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070D40" w14:textId="77777777" w:rsidR="004E779B" w:rsidRPr="003E57BF" w:rsidRDefault="004E779B" w:rsidP="003E57BF">
      <w:pPr>
        <w:jc w:val="both"/>
        <w:rPr>
          <w:rFonts w:cs="Arial"/>
          <w:sz w:val="24"/>
          <w:szCs w:val="24"/>
        </w:rPr>
      </w:pPr>
      <w:bookmarkStart w:id="0" w:name="_GoBack"/>
      <w:bookmarkEnd w:id="0"/>
    </w:p>
    <w:p w14:paraId="37943DDF" w14:textId="77777777" w:rsidR="00CE3E46" w:rsidRPr="003E57BF" w:rsidRDefault="00CE3E46" w:rsidP="003E57BF">
      <w:pPr>
        <w:jc w:val="both"/>
        <w:rPr>
          <w:rFonts w:cs="Arial"/>
          <w:sz w:val="24"/>
          <w:szCs w:val="24"/>
        </w:rPr>
      </w:pPr>
    </w:p>
    <w:p w14:paraId="4D1663E3" w14:textId="77777777" w:rsidR="00CE3E46" w:rsidRPr="003E57BF" w:rsidRDefault="00CE3E46" w:rsidP="003E57BF">
      <w:pPr>
        <w:jc w:val="both"/>
        <w:rPr>
          <w:rFonts w:cs="Arial"/>
          <w:sz w:val="24"/>
          <w:szCs w:val="24"/>
        </w:rPr>
      </w:pPr>
    </w:p>
    <w:p w14:paraId="6F02C711" w14:textId="77777777" w:rsidR="00CE3E46" w:rsidRPr="003E57BF" w:rsidRDefault="00CE3E46" w:rsidP="003E57BF">
      <w:pPr>
        <w:jc w:val="both"/>
        <w:rPr>
          <w:rFonts w:cs="Arial"/>
          <w:sz w:val="24"/>
          <w:szCs w:val="24"/>
        </w:rPr>
      </w:pPr>
    </w:p>
    <w:p w14:paraId="589BBB94" w14:textId="77777777" w:rsidR="00CE3E46" w:rsidRPr="003E57BF" w:rsidRDefault="00CE3E46" w:rsidP="003E57BF">
      <w:pPr>
        <w:jc w:val="both"/>
        <w:rPr>
          <w:rFonts w:cs="Arial"/>
          <w:sz w:val="24"/>
          <w:szCs w:val="24"/>
        </w:rPr>
      </w:pPr>
    </w:p>
    <w:p w14:paraId="697805E3" w14:textId="77777777" w:rsidR="00CE3E46" w:rsidRPr="003E57BF" w:rsidRDefault="00CE3E46" w:rsidP="003E57BF">
      <w:pPr>
        <w:jc w:val="both"/>
        <w:rPr>
          <w:rFonts w:cs="Arial"/>
          <w:sz w:val="24"/>
          <w:szCs w:val="24"/>
        </w:rPr>
      </w:pPr>
    </w:p>
    <w:p w14:paraId="3C86CF99" w14:textId="77777777" w:rsidR="00CE3E46" w:rsidRPr="003E57BF" w:rsidRDefault="00CE3E46" w:rsidP="003E57BF">
      <w:pPr>
        <w:jc w:val="both"/>
        <w:rPr>
          <w:rFonts w:cs="Arial"/>
          <w:sz w:val="24"/>
          <w:szCs w:val="24"/>
        </w:rPr>
      </w:pPr>
    </w:p>
    <w:p w14:paraId="1AD6FD45" w14:textId="77777777" w:rsidR="00CE3E46" w:rsidRDefault="00CE3E46" w:rsidP="003E57BF">
      <w:pPr>
        <w:jc w:val="both"/>
        <w:rPr>
          <w:rFonts w:cs="Arial"/>
          <w:b/>
          <w:sz w:val="24"/>
          <w:szCs w:val="24"/>
        </w:rPr>
      </w:pPr>
    </w:p>
    <w:p w14:paraId="0BB8554E" w14:textId="77777777" w:rsidR="002B7A5E" w:rsidRDefault="002B7A5E" w:rsidP="003E57BF">
      <w:pPr>
        <w:jc w:val="both"/>
        <w:rPr>
          <w:rFonts w:cs="Arial"/>
          <w:b/>
          <w:sz w:val="24"/>
          <w:szCs w:val="24"/>
        </w:rPr>
      </w:pPr>
    </w:p>
    <w:p w14:paraId="39AD37C6" w14:textId="77777777" w:rsidR="002B7A5E" w:rsidRDefault="002B7A5E" w:rsidP="003E57BF">
      <w:pPr>
        <w:jc w:val="both"/>
        <w:rPr>
          <w:rFonts w:cs="Arial"/>
          <w:b/>
          <w:sz w:val="24"/>
          <w:szCs w:val="24"/>
        </w:rPr>
      </w:pPr>
    </w:p>
    <w:p w14:paraId="454187BD" w14:textId="77777777" w:rsidR="002B7A5E" w:rsidRDefault="002B7A5E" w:rsidP="003E57BF">
      <w:pPr>
        <w:jc w:val="both"/>
        <w:rPr>
          <w:rFonts w:cs="Arial"/>
          <w:b/>
          <w:sz w:val="24"/>
          <w:szCs w:val="24"/>
        </w:rPr>
      </w:pPr>
    </w:p>
    <w:p w14:paraId="7E012B35" w14:textId="77777777" w:rsidR="002B7A5E" w:rsidRPr="003E57BF" w:rsidRDefault="002B7A5E" w:rsidP="003E57BF">
      <w:pPr>
        <w:jc w:val="both"/>
        <w:rPr>
          <w:rFonts w:cs="Arial"/>
          <w:b/>
          <w:sz w:val="24"/>
          <w:szCs w:val="24"/>
        </w:rPr>
      </w:pPr>
    </w:p>
    <w:p w14:paraId="4A29F99D" w14:textId="77777777" w:rsidR="002B7A5E" w:rsidRPr="00704C9B" w:rsidRDefault="00CF56E6" w:rsidP="003E57BF">
      <w:pPr>
        <w:jc w:val="center"/>
        <w:rPr>
          <w:rFonts w:cs="Arial"/>
          <w:b/>
          <w:color w:val="000000"/>
          <w:sz w:val="32"/>
          <w:szCs w:val="32"/>
        </w:rPr>
      </w:pPr>
      <w:r w:rsidRPr="00704C9B">
        <w:rPr>
          <w:rFonts w:cs="Arial"/>
          <w:b/>
          <w:color w:val="000000"/>
          <w:sz w:val="32"/>
          <w:szCs w:val="32"/>
        </w:rPr>
        <w:t>Stratégie d’allocation</w:t>
      </w:r>
      <w:r w:rsidR="00D065F5" w:rsidRPr="00704C9B">
        <w:rPr>
          <w:rFonts w:cs="Arial"/>
          <w:b/>
          <w:color w:val="000000"/>
          <w:sz w:val="32"/>
          <w:szCs w:val="32"/>
        </w:rPr>
        <w:t xml:space="preserve"> </w:t>
      </w:r>
      <w:r w:rsidR="002B7A5E" w:rsidRPr="00704C9B">
        <w:rPr>
          <w:rFonts w:cs="Arial"/>
          <w:b/>
          <w:color w:val="000000"/>
          <w:sz w:val="32"/>
          <w:szCs w:val="32"/>
        </w:rPr>
        <w:t xml:space="preserve">pour les agents </w:t>
      </w:r>
      <w:r w:rsidR="00D065F5" w:rsidRPr="00704C9B">
        <w:rPr>
          <w:rFonts w:cs="Arial"/>
          <w:b/>
          <w:color w:val="000000"/>
          <w:sz w:val="32"/>
          <w:szCs w:val="32"/>
        </w:rPr>
        <w:t>communautaire</w:t>
      </w:r>
      <w:r w:rsidR="002B7A5E" w:rsidRPr="00704C9B">
        <w:rPr>
          <w:rFonts w:cs="Arial"/>
          <w:b/>
          <w:color w:val="000000"/>
          <w:sz w:val="32"/>
          <w:szCs w:val="32"/>
        </w:rPr>
        <w:t>s</w:t>
      </w:r>
    </w:p>
    <w:p w14:paraId="70889F83" w14:textId="518499BC" w:rsidR="00CE3E46" w:rsidRPr="00704C9B" w:rsidRDefault="002B7A5E" w:rsidP="003E57BF">
      <w:pPr>
        <w:jc w:val="center"/>
        <w:rPr>
          <w:rFonts w:cs="Arial"/>
          <w:b/>
          <w:sz w:val="32"/>
          <w:szCs w:val="32"/>
        </w:rPr>
      </w:pPr>
      <w:r w:rsidRPr="00704C9B">
        <w:rPr>
          <w:rFonts w:cs="Arial"/>
          <w:b/>
          <w:color w:val="000000"/>
          <w:sz w:val="32"/>
          <w:szCs w:val="32"/>
        </w:rPr>
        <w:t>S</w:t>
      </w:r>
      <w:r w:rsidR="00CF56E6" w:rsidRPr="00704C9B">
        <w:rPr>
          <w:rFonts w:cs="Arial"/>
          <w:b/>
          <w:color w:val="000000"/>
          <w:sz w:val="32"/>
          <w:szCs w:val="32"/>
        </w:rPr>
        <w:t>ubventions VIH du F</w:t>
      </w:r>
      <w:r w:rsidR="00954B2E" w:rsidRPr="00704C9B">
        <w:rPr>
          <w:rFonts w:cs="Arial"/>
          <w:b/>
          <w:color w:val="000000"/>
          <w:sz w:val="32"/>
          <w:szCs w:val="32"/>
        </w:rPr>
        <w:t xml:space="preserve">onds </w:t>
      </w:r>
      <w:r w:rsidR="00CF56E6" w:rsidRPr="00704C9B">
        <w:rPr>
          <w:rFonts w:cs="Arial"/>
          <w:b/>
          <w:color w:val="000000"/>
          <w:sz w:val="32"/>
          <w:szCs w:val="32"/>
        </w:rPr>
        <w:t>M</w:t>
      </w:r>
      <w:r w:rsidR="00954B2E" w:rsidRPr="00704C9B">
        <w:rPr>
          <w:rFonts w:cs="Arial"/>
          <w:b/>
          <w:color w:val="000000"/>
          <w:sz w:val="32"/>
          <w:szCs w:val="32"/>
        </w:rPr>
        <w:t>ondial</w:t>
      </w:r>
      <w:r w:rsidR="00D065F5" w:rsidRPr="00704C9B">
        <w:rPr>
          <w:rFonts w:cs="Arial"/>
          <w:b/>
          <w:color w:val="000000"/>
          <w:sz w:val="32"/>
          <w:szCs w:val="32"/>
        </w:rPr>
        <w:t xml:space="preserve"> de lutte contre le VIH, la Tuberculose et le Paludisme</w:t>
      </w:r>
    </w:p>
    <w:p w14:paraId="445C676A" w14:textId="77777777" w:rsidR="00CE3E46" w:rsidRPr="00704C9B" w:rsidRDefault="00CE3E46" w:rsidP="003E57BF">
      <w:pPr>
        <w:jc w:val="both"/>
        <w:rPr>
          <w:rFonts w:cs="Arial"/>
          <w:b/>
          <w:sz w:val="24"/>
          <w:szCs w:val="24"/>
        </w:rPr>
      </w:pPr>
    </w:p>
    <w:p w14:paraId="44C52524" w14:textId="77777777" w:rsidR="00473880" w:rsidRPr="00704C9B" w:rsidRDefault="00473880" w:rsidP="003E57BF">
      <w:pPr>
        <w:jc w:val="both"/>
        <w:rPr>
          <w:rFonts w:cs="Arial"/>
          <w:b/>
          <w:sz w:val="24"/>
          <w:szCs w:val="24"/>
        </w:rPr>
      </w:pPr>
    </w:p>
    <w:p w14:paraId="5A2EAAD2" w14:textId="77777777" w:rsidR="00473880" w:rsidRPr="00704C9B" w:rsidRDefault="00473880" w:rsidP="003E57BF">
      <w:pPr>
        <w:jc w:val="both"/>
        <w:rPr>
          <w:rFonts w:cs="Arial"/>
          <w:b/>
          <w:sz w:val="24"/>
          <w:szCs w:val="24"/>
        </w:rPr>
      </w:pPr>
    </w:p>
    <w:p w14:paraId="4B5C24D6" w14:textId="77777777" w:rsidR="00473880" w:rsidRPr="00704C9B" w:rsidRDefault="00473880" w:rsidP="003E57BF">
      <w:pPr>
        <w:jc w:val="both"/>
        <w:rPr>
          <w:rFonts w:cs="Arial"/>
          <w:b/>
          <w:sz w:val="24"/>
          <w:szCs w:val="24"/>
        </w:rPr>
      </w:pPr>
    </w:p>
    <w:p w14:paraId="7B62E830" w14:textId="77777777" w:rsidR="00954B2E" w:rsidRPr="00704C9B" w:rsidRDefault="00954B2E" w:rsidP="003E57BF">
      <w:pPr>
        <w:jc w:val="both"/>
        <w:rPr>
          <w:rFonts w:cs="Arial"/>
          <w:b/>
          <w:sz w:val="24"/>
          <w:szCs w:val="24"/>
        </w:rPr>
      </w:pPr>
    </w:p>
    <w:p w14:paraId="1C7285EE" w14:textId="77777777" w:rsidR="00954B2E" w:rsidRPr="00704C9B" w:rsidRDefault="00954B2E" w:rsidP="003E57BF">
      <w:pPr>
        <w:jc w:val="both"/>
        <w:rPr>
          <w:rFonts w:cs="Arial"/>
          <w:b/>
          <w:sz w:val="24"/>
          <w:szCs w:val="24"/>
        </w:rPr>
      </w:pPr>
    </w:p>
    <w:p w14:paraId="7088C51D" w14:textId="77777777" w:rsidR="00954B2E" w:rsidRPr="00704C9B" w:rsidRDefault="00954B2E" w:rsidP="003E57BF">
      <w:pPr>
        <w:jc w:val="both"/>
        <w:rPr>
          <w:rFonts w:cs="Arial"/>
          <w:b/>
          <w:sz w:val="24"/>
          <w:szCs w:val="24"/>
        </w:rPr>
      </w:pPr>
    </w:p>
    <w:p w14:paraId="49FED894" w14:textId="77777777" w:rsidR="00954B2E" w:rsidRPr="00704C9B" w:rsidRDefault="00954B2E" w:rsidP="003E57BF">
      <w:pPr>
        <w:jc w:val="both"/>
        <w:rPr>
          <w:rFonts w:cs="Arial"/>
          <w:b/>
          <w:sz w:val="24"/>
          <w:szCs w:val="24"/>
        </w:rPr>
      </w:pPr>
    </w:p>
    <w:p w14:paraId="50C78719" w14:textId="77777777" w:rsidR="00954B2E" w:rsidRPr="00704C9B" w:rsidRDefault="00954B2E" w:rsidP="003E57BF">
      <w:pPr>
        <w:jc w:val="both"/>
        <w:rPr>
          <w:rFonts w:cs="Arial"/>
          <w:b/>
          <w:sz w:val="24"/>
          <w:szCs w:val="24"/>
        </w:rPr>
      </w:pPr>
    </w:p>
    <w:p w14:paraId="1196A20D" w14:textId="77777777" w:rsidR="00954B2E" w:rsidRPr="00704C9B" w:rsidRDefault="00954B2E" w:rsidP="003E57BF">
      <w:pPr>
        <w:jc w:val="both"/>
        <w:rPr>
          <w:rFonts w:cs="Arial"/>
          <w:b/>
          <w:sz w:val="24"/>
          <w:szCs w:val="24"/>
        </w:rPr>
      </w:pPr>
    </w:p>
    <w:p w14:paraId="5AD389A3" w14:textId="77777777" w:rsidR="00954B2E" w:rsidRPr="00704C9B" w:rsidRDefault="00954B2E" w:rsidP="003E57BF">
      <w:pPr>
        <w:jc w:val="both"/>
        <w:rPr>
          <w:rFonts w:cs="Arial"/>
          <w:b/>
          <w:sz w:val="24"/>
          <w:szCs w:val="24"/>
        </w:rPr>
      </w:pPr>
    </w:p>
    <w:p w14:paraId="005425E9" w14:textId="77777777" w:rsidR="00954B2E" w:rsidRPr="00704C9B" w:rsidRDefault="00954B2E" w:rsidP="003E57BF">
      <w:pPr>
        <w:jc w:val="both"/>
        <w:rPr>
          <w:rFonts w:cs="Arial"/>
          <w:b/>
          <w:sz w:val="24"/>
          <w:szCs w:val="24"/>
        </w:rPr>
      </w:pPr>
    </w:p>
    <w:p w14:paraId="60E51BB1" w14:textId="1E474FDF" w:rsidR="00473880" w:rsidRPr="00704C9B" w:rsidRDefault="003E57BF" w:rsidP="003E57BF">
      <w:pPr>
        <w:jc w:val="both"/>
        <w:rPr>
          <w:rFonts w:cs="Arial"/>
          <w:b/>
          <w:sz w:val="24"/>
          <w:szCs w:val="24"/>
        </w:rPr>
      </w:pPr>
      <w:r w:rsidRPr="00704C9B">
        <w:rPr>
          <w:rFonts w:cs="Arial"/>
          <w:b/>
          <w:sz w:val="24"/>
          <w:szCs w:val="24"/>
        </w:rPr>
        <w:t xml:space="preserve">                                                                                                                      </w:t>
      </w:r>
      <w:r w:rsidR="002B7A5E" w:rsidRPr="00704C9B">
        <w:rPr>
          <w:rFonts w:cs="Arial"/>
          <w:b/>
          <w:sz w:val="24"/>
          <w:szCs w:val="24"/>
        </w:rPr>
        <w:t xml:space="preserve">                               </w:t>
      </w:r>
      <w:r w:rsidR="00473880" w:rsidRPr="00704C9B">
        <w:rPr>
          <w:rFonts w:cs="Arial"/>
          <w:b/>
          <w:sz w:val="24"/>
          <w:szCs w:val="24"/>
        </w:rPr>
        <w:t>Juin 2016</w:t>
      </w:r>
    </w:p>
    <w:p w14:paraId="30CFD53C" w14:textId="77777777" w:rsidR="002B7A5E" w:rsidRPr="00704C9B" w:rsidRDefault="002B7A5E" w:rsidP="003E57BF">
      <w:pPr>
        <w:jc w:val="both"/>
        <w:rPr>
          <w:rFonts w:cs="Arial"/>
          <w:b/>
          <w:sz w:val="24"/>
          <w:szCs w:val="24"/>
        </w:rPr>
      </w:pPr>
    </w:p>
    <w:p w14:paraId="69722BD5" w14:textId="0E7671EE" w:rsidR="00473880" w:rsidRPr="00704C9B" w:rsidRDefault="00471807" w:rsidP="009F10C2">
      <w:pPr>
        <w:pStyle w:val="Paragraphedeliste"/>
        <w:numPr>
          <w:ilvl w:val="0"/>
          <w:numId w:val="1"/>
        </w:numPr>
        <w:spacing w:before="240" w:after="240"/>
        <w:jc w:val="both"/>
        <w:rPr>
          <w:rFonts w:cs="Arial"/>
          <w:b/>
          <w:sz w:val="24"/>
          <w:szCs w:val="24"/>
          <w:u w:val="single"/>
        </w:rPr>
      </w:pPr>
      <w:r w:rsidRPr="00704C9B">
        <w:rPr>
          <w:rFonts w:cs="Arial"/>
          <w:b/>
          <w:sz w:val="24"/>
          <w:szCs w:val="24"/>
          <w:u w:val="single"/>
        </w:rPr>
        <w:lastRenderedPageBreak/>
        <w:t>D</w:t>
      </w:r>
      <w:r w:rsidR="00954B2E" w:rsidRPr="00704C9B">
        <w:rPr>
          <w:rFonts w:cs="Arial"/>
          <w:b/>
          <w:sz w:val="24"/>
          <w:szCs w:val="24"/>
          <w:u w:val="single"/>
        </w:rPr>
        <w:t>escriptif de la Politique de santé communautaire</w:t>
      </w:r>
    </w:p>
    <w:p w14:paraId="3B061785" w14:textId="130256B8" w:rsidR="00153FB3" w:rsidRPr="00704C9B" w:rsidRDefault="00153FB3" w:rsidP="00153FB3">
      <w:pPr>
        <w:spacing w:before="240" w:after="240"/>
        <w:ind w:left="360"/>
        <w:jc w:val="both"/>
        <w:rPr>
          <w:rFonts w:cs="Arial"/>
          <w:b/>
          <w:sz w:val="24"/>
          <w:szCs w:val="24"/>
          <w:u w:val="single"/>
        </w:rPr>
      </w:pPr>
      <w:r w:rsidRPr="00704C9B">
        <w:rPr>
          <w:rFonts w:cs="Arial"/>
          <w:b/>
          <w:sz w:val="24"/>
          <w:szCs w:val="24"/>
          <w:u w:val="single"/>
        </w:rPr>
        <w:t>1.1 Introduction</w:t>
      </w:r>
    </w:p>
    <w:p w14:paraId="40840466" w14:textId="50D4A52E" w:rsidR="00AF290A" w:rsidRPr="00704C9B" w:rsidRDefault="00AF290A" w:rsidP="00471807">
      <w:pPr>
        <w:pStyle w:val="Textebrut"/>
        <w:spacing w:line="276" w:lineRule="auto"/>
        <w:jc w:val="both"/>
        <w:rPr>
          <w:rFonts w:ascii="Times New Roman" w:hAnsi="Times New Roman"/>
          <w:sz w:val="24"/>
          <w:szCs w:val="24"/>
        </w:rPr>
      </w:pPr>
      <w:r w:rsidRPr="00704C9B">
        <w:rPr>
          <w:rFonts w:ascii="Times New Roman" w:hAnsi="Times New Roman"/>
          <w:sz w:val="24"/>
          <w:szCs w:val="24"/>
        </w:rPr>
        <w:t>En 1992, le Ministère de la santé  a initié un programme de service à base communautaire  axé sur le système d’informat</w:t>
      </w:r>
      <w:r w:rsidR="002B7A5E" w:rsidRPr="00704C9B">
        <w:rPr>
          <w:rFonts w:ascii="Times New Roman" w:hAnsi="Times New Roman"/>
          <w:sz w:val="24"/>
          <w:szCs w:val="24"/>
        </w:rPr>
        <w:t>ion à assise communautaire (SIAC</w:t>
      </w:r>
      <w:r w:rsidRPr="00704C9B">
        <w:rPr>
          <w:rFonts w:ascii="Times New Roman" w:hAnsi="Times New Roman"/>
          <w:sz w:val="24"/>
          <w:szCs w:val="24"/>
        </w:rPr>
        <w:t>) pour collecter les données nutritionnelles. Suite à cette expérience, plusieurs autres activités ont été réalisées par les agents communautaires, notamment, la d</w:t>
      </w:r>
      <w:r w:rsidR="00D065F5" w:rsidRPr="00704C9B">
        <w:rPr>
          <w:rFonts w:ascii="Times New Roman" w:hAnsi="Times New Roman"/>
          <w:sz w:val="24"/>
          <w:szCs w:val="24"/>
        </w:rPr>
        <w:t>istribution communautaire de l’</w:t>
      </w:r>
      <w:proofErr w:type="spellStart"/>
      <w:r w:rsidR="00D065F5" w:rsidRPr="00704C9B">
        <w:rPr>
          <w:rFonts w:ascii="Times New Roman" w:hAnsi="Times New Roman"/>
          <w:sz w:val="24"/>
          <w:szCs w:val="24"/>
        </w:rPr>
        <w:t>I</w:t>
      </w:r>
      <w:r w:rsidRPr="00704C9B">
        <w:rPr>
          <w:rFonts w:ascii="Times New Roman" w:hAnsi="Times New Roman"/>
          <w:sz w:val="24"/>
          <w:szCs w:val="24"/>
        </w:rPr>
        <w:t>vermectine</w:t>
      </w:r>
      <w:proofErr w:type="spellEnd"/>
      <w:r w:rsidRPr="00704C9B">
        <w:rPr>
          <w:rFonts w:ascii="Times New Roman" w:hAnsi="Times New Roman"/>
          <w:sz w:val="24"/>
          <w:szCs w:val="24"/>
        </w:rPr>
        <w:t xml:space="preserve"> pour la lutte contre l’onchocercose, le traitement </w:t>
      </w:r>
      <w:r w:rsidR="002B7A5E" w:rsidRPr="00704C9B">
        <w:rPr>
          <w:rFonts w:ascii="Times New Roman" w:hAnsi="Times New Roman"/>
          <w:sz w:val="24"/>
          <w:szCs w:val="24"/>
        </w:rPr>
        <w:t xml:space="preserve">de la diarrhée </w:t>
      </w:r>
      <w:r w:rsidRPr="00704C9B">
        <w:rPr>
          <w:rFonts w:ascii="Times New Roman" w:hAnsi="Times New Roman"/>
          <w:sz w:val="24"/>
          <w:szCs w:val="24"/>
        </w:rPr>
        <w:t>par réhydratation orale, le dépistage communautaire de la lèpre et la relance des malades irréguliers, la distribution des médicaments pour la poly chimiothérapie, l’accouchement,  la promotion et la distribution communautaire des contraceptifs. A toutes ces activités s’est ajouté</w:t>
      </w:r>
      <w:r w:rsidR="00D065F5" w:rsidRPr="00704C9B">
        <w:rPr>
          <w:rFonts w:ascii="Times New Roman" w:hAnsi="Times New Roman"/>
          <w:sz w:val="24"/>
          <w:szCs w:val="24"/>
        </w:rPr>
        <w:t xml:space="preserve"> par la suite</w:t>
      </w:r>
      <w:r w:rsidRPr="00704C9B">
        <w:rPr>
          <w:rFonts w:ascii="Times New Roman" w:hAnsi="Times New Roman"/>
          <w:sz w:val="24"/>
          <w:szCs w:val="24"/>
        </w:rPr>
        <w:t xml:space="preserve">  la surveillance épidémiologique de la paralysie flasque aigue et du tétanos maternel et néonatal.</w:t>
      </w:r>
    </w:p>
    <w:p w14:paraId="041BF9D1" w14:textId="6170268F" w:rsidR="00CF56E6" w:rsidRPr="00704C9B" w:rsidRDefault="00306A90" w:rsidP="00471807">
      <w:pPr>
        <w:spacing w:line="276" w:lineRule="auto"/>
        <w:jc w:val="both"/>
        <w:rPr>
          <w:rFonts w:ascii="Times New Roman" w:hAnsi="Times New Roman"/>
          <w:sz w:val="24"/>
          <w:szCs w:val="24"/>
        </w:rPr>
      </w:pPr>
      <w:r w:rsidRPr="00704C9B">
        <w:rPr>
          <w:rFonts w:ascii="Times New Roman" w:hAnsi="Times New Roman"/>
          <w:sz w:val="24"/>
          <w:szCs w:val="24"/>
        </w:rPr>
        <w:t xml:space="preserve">En 1996, le </w:t>
      </w:r>
      <w:r w:rsidR="00995D9C" w:rsidRPr="00704C9B">
        <w:rPr>
          <w:rFonts w:ascii="Times New Roman" w:hAnsi="Times New Roman"/>
          <w:sz w:val="24"/>
          <w:szCs w:val="24"/>
        </w:rPr>
        <w:t xml:space="preserve">département </w:t>
      </w:r>
      <w:r w:rsidRPr="00704C9B">
        <w:rPr>
          <w:rFonts w:ascii="Times New Roman" w:hAnsi="Times New Roman"/>
          <w:sz w:val="24"/>
          <w:szCs w:val="24"/>
        </w:rPr>
        <w:t xml:space="preserve"> de la Santé </w:t>
      </w:r>
      <w:r w:rsidR="002B7A5E" w:rsidRPr="00704C9B">
        <w:rPr>
          <w:rFonts w:ascii="Times New Roman" w:hAnsi="Times New Roman"/>
          <w:sz w:val="24"/>
          <w:szCs w:val="24"/>
        </w:rPr>
        <w:t xml:space="preserve">Communautaire </w:t>
      </w:r>
      <w:r w:rsidRPr="00704C9B">
        <w:rPr>
          <w:rFonts w:ascii="Times New Roman" w:hAnsi="Times New Roman"/>
          <w:sz w:val="24"/>
          <w:szCs w:val="24"/>
        </w:rPr>
        <w:t xml:space="preserve">a organisé un atelier d’élaboration d’une  stratégie nationale des services à base communautaire qui a permis d’obtenir un cadre de référence pour les activités communautaires. </w:t>
      </w:r>
      <w:r w:rsidR="008B1A90" w:rsidRPr="00704C9B">
        <w:rPr>
          <w:rFonts w:ascii="Times New Roman" w:hAnsi="Times New Roman"/>
          <w:sz w:val="24"/>
          <w:szCs w:val="24"/>
        </w:rPr>
        <w:t>Par souci de rendre effective  l’application  des grands principes d</w:t>
      </w:r>
      <w:r w:rsidR="002B7A5E" w:rsidRPr="00704C9B">
        <w:rPr>
          <w:rFonts w:ascii="Times New Roman" w:hAnsi="Times New Roman"/>
          <w:sz w:val="24"/>
          <w:szCs w:val="24"/>
        </w:rPr>
        <w:t>irecteurs de la dite stratégie</w:t>
      </w:r>
      <w:r w:rsidR="00CF56E6" w:rsidRPr="00704C9B">
        <w:rPr>
          <w:rFonts w:ascii="Times New Roman" w:hAnsi="Times New Roman" w:cs="Times New Roman"/>
          <w:sz w:val="24"/>
          <w:szCs w:val="24"/>
        </w:rPr>
        <w:t>, un document de Politique nationale de la sa</w:t>
      </w:r>
      <w:r w:rsidR="000C11B5" w:rsidRPr="00704C9B">
        <w:rPr>
          <w:rFonts w:ascii="Times New Roman" w:hAnsi="Times New Roman" w:cs="Times New Roman"/>
          <w:sz w:val="24"/>
          <w:szCs w:val="24"/>
        </w:rPr>
        <w:t>nté communautaire</w:t>
      </w:r>
      <w:r w:rsidR="000F7DA2" w:rsidRPr="00704C9B">
        <w:rPr>
          <w:rFonts w:ascii="Times New Roman" w:hAnsi="Times New Roman" w:cs="Times New Roman"/>
          <w:sz w:val="24"/>
          <w:szCs w:val="24"/>
        </w:rPr>
        <w:t xml:space="preserve"> </w:t>
      </w:r>
      <w:r w:rsidR="000F7DA2" w:rsidRPr="00704C9B">
        <w:rPr>
          <w:rFonts w:ascii="Times New Roman" w:hAnsi="Times New Roman" w:cs="Times New Roman"/>
          <w:b/>
          <w:sz w:val="24"/>
          <w:szCs w:val="24"/>
          <w:vertAlign w:val="superscript"/>
        </w:rPr>
        <w:t>[</w:t>
      </w:r>
      <w:r w:rsidR="00D065F5" w:rsidRPr="00704C9B">
        <w:rPr>
          <w:rFonts w:ascii="Times New Roman" w:hAnsi="Times New Roman" w:cs="Times New Roman"/>
          <w:b/>
          <w:sz w:val="24"/>
          <w:szCs w:val="24"/>
          <w:vertAlign w:val="superscript"/>
        </w:rPr>
        <w:t>1</w:t>
      </w:r>
      <w:r w:rsidR="000F7DA2" w:rsidRPr="00704C9B">
        <w:rPr>
          <w:rFonts w:ascii="Times New Roman" w:hAnsi="Times New Roman" w:cs="Times New Roman"/>
          <w:b/>
          <w:sz w:val="24"/>
          <w:szCs w:val="24"/>
          <w:vertAlign w:val="superscript"/>
        </w:rPr>
        <w:t>]</w:t>
      </w:r>
      <w:r w:rsidR="000C11B5" w:rsidRPr="00704C9B">
        <w:rPr>
          <w:rFonts w:ascii="Times New Roman" w:hAnsi="Times New Roman" w:cs="Times New Roman"/>
          <w:sz w:val="24"/>
          <w:szCs w:val="24"/>
        </w:rPr>
        <w:t xml:space="preserve"> a </w:t>
      </w:r>
      <w:r w:rsidR="002463BE" w:rsidRPr="00704C9B">
        <w:rPr>
          <w:rFonts w:ascii="Times New Roman" w:hAnsi="Times New Roman" w:cs="Times New Roman"/>
          <w:sz w:val="24"/>
          <w:szCs w:val="24"/>
        </w:rPr>
        <w:t xml:space="preserve">été élaboré </w:t>
      </w:r>
      <w:r w:rsidR="002B7A5E" w:rsidRPr="00704C9B">
        <w:rPr>
          <w:rFonts w:ascii="Times New Roman" w:hAnsi="Times New Roman" w:cs="Times New Roman"/>
          <w:sz w:val="24"/>
          <w:szCs w:val="24"/>
        </w:rPr>
        <w:t xml:space="preserve">en 2012 </w:t>
      </w:r>
      <w:r w:rsidR="002463BE" w:rsidRPr="00704C9B">
        <w:rPr>
          <w:rFonts w:ascii="Times New Roman" w:hAnsi="Times New Roman" w:cs="Times New Roman"/>
          <w:sz w:val="24"/>
          <w:szCs w:val="24"/>
        </w:rPr>
        <w:t>pour</w:t>
      </w:r>
      <w:r w:rsidR="002B7A5E" w:rsidRPr="00704C9B">
        <w:rPr>
          <w:rFonts w:ascii="Times New Roman" w:hAnsi="Times New Roman" w:cs="Times New Roman"/>
          <w:sz w:val="24"/>
          <w:szCs w:val="24"/>
        </w:rPr>
        <w:t> :</w:t>
      </w:r>
    </w:p>
    <w:p w14:paraId="0BE25E53" w14:textId="0B712B87" w:rsidR="002463BE" w:rsidRPr="00704C9B" w:rsidRDefault="002463BE" w:rsidP="009F10C2">
      <w:pPr>
        <w:pStyle w:val="Paragraphedeliste"/>
        <w:numPr>
          <w:ilvl w:val="0"/>
          <w:numId w:val="5"/>
        </w:numPr>
        <w:spacing w:after="0" w:line="276" w:lineRule="auto"/>
        <w:jc w:val="both"/>
        <w:rPr>
          <w:rFonts w:ascii="Times New Roman" w:hAnsi="Times New Roman"/>
          <w:sz w:val="24"/>
          <w:szCs w:val="24"/>
        </w:rPr>
      </w:pPr>
      <w:r w:rsidRPr="00704C9B">
        <w:rPr>
          <w:rFonts w:ascii="Times New Roman" w:hAnsi="Times New Roman"/>
          <w:sz w:val="24"/>
          <w:szCs w:val="24"/>
        </w:rPr>
        <w:t>Servir de cadre de référence pour toutes les interventions socio-sanitaires impliquant la participation et surtout l’appropriation communautaire ;</w:t>
      </w:r>
    </w:p>
    <w:p w14:paraId="29A98077" w14:textId="34A5DB12" w:rsidR="002463BE" w:rsidRPr="00704C9B" w:rsidRDefault="002463BE" w:rsidP="009F10C2">
      <w:pPr>
        <w:pStyle w:val="Paragraphedeliste"/>
        <w:numPr>
          <w:ilvl w:val="0"/>
          <w:numId w:val="5"/>
        </w:numPr>
        <w:spacing w:after="0" w:line="276" w:lineRule="auto"/>
        <w:jc w:val="both"/>
        <w:rPr>
          <w:rFonts w:ascii="Times New Roman" w:hAnsi="Times New Roman"/>
          <w:sz w:val="24"/>
          <w:szCs w:val="24"/>
        </w:rPr>
      </w:pPr>
      <w:r w:rsidRPr="00704C9B">
        <w:rPr>
          <w:rFonts w:ascii="Times New Roman" w:hAnsi="Times New Roman"/>
          <w:sz w:val="24"/>
          <w:szCs w:val="24"/>
        </w:rPr>
        <w:t xml:space="preserve">Attirer l’attention des décideurs sur la nécessité d’encourager la communauté à prendre en main sa propre santé et participer davantage aux activités liées à la santé ; </w:t>
      </w:r>
    </w:p>
    <w:p w14:paraId="7DA8BB8E" w14:textId="24BB6BF9" w:rsidR="002463BE" w:rsidRPr="00704C9B" w:rsidRDefault="002463BE" w:rsidP="009F10C2">
      <w:pPr>
        <w:pStyle w:val="Paragraphedeliste"/>
        <w:numPr>
          <w:ilvl w:val="0"/>
          <w:numId w:val="5"/>
        </w:numPr>
        <w:spacing w:after="0" w:line="276" w:lineRule="auto"/>
        <w:jc w:val="both"/>
        <w:rPr>
          <w:rFonts w:ascii="Times New Roman" w:hAnsi="Times New Roman"/>
          <w:sz w:val="24"/>
          <w:szCs w:val="24"/>
        </w:rPr>
      </w:pPr>
      <w:r w:rsidRPr="00704C9B">
        <w:rPr>
          <w:rFonts w:ascii="Times New Roman" w:hAnsi="Times New Roman"/>
          <w:sz w:val="24"/>
          <w:szCs w:val="24"/>
        </w:rPr>
        <w:t>Faciliter la création d’un environnement permettant de doter les communautés de moyens pour participer à la gouvernance des services de soins de santé conformément à l’approche des Soins de Santé Primaires.</w:t>
      </w:r>
    </w:p>
    <w:p w14:paraId="4529E9C0" w14:textId="77777777" w:rsidR="002463BE" w:rsidRPr="00704C9B" w:rsidRDefault="002463BE" w:rsidP="00471807">
      <w:pPr>
        <w:pStyle w:val="Paragraphedeliste"/>
        <w:spacing w:after="0" w:line="276" w:lineRule="auto"/>
        <w:jc w:val="both"/>
        <w:rPr>
          <w:rFonts w:ascii="Times New Roman" w:hAnsi="Times New Roman"/>
          <w:sz w:val="24"/>
          <w:szCs w:val="24"/>
        </w:rPr>
      </w:pPr>
    </w:p>
    <w:p w14:paraId="382B9EE5" w14:textId="60314D98" w:rsidR="008B1A90" w:rsidRPr="00704C9B" w:rsidRDefault="008B1A90" w:rsidP="00471807">
      <w:pPr>
        <w:spacing w:after="0" w:line="276" w:lineRule="auto"/>
        <w:jc w:val="both"/>
        <w:rPr>
          <w:rFonts w:ascii="Times New Roman" w:hAnsi="Times New Roman"/>
          <w:sz w:val="24"/>
          <w:szCs w:val="24"/>
        </w:rPr>
      </w:pPr>
      <w:r w:rsidRPr="00704C9B">
        <w:rPr>
          <w:rFonts w:ascii="Times New Roman" w:hAnsi="Times New Roman" w:cs="Times New Roman"/>
          <w:sz w:val="24"/>
          <w:szCs w:val="24"/>
        </w:rPr>
        <w:t xml:space="preserve">Le document de Politique nationale de la santé </w:t>
      </w:r>
      <w:r w:rsidR="00995D9C" w:rsidRPr="00704C9B">
        <w:rPr>
          <w:rFonts w:ascii="Times New Roman" w:hAnsi="Times New Roman" w:cs="Times New Roman"/>
          <w:sz w:val="24"/>
          <w:szCs w:val="24"/>
        </w:rPr>
        <w:t>communautaire</w:t>
      </w:r>
      <w:r w:rsidR="002E4FA7" w:rsidRPr="00704C9B">
        <w:rPr>
          <w:rStyle w:val="Appelnotedebasdep"/>
          <w:rFonts w:ascii="Times New Roman" w:hAnsi="Times New Roman" w:cs="Times New Roman"/>
          <w:b/>
          <w:sz w:val="24"/>
          <w:szCs w:val="24"/>
        </w:rPr>
        <w:footnoteReference w:id="1"/>
      </w:r>
      <w:r w:rsidR="00995D9C" w:rsidRPr="00704C9B">
        <w:rPr>
          <w:rFonts w:ascii="Times New Roman" w:hAnsi="Times New Roman" w:cs="Times New Roman"/>
          <w:b/>
          <w:sz w:val="24"/>
          <w:szCs w:val="24"/>
          <w:vertAlign w:val="superscript"/>
        </w:rPr>
        <w:t xml:space="preserve"> [</w:t>
      </w:r>
      <w:r w:rsidRPr="00704C9B">
        <w:rPr>
          <w:rFonts w:ascii="Times New Roman" w:hAnsi="Times New Roman" w:cs="Times New Roman"/>
          <w:b/>
          <w:sz w:val="24"/>
          <w:szCs w:val="24"/>
          <w:vertAlign w:val="superscript"/>
        </w:rPr>
        <w:t>1</w:t>
      </w:r>
      <w:r w:rsidR="000F7DA2" w:rsidRPr="00704C9B">
        <w:rPr>
          <w:rFonts w:ascii="Times New Roman" w:hAnsi="Times New Roman" w:cs="Times New Roman"/>
          <w:b/>
          <w:sz w:val="24"/>
          <w:szCs w:val="24"/>
          <w:vertAlign w:val="superscript"/>
        </w:rPr>
        <w:t>]</w:t>
      </w:r>
      <w:r w:rsidR="002463BE" w:rsidRPr="00704C9B">
        <w:rPr>
          <w:rFonts w:ascii="Times New Roman" w:hAnsi="Times New Roman"/>
          <w:sz w:val="24"/>
          <w:szCs w:val="24"/>
        </w:rPr>
        <w:t xml:space="preserve"> intègre</w:t>
      </w:r>
      <w:r w:rsidRPr="00704C9B">
        <w:rPr>
          <w:rFonts w:ascii="Times New Roman" w:hAnsi="Times New Roman"/>
          <w:sz w:val="24"/>
          <w:szCs w:val="24"/>
        </w:rPr>
        <w:t xml:space="preserve"> le niveau communautaire dans</w:t>
      </w:r>
      <w:r w:rsidR="002463BE" w:rsidRPr="00704C9B">
        <w:rPr>
          <w:rFonts w:ascii="Times New Roman" w:hAnsi="Times New Roman"/>
          <w:sz w:val="24"/>
          <w:szCs w:val="24"/>
        </w:rPr>
        <w:t xml:space="preserve"> la pyramide sanitaire qui</w:t>
      </w:r>
      <w:r w:rsidRPr="00704C9B">
        <w:rPr>
          <w:rFonts w:ascii="Times New Roman" w:hAnsi="Times New Roman"/>
          <w:sz w:val="24"/>
          <w:szCs w:val="24"/>
        </w:rPr>
        <w:t xml:space="preserve"> devient ainsi un prolongement du système de santé. Il fait appel à des personnes ressources issues de la communauté, communément appelées «agents communautaires» (AC), et les organisations compétentes pour offrir des services à travers des paquets d’activités communautaires prouvés efficaces pour le bien-être de la population et décidées par l’intermédiaire d’un dialogue à l’issu duquel un consensus communautaire est adopté entre les autorités administratives, traditionnelles, religieuses et la communauté elle-même.</w:t>
      </w:r>
    </w:p>
    <w:p w14:paraId="66490331" w14:textId="1EEEDA3F" w:rsidR="00471807" w:rsidRPr="00704C9B" w:rsidRDefault="00471807" w:rsidP="00471807">
      <w:pPr>
        <w:spacing w:after="0" w:line="276" w:lineRule="auto"/>
        <w:jc w:val="both"/>
        <w:rPr>
          <w:rFonts w:ascii="Times New Roman" w:hAnsi="Times New Roman"/>
          <w:sz w:val="24"/>
          <w:szCs w:val="24"/>
          <w:lang w:eastAsia="fr-FR"/>
        </w:rPr>
      </w:pPr>
      <w:r w:rsidRPr="00704C9B">
        <w:rPr>
          <w:rFonts w:ascii="Times New Roman" w:hAnsi="Times New Roman"/>
          <w:b/>
          <w:sz w:val="24"/>
          <w:szCs w:val="24"/>
          <w:lang w:eastAsia="fr-FR"/>
        </w:rPr>
        <w:t>Les Agents Communautaires de santé (ACS</w:t>
      </w:r>
      <w:r w:rsidR="00995D9C" w:rsidRPr="00704C9B">
        <w:rPr>
          <w:rFonts w:ascii="Times New Roman" w:hAnsi="Times New Roman"/>
          <w:b/>
          <w:sz w:val="24"/>
          <w:szCs w:val="24"/>
          <w:lang w:eastAsia="fr-FR"/>
        </w:rPr>
        <w:t>)</w:t>
      </w:r>
      <w:r w:rsidR="00995D9C" w:rsidRPr="00704C9B">
        <w:rPr>
          <w:rFonts w:ascii="Times New Roman" w:hAnsi="Times New Roman"/>
          <w:b/>
          <w:sz w:val="24"/>
          <w:szCs w:val="24"/>
          <w:vertAlign w:val="superscript"/>
          <w:lang w:eastAsia="fr-FR"/>
        </w:rPr>
        <w:t xml:space="preserve"> [</w:t>
      </w:r>
      <w:r w:rsidRPr="00704C9B">
        <w:rPr>
          <w:rFonts w:ascii="Times New Roman" w:hAnsi="Times New Roman"/>
          <w:b/>
          <w:sz w:val="24"/>
          <w:szCs w:val="24"/>
          <w:vertAlign w:val="superscript"/>
          <w:lang w:eastAsia="fr-FR"/>
        </w:rPr>
        <w:t>1</w:t>
      </w:r>
      <w:r w:rsidR="000F7DA2" w:rsidRPr="00704C9B">
        <w:rPr>
          <w:rFonts w:ascii="Times New Roman" w:hAnsi="Times New Roman"/>
          <w:b/>
          <w:sz w:val="24"/>
          <w:szCs w:val="24"/>
          <w:vertAlign w:val="superscript"/>
          <w:lang w:eastAsia="fr-FR"/>
        </w:rPr>
        <w:t>]</w:t>
      </w:r>
      <w:r w:rsidRPr="00704C9B">
        <w:rPr>
          <w:rFonts w:ascii="Times New Roman" w:hAnsi="Times New Roman"/>
          <w:sz w:val="24"/>
          <w:szCs w:val="24"/>
          <w:vertAlign w:val="superscript"/>
        </w:rPr>
        <w:t xml:space="preserve">: </w:t>
      </w:r>
      <w:r w:rsidRPr="00704C9B">
        <w:rPr>
          <w:rFonts w:ascii="Times New Roman" w:hAnsi="Times New Roman"/>
          <w:bCs/>
          <w:sz w:val="24"/>
          <w:szCs w:val="24"/>
        </w:rPr>
        <w:t xml:space="preserve">Il s’agit d’une personne issue de la communauté, ayant reçu des formations de courte durée, pour la promotion de l’état complet de bien être de la population. Son rôle consiste à sensibiliser et à offrir des prestations pour la </w:t>
      </w:r>
      <w:r w:rsidRPr="00704C9B">
        <w:rPr>
          <w:rFonts w:ascii="Times New Roman" w:hAnsi="Times New Roman"/>
          <w:bCs/>
          <w:sz w:val="24"/>
          <w:szCs w:val="24"/>
        </w:rPr>
        <w:lastRenderedPageBreak/>
        <w:t xml:space="preserve">prise en charge des bénéficiaires </w:t>
      </w:r>
      <w:r w:rsidRPr="00704C9B">
        <w:rPr>
          <w:rFonts w:ascii="Times New Roman" w:hAnsi="Times New Roman"/>
          <w:sz w:val="24"/>
          <w:szCs w:val="24"/>
          <w:lang w:eastAsia="fr-FR"/>
        </w:rPr>
        <w:t>et exerçant auprès de leur communauté les fonctions suivantes regroupées en 4 catégories :</w:t>
      </w:r>
    </w:p>
    <w:p w14:paraId="065C9073" w14:textId="6E721406" w:rsidR="00471807" w:rsidRPr="00704C9B" w:rsidRDefault="00471807" w:rsidP="002E4FA7">
      <w:pPr>
        <w:numPr>
          <w:ilvl w:val="0"/>
          <w:numId w:val="3"/>
        </w:numPr>
        <w:tabs>
          <w:tab w:val="clear" w:pos="360"/>
          <w:tab w:val="num" w:pos="720"/>
        </w:tabs>
        <w:spacing w:after="0" w:line="276" w:lineRule="auto"/>
        <w:ind w:left="720"/>
        <w:jc w:val="both"/>
        <w:rPr>
          <w:rFonts w:ascii="Times New Roman" w:hAnsi="Times New Roman"/>
          <w:sz w:val="24"/>
          <w:szCs w:val="24"/>
          <w:lang w:eastAsia="fr-FR"/>
        </w:rPr>
      </w:pPr>
      <w:r w:rsidRPr="00704C9B">
        <w:rPr>
          <w:rFonts w:ascii="Times New Roman" w:hAnsi="Times New Roman"/>
          <w:sz w:val="24"/>
          <w:szCs w:val="24"/>
          <w:lang w:eastAsia="fr-FR"/>
        </w:rPr>
        <w:t>Améliorer les pratiques familiales en matière de santé et protection sociale, de nutrition, d’hygiène à travers les sensibilisations de groupe, la communication interpersonnelle et les visites à domicile ;</w:t>
      </w:r>
      <w:r w:rsidR="002E4FA7" w:rsidRPr="00704C9B">
        <w:rPr>
          <w:rFonts w:ascii="Times New Roman" w:hAnsi="Times New Roman"/>
          <w:sz w:val="24"/>
          <w:szCs w:val="24"/>
          <w:lang w:eastAsia="fr-FR"/>
        </w:rPr>
        <w:t xml:space="preserve"> </w:t>
      </w:r>
      <w:r w:rsidRPr="00704C9B">
        <w:rPr>
          <w:rFonts w:ascii="Times New Roman" w:hAnsi="Times New Roman"/>
          <w:sz w:val="24"/>
          <w:szCs w:val="24"/>
          <w:lang w:eastAsia="fr-FR"/>
        </w:rPr>
        <w:t xml:space="preserve">Distribuer les produits de base de santé et de nutrition aux </w:t>
      </w:r>
      <w:r w:rsidR="00BC4BB2" w:rsidRPr="00704C9B">
        <w:rPr>
          <w:rFonts w:ascii="Times New Roman" w:hAnsi="Times New Roman"/>
          <w:sz w:val="24"/>
          <w:szCs w:val="24"/>
          <w:lang w:eastAsia="fr-FR"/>
        </w:rPr>
        <w:t>f</w:t>
      </w:r>
      <w:r w:rsidRPr="00704C9B">
        <w:rPr>
          <w:rFonts w:ascii="Times New Roman" w:hAnsi="Times New Roman"/>
          <w:sz w:val="24"/>
          <w:szCs w:val="24"/>
          <w:lang w:eastAsia="fr-FR"/>
        </w:rPr>
        <w:t>amilles  dans les zones où les populations ont peu ou pas accès aux services de santé cliniques ;</w:t>
      </w:r>
    </w:p>
    <w:p w14:paraId="0018766A" w14:textId="70A31C31" w:rsidR="008B1A90" w:rsidRPr="00704C9B" w:rsidRDefault="00471807" w:rsidP="009F10C2">
      <w:pPr>
        <w:numPr>
          <w:ilvl w:val="0"/>
          <w:numId w:val="3"/>
        </w:numPr>
        <w:tabs>
          <w:tab w:val="clear" w:pos="360"/>
          <w:tab w:val="num" w:pos="720"/>
        </w:tabs>
        <w:spacing w:after="0" w:line="276" w:lineRule="auto"/>
        <w:ind w:left="720"/>
        <w:jc w:val="both"/>
        <w:rPr>
          <w:rFonts w:ascii="Times New Roman" w:hAnsi="Times New Roman"/>
          <w:sz w:val="24"/>
          <w:szCs w:val="24"/>
          <w:lang w:eastAsia="fr-FR"/>
        </w:rPr>
      </w:pPr>
      <w:r w:rsidRPr="00704C9B">
        <w:rPr>
          <w:rFonts w:ascii="Times New Roman" w:hAnsi="Times New Roman"/>
          <w:sz w:val="24"/>
          <w:szCs w:val="24"/>
          <w:lang w:eastAsia="fr-FR"/>
        </w:rPr>
        <w:t>Assurer le traitement de première intention selon les directives des programmes existants dans les zones enclavées et/ou éloignées</w:t>
      </w:r>
      <w:r w:rsidR="00833478" w:rsidRPr="00704C9B">
        <w:rPr>
          <w:rFonts w:ascii="Times New Roman" w:hAnsi="Times New Roman"/>
          <w:sz w:val="24"/>
          <w:szCs w:val="24"/>
          <w:lang w:eastAsia="fr-FR"/>
        </w:rPr>
        <w:t>.</w:t>
      </w:r>
    </w:p>
    <w:p w14:paraId="0C493C83" w14:textId="77777777" w:rsidR="00833478" w:rsidRPr="00704C9B" w:rsidRDefault="00833478" w:rsidP="00833478">
      <w:pPr>
        <w:spacing w:after="0" w:line="276" w:lineRule="auto"/>
        <w:jc w:val="both"/>
        <w:rPr>
          <w:rFonts w:ascii="Times New Roman" w:hAnsi="Times New Roman"/>
          <w:sz w:val="24"/>
          <w:szCs w:val="24"/>
          <w:lang w:eastAsia="fr-FR"/>
        </w:rPr>
      </w:pPr>
    </w:p>
    <w:p w14:paraId="70DB22E7" w14:textId="38A70EE7" w:rsidR="00041B29" w:rsidRPr="00704C9B" w:rsidRDefault="00041B29" w:rsidP="00471807">
      <w:pPr>
        <w:spacing w:after="0" w:line="276" w:lineRule="auto"/>
        <w:jc w:val="both"/>
        <w:rPr>
          <w:rFonts w:ascii="Times New Roman" w:hAnsi="Times New Roman"/>
          <w:sz w:val="24"/>
          <w:szCs w:val="24"/>
          <w:lang w:eastAsia="fr-FR"/>
        </w:rPr>
      </w:pPr>
      <w:r w:rsidRPr="00704C9B">
        <w:rPr>
          <w:rFonts w:ascii="Times New Roman" w:hAnsi="Times New Roman"/>
          <w:sz w:val="24"/>
          <w:szCs w:val="24"/>
          <w:lang w:eastAsia="fr-FR"/>
        </w:rPr>
        <w:t xml:space="preserve">Le </w:t>
      </w:r>
      <w:r w:rsidR="00471807" w:rsidRPr="00704C9B">
        <w:rPr>
          <w:rFonts w:ascii="Times New Roman" w:hAnsi="Times New Roman"/>
          <w:sz w:val="24"/>
          <w:szCs w:val="24"/>
          <w:lang w:eastAsia="fr-FR"/>
        </w:rPr>
        <w:t xml:space="preserve">Paquet Minimum des Activités des </w:t>
      </w:r>
      <w:r w:rsidR="00995D9C" w:rsidRPr="00704C9B">
        <w:rPr>
          <w:rFonts w:ascii="Times New Roman" w:hAnsi="Times New Roman"/>
          <w:sz w:val="24"/>
          <w:szCs w:val="24"/>
          <w:lang w:eastAsia="fr-FR"/>
        </w:rPr>
        <w:t>ACS</w:t>
      </w:r>
      <w:r w:rsidR="002E4FA7" w:rsidRPr="00704C9B">
        <w:rPr>
          <w:rStyle w:val="Appelnotedebasdep"/>
          <w:rFonts w:ascii="Times New Roman" w:hAnsi="Times New Roman"/>
          <w:sz w:val="24"/>
          <w:szCs w:val="24"/>
          <w:lang w:eastAsia="fr-FR"/>
        </w:rPr>
        <w:footnoteReference w:id="2"/>
      </w:r>
      <w:r w:rsidR="00995D9C" w:rsidRPr="00704C9B">
        <w:rPr>
          <w:rFonts w:ascii="Times New Roman" w:hAnsi="Times New Roman"/>
          <w:sz w:val="24"/>
          <w:szCs w:val="24"/>
          <w:vertAlign w:val="superscript"/>
          <w:lang w:eastAsia="fr-FR"/>
        </w:rPr>
        <w:t xml:space="preserve"> [</w:t>
      </w:r>
      <w:r w:rsidR="0084293A" w:rsidRPr="00704C9B">
        <w:rPr>
          <w:rFonts w:ascii="Times New Roman" w:hAnsi="Times New Roman"/>
          <w:b/>
          <w:sz w:val="24"/>
          <w:szCs w:val="24"/>
          <w:vertAlign w:val="superscript"/>
          <w:lang w:eastAsia="fr-FR"/>
        </w:rPr>
        <w:t>2</w:t>
      </w:r>
      <w:r w:rsidR="000F7DA2" w:rsidRPr="00704C9B">
        <w:rPr>
          <w:rFonts w:ascii="Times New Roman" w:hAnsi="Times New Roman"/>
          <w:b/>
          <w:sz w:val="24"/>
          <w:szCs w:val="24"/>
          <w:vertAlign w:val="superscript"/>
          <w:lang w:eastAsia="fr-FR"/>
        </w:rPr>
        <w:t>]</w:t>
      </w:r>
      <w:r w:rsidRPr="00704C9B">
        <w:rPr>
          <w:rFonts w:ascii="Times New Roman" w:hAnsi="Times New Roman"/>
          <w:b/>
          <w:sz w:val="24"/>
          <w:szCs w:val="24"/>
          <w:vertAlign w:val="superscript"/>
          <w:lang w:eastAsia="fr-FR"/>
        </w:rPr>
        <w:t> </w:t>
      </w:r>
      <w:r w:rsidRPr="00704C9B">
        <w:rPr>
          <w:rFonts w:ascii="Times New Roman" w:hAnsi="Times New Roman"/>
          <w:sz w:val="24"/>
          <w:szCs w:val="24"/>
          <w:lang w:eastAsia="fr-FR"/>
        </w:rPr>
        <w:t xml:space="preserve">: </w:t>
      </w:r>
      <w:r w:rsidR="00471807" w:rsidRPr="00704C9B">
        <w:rPr>
          <w:rFonts w:ascii="Times New Roman" w:hAnsi="Times New Roman"/>
          <w:sz w:val="24"/>
          <w:szCs w:val="24"/>
          <w:lang w:eastAsia="fr-FR"/>
        </w:rPr>
        <w:t xml:space="preserve">En général, </w:t>
      </w:r>
      <w:r w:rsidR="00995D9C" w:rsidRPr="00704C9B">
        <w:rPr>
          <w:rFonts w:ascii="Times New Roman" w:hAnsi="Times New Roman"/>
          <w:sz w:val="24"/>
          <w:szCs w:val="24"/>
          <w:lang w:eastAsia="fr-FR"/>
        </w:rPr>
        <w:t>un</w:t>
      </w:r>
      <w:r w:rsidR="00471807" w:rsidRPr="00704C9B">
        <w:rPr>
          <w:rFonts w:ascii="Times New Roman" w:hAnsi="Times New Roman"/>
          <w:sz w:val="24"/>
          <w:szCs w:val="24"/>
          <w:lang w:eastAsia="fr-FR"/>
        </w:rPr>
        <w:t xml:space="preserve"> agent peut couvrir  plusieurs </w:t>
      </w:r>
      <w:r w:rsidR="00995D9C" w:rsidRPr="00704C9B">
        <w:rPr>
          <w:rFonts w:ascii="Times New Roman" w:hAnsi="Times New Roman"/>
          <w:sz w:val="24"/>
          <w:szCs w:val="24"/>
          <w:lang w:eastAsia="fr-FR"/>
        </w:rPr>
        <w:t xml:space="preserve">domaines </w:t>
      </w:r>
      <w:r w:rsidR="00471807" w:rsidRPr="00704C9B">
        <w:rPr>
          <w:rFonts w:ascii="Times New Roman" w:hAnsi="Times New Roman"/>
          <w:sz w:val="24"/>
          <w:szCs w:val="24"/>
          <w:lang w:eastAsia="fr-FR"/>
        </w:rPr>
        <w:t>pour la même activité ou des activités différentes</w:t>
      </w:r>
      <w:r w:rsidR="00995D9C" w:rsidRPr="00704C9B">
        <w:rPr>
          <w:rFonts w:ascii="Times New Roman" w:hAnsi="Times New Roman"/>
          <w:sz w:val="24"/>
          <w:szCs w:val="24"/>
          <w:lang w:eastAsia="fr-FR"/>
        </w:rPr>
        <w:t>.</w:t>
      </w:r>
    </w:p>
    <w:p w14:paraId="7C8D277B" w14:textId="2E98E7DE" w:rsidR="00306A90" w:rsidRPr="00704C9B" w:rsidRDefault="00306A90" w:rsidP="00471807">
      <w:pPr>
        <w:spacing w:after="0" w:line="276" w:lineRule="auto"/>
        <w:jc w:val="both"/>
        <w:rPr>
          <w:rFonts w:ascii="Times New Roman" w:hAnsi="Times New Roman"/>
          <w:sz w:val="24"/>
          <w:szCs w:val="24"/>
          <w:lang w:eastAsia="fr-FR"/>
        </w:rPr>
      </w:pPr>
    </w:p>
    <w:p w14:paraId="3B03F0B0" w14:textId="083357E4" w:rsidR="00041B29" w:rsidRPr="00704C9B" w:rsidRDefault="00041B29" w:rsidP="00471807">
      <w:pPr>
        <w:spacing w:after="0" w:line="276" w:lineRule="auto"/>
        <w:jc w:val="both"/>
        <w:rPr>
          <w:rFonts w:ascii="Times New Roman" w:hAnsi="Times New Roman"/>
          <w:sz w:val="24"/>
          <w:szCs w:val="24"/>
          <w:lang w:eastAsia="fr-FR"/>
        </w:rPr>
      </w:pPr>
      <w:r w:rsidRPr="00704C9B">
        <w:rPr>
          <w:noProof/>
          <w:lang w:eastAsia="fr-FR"/>
        </w:rPr>
        <w:drawing>
          <wp:inline distT="0" distB="0" distL="0" distR="0" wp14:anchorId="0E05EAA1" wp14:editId="68617ECE">
            <wp:extent cx="5760720" cy="2562214"/>
            <wp:effectExtent l="0" t="0" r="0" b="0"/>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562214"/>
                    </a:xfrm>
                    <a:prstGeom prst="rect">
                      <a:avLst/>
                    </a:prstGeom>
                    <a:noFill/>
                    <a:ln>
                      <a:noFill/>
                    </a:ln>
                  </pic:spPr>
                </pic:pic>
              </a:graphicData>
            </a:graphic>
          </wp:inline>
        </w:drawing>
      </w:r>
    </w:p>
    <w:p w14:paraId="7F4A8903" w14:textId="77777777" w:rsidR="00041B29" w:rsidRPr="00704C9B" w:rsidRDefault="00041B29" w:rsidP="00471807">
      <w:pPr>
        <w:spacing w:after="0" w:line="276" w:lineRule="auto"/>
        <w:jc w:val="both"/>
        <w:rPr>
          <w:rFonts w:ascii="Times New Roman" w:hAnsi="Times New Roman"/>
          <w:sz w:val="24"/>
          <w:szCs w:val="24"/>
          <w:lang w:eastAsia="fr-FR"/>
        </w:rPr>
      </w:pPr>
    </w:p>
    <w:p w14:paraId="697732AC" w14:textId="52B0D734" w:rsidR="00041B29" w:rsidRPr="00704C9B" w:rsidRDefault="00041B29" w:rsidP="00471807">
      <w:pPr>
        <w:spacing w:after="0" w:line="276" w:lineRule="auto"/>
        <w:jc w:val="both"/>
        <w:rPr>
          <w:rFonts w:ascii="Times New Roman" w:hAnsi="Times New Roman"/>
          <w:sz w:val="24"/>
          <w:szCs w:val="24"/>
          <w:lang w:eastAsia="fr-FR"/>
        </w:rPr>
      </w:pPr>
      <w:r w:rsidRPr="00704C9B">
        <w:rPr>
          <w:rFonts w:ascii="Times New Roman" w:hAnsi="Times New Roman"/>
          <w:b/>
          <w:sz w:val="24"/>
          <w:szCs w:val="24"/>
          <w:u w:val="single"/>
          <w:lang w:eastAsia="fr-FR"/>
        </w:rPr>
        <w:t>Graphique 1 </w:t>
      </w:r>
      <w:r w:rsidRPr="00704C9B">
        <w:rPr>
          <w:rFonts w:ascii="Times New Roman" w:hAnsi="Times New Roman"/>
          <w:sz w:val="24"/>
          <w:szCs w:val="24"/>
          <w:lang w:eastAsia="fr-FR"/>
        </w:rPr>
        <w:t xml:space="preserve">: Type d’activités menées par les </w:t>
      </w:r>
      <w:r w:rsidR="00995D9C" w:rsidRPr="00704C9B">
        <w:rPr>
          <w:rFonts w:ascii="Times New Roman" w:hAnsi="Times New Roman"/>
          <w:sz w:val="24"/>
          <w:szCs w:val="24"/>
          <w:lang w:eastAsia="fr-FR"/>
        </w:rPr>
        <w:t>ACS</w:t>
      </w:r>
      <w:r w:rsidR="00995D9C" w:rsidRPr="00704C9B">
        <w:rPr>
          <w:rFonts w:ascii="Times New Roman" w:hAnsi="Times New Roman"/>
          <w:sz w:val="24"/>
          <w:szCs w:val="24"/>
          <w:vertAlign w:val="superscript"/>
          <w:lang w:eastAsia="fr-FR"/>
        </w:rPr>
        <w:t xml:space="preserve"> [</w:t>
      </w:r>
      <w:r w:rsidRPr="00704C9B">
        <w:rPr>
          <w:rFonts w:ascii="Times New Roman" w:hAnsi="Times New Roman"/>
          <w:b/>
          <w:sz w:val="24"/>
          <w:szCs w:val="24"/>
          <w:vertAlign w:val="superscript"/>
          <w:lang w:eastAsia="fr-FR"/>
        </w:rPr>
        <w:t>2</w:t>
      </w:r>
      <w:r w:rsidR="000F7DA2" w:rsidRPr="00704C9B">
        <w:rPr>
          <w:rFonts w:ascii="Times New Roman" w:hAnsi="Times New Roman"/>
          <w:b/>
          <w:sz w:val="24"/>
          <w:szCs w:val="24"/>
          <w:vertAlign w:val="superscript"/>
          <w:lang w:eastAsia="fr-FR"/>
        </w:rPr>
        <w:t>]</w:t>
      </w:r>
    </w:p>
    <w:p w14:paraId="2B47F132" w14:textId="77777777" w:rsidR="00041B29" w:rsidRPr="00704C9B" w:rsidRDefault="00041B29" w:rsidP="00471807">
      <w:pPr>
        <w:spacing w:after="0" w:line="276" w:lineRule="auto"/>
        <w:jc w:val="both"/>
        <w:rPr>
          <w:rFonts w:ascii="Times New Roman" w:hAnsi="Times New Roman"/>
          <w:sz w:val="24"/>
          <w:szCs w:val="24"/>
          <w:lang w:eastAsia="fr-FR"/>
        </w:rPr>
      </w:pPr>
    </w:p>
    <w:p w14:paraId="7A5898B6" w14:textId="36D0203C" w:rsidR="001A18F7" w:rsidRPr="00704C9B" w:rsidRDefault="00041B29" w:rsidP="00471807">
      <w:pPr>
        <w:spacing w:after="0" w:line="276" w:lineRule="auto"/>
        <w:jc w:val="both"/>
        <w:rPr>
          <w:rFonts w:ascii="Times New Roman" w:hAnsi="Times New Roman" w:cs="Times New Roman"/>
          <w:sz w:val="24"/>
          <w:szCs w:val="24"/>
        </w:rPr>
      </w:pPr>
      <w:r w:rsidRPr="00704C9B">
        <w:rPr>
          <w:rFonts w:ascii="Times New Roman" w:hAnsi="Times New Roman"/>
          <w:sz w:val="24"/>
          <w:szCs w:val="24"/>
          <w:lang w:eastAsia="fr-FR"/>
        </w:rPr>
        <w:t xml:space="preserve">Notons </w:t>
      </w:r>
      <w:r w:rsidR="001A18F7" w:rsidRPr="00704C9B">
        <w:rPr>
          <w:rFonts w:ascii="Times New Roman" w:hAnsi="Times New Roman"/>
          <w:sz w:val="24"/>
          <w:szCs w:val="24"/>
          <w:lang w:eastAsia="fr-FR"/>
        </w:rPr>
        <w:t>que récemment</w:t>
      </w:r>
      <w:r w:rsidR="00517069" w:rsidRPr="00704C9B">
        <w:rPr>
          <w:rFonts w:ascii="Times New Roman" w:hAnsi="Times New Roman"/>
          <w:sz w:val="24"/>
          <w:szCs w:val="24"/>
          <w:lang w:eastAsia="fr-FR"/>
        </w:rPr>
        <w:t xml:space="preserve"> une </w:t>
      </w:r>
      <w:proofErr w:type="gramStart"/>
      <w:r w:rsidR="00517069" w:rsidRPr="00704C9B">
        <w:rPr>
          <w:rFonts w:ascii="Times New Roman" w:hAnsi="Times New Roman"/>
          <w:sz w:val="24"/>
          <w:szCs w:val="24"/>
          <w:lang w:eastAsia="fr-FR"/>
        </w:rPr>
        <w:t>cartographie</w:t>
      </w:r>
      <w:r w:rsidR="000F7DA2" w:rsidRPr="00704C9B">
        <w:rPr>
          <w:rFonts w:ascii="Times New Roman" w:hAnsi="Times New Roman"/>
          <w:sz w:val="24"/>
          <w:szCs w:val="24"/>
          <w:vertAlign w:val="superscript"/>
          <w:lang w:eastAsia="fr-FR"/>
        </w:rPr>
        <w:t>[</w:t>
      </w:r>
      <w:proofErr w:type="gramEnd"/>
      <w:r w:rsidR="0084293A" w:rsidRPr="00704C9B">
        <w:rPr>
          <w:rFonts w:ascii="Times New Roman" w:hAnsi="Times New Roman"/>
          <w:b/>
          <w:sz w:val="24"/>
          <w:szCs w:val="24"/>
          <w:vertAlign w:val="superscript"/>
          <w:lang w:eastAsia="fr-FR"/>
        </w:rPr>
        <w:t>2</w:t>
      </w:r>
      <w:r w:rsidR="000F7DA2" w:rsidRPr="00704C9B">
        <w:rPr>
          <w:rFonts w:ascii="Times New Roman" w:hAnsi="Times New Roman"/>
          <w:sz w:val="24"/>
          <w:szCs w:val="24"/>
          <w:vertAlign w:val="superscript"/>
          <w:lang w:eastAsia="fr-FR"/>
        </w:rPr>
        <w:t>]</w:t>
      </w:r>
      <w:r w:rsidR="000F7DA2" w:rsidRPr="00704C9B">
        <w:rPr>
          <w:rFonts w:ascii="Times New Roman" w:hAnsi="Times New Roman"/>
          <w:sz w:val="24"/>
          <w:szCs w:val="24"/>
          <w:lang w:eastAsia="fr-FR"/>
        </w:rPr>
        <w:t xml:space="preserve"> </w:t>
      </w:r>
      <w:r w:rsidR="00517069" w:rsidRPr="00704C9B">
        <w:rPr>
          <w:rFonts w:ascii="Times New Roman" w:hAnsi="Times New Roman"/>
          <w:sz w:val="24"/>
          <w:szCs w:val="24"/>
          <w:lang w:eastAsia="fr-FR"/>
        </w:rPr>
        <w:t xml:space="preserve">des ACS a été établie par le Ministère de la santé, </w:t>
      </w:r>
      <w:r w:rsidR="007D3620" w:rsidRPr="00704C9B">
        <w:rPr>
          <w:rFonts w:ascii="Times New Roman" w:hAnsi="Times New Roman"/>
          <w:sz w:val="24"/>
          <w:szCs w:val="24"/>
          <w:lang w:eastAsia="fr-FR"/>
        </w:rPr>
        <w:t>et qui</w:t>
      </w:r>
      <w:r w:rsidR="00517069" w:rsidRPr="00704C9B">
        <w:rPr>
          <w:rFonts w:ascii="Times New Roman" w:hAnsi="Times New Roman"/>
          <w:sz w:val="24"/>
          <w:szCs w:val="24"/>
          <w:lang w:eastAsia="fr-FR"/>
        </w:rPr>
        <w:t xml:space="preserve"> a réper</w:t>
      </w:r>
      <w:r w:rsidR="0084293A" w:rsidRPr="00704C9B">
        <w:rPr>
          <w:rFonts w:ascii="Times New Roman" w:hAnsi="Times New Roman"/>
          <w:sz w:val="24"/>
          <w:szCs w:val="24"/>
          <w:lang w:eastAsia="fr-FR"/>
        </w:rPr>
        <w:t xml:space="preserve">torié </w:t>
      </w:r>
      <w:r w:rsidR="0084293A" w:rsidRPr="00704C9B">
        <w:rPr>
          <w:rFonts w:ascii="Times New Roman" w:hAnsi="Times New Roman" w:cs="Times New Roman"/>
          <w:b/>
          <w:sz w:val="24"/>
          <w:szCs w:val="24"/>
        </w:rPr>
        <w:t>5 871</w:t>
      </w:r>
      <w:r w:rsidR="0084293A" w:rsidRPr="00704C9B">
        <w:rPr>
          <w:rFonts w:ascii="Times New Roman" w:hAnsi="Times New Roman" w:cs="Times New Roman"/>
          <w:sz w:val="24"/>
          <w:szCs w:val="24"/>
        </w:rPr>
        <w:t xml:space="preserve"> agents de santé communautaires(ASC) reconnus par les communautés</w:t>
      </w:r>
      <w:r w:rsidR="007D3620" w:rsidRPr="00704C9B">
        <w:rPr>
          <w:rFonts w:ascii="Times New Roman" w:hAnsi="Times New Roman" w:cs="Times New Roman"/>
          <w:sz w:val="24"/>
          <w:szCs w:val="24"/>
        </w:rPr>
        <w:t>.</w:t>
      </w:r>
    </w:p>
    <w:p w14:paraId="3FBADBFE" w14:textId="77777777" w:rsidR="0084293A" w:rsidRPr="00704C9B" w:rsidRDefault="0084293A" w:rsidP="00517069">
      <w:pPr>
        <w:spacing w:line="276" w:lineRule="auto"/>
        <w:jc w:val="both"/>
        <w:rPr>
          <w:rFonts w:ascii="Times New Roman" w:hAnsi="Times New Roman" w:cs="Times New Roman"/>
          <w:b/>
          <w:sz w:val="24"/>
          <w:szCs w:val="24"/>
        </w:rPr>
      </w:pPr>
    </w:p>
    <w:p w14:paraId="5BC58DD6" w14:textId="5D1D14FB" w:rsidR="00153FB3" w:rsidRPr="00704C9B" w:rsidRDefault="00153FB3" w:rsidP="007D3620">
      <w:pPr>
        <w:spacing w:before="240" w:after="240"/>
        <w:ind w:left="360"/>
        <w:jc w:val="both"/>
        <w:rPr>
          <w:rFonts w:cs="Arial"/>
          <w:b/>
          <w:sz w:val="24"/>
          <w:szCs w:val="24"/>
          <w:u w:val="single"/>
        </w:rPr>
      </w:pPr>
      <w:r w:rsidRPr="00704C9B">
        <w:rPr>
          <w:rFonts w:cs="Arial"/>
          <w:b/>
          <w:sz w:val="24"/>
          <w:szCs w:val="24"/>
          <w:u w:val="single"/>
        </w:rPr>
        <w:t>1.2 Politique actuelle en matière d’allocation</w:t>
      </w:r>
      <w:r w:rsidR="00471807" w:rsidRPr="00704C9B">
        <w:rPr>
          <w:rFonts w:cs="Arial"/>
          <w:b/>
          <w:sz w:val="24"/>
          <w:szCs w:val="24"/>
          <w:u w:val="single"/>
        </w:rPr>
        <w:t xml:space="preserve"> des Agents communautaires de santé</w:t>
      </w:r>
    </w:p>
    <w:p w14:paraId="2849F13E" w14:textId="555A4A35" w:rsidR="00E446A8" w:rsidRPr="00704C9B" w:rsidRDefault="00E446A8" w:rsidP="00517069">
      <w:pPr>
        <w:spacing w:after="0" w:line="276" w:lineRule="auto"/>
        <w:jc w:val="both"/>
        <w:rPr>
          <w:rFonts w:ascii="Times New Roman" w:hAnsi="Times New Roman" w:cs="Times New Roman"/>
          <w:sz w:val="24"/>
          <w:szCs w:val="24"/>
          <w:lang w:eastAsia="fr-FR"/>
        </w:rPr>
      </w:pPr>
      <w:r w:rsidRPr="00704C9B">
        <w:rPr>
          <w:rFonts w:ascii="Times New Roman" w:hAnsi="Times New Roman" w:cs="Times New Roman"/>
          <w:sz w:val="24"/>
          <w:szCs w:val="24"/>
          <w:lang w:eastAsia="fr-FR"/>
        </w:rPr>
        <w:t xml:space="preserve">La motivation des agents communautaires de santé et de leurs superviseurs est un gage pour la réussite et la pérennité  d’un  programme de santé </w:t>
      </w:r>
      <w:r w:rsidR="00995D9C" w:rsidRPr="00704C9B">
        <w:rPr>
          <w:rFonts w:ascii="Times New Roman" w:hAnsi="Times New Roman" w:cs="Times New Roman"/>
          <w:sz w:val="24"/>
          <w:szCs w:val="24"/>
          <w:lang w:eastAsia="fr-FR"/>
        </w:rPr>
        <w:t>communautaire</w:t>
      </w:r>
      <w:r w:rsidR="00995D9C" w:rsidRPr="00704C9B">
        <w:rPr>
          <w:rFonts w:ascii="Times New Roman" w:hAnsi="Times New Roman" w:cs="Times New Roman"/>
          <w:sz w:val="24"/>
          <w:szCs w:val="24"/>
          <w:vertAlign w:val="superscript"/>
          <w:lang w:eastAsia="fr-FR"/>
        </w:rPr>
        <w:t xml:space="preserve"> [</w:t>
      </w:r>
      <w:r w:rsidR="00471807" w:rsidRPr="00704C9B">
        <w:rPr>
          <w:rFonts w:ascii="Times New Roman" w:hAnsi="Times New Roman" w:cs="Times New Roman"/>
          <w:b/>
          <w:sz w:val="24"/>
          <w:szCs w:val="24"/>
          <w:vertAlign w:val="superscript"/>
          <w:lang w:eastAsia="fr-FR"/>
        </w:rPr>
        <w:t>1</w:t>
      </w:r>
      <w:r w:rsidR="000F7DA2" w:rsidRPr="00704C9B">
        <w:rPr>
          <w:rFonts w:ascii="Times New Roman" w:hAnsi="Times New Roman" w:cs="Times New Roman"/>
          <w:b/>
          <w:sz w:val="24"/>
          <w:szCs w:val="24"/>
          <w:vertAlign w:val="superscript"/>
          <w:lang w:eastAsia="fr-FR"/>
        </w:rPr>
        <w:t>]</w:t>
      </w:r>
      <w:proofErr w:type="gramStart"/>
      <w:r w:rsidRPr="00704C9B">
        <w:rPr>
          <w:rFonts w:ascii="Times New Roman" w:hAnsi="Times New Roman" w:cs="Times New Roman"/>
          <w:sz w:val="24"/>
          <w:szCs w:val="24"/>
          <w:vertAlign w:val="superscript"/>
          <w:lang w:eastAsia="fr-FR"/>
        </w:rPr>
        <w:t>.</w:t>
      </w:r>
      <w:r w:rsidR="007D3620" w:rsidRPr="00704C9B">
        <w:rPr>
          <w:rFonts w:ascii="Times New Roman" w:hAnsi="Times New Roman" w:cs="Times New Roman"/>
          <w:sz w:val="24"/>
          <w:szCs w:val="24"/>
          <w:lang w:eastAsia="fr-FR"/>
        </w:rPr>
        <w:t>.</w:t>
      </w:r>
      <w:proofErr w:type="gramEnd"/>
      <w:r w:rsidRPr="00704C9B">
        <w:rPr>
          <w:rFonts w:ascii="Times New Roman" w:hAnsi="Times New Roman" w:cs="Times New Roman"/>
          <w:sz w:val="24"/>
          <w:szCs w:val="24"/>
          <w:lang w:eastAsia="fr-FR"/>
        </w:rPr>
        <w:t xml:space="preserve"> Elle est également importante en tant que stimulant qui consiste à entretenir l’intérêt de l’agent communautaire pour son travail et réduire les taux d’abandon. </w:t>
      </w:r>
    </w:p>
    <w:p w14:paraId="37B89650" w14:textId="6B689654" w:rsidR="00E446A8" w:rsidRPr="00704C9B" w:rsidRDefault="003F2A74" w:rsidP="00517069">
      <w:pPr>
        <w:spacing w:after="0" w:line="276" w:lineRule="auto"/>
        <w:jc w:val="both"/>
        <w:rPr>
          <w:rFonts w:ascii="Times New Roman" w:hAnsi="Times New Roman" w:cs="Times New Roman"/>
          <w:sz w:val="24"/>
          <w:szCs w:val="24"/>
          <w:lang w:eastAsia="fr-FR"/>
        </w:rPr>
      </w:pPr>
      <w:r w:rsidRPr="00704C9B">
        <w:rPr>
          <w:rFonts w:ascii="Times New Roman" w:hAnsi="Times New Roman" w:cs="Times New Roman"/>
          <w:sz w:val="24"/>
          <w:szCs w:val="24"/>
          <w:lang w:eastAsia="fr-FR"/>
        </w:rPr>
        <w:lastRenderedPageBreak/>
        <w:t>Dans le document de Politique</w:t>
      </w:r>
      <w:r w:rsidR="00153FB3" w:rsidRPr="00704C9B">
        <w:rPr>
          <w:rFonts w:ascii="Times New Roman" w:hAnsi="Times New Roman" w:cs="Times New Roman"/>
          <w:sz w:val="24"/>
          <w:szCs w:val="24"/>
          <w:lang w:eastAsia="fr-FR"/>
        </w:rPr>
        <w:t xml:space="preserve"> actuelle</w:t>
      </w:r>
      <w:r w:rsidRPr="00704C9B">
        <w:rPr>
          <w:rFonts w:ascii="Times New Roman" w:hAnsi="Times New Roman" w:cs="Times New Roman"/>
          <w:sz w:val="24"/>
          <w:szCs w:val="24"/>
          <w:lang w:eastAsia="fr-FR"/>
        </w:rPr>
        <w:t xml:space="preserve">, </w:t>
      </w:r>
      <w:r w:rsidR="007D3620" w:rsidRPr="00704C9B">
        <w:rPr>
          <w:rFonts w:ascii="Times New Roman" w:hAnsi="Times New Roman" w:cs="Times New Roman"/>
          <w:sz w:val="24"/>
          <w:szCs w:val="24"/>
          <w:lang w:eastAsia="fr-FR"/>
        </w:rPr>
        <w:t>i</w:t>
      </w:r>
      <w:r w:rsidR="00E446A8" w:rsidRPr="00704C9B">
        <w:rPr>
          <w:rFonts w:ascii="Times New Roman" w:hAnsi="Times New Roman" w:cs="Times New Roman"/>
          <w:sz w:val="24"/>
          <w:szCs w:val="24"/>
          <w:lang w:eastAsia="fr-FR"/>
        </w:rPr>
        <w:t>l</w:t>
      </w:r>
      <w:r w:rsidRPr="00704C9B">
        <w:rPr>
          <w:rFonts w:ascii="Times New Roman" w:hAnsi="Times New Roman" w:cs="Times New Roman"/>
          <w:sz w:val="24"/>
          <w:szCs w:val="24"/>
          <w:lang w:eastAsia="fr-FR"/>
        </w:rPr>
        <w:t xml:space="preserve"> </w:t>
      </w:r>
      <w:r w:rsidR="00D065F5" w:rsidRPr="00704C9B">
        <w:rPr>
          <w:rFonts w:ascii="Times New Roman" w:hAnsi="Times New Roman" w:cs="Times New Roman"/>
          <w:sz w:val="24"/>
          <w:szCs w:val="24"/>
          <w:lang w:eastAsia="fr-FR"/>
        </w:rPr>
        <w:t>a été</w:t>
      </w:r>
      <w:r w:rsidRPr="00704C9B">
        <w:rPr>
          <w:rFonts w:ascii="Times New Roman" w:hAnsi="Times New Roman" w:cs="Times New Roman"/>
          <w:sz w:val="24"/>
          <w:szCs w:val="24"/>
          <w:lang w:eastAsia="fr-FR"/>
        </w:rPr>
        <w:t xml:space="preserve"> envisagé </w:t>
      </w:r>
      <w:r w:rsidR="00E446A8" w:rsidRPr="00704C9B">
        <w:rPr>
          <w:rFonts w:ascii="Times New Roman" w:hAnsi="Times New Roman" w:cs="Times New Roman"/>
          <w:sz w:val="24"/>
          <w:szCs w:val="24"/>
          <w:lang w:eastAsia="fr-FR"/>
        </w:rPr>
        <w:t>plusieurs sources de mot</w:t>
      </w:r>
      <w:r w:rsidR="00D065F5" w:rsidRPr="00704C9B">
        <w:rPr>
          <w:rFonts w:ascii="Times New Roman" w:hAnsi="Times New Roman" w:cs="Times New Roman"/>
          <w:sz w:val="24"/>
          <w:szCs w:val="24"/>
          <w:lang w:eastAsia="fr-FR"/>
        </w:rPr>
        <w:t>ivation ou rémunération de l’Agent Communautaire de Santé (ACS</w:t>
      </w:r>
      <w:proofErr w:type="gramStart"/>
      <w:r w:rsidR="00D065F5" w:rsidRPr="00704C9B">
        <w:rPr>
          <w:rFonts w:ascii="Times New Roman" w:hAnsi="Times New Roman" w:cs="Times New Roman"/>
          <w:sz w:val="24"/>
          <w:szCs w:val="24"/>
          <w:lang w:eastAsia="fr-FR"/>
        </w:rPr>
        <w:t>)</w:t>
      </w:r>
      <w:r w:rsidR="000F7DA2" w:rsidRPr="00704C9B">
        <w:rPr>
          <w:rFonts w:ascii="Times New Roman" w:hAnsi="Times New Roman" w:cs="Times New Roman"/>
          <w:sz w:val="24"/>
          <w:szCs w:val="24"/>
          <w:vertAlign w:val="superscript"/>
          <w:lang w:eastAsia="fr-FR"/>
        </w:rPr>
        <w:t>[</w:t>
      </w:r>
      <w:proofErr w:type="gramEnd"/>
      <w:r w:rsidR="00471807" w:rsidRPr="00704C9B">
        <w:rPr>
          <w:rFonts w:ascii="Times New Roman" w:hAnsi="Times New Roman" w:cs="Times New Roman"/>
          <w:b/>
          <w:sz w:val="24"/>
          <w:szCs w:val="24"/>
          <w:vertAlign w:val="superscript"/>
          <w:lang w:eastAsia="fr-FR"/>
        </w:rPr>
        <w:t>1</w:t>
      </w:r>
      <w:r w:rsidR="000F7DA2" w:rsidRPr="00704C9B">
        <w:rPr>
          <w:rFonts w:ascii="Times New Roman" w:hAnsi="Times New Roman" w:cs="Times New Roman"/>
          <w:b/>
          <w:sz w:val="24"/>
          <w:szCs w:val="24"/>
          <w:vertAlign w:val="superscript"/>
          <w:lang w:eastAsia="fr-FR"/>
        </w:rPr>
        <w:t>]</w:t>
      </w:r>
      <w:r w:rsidR="00E446A8" w:rsidRPr="00704C9B">
        <w:rPr>
          <w:rFonts w:ascii="Times New Roman" w:hAnsi="Times New Roman" w:cs="Times New Roman"/>
          <w:sz w:val="24"/>
          <w:szCs w:val="24"/>
          <w:vertAlign w:val="superscript"/>
          <w:lang w:eastAsia="fr-FR"/>
        </w:rPr>
        <w:t> </w:t>
      </w:r>
      <w:r w:rsidR="00E446A8" w:rsidRPr="00704C9B">
        <w:rPr>
          <w:rFonts w:ascii="Times New Roman" w:hAnsi="Times New Roman" w:cs="Times New Roman"/>
          <w:sz w:val="24"/>
          <w:szCs w:val="24"/>
          <w:lang w:eastAsia="fr-FR"/>
        </w:rPr>
        <w:t>: l’Etat,</w:t>
      </w:r>
      <w:r w:rsidR="00471807" w:rsidRPr="00704C9B">
        <w:rPr>
          <w:rFonts w:ascii="Times New Roman" w:hAnsi="Times New Roman" w:cs="Times New Roman"/>
          <w:sz w:val="24"/>
          <w:szCs w:val="24"/>
          <w:lang w:eastAsia="fr-FR"/>
        </w:rPr>
        <w:t xml:space="preserve"> la communauté et </w:t>
      </w:r>
      <w:r w:rsidR="00D065F5" w:rsidRPr="00704C9B">
        <w:rPr>
          <w:rFonts w:ascii="Times New Roman" w:hAnsi="Times New Roman" w:cs="Times New Roman"/>
          <w:sz w:val="24"/>
          <w:szCs w:val="24"/>
          <w:lang w:eastAsia="fr-FR"/>
        </w:rPr>
        <w:t>les programmes/projets :</w:t>
      </w:r>
    </w:p>
    <w:p w14:paraId="6C686C26" w14:textId="660B45B8" w:rsidR="00306A90" w:rsidRPr="00704C9B" w:rsidRDefault="00E446A8" w:rsidP="009F10C2">
      <w:pPr>
        <w:pStyle w:val="Paragraphedeliste"/>
        <w:numPr>
          <w:ilvl w:val="0"/>
          <w:numId w:val="4"/>
        </w:numPr>
        <w:spacing w:after="0" w:line="276" w:lineRule="auto"/>
        <w:jc w:val="both"/>
        <w:rPr>
          <w:rFonts w:ascii="Times New Roman" w:hAnsi="Times New Roman" w:cs="Times New Roman"/>
          <w:sz w:val="24"/>
          <w:szCs w:val="24"/>
          <w:lang w:eastAsia="fr-FR"/>
        </w:rPr>
      </w:pPr>
      <w:r w:rsidRPr="00704C9B">
        <w:rPr>
          <w:rFonts w:ascii="Times New Roman" w:hAnsi="Times New Roman" w:cs="Times New Roman"/>
          <w:sz w:val="24"/>
          <w:szCs w:val="24"/>
          <w:lang w:eastAsia="fr-FR"/>
        </w:rPr>
        <w:t>La motivation/rémunération par l’Etat</w:t>
      </w:r>
      <w:r w:rsidR="003F2A74" w:rsidRPr="00704C9B">
        <w:rPr>
          <w:rFonts w:ascii="Times New Roman" w:hAnsi="Times New Roman" w:cs="Times New Roman"/>
          <w:sz w:val="24"/>
          <w:szCs w:val="24"/>
          <w:lang w:eastAsia="fr-FR"/>
        </w:rPr>
        <w:t xml:space="preserve"> est prévu</w:t>
      </w:r>
      <w:r w:rsidR="007D3620" w:rsidRPr="00704C9B">
        <w:rPr>
          <w:rFonts w:ascii="Times New Roman" w:hAnsi="Times New Roman" w:cs="Times New Roman"/>
          <w:sz w:val="24"/>
          <w:szCs w:val="24"/>
          <w:lang w:eastAsia="fr-FR"/>
        </w:rPr>
        <w:t>e</w:t>
      </w:r>
      <w:r w:rsidR="003F2A74" w:rsidRPr="00704C9B">
        <w:rPr>
          <w:rFonts w:ascii="Times New Roman" w:hAnsi="Times New Roman" w:cs="Times New Roman"/>
          <w:sz w:val="24"/>
          <w:szCs w:val="24"/>
          <w:lang w:eastAsia="fr-FR"/>
        </w:rPr>
        <w:t xml:space="preserve"> </w:t>
      </w:r>
      <w:r w:rsidRPr="00704C9B">
        <w:rPr>
          <w:rFonts w:ascii="Times New Roman" w:hAnsi="Times New Roman" w:cs="Times New Roman"/>
          <w:sz w:val="24"/>
          <w:szCs w:val="24"/>
          <w:lang w:eastAsia="fr-FR"/>
        </w:rPr>
        <w:t>dans le budget par l</w:t>
      </w:r>
      <w:r w:rsidR="007D3620" w:rsidRPr="00704C9B">
        <w:rPr>
          <w:rFonts w:ascii="Times New Roman" w:hAnsi="Times New Roman" w:cs="Times New Roman"/>
          <w:sz w:val="24"/>
          <w:szCs w:val="24"/>
          <w:lang w:eastAsia="fr-FR"/>
        </w:rPr>
        <w:t>e Ministère de la Santé ou les P</w:t>
      </w:r>
      <w:r w:rsidRPr="00704C9B">
        <w:rPr>
          <w:rFonts w:ascii="Times New Roman" w:hAnsi="Times New Roman" w:cs="Times New Roman"/>
          <w:sz w:val="24"/>
          <w:szCs w:val="24"/>
          <w:lang w:eastAsia="fr-FR"/>
        </w:rPr>
        <w:t>rogrammes dans le cadre des projets. Cette motivation peut être payée à temps partiel ou à temps plein (par exemple lors des campagnes de vaccination, de distrib</w:t>
      </w:r>
      <w:r w:rsidR="00D065F5" w:rsidRPr="00704C9B">
        <w:rPr>
          <w:rFonts w:ascii="Times New Roman" w:hAnsi="Times New Roman" w:cs="Times New Roman"/>
          <w:sz w:val="24"/>
          <w:szCs w:val="24"/>
          <w:lang w:eastAsia="fr-FR"/>
        </w:rPr>
        <w:t xml:space="preserve">ution des médicaments, </w:t>
      </w:r>
      <w:r w:rsidR="007D3620" w:rsidRPr="00704C9B">
        <w:rPr>
          <w:rFonts w:ascii="Times New Roman" w:hAnsi="Times New Roman" w:cs="Times New Roman"/>
          <w:sz w:val="24"/>
          <w:szCs w:val="24"/>
          <w:lang w:eastAsia="fr-FR"/>
        </w:rPr>
        <w:t xml:space="preserve">de </w:t>
      </w:r>
      <w:r w:rsidR="00D065F5" w:rsidRPr="00704C9B">
        <w:rPr>
          <w:rFonts w:ascii="Times New Roman" w:hAnsi="Times New Roman" w:cs="Times New Roman"/>
          <w:sz w:val="24"/>
          <w:szCs w:val="24"/>
          <w:lang w:eastAsia="fr-FR"/>
        </w:rPr>
        <w:t>MILDA</w:t>
      </w:r>
      <w:r w:rsidR="007D3620" w:rsidRPr="00704C9B">
        <w:rPr>
          <w:rFonts w:ascii="Times New Roman" w:hAnsi="Times New Roman" w:cs="Times New Roman"/>
          <w:sz w:val="24"/>
          <w:szCs w:val="24"/>
          <w:lang w:eastAsia="fr-FR"/>
        </w:rPr>
        <w:t>, etc.</w:t>
      </w:r>
      <w:r w:rsidR="00D065F5" w:rsidRPr="00704C9B">
        <w:rPr>
          <w:rFonts w:ascii="Times New Roman" w:hAnsi="Times New Roman" w:cs="Times New Roman"/>
          <w:sz w:val="24"/>
          <w:szCs w:val="24"/>
          <w:lang w:eastAsia="fr-FR"/>
        </w:rPr>
        <w:t>). U</w:t>
      </w:r>
      <w:r w:rsidRPr="00704C9B">
        <w:rPr>
          <w:rFonts w:ascii="Times New Roman" w:hAnsi="Times New Roman" w:cs="Times New Roman"/>
          <w:sz w:val="24"/>
          <w:szCs w:val="24"/>
          <w:lang w:eastAsia="fr-FR"/>
        </w:rPr>
        <w:t>ne prime mensuelle à payer par mois aux agents communautaires de santé</w:t>
      </w:r>
      <w:r w:rsidR="00D065F5" w:rsidRPr="00704C9B">
        <w:rPr>
          <w:rFonts w:ascii="Times New Roman" w:hAnsi="Times New Roman" w:cs="Times New Roman"/>
          <w:sz w:val="24"/>
          <w:szCs w:val="24"/>
          <w:lang w:eastAsia="fr-FR"/>
        </w:rPr>
        <w:t xml:space="preserve"> a par ailleurs été défini, il s’agit d’u</w:t>
      </w:r>
      <w:r w:rsidRPr="00704C9B">
        <w:rPr>
          <w:rFonts w:ascii="Times New Roman" w:hAnsi="Times New Roman" w:cs="Times New Roman"/>
          <w:sz w:val="24"/>
          <w:szCs w:val="24"/>
          <w:lang w:eastAsia="fr-FR"/>
        </w:rPr>
        <w:t xml:space="preserve">n montant forfaitaire de </w:t>
      </w:r>
      <w:r w:rsidRPr="00704C9B">
        <w:rPr>
          <w:rFonts w:ascii="Times New Roman" w:hAnsi="Times New Roman" w:cs="Times New Roman"/>
          <w:b/>
          <w:sz w:val="24"/>
          <w:szCs w:val="24"/>
          <w:lang w:eastAsia="fr-FR"/>
        </w:rPr>
        <w:t>100</w:t>
      </w:r>
      <w:r w:rsidR="007D3620" w:rsidRPr="00704C9B">
        <w:rPr>
          <w:rFonts w:ascii="Times New Roman" w:hAnsi="Times New Roman" w:cs="Times New Roman"/>
          <w:b/>
          <w:sz w:val="24"/>
          <w:szCs w:val="24"/>
          <w:lang w:eastAsia="fr-FR"/>
        </w:rPr>
        <w:t>.</w:t>
      </w:r>
      <w:r w:rsidRPr="00704C9B">
        <w:rPr>
          <w:rFonts w:ascii="Times New Roman" w:hAnsi="Times New Roman" w:cs="Times New Roman"/>
          <w:b/>
          <w:sz w:val="24"/>
          <w:szCs w:val="24"/>
          <w:lang w:eastAsia="fr-FR"/>
        </w:rPr>
        <w:t>000 GNF</w:t>
      </w:r>
      <w:r w:rsidRPr="00704C9B">
        <w:rPr>
          <w:rFonts w:ascii="Times New Roman" w:hAnsi="Times New Roman" w:cs="Times New Roman"/>
          <w:sz w:val="24"/>
          <w:szCs w:val="24"/>
          <w:lang w:eastAsia="fr-FR"/>
        </w:rPr>
        <w:t xml:space="preserve"> par mois par agent communaut</w:t>
      </w:r>
      <w:r w:rsidR="00306A90" w:rsidRPr="00704C9B">
        <w:rPr>
          <w:rFonts w:ascii="Times New Roman" w:hAnsi="Times New Roman" w:cs="Times New Roman"/>
          <w:sz w:val="24"/>
          <w:szCs w:val="24"/>
          <w:lang w:eastAsia="fr-FR"/>
        </w:rPr>
        <w:t>aire. Notons que c</w:t>
      </w:r>
      <w:r w:rsidRPr="00704C9B">
        <w:rPr>
          <w:rFonts w:ascii="Times New Roman" w:hAnsi="Times New Roman" w:cs="Times New Roman"/>
          <w:sz w:val="24"/>
          <w:szCs w:val="24"/>
          <w:lang w:eastAsia="fr-FR"/>
        </w:rPr>
        <w:t xml:space="preserve">ette rémunération doit </w:t>
      </w:r>
      <w:r w:rsidR="00E21FEE" w:rsidRPr="00704C9B">
        <w:rPr>
          <w:rFonts w:ascii="Times New Roman" w:hAnsi="Times New Roman" w:cs="Times New Roman"/>
          <w:sz w:val="24"/>
          <w:szCs w:val="24"/>
          <w:lang w:eastAsia="fr-FR"/>
        </w:rPr>
        <w:t xml:space="preserve">se </w:t>
      </w:r>
      <w:r w:rsidRPr="00704C9B">
        <w:rPr>
          <w:rFonts w:ascii="Times New Roman" w:hAnsi="Times New Roman" w:cs="Times New Roman"/>
          <w:sz w:val="24"/>
          <w:szCs w:val="24"/>
          <w:lang w:eastAsia="fr-FR"/>
        </w:rPr>
        <w:t xml:space="preserve">faire sur la base d’un contrat de prestation de service. </w:t>
      </w:r>
    </w:p>
    <w:p w14:paraId="69A4CCB5" w14:textId="597E8925" w:rsidR="00517069" w:rsidRPr="00704C9B" w:rsidRDefault="00E21FEE" w:rsidP="009F10C2">
      <w:pPr>
        <w:pStyle w:val="Paragraphedeliste"/>
        <w:numPr>
          <w:ilvl w:val="0"/>
          <w:numId w:val="4"/>
        </w:numPr>
        <w:spacing w:after="0" w:line="276" w:lineRule="auto"/>
        <w:jc w:val="both"/>
        <w:rPr>
          <w:rFonts w:ascii="Times New Roman" w:hAnsi="Times New Roman" w:cs="Times New Roman"/>
          <w:sz w:val="24"/>
          <w:szCs w:val="24"/>
          <w:lang w:eastAsia="fr-FR"/>
        </w:rPr>
      </w:pPr>
      <w:r w:rsidRPr="00704C9B">
        <w:rPr>
          <w:rFonts w:ascii="Times New Roman" w:hAnsi="Times New Roman" w:cs="Times New Roman"/>
          <w:sz w:val="24"/>
          <w:szCs w:val="24"/>
          <w:lang w:eastAsia="fr-FR"/>
        </w:rPr>
        <w:t>La motivation/r</w:t>
      </w:r>
      <w:r w:rsidR="00E446A8" w:rsidRPr="00704C9B">
        <w:rPr>
          <w:rFonts w:ascii="Times New Roman" w:hAnsi="Times New Roman" w:cs="Times New Roman"/>
          <w:sz w:val="24"/>
          <w:szCs w:val="24"/>
          <w:lang w:eastAsia="fr-FR"/>
        </w:rPr>
        <w:t>émunération par la communauté</w:t>
      </w:r>
      <w:r w:rsidR="00517069" w:rsidRPr="00704C9B">
        <w:rPr>
          <w:rFonts w:ascii="Times New Roman" w:hAnsi="Times New Roman" w:cs="Times New Roman"/>
          <w:sz w:val="24"/>
          <w:szCs w:val="24"/>
          <w:lang w:eastAsia="fr-FR"/>
        </w:rPr>
        <w:t xml:space="preserve">, sur un temps partiel de travail, </w:t>
      </w:r>
      <w:r w:rsidR="00E446A8" w:rsidRPr="00704C9B">
        <w:rPr>
          <w:rFonts w:ascii="Times New Roman" w:hAnsi="Times New Roman" w:cs="Times New Roman"/>
          <w:sz w:val="24"/>
          <w:szCs w:val="24"/>
          <w:lang w:eastAsia="fr-FR"/>
        </w:rPr>
        <w:t xml:space="preserve">sous diverses formes : donation des vivres, appui à la réalisation des champs communautaires  ou participation financière. </w:t>
      </w:r>
    </w:p>
    <w:p w14:paraId="111BD247" w14:textId="00AB0B08" w:rsidR="00517069" w:rsidRPr="00704C9B" w:rsidRDefault="007D3620" w:rsidP="009F10C2">
      <w:pPr>
        <w:pStyle w:val="Paragraphedeliste"/>
        <w:numPr>
          <w:ilvl w:val="0"/>
          <w:numId w:val="4"/>
        </w:numPr>
        <w:spacing w:after="0" w:line="276" w:lineRule="auto"/>
        <w:jc w:val="both"/>
        <w:rPr>
          <w:rFonts w:ascii="Times New Roman" w:hAnsi="Times New Roman" w:cs="Times New Roman"/>
          <w:sz w:val="24"/>
          <w:szCs w:val="24"/>
          <w:lang w:eastAsia="fr-FR"/>
        </w:rPr>
      </w:pPr>
      <w:r w:rsidRPr="00704C9B">
        <w:rPr>
          <w:rFonts w:ascii="Times New Roman" w:hAnsi="Times New Roman" w:cs="Times New Roman"/>
          <w:sz w:val="24"/>
          <w:szCs w:val="24"/>
          <w:lang w:eastAsia="fr-FR"/>
        </w:rPr>
        <w:t>La motivation par les P</w:t>
      </w:r>
      <w:r w:rsidR="00517069" w:rsidRPr="00704C9B">
        <w:rPr>
          <w:rFonts w:ascii="Times New Roman" w:hAnsi="Times New Roman" w:cs="Times New Roman"/>
          <w:sz w:val="24"/>
          <w:szCs w:val="24"/>
          <w:lang w:eastAsia="fr-FR"/>
        </w:rPr>
        <w:t xml:space="preserve">rogrammes/Projets notamment </w:t>
      </w:r>
      <w:r w:rsidR="00E446A8" w:rsidRPr="00704C9B">
        <w:rPr>
          <w:rFonts w:ascii="Times New Roman" w:hAnsi="Times New Roman" w:cs="Times New Roman"/>
          <w:sz w:val="24"/>
          <w:szCs w:val="24"/>
          <w:lang w:eastAsia="fr-FR"/>
        </w:rPr>
        <w:t xml:space="preserve"> sur la marge bénéficiaire de la vente des p</w:t>
      </w:r>
      <w:r w:rsidR="00517069" w:rsidRPr="00704C9B">
        <w:rPr>
          <w:rFonts w:ascii="Times New Roman" w:hAnsi="Times New Roman" w:cs="Times New Roman"/>
          <w:sz w:val="24"/>
          <w:szCs w:val="24"/>
          <w:lang w:eastAsia="fr-FR"/>
        </w:rPr>
        <w:t xml:space="preserve">roduits ou les services offerts et ou </w:t>
      </w:r>
      <w:r w:rsidRPr="00704C9B">
        <w:rPr>
          <w:rFonts w:ascii="Times New Roman" w:hAnsi="Times New Roman" w:cs="Times New Roman"/>
          <w:sz w:val="24"/>
          <w:szCs w:val="24"/>
          <w:lang w:eastAsia="fr-FR"/>
        </w:rPr>
        <w:t xml:space="preserve">sous forme </w:t>
      </w:r>
      <w:r w:rsidR="00517069" w:rsidRPr="00704C9B">
        <w:rPr>
          <w:rFonts w:ascii="Times New Roman" w:hAnsi="Times New Roman" w:cs="Times New Roman"/>
          <w:sz w:val="24"/>
          <w:szCs w:val="24"/>
          <w:lang w:eastAsia="fr-FR"/>
        </w:rPr>
        <w:t>de primes</w:t>
      </w:r>
      <w:r w:rsidRPr="00704C9B">
        <w:rPr>
          <w:rFonts w:ascii="Times New Roman" w:hAnsi="Times New Roman" w:cs="Times New Roman"/>
          <w:sz w:val="24"/>
          <w:szCs w:val="24"/>
          <w:lang w:eastAsia="fr-FR"/>
        </w:rPr>
        <w:t>.</w:t>
      </w:r>
    </w:p>
    <w:p w14:paraId="4B630942" w14:textId="3CD2D0B4" w:rsidR="00517069" w:rsidRPr="00704C9B" w:rsidRDefault="00517069" w:rsidP="009F10C2">
      <w:pPr>
        <w:pStyle w:val="Paragraphedeliste"/>
        <w:numPr>
          <w:ilvl w:val="0"/>
          <w:numId w:val="4"/>
        </w:numPr>
        <w:spacing w:after="0" w:line="276" w:lineRule="auto"/>
        <w:jc w:val="both"/>
        <w:rPr>
          <w:rFonts w:ascii="Times New Roman" w:hAnsi="Times New Roman" w:cs="Times New Roman"/>
          <w:sz w:val="24"/>
          <w:szCs w:val="24"/>
          <w:lang w:eastAsia="fr-FR"/>
        </w:rPr>
      </w:pPr>
      <w:r w:rsidRPr="00704C9B">
        <w:rPr>
          <w:rFonts w:ascii="Times New Roman" w:hAnsi="Times New Roman" w:cs="Times New Roman"/>
          <w:sz w:val="24"/>
          <w:szCs w:val="24"/>
          <w:lang w:eastAsia="fr-FR"/>
        </w:rPr>
        <w:t>Autres formes de motivation complémentaires : L’agent communautaire de santé sera  félicité, peut avoir un certificat de reconnaissance de la part de l’autorité sanitaire ou la communauté, les formations et les remises à niveau périodique</w:t>
      </w:r>
      <w:r w:rsidR="007D3620" w:rsidRPr="00704C9B">
        <w:rPr>
          <w:rFonts w:ascii="Times New Roman" w:hAnsi="Times New Roman" w:cs="Times New Roman"/>
          <w:sz w:val="24"/>
          <w:szCs w:val="24"/>
          <w:lang w:eastAsia="fr-FR"/>
        </w:rPr>
        <w:t>.</w:t>
      </w:r>
    </w:p>
    <w:p w14:paraId="35848248" w14:textId="64B79AE9" w:rsidR="00041B29" w:rsidRPr="00704C9B" w:rsidRDefault="00041B29" w:rsidP="00751A3F">
      <w:pPr>
        <w:spacing w:line="276" w:lineRule="auto"/>
        <w:jc w:val="both"/>
        <w:rPr>
          <w:rFonts w:ascii="Times New Roman" w:hAnsi="Times New Roman" w:cs="Times New Roman"/>
          <w:sz w:val="24"/>
          <w:szCs w:val="24"/>
          <w:lang w:eastAsia="fr-FR"/>
        </w:rPr>
      </w:pPr>
      <w:r w:rsidRPr="00704C9B">
        <w:rPr>
          <w:rFonts w:ascii="Times New Roman" w:hAnsi="Times New Roman" w:cs="Times New Roman"/>
          <w:sz w:val="24"/>
          <w:szCs w:val="24"/>
          <w:lang w:eastAsia="fr-FR"/>
        </w:rPr>
        <w:t xml:space="preserve">Dans une étude récente menée par le Ministère de la santé et ses partenaires </w:t>
      </w:r>
      <w:r w:rsidRPr="00704C9B">
        <w:rPr>
          <w:rFonts w:ascii="Times New Roman" w:hAnsi="Times New Roman" w:cs="Times New Roman"/>
          <w:b/>
          <w:sz w:val="24"/>
          <w:szCs w:val="24"/>
          <w:vertAlign w:val="superscript"/>
          <w:lang w:eastAsia="fr-FR"/>
        </w:rPr>
        <w:t>[2]</w:t>
      </w:r>
      <w:r w:rsidR="007D3620" w:rsidRPr="00704C9B">
        <w:rPr>
          <w:rFonts w:ascii="Times New Roman" w:hAnsi="Times New Roman" w:cs="Times New Roman"/>
          <w:sz w:val="24"/>
          <w:szCs w:val="24"/>
          <w:lang w:eastAsia="fr-FR"/>
        </w:rPr>
        <w:t xml:space="preserve"> il est ressorti</w:t>
      </w:r>
      <w:r w:rsidRPr="00704C9B">
        <w:rPr>
          <w:rFonts w:ascii="Times New Roman" w:hAnsi="Times New Roman" w:cs="Times New Roman"/>
          <w:sz w:val="24"/>
          <w:szCs w:val="24"/>
          <w:lang w:eastAsia="fr-FR"/>
        </w:rPr>
        <w:t xml:space="preserve"> que l’essentiel des motivations des ACS  se résumait en un «payement en argent » (86%) suivi des « payements en nature » (12%)</w:t>
      </w:r>
      <w:r w:rsidR="00751A3F" w:rsidRPr="00704C9B">
        <w:rPr>
          <w:rFonts w:ascii="Times New Roman" w:hAnsi="Times New Roman" w:cs="Times New Roman"/>
          <w:sz w:val="24"/>
          <w:szCs w:val="24"/>
          <w:lang w:eastAsia="fr-FR"/>
        </w:rPr>
        <w:t>, approvisionnement en crédit téléphonique (1%) et encouragement (1%)</w:t>
      </w:r>
      <w:r w:rsidR="007D3620" w:rsidRPr="00704C9B">
        <w:rPr>
          <w:rFonts w:ascii="Times New Roman" w:hAnsi="Times New Roman" w:cs="Times New Roman"/>
          <w:sz w:val="24"/>
          <w:szCs w:val="24"/>
          <w:lang w:eastAsia="fr-FR"/>
        </w:rPr>
        <w:t>.</w:t>
      </w:r>
    </w:p>
    <w:p w14:paraId="7C82FF99" w14:textId="77777777" w:rsidR="007D3620" w:rsidRPr="00704C9B" w:rsidRDefault="007D3620" w:rsidP="00751A3F">
      <w:pPr>
        <w:spacing w:line="276" w:lineRule="auto"/>
        <w:jc w:val="both"/>
        <w:rPr>
          <w:rFonts w:ascii="Times New Roman" w:hAnsi="Times New Roman" w:cs="Times New Roman"/>
          <w:sz w:val="24"/>
          <w:szCs w:val="24"/>
          <w:lang w:eastAsia="fr-FR"/>
        </w:rPr>
      </w:pPr>
    </w:p>
    <w:p w14:paraId="65CF3EA3" w14:textId="3BA37A12" w:rsidR="00E446A8" w:rsidRPr="00704C9B" w:rsidRDefault="00120F7B" w:rsidP="007D3620">
      <w:pPr>
        <w:spacing w:before="240" w:after="240"/>
        <w:ind w:left="360"/>
        <w:jc w:val="both"/>
        <w:rPr>
          <w:rFonts w:cs="Arial"/>
          <w:b/>
          <w:sz w:val="24"/>
          <w:szCs w:val="24"/>
          <w:u w:val="single"/>
        </w:rPr>
      </w:pPr>
      <w:r w:rsidRPr="00704C9B">
        <w:rPr>
          <w:rFonts w:cs="Arial"/>
          <w:b/>
          <w:sz w:val="24"/>
          <w:szCs w:val="24"/>
          <w:u w:val="single"/>
        </w:rPr>
        <w:t>1.3</w:t>
      </w:r>
      <w:r w:rsidR="00153FB3" w:rsidRPr="00704C9B">
        <w:rPr>
          <w:rFonts w:cs="Arial"/>
          <w:b/>
          <w:sz w:val="24"/>
          <w:szCs w:val="24"/>
          <w:u w:val="single"/>
        </w:rPr>
        <w:t xml:space="preserve"> </w:t>
      </w:r>
      <w:r w:rsidRPr="00704C9B">
        <w:rPr>
          <w:rFonts w:cs="Arial"/>
          <w:b/>
          <w:sz w:val="24"/>
          <w:szCs w:val="24"/>
          <w:u w:val="single"/>
        </w:rPr>
        <w:t>Limites et défis actuels de la politique nationale de la santé communautaire</w:t>
      </w:r>
      <w:r w:rsidR="0084293A" w:rsidRPr="00704C9B">
        <w:rPr>
          <w:rFonts w:cs="Arial"/>
          <w:b/>
          <w:sz w:val="24"/>
          <w:szCs w:val="24"/>
          <w:u w:val="single"/>
        </w:rPr>
        <w:t xml:space="preserve"> </w:t>
      </w:r>
      <w:r w:rsidR="0084293A" w:rsidRPr="00704C9B">
        <w:rPr>
          <w:rFonts w:ascii="Times New Roman" w:hAnsi="Times New Roman" w:cs="Times New Roman"/>
          <w:b/>
          <w:sz w:val="24"/>
          <w:szCs w:val="24"/>
          <w:vertAlign w:val="superscript"/>
          <w:lang w:eastAsia="fr-FR"/>
        </w:rPr>
        <w:t>1,2</w:t>
      </w:r>
    </w:p>
    <w:p w14:paraId="57CD7D4A" w14:textId="4CE0C242" w:rsidR="00E21FEE" w:rsidRPr="00704C9B" w:rsidRDefault="002940BE" w:rsidP="00AB4BE4">
      <w:pPr>
        <w:pStyle w:val="Textebrut"/>
        <w:spacing w:line="276" w:lineRule="auto"/>
        <w:jc w:val="both"/>
        <w:rPr>
          <w:rFonts w:ascii="Times New Roman" w:hAnsi="Times New Roman"/>
          <w:sz w:val="24"/>
          <w:szCs w:val="24"/>
        </w:rPr>
      </w:pPr>
      <w:r w:rsidRPr="00704C9B">
        <w:rPr>
          <w:rFonts w:ascii="Times New Roman" w:hAnsi="Times New Roman"/>
          <w:sz w:val="24"/>
          <w:szCs w:val="24"/>
        </w:rPr>
        <w:t xml:space="preserve">Les  </w:t>
      </w:r>
      <w:r w:rsidR="00120F7B" w:rsidRPr="00704C9B">
        <w:rPr>
          <w:rFonts w:ascii="Times New Roman" w:hAnsi="Times New Roman"/>
          <w:sz w:val="24"/>
          <w:szCs w:val="24"/>
        </w:rPr>
        <w:t xml:space="preserve">limites et défis </w:t>
      </w:r>
      <w:r w:rsidRPr="00704C9B">
        <w:rPr>
          <w:rFonts w:ascii="Times New Roman" w:hAnsi="Times New Roman"/>
          <w:sz w:val="24"/>
          <w:szCs w:val="24"/>
        </w:rPr>
        <w:t xml:space="preserve"> </w:t>
      </w:r>
      <w:r w:rsidR="00E21FEE" w:rsidRPr="00704C9B">
        <w:rPr>
          <w:rFonts w:ascii="Times New Roman" w:hAnsi="Times New Roman"/>
          <w:sz w:val="24"/>
          <w:szCs w:val="24"/>
        </w:rPr>
        <w:t>actuels par rapport aux interventions à</w:t>
      </w:r>
      <w:r w:rsidR="00120F7B" w:rsidRPr="00704C9B">
        <w:rPr>
          <w:rFonts w:ascii="Times New Roman" w:hAnsi="Times New Roman"/>
          <w:sz w:val="24"/>
          <w:szCs w:val="24"/>
        </w:rPr>
        <w:t xml:space="preserve"> base communautaire se situent essentiellement au niveau du système de santé</w:t>
      </w:r>
      <w:r w:rsidR="00E21FEE" w:rsidRPr="00704C9B">
        <w:rPr>
          <w:rFonts w:ascii="Times New Roman" w:hAnsi="Times New Roman"/>
          <w:sz w:val="24"/>
          <w:szCs w:val="24"/>
        </w:rPr>
        <w:t xml:space="preserve"> :</w:t>
      </w:r>
    </w:p>
    <w:p w14:paraId="4C20D577" w14:textId="77777777" w:rsidR="00E21FEE" w:rsidRPr="00704C9B" w:rsidRDefault="00E21FEE" w:rsidP="00AB4BE4">
      <w:pPr>
        <w:pStyle w:val="Textebrut"/>
        <w:spacing w:line="276" w:lineRule="auto"/>
        <w:jc w:val="both"/>
        <w:rPr>
          <w:rFonts w:ascii="Times New Roman" w:hAnsi="Times New Roman"/>
          <w:sz w:val="16"/>
          <w:szCs w:val="16"/>
        </w:rPr>
      </w:pPr>
    </w:p>
    <w:p w14:paraId="12534046" w14:textId="77777777" w:rsidR="00120F7B" w:rsidRPr="00704C9B" w:rsidRDefault="00AF290A" w:rsidP="009F10C2">
      <w:pPr>
        <w:pStyle w:val="Paragraphedeliste"/>
        <w:numPr>
          <w:ilvl w:val="0"/>
          <w:numId w:val="6"/>
        </w:numPr>
        <w:spacing w:after="200" w:line="276" w:lineRule="auto"/>
        <w:jc w:val="both"/>
        <w:rPr>
          <w:rFonts w:ascii="Times New Roman" w:hAnsi="Times New Roman" w:cs="Times New Roman"/>
          <w:sz w:val="24"/>
          <w:szCs w:val="24"/>
          <w:lang w:eastAsia="fr-FR"/>
        </w:rPr>
      </w:pPr>
      <w:r w:rsidRPr="00704C9B">
        <w:rPr>
          <w:rFonts w:ascii="Times New Roman" w:hAnsi="Times New Roman" w:cs="Times New Roman"/>
          <w:sz w:val="24"/>
          <w:szCs w:val="24"/>
          <w:lang w:eastAsia="fr-FR"/>
        </w:rPr>
        <w:t>Insuffisance de coordination et de collaboration intra et intersectorielle  entrainant une mise en œuvre non coordonnée et  de façon verticale des interventions communautaire par les programmes et projets ;</w:t>
      </w:r>
    </w:p>
    <w:p w14:paraId="3614E709" w14:textId="2F7B082B" w:rsidR="0084293A" w:rsidRPr="00704C9B" w:rsidRDefault="0084293A" w:rsidP="007D3620">
      <w:pPr>
        <w:pStyle w:val="Paragraphedeliste"/>
        <w:numPr>
          <w:ilvl w:val="0"/>
          <w:numId w:val="6"/>
        </w:numPr>
        <w:spacing w:after="200" w:line="276" w:lineRule="auto"/>
        <w:jc w:val="both"/>
        <w:rPr>
          <w:rFonts w:ascii="Times New Roman" w:hAnsi="Times New Roman" w:cs="Times New Roman"/>
          <w:sz w:val="24"/>
          <w:szCs w:val="24"/>
          <w:lang w:eastAsia="fr-FR"/>
        </w:rPr>
      </w:pPr>
      <w:r w:rsidRPr="00704C9B">
        <w:rPr>
          <w:rFonts w:ascii="Times New Roman" w:hAnsi="Times New Roman" w:cs="Times New Roman"/>
          <w:sz w:val="24"/>
          <w:szCs w:val="24"/>
          <w:lang w:eastAsia="fr-FR"/>
        </w:rPr>
        <w:t>Manque d’information fiable sur les ASC dans les district</w:t>
      </w:r>
      <w:r w:rsidR="007D3620" w:rsidRPr="00704C9B">
        <w:rPr>
          <w:rFonts w:ascii="Times New Roman" w:hAnsi="Times New Roman" w:cs="Times New Roman"/>
          <w:sz w:val="24"/>
          <w:szCs w:val="24"/>
          <w:lang w:eastAsia="fr-FR"/>
        </w:rPr>
        <w:t>s sanitaires ;</w:t>
      </w:r>
    </w:p>
    <w:p w14:paraId="4A3B3711" w14:textId="5DEFB220" w:rsidR="0084293A" w:rsidRPr="00704C9B" w:rsidRDefault="0084293A" w:rsidP="007D3620">
      <w:pPr>
        <w:pStyle w:val="Paragraphedeliste"/>
        <w:numPr>
          <w:ilvl w:val="0"/>
          <w:numId w:val="6"/>
        </w:numPr>
        <w:spacing w:after="200" w:line="276" w:lineRule="auto"/>
        <w:jc w:val="both"/>
        <w:rPr>
          <w:rFonts w:ascii="Times New Roman" w:hAnsi="Times New Roman" w:cs="Times New Roman"/>
          <w:sz w:val="24"/>
          <w:szCs w:val="24"/>
          <w:lang w:eastAsia="fr-FR"/>
        </w:rPr>
      </w:pPr>
      <w:r w:rsidRPr="00704C9B">
        <w:rPr>
          <w:rFonts w:ascii="Times New Roman" w:hAnsi="Times New Roman" w:cs="Times New Roman"/>
          <w:sz w:val="24"/>
          <w:szCs w:val="24"/>
          <w:lang w:eastAsia="fr-FR"/>
        </w:rPr>
        <w:t>Existence de plusieurs outils de ge</w:t>
      </w:r>
      <w:r w:rsidR="007D3620" w:rsidRPr="00704C9B">
        <w:rPr>
          <w:rFonts w:ascii="Times New Roman" w:hAnsi="Times New Roman" w:cs="Times New Roman"/>
          <w:sz w:val="24"/>
          <w:szCs w:val="24"/>
          <w:lang w:eastAsia="fr-FR"/>
        </w:rPr>
        <w:t>stion des agents communautaires ;</w:t>
      </w:r>
    </w:p>
    <w:p w14:paraId="4EDB9C3F" w14:textId="410D6013" w:rsidR="00120F7B" w:rsidRPr="00704C9B" w:rsidRDefault="00120F7B" w:rsidP="009F10C2">
      <w:pPr>
        <w:pStyle w:val="Paragraphedeliste"/>
        <w:numPr>
          <w:ilvl w:val="0"/>
          <w:numId w:val="6"/>
        </w:numPr>
        <w:spacing w:after="200" w:line="276" w:lineRule="auto"/>
        <w:jc w:val="both"/>
        <w:rPr>
          <w:rFonts w:ascii="Times New Roman" w:hAnsi="Times New Roman" w:cs="Times New Roman"/>
          <w:sz w:val="24"/>
          <w:szCs w:val="24"/>
          <w:lang w:eastAsia="fr-FR"/>
        </w:rPr>
      </w:pPr>
      <w:r w:rsidRPr="00704C9B">
        <w:rPr>
          <w:rFonts w:ascii="Times New Roman" w:hAnsi="Times New Roman" w:cs="Times New Roman"/>
          <w:sz w:val="24"/>
          <w:szCs w:val="24"/>
          <w:lang w:eastAsia="fr-FR"/>
        </w:rPr>
        <w:t>Manque de mécanismes efficaces  de suivi et d’évaluation des Agents de santé Communautaires</w:t>
      </w:r>
      <w:r w:rsidR="007D3620" w:rsidRPr="00704C9B">
        <w:rPr>
          <w:rFonts w:ascii="Times New Roman" w:hAnsi="Times New Roman" w:cs="Times New Roman"/>
          <w:sz w:val="24"/>
          <w:szCs w:val="24"/>
          <w:lang w:eastAsia="fr-FR"/>
        </w:rPr>
        <w:t> ;</w:t>
      </w:r>
    </w:p>
    <w:p w14:paraId="073E9D8F" w14:textId="591F03E2" w:rsidR="00120F7B" w:rsidRPr="00704C9B" w:rsidRDefault="00E21FEE" w:rsidP="009F10C2">
      <w:pPr>
        <w:pStyle w:val="Paragraphedeliste"/>
        <w:numPr>
          <w:ilvl w:val="0"/>
          <w:numId w:val="6"/>
        </w:numPr>
        <w:spacing w:after="200" w:line="276" w:lineRule="auto"/>
        <w:jc w:val="both"/>
        <w:rPr>
          <w:rFonts w:ascii="Times New Roman" w:hAnsi="Times New Roman" w:cs="Times New Roman"/>
          <w:sz w:val="24"/>
          <w:szCs w:val="24"/>
          <w:lang w:eastAsia="fr-FR"/>
        </w:rPr>
      </w:pPr>
      <w:r w:rsidRPr="00704C9B">
        <w:rPr>
          <w:rFonts w:ascii="Times New Roman" w:hAnsi="Times New Roman" w:cs="Times New Roman"/>
          <w:sz w:val="24"/>
          <w:szCs w:val="24"/>
          <w:lang w:eastAsia="fr-FR"/>
        </w:rPr>
        <w:t>Absence de stratégie efficace et pérenne de motivation des Agents Communautaire</w:t>
      </w:r>
      <w:r w:rsidR="00AB4BE4" w:rsidRPr="00704C9B">
        <w:rPr>
          <w:rFonts w:ascii="Times New Roman" w:hAnsi="Times New Roman" w:cs="Times New Roman"/>
          <w:sz w:val="24"/>
          <w:szCs w:val="24"/>
          <w:lang w:eastAsia="fr-FR"/>
        </w:rPr>
        <w:t>s. Cette situation variant d’un programme et partenaire à un autre et constituant</w:t>
      </w:r>
      <w:r w:rsidRPr="00704C9B">
        <w:rPr>
          <w:rFonts w:ascii="Times New Roman" w:hAnsi="Times New Roman" w:cs="Times New Roman"/>
          <w:sz w:val="24"/>
          <w:szCs w:val="24"/>
          <w:lang w:eastAsia="fr-FR"/>
        </w:rPr>
        <w:t xml:space="preserve"> un véritable frein à la réalisation d</w:t>
      </w:r>
      <w:r w:rsidR="007D3620" w:rsidRPr="00704C9B">
        <w:rPr>
          <w:rFonts w:ascii="Times New Roman" w:hAnsi="Times New Roman" w:cs="Times New Roman"/>
          <w:sz w:val="24"/>
          <w:szCs w:val="24"/>
          <w:lang w:eastAsia="fr-FR"/>
        </w:rPr>
        <w:t>es interventions communautaires.</w:t>
      </w:r>
    </w:p>
    <w:p w14:paraId="6845B528" w14:textId="77777777" w:rsidR="00E21FEE" w:rsidRPr="00704C9B" w:rsidRDefault="00E21FEE" w:rsidP="003E57BF">
      <w:pPr>
        <w:pStyle w:val="Paragraphedeliste"/>
        <w:spacing w:after="200" w:line="276" w:lineRule="auto"/>
        <w:ind w:left="1080"/>
        <w:jc w:val="both"/>
        <w:rPr>
          <w:rFonts w:cs="Arial"/>
          <w:sz w:val="16"/>
          <w:szCs w:val="16"/>
          <w:lang w:eastAsia="fr-FR"/>
        </w:rPr>
      </w:pPr>
    </w:p>
    <w:p w14:paraId="29770E23" w14:textId="77777777" w:rsidR="00BC4BB2" w:rsidRPr="00704C9B" w:rsidRDefault="00BC4BB2" w:rsidP="003E57BF">
      <w:pPr>
        <w:pStyle w:val="Paragraphedeliste"/>
        <w:spacing w:after="200" w:line="276" w:lineRule="auto"/>
        <w:ind w:left="1080"/>
        <w:jc w:val="both"/>
        <w:rPr>
          <w:rFonts w:cs="Arial"/>
          <w:sz w:val="16"/>
          <w:szCs w:val="16"/>
          <w:lang w:eastAsia="fr-FR"/>
        </w:rPr>
      </w:pPr>
    </w:p>
    <w:p w14:paraId="5766142E" w14:textId="77777777" w:rsidR="00BC4BB2" w:rsidRPr="00704C9B" w:rsidRDefault="00BC4BB2" w:rsidP="003E57BF">
      <w:pPr>
        <w:pStyle w:val="Paragraphedeliste"/>
        <w:spacing w:after="200" w:line="276" w:lineRule="auto"/>
        <w:ind w:left="1080"/>
        <w:jc w:val="both"/>
        <w:rPr>
          <w:rFonts w:cs="Arial"/>
          <w:sz w:val="16"/>
          <w:szCs w:val="16"/>
          <w:lang w:eastAsia="fr-FR"/>
        </w:rPr>
      </w:pPr>
    </w:p>
    <w:p w14:paraId="0220FCC9" w14:textId="77777777" w:rsidR="00BC4BB2" w:rsidRPr="00704C9B" w:rsidRDefault="00BC4BB2" w:rsidP="003E57BF">
      <w:pPr>
        <w:pStyle w:val="Paragraphedeliste"/>
        <w:spacing w:after="200" w:line="276" w:lineRule="auto"/>
        <w:ind w:left="1080"/>
        <w:jc w:val="both"/>
        <w:rPr>
          <w:rFonts w:cs="Arial"/>
          <w:sz w:val="16"/>
          <w:szCs w:val="16"/>
          <w:lang w:eastAsia="fr-FR"/>
        </w:rPr>
      </w:pPr>
    </w:p>
    <w:p w14:paraId="468E56DA" w14:textId="77777777" w:rsidR="00BC4BB2" w:rsidRPr="00704C9B" w:rsidRDefault="00BC4BB2" w:rsidP="003E57BF">
      <w:pPr>
        <w:pStyle w:val="Paragraphedeliste"/>
        <w:spacing w:after="200" w:line="276" w:lineRule="auto"/>
        <w:ind w:left="1080"/>
        <w:jc w:val="both"/>
        <w:rPr>
          <w:rFonts w:cs="Arial"/>
          <w:sz w:val="16"/>
          <w:szCs w:val="16"/>
          <w:lang w:eastAsia="fr-FR"/>
        </w:rPr>
      </w:pPr>
    </w:p>
    <w:p w14:paraId="11E63C02" w14:textId="098850BE" w:rsidR="00153FB3" w:rsidRPr="00704C9B" w:rsidRDefault="00AB4BE4" w:rsidP="007D3620">
      <w:pPr>
        <w:pStyle w:val="Paragraphedeliste"/>
        <w:numPr>
          <w:ilvl w:val="0"/>
          <w:numId w:val="1"/>
        </w:numPr>
        <w:spacing w:before="240" w:after="240"/>
        <w:jc w:val="both"/>
        <w:rPr>
          <w:rFonts w:cs="Arial"/>
          <w:b/>
          <w:sz w:val="24"/>
          <w:szCs w:val="24"/>
          <w:u w:val="single"/>
        </w:rPr>
      </w:pPr>
      <w:r w:rsidRPr="00704C9B">
        <w:rPr>
          <w:rFonts w:cs="Arial"/>
          <w:b/>
          <w:sz w:val="24"/>
          <w:szCs w:val="24"/>
          <w:u w:val="single"/>
        </w:rPr>
        <w:lastRenderedPageBreak/>
        <w:t xml:space="preserve">Revue des activités  communautaires menées par les différents partenaires et </w:t>
      </w:r>
      <w:r w:rsidR="00E21FEE" w:rsidRPr="00704C9B">
        <w:rPr>
          <w:rFonts w:cs="Arial"/>
          <w:b/>
          <w:sz w:val="24"/>
          <w:szCs w:val="24"/>
          <w:u w:val="single"/>
        </w:rPr>
        <w:t xml:space="preserve"> allocations octroyées</w:t>
      </w:r>
      <w:r w:rsidRPr="00704C9B">
        <w:rPr>
          <w:rFonts w:cs="Arial"/>
          <w:b/>
          <w:sz w:val="24"/>
          <w:szCs w:val="24"/>
          <w:u w:val="single"/>
        </w:rPr>
        <w:t xml:space="preserve"> aux ACS</w:t>
      </w:r>
    </w:p>
    <w:p w14:paraId="7CE363A5" w14:textId="766AB6AB" w:rsidR="00AB4BE4" w:rsidRPr="00704C9B" w:rsidRDefault="00AB4BE4" w:rsidP="007D3620">
      <w:pPr>
        <w:spacing w:before="240" w:after="240"/>
        <w:ind w:left="360"/>
        <w:jc w:val="both"/>
        <w:rPr>
          <w:rFonts w:cs="Arial"/>
          <w:b/>
          <w:sz w:val="24"/>
          <w:szCs w:val="24"/>
          <w:u w:val="single"/>
        </w:rPr>
      </w:pPr>
      <w:r w:rsidRPr="00704C9B">
        <w:rPr>
          <w:rFonts w:cs="Arial"/>
          <w:b/>
          <w:sz w:val="24"/>
          <w:szCs w:val="24"/>
          <w:u w:val="single"/>
        </w:rPr>
        <w:t>2.1. Profils d’agents communautaires de santé et Implication dans la mise en œuvre des activités</w:t>
      </w:r>
    </w:p>
    <w:p w14:paraId="3A72ACF3" w14:textId="77777777" w:rsidR="00AB4BE4" w:rsidRPr="00704C9B" w:rsidRDefault="00AB4BE4" w:rsidP="009F10C2">
      <w:pPr>
        <w:pStyle w:val="Paragraphedeliste"/>
        <w:numPr>
          <w:ilvl w:val="0"/>
          <w:numId w:val="2"/>
        </w:numPr>
        <w:spacing w:after="0" w:line="276" w:lineRule="auto"/>
        <w:ind w:left="720"/>
        <w:jc w:val="both"/>
        <w:rPr>
          <w:rFonts w:ascii="Times New Roman" w:hAnsi="Times New Roman" w:cs="Times New Roman"/>
          <w:sz w:val="24"/>
          <w:szCs w:val="24"/>
          <w:lang w:eastAsia="fr-FR"/>
        </w:rPr>
      </w:pPr>
      <w:r w:rsidRPr="00704C9B">
        <w:rPr>
          <w:rFonts w:ascii="Times New Roman" w:hAnsi="Times New Roman" w:cs="Times New Roman"/>
          <w:b/>
          <w:sz w:val="24"/>
          <w:szCs w:val="24"/>
        </w:rPr>
        <w:t xml:space="preserve">Agent de mobilisation sociale : </w:t>
      </w:r>
      <w:r w:rsidRPr="00704C9B">
        <w:rPr>
          <w:rFonts w:ascii="Times New Roman" w:hAnsi="Times New Roman" w:cs="Times New Roman"/>
          <w:sz w:val="24"/>
          <w:szCs w:val="24"/>
        </w:rPr>
        <w:t>Toute personne engagée dans les activités en rapport avec la santé et directement en lien avec la communauté de façon générale notamment les activités de mobilisation communautaire, de communication interpersonnelle, de visite à domicile, de recherche de perdu de vue, etc.</w:t>
      </w:r>
    </w:p>
    <w:p w14:paraId="5C61B16E" w14:textId="0B7D0FA3" w:rsidR="00AB4BE4" w:rsidRPr="00704C9B" w:rsidRDefault="00AB4BE4" w:rsidP="009F10C2">
      <w:pPr>
        <w:pStyle w:val="Paragraphedeliste"/>
        <w:numPr>
          <w:ilvl w:val="0"/>
          <w:numId w:val="2"/>
        </w:numPr>
        <w:spacing w:after="0" w:line="276" w:lineRule="auto"/>
        <w:ind w:left="720"/>
        <w:jc w:val="both"/>
        <w:rPr>
          <w:rFonts w:ascii="Times New Roman" w:hAnsi="Times New Roman" w:cs="Times New Roman"/>
          <w:sz w:val="24"/>
          <w:szCs w:val="24"/>
          <w:lang w:eastAsia="fr-FR"/>
        </w:rPr>
      </w:pPr>
      <w:r w:rsidRPr="00704C9B">
        <w:rPr>
          <w:rFonts w:ascii="Times New Roman" w:hAnsi="Times New Roman" w:cs="Times New Roman"/>
          <w:b/>
          <w:sz w:val="24"/>
          <w:szCs w:val="24"/>
          <w:lang w:eastAsia="fr-FR"/>
        </w:rPr>
        <w:t>Médiatrice PTME</w:t>
      </w:r>
      <w:r w:rsidRPr="00704C9B">
        <w:rPr>
          <w:rFonts w:ascii="Times New Roman" w:hAnsi="Times New Roman" w:cs="Times New Roman"/>
          <w:sz w:val="24"/>
          <w:szCs w:val="24"/>
          <w:lang w:eastAsia="fr-FR"/>
        </w:rPr>
        <w:t xml:space="preserve"> : </w:t>
      </w:r>
      <w:r w:rsidRPr="00704C9B">
        <w:rPr>
          <w:rFonts w:ascii="Times New Roman" w:hAnsi="Times New Roman" w:cs="Times New Roman"/>
          <w:sz w:val="24"/>
          <w:szCs w:val="24"/>
        </w:rPr>
        <w:t>Femme séropositive au VIH avec une expérience réussie ou non dans la  PTME qui s’engage dans une dynamique d’accompagnement des femmes enceintes reçues en Consultation Prénatales pour l’atteinte des objectifs de la PTME</w:t>
      </w:r>
      <w:r w:rsidR="007D3620" w:rsidRPr="00704C9B">
        <w:rPr>
          <w:rFonts w:ascii="Times New Roman" w:hAnsi="Times New Roman" w:cs="Times New Roman"/>
          <w:sz w:val="24"/>
          <w:szCs w:val="24"/>
        </w:rPr>
        <w:t>.</w:t>
      </w:r>
    </w:p>
    <w:p w14:paraId="2AE0A9EB" w14:textId="1F239E7E" w:rsidR="00AB4BE4" w:rsidRPr="00704C9B" w:rsidRDefault="00AB4BE4" w:rsidP="009F10C2">
      <w:pPr>
        <w:pStyle w:val="Paragraphedeliste"/>
        <w:numPr>
          <w:ilvl w:val="0"/>
          <w:numId w:val="2"/>
        </w:numPr>
        <w:spacing w:line="276" w:lineRule="auto"/>
        <w:ind w:left="720"/>
        <w:jc w:val="both"/>
        <w:rPr>
          <w:rFonts w:ascii="Times New Roman" w:hAnsi="Times New Roman" w:cs="Times New Roman"/>
          <w:sz w:val="24"/>
          <w:szCs w:val="24"/>
        </w:rPr>
      </w:pPr>
      <w:r w:rsidRPr="00704C9B">
        <w:rPr>
          <w:rFonts w:ascii="Times New Roman" w:hAnsi="Times New Roman" w:cs="Times New Roman"/>
          <w:b/>
          <w:sz w:val="24"/>
          <w:szCs w:val="24"/>
          <w:lang w:eastAsia="fr-FR"/>
        </w:rPr>
        <w:t>Médiateur associatif</w:t>
      </w:r>
      <w:r w:rsidRPr="00704C9B">
        <w:rPr>
          <w:rFonts w:ascii="Times New Roman" w:hAnsi="Times New Roman" w:cs="Times New Roman"/>
          <w:sz w:val="24"/>
          <w:szCs w:val="24"/>
          <w:lang w:eastAsia="fr-FR"/>
        </w:rPr>
        <w:t xml:space="preserve"> : </w:t>
      </w:r>
      <w:r w:rsidR="007D3620" w:rsidRPr="00704C9B">
        <w:rPr>
          <w:rFonts w:ascii="Times New Roman" w:hAnsi="Times New Roman" w:cs="Times New Roman"/>
          <w:sz w:val="24"/>
          <w:szCs w:val="24"/>
          <w:lang w:eastAsia="fr-FR"/>
        </w:rPr>
        <w:t>Personne assurant</w:t>
      </w:r>
      <w:r w:rsidRPr="00704C9B">
        <w:rPr>
          <w:rFonts w:ascii="Times New Roman" w:hAnsi="Times New Roman" w:cs="Times New Roman"/>
          <w:sz w:val="24"/>
          <w:szCs w:val="24"/>
          <w:lang w:eastAsia="fr-FR"/>
        </w:rPr>
        <w:t xml:space="preserve"> l’accompagnement psychosocial des PVVIH dans les centres, utilisant son statut de séropositif pour promouvoir son exemple de bonne adhérence, de vie positive et saine dans les co</w:t>
      </w:r>
      <w:r w:rsidRPr="00704C9B">
        <w:rPr>
          <w:rFonts w:ascii="Times New Roman" w:hAnsi="Times New Roman" w:cs="Times New Roman"/>
          <w:sz w:val="24"/>
          <w:szCs w:val="24"/>
        </w:rPr>
        <w:t>mmunautés.</w:t>
      </w:r>
    </w:p>
    <w:p w14:paraId="07E377DD" w14:textId="77777777" w:rsidR="00AB4BE4" w:rsidRPr="00704C9B" w:rsidRDefault="00AB4BE4" w:rsidP="009F10C2">
      <w:pPr>
        <w:pStyle w:val="Paragraphedeliste"/>
        <w:numPr>
          <w:ilvl w:val="0"/>
          <w:numId w:val="2"/>
        </w:numPr>
        <w:spacing w:after="0" w:line="276" w:lineRule="auto"/>
        <w:ind w:left="720"/>
        <w:jc w:val="both"/>
        <w:rPr>
          <w:rFonts w:ascii="Times New Roman" w:hAnsi="Times New Roman" w:cs="Times New Roman"/>
          <w:sz w:val="24"/>
          <w:szCs w:val="24"/>
          <w:lang w:eastAsia="fr-FR"/>
        </w:rPr>
      </w:pPr>
      <w:r w:rsidRPr="00704C9B">
        <w:rPr>
          <w:rFonts w:ascii="Times New Roman" w:hAnsi="Times New Roman" w:cs="Times New Roman"/>
          <w:b/>
          <w:sz w:val="24"/>
          <w:szCs w:val="24"/>
        </w:rPr>
        <w:t>Volontaire psychosocial</w:t>
      </w:r>
      <w:r w:rsidRPr="00704C9B">
        <w:rPr>
          <w:rFonts w:ascii="Times New Roman" w:hAnsi="Times New Roman" w:cs="Times New Roman"/>
          <w:sz w:val="24"/>
          <w:szCs w:val="24"/>
        </w:rPr>
        <w:t> :  Personne (homme ou femme) choisie au sein d’une association de lutte contre le VIH/sida parmi les personnes infectées ou affectées par le VIH/sida, qui accepte d’apporter un appui psycho-social aux personnes vivant avec le VIH inscrites dans un centre de prise en charge ou de suivi médical, qui en ont besoin.</w:t>
      </w:r>
    </w:p>
    <w:p w14:paraId="3C7A0472" w14:textId="73E7F8C7" w:rsidR="00AB4BE4" w:rsidRPr="00704C9B" w:rsidRDefault="00AB4BE4" w:rsidP="009F10C2">
      <w:pPr>
        <w:pStyle w:val="Paragraphedeliste"/>
        <w:numPr>
          <w:ilvl w:val="0"/>
          <w:numId w:val="2"/>
        </w:numPr>
        <w:autoSpaceDE w:val="0"/>
        <w:autoSpaceDN w:val="0"/>
        <w:adjustRightInd w:val="0"/>
        <w:spacing w:after="0" w:line="276" w:lineRule="auto"/>
        <w:jc w:val="both"/>
        <w:rPr>
          <w:rFonts w:ascii="Times New Roman" w:hAnsi="Times New Roman" w:cs="Times New Roman"/>
          <w:sz w:val="24"/>
          <w:szCs w:val="24"/>
          <w:lang w:eastAsia="fr-FR"/>
        </w:rPr>
      </w:pPr>
      <w:r w:rsidRPr="00704C9B">
        <w:rPr>
          <w:rFonts w:ascii="Times New Roman" w:hAnsi="Times New Roman" w:cs="Times New Roman"/>
          <w:b/>
          <w:sz w:val="24"/>
          <w:szCs w:val="24"/>
        </w:rPr>
        <w:t xml:space="preserve">Pair éducateur : </w:t>
      </w:r>
      <w:r w:rsidR="00964313" w:rsidRPr="00704C9B">
        <w:rPr>
          <w:rFonts w:ascii="Times New Roman" w:hAnsi="Times New Roman" w:cs="Times New Roman"/>
          <w:sz w:val="24"/>
          <w:szCs w:val="24"/>
        </w:rPr>
        <w:t>Personne</w:t>
      </w:r>
      <w:r w:rsidRPr="00704C9B">
        <w:rPr>
          <w:rFonts w:ascii="Times New Roman" w:hAnsi="Times New Roman" w:cs="Times New Roman"/>
          <w:sz w:val="24"/>
          <w:szCs w:val="24"/>
        </w:rPr>
        <w:t xml:space="preserve"> formé</w:t>
      </w:r>
      <w:r w:rsidR="00964313" w:rsidRPr="00704C9B">
        <w:rPr>
          <w:rFonts w:ascii="Times New Roman" w:hAnsi="Times New Roman" w:cs="Times New Roman"/>
          <w:sz w:val="24"/>
          <w:szCs w:val="24"/>
        </w:rPr>
        <w:t>e</w:t>
      </w:r>
      <w:r w:rsidRPr="00704C9B">
        <w:rPr>
          <w:rFonts w:ascii="Times New Roman" w:hAnsi="Times New Roman" w:cs="Times New Roman"/>
          <w:sz w:val="24"/>
          <w:szCs w:val="24"/>
        </w:rPr>
        <w:t xml:space="preserve"> pour aider ses </w:t>
      </w:r>
      <w:r w:rsidR="00964313" w:rsidRPr="00704C9B">
        <w:rPr>
          <w:rFonts w:ascii="Times New Roman" w:hAnsi="Times New Roman" w:cs="Times New Roman"/>
          <w:sz w:val="24"/>
          <w:szCs w:val="24"/>
        </w:rPr>
        <w:t>pair(e)s</w:t>
      </w:r>
      <w:r w:rsidRPr="00704C9B">
        <w:rPr>
          <w:rFonts w:ascii="Times New Roman" w:hAnsi="Times New Roman" w:cs="Times New Roman"/>
          <w:sz w:val="24"/>
          <w:szCs w:val="24"/>
        </w:rPr>
        <w:t xml:space="preserve"> dans sa communauté à adopter un comportement sain et responsable en matière de santé de la reproduction. Il est de la même génération, </w:t>
      </w:r>
      <w:r w:rsidR="00964313" w:rsidRPr="00704C9B">
        <w:rPr>
          <w:rFonts w:ascii="Times New Roman" w:hAnsi="Times New Roman" w:cs="Times New Roman"/>
          <w:sz w:val="24"/>
          <w:szCs w:val="24"/>
        </w:rPr>
        <w:t xml:space="preserve">a les mêmes modes de vie que ses pairs, </w:t>
      </w:r>
      <w:proofErr w:type="gramStart"/>
      <w:r w:rsidRPr="00704C9B">
        <w:rPr>
          <w:rFonts w:ascii="Times New Roman" w:hAnsi="Times New Roman" w:cs="Times New Roman"/>
          <w:sz w:val="24"/>
          <w:szCs w:val="24"/>
        </w:rPr>
        <w:t>a</w:t>
      </w:r>
      <w:proofErr w:type="gramEnd"/>
      <w:r w:rsidRPr="00704C9B">
        <w:rPr>
          <w:rFonts w:ascii="Times New Roman" w:hAnsi="Times New Roman" w:cs="Times New Roman"/>
          <w:sz w:val="24"/>
          <w:szCs w:val="24"/>
        </w:rPr>
        <w:t xml:space="preserve"> les mêmes préoccupations et les mêmes normes. Le pair éducateur doit accepter de travailler de façon désintéressée.</w:t>
      </w:r>
    </w:p>
    <w:p w14:paraId="300954DE" w14:textId="4D3B73CF" w:rsidR="00FA7B27" w:rsidRPr="00704C9B" w:rsidRDefault="00AB4BE4" w:rsidP="009F10C2">
      <w:pPr>
        <w:pStyle w:val="Paragraphedeliste"/>
        <w:numPr>
          <w:ilvl w:val="0"/>
          <w:numId w:val="2"/>
        </w:numPr>
        <w:autoSpaceDE w:val="0"/>
        <w:autoSpaceDN w:val="0"/>
        <w:adjustRightInd w:val="0"/>
        <w:spacing w:after="0" w:line="276" w:lineRule="auto"/>
        <w:jc w:val="both"/>
        <w:rPr>
          <w:rFonts w:ascii="Times New Roman" w:hAnsi="Times New Roman" w:cs="Times New Roman"/>
          <w:sz w:val="24"/>
          <w:szCs w:val="24"/>
        </w:rPr>
      </w:pPr>
      <w:r w:rsidRPr="00704C9B">
        <w:rPr>
          <w:rFonts w:ascii="Times New Roman" w:hAnsi="Times New Roman" w:cs="Times New Roman"/>
          <w:b/>
          <w:sz w:val="24"/>
          <w:szCs w:val="24"/>
        </w:rPr>
        <w:t>Agent de collecte de données :</w:t>
      </w:r>
      <w:r w:rsidRPr="00704C9B">
        <w:rPr>
          <w:rFonts w:ascii="Times New Roman" w:hAnsi="Times New Roman" w:cs="Times New Roman"/>
          <w:sz w:val="24"/>
          <w:szCs w:val="24"/>
        </w:rPr>
        <w:t xml:space="preserve"> Personne formée dont le rôle est de recueillir des informations qualitatives ou quantitatives à partir d’un outil de collecte de données préalablement conçu pour la cause en respectant scrupuleusement la méthodologie définie. Il s’agit pour elle de poser les questions figurant sur l’outil de collecte et de retranscrire fidèlement les réponses apportées.</w:t>
      </w:r>
    </w:p>
    <w:p w14:paraId="628D1FF3" w14:textId="77777777" w:rsidR="00751A3F" w:rsidRPr="00704C9B" w:rsidRDefault="00751A3F" w:rsidP="00751A3F">
      <w:pPr>
        <w:rPr>
          <w:rFonts w:ascii="Times New Roman" w:hAnsi="Times New Roman" w:cs="Times New Roman"/>
          <w:sz w:val="24"/>
          <w:szCs w:val="24"/>
        </w:rPr>
      </w:pPr>
    </w:p>
    <w:p w14:paraId="192A0CE8" w14:textId="12FB415E" w:rsidR="00AB4BE4" w:rsidRPr="00704C9B" w:rsidRDefault="00EE22BE" w:rsidP="00EE22BE">
      <w:pPr>
        <w:spacing w:before="240" w:after="240"/>
        <w:ind w:left="360"/>
        <w:jc w:val="both"/>
        <w:rPr>
          <w:rFonts w:cs="Arial"/>
          <w:b/>
          <w:sz w:val="24"/>
          <w:szCs w:val="24"/>
          <w:u w:val="single"/>
        </w:rPr>
      </w:pPr>
      <w:r w:rsidRPr="00704C9B">
        <w:rPr>
          <w:rFonts w:cs="Arial"/>
          <w:b/>
          <w:sz w:val="24"/>
          <w:szCs w:val="24"/>
          <w:u w:val="single"/>
        </w:rPr>
        <w:t xml:space="preserve">2.2- </w:t>
      </w:r>
      <w:r w:rsidR="00AB4BE4" w:rsidRPr="00704C9B">
        <w:rPr>
          <w:rFonts w:cs="Arial"/>
          <w:b/>
          <w:sz w:val="24"/>
          <w:szCs w:val="24"/>
          <w:u w:val="single"/>
        </w:rPr>
        <w:t>Paquet minimum d’activités (PMA) à charge des ACS</w:t>
      </w:r>
      <w:r w:rsidR="009F11A1" w:rsidRPr="00704C9B">
        <w:rPr>
          <w:rFonts w:cs="Arial"/>
          <w:b/>
          <w:sz w:val="24"/>
          <w:szCs w:val="24"/>
          <w:u w:val="single"/>
        </w:rPr>
        <w:t xml:space="preserve"> dans la subvention VIH du FM</w:t>
      </w:r>
    </w:p>
    <w:p w14:paraId="46EED6CA" w14:textId="77777777" w:rsidR="00AB4BE4" w:rsidRPr="00704C9B" w:rsidRDefault="00AB4BE4" w:rsidP="00FA7B27">
      <w:pPr>
        <w:spacing w:after="0" w:line="276" w:lineRule="auto"/>
        <w:jc w:val="both"/>
        <w:rPr>
          <w:rFonts w:ascii="Times New Roman" w:hAnsi="Times New Roman" w:cs="Times New Roman"/>
          <w:sz w:val="24"/>
          <w:szCs w:val="24"/>
          <w:lang w:eastAsia="fr-FR"/>
        </w:rPr>
      </w:pPr>
      <w:r w:rsidRPr="00704C9B">
        <w:rPr>
          <w:rFonts w:ascii="Times New Roman" w:hAnsi="Times New Roman" w:cs="Times New Roman"/>
          <w:b/>
          <w:sz w:val="24"/>
          <w:szCs w:val="24"/>
          <w:lang w:eastAsia="fr-FR"/>
        </w:rPr>
        <w:t xml:space="preserve">Le PMA </w:t>
      </w:r>
      <w:r w:rsidRPr="00704C9B">
        <w:rPr>
          <w:rFonts w:ascii="Times New Roman" w:hAnsi="Times New Roman" w:cs="Times New Roman"/>
          <w:sz w:val="24"/>
          <w:szCs w:val="24"/>
          <w:lang w:eastAsia="fr-FR"/>
        </w:rPr>
        <w:t xml:space="preserve"> dévolu à chaque catégorie  est le suivant:</w:t>
      </w:r>
    </w:p>
    <w:p w14:paraId="53B2D009" w14:textId="77777777" w:rsidR="00AB4BE4" w:rsidRPr="00704C9B" w:rsidRDefault="00AB4BE4" w:rsidP="00FA7B27">
      <w:pPr>
        <w:spacing w:after="0" w:line="276" w:lineRule="auto"/>
        <w:jc w:val="both"/>
        <w:rPr>
          <w:rFonts w:ascii="Times New Roman" w:hAnsi="Times New Roman" w:cs="Times New Roman"/>
          <w:sz w:val="24"/>
          <w:szCs w:val="24"/>
          <w:lang w:eastAsia="fr-FR"/>
        </w:rPr>
      </w:pPr>
    </w:p>
    <w:p w14:paraId="0521522B" w14:textId="51B6E848" w:rsidR="008B5A8E" w:rsidRPr="00704C9B" w:rsidRDefault="008B5A8E" w:rsidP="009F10C2">
      <w:pPr>
        <w:pStyle w:val="Paragraphedeliste"/>
        <w:numPr>
          <w:ilvl w:val="0"/>
          <w:numId w:val="7"/>
        </w:numPr>
        <w:spacing w:line="276" w:lineRule="auto"/>
        <w:jc w:val="both"/>
        <w:rPr>
          <w:rFonts w:ascii="Times New Roman" w:hAnsi="Times New Roman" w:cs="Times New Roman"/>
          <w:b/>
          <w:sz w:val="24"/>
          <w:szCs w:val="24"/>
        </w:rPr>
      </w:pPr>
      <w:r w:rsidRPr="00704C9B">
        <w:rPr>
          <w:rFonts w:ascii="Times New Roman" w:hAnsi="Times New Roman" w:cs="Times New Roman"/>
          <w:b/>
          <w:sz w:val="24"/>
          <w:szCs w:val="24"/>
        </w:rPr>
        <w:t xml:space="preserve">Agent de mobilisation sociale : </w:t>
      </w:r>
      <w:r w:rsidRPr="00704C9B">
        <w:rPr>
          <w:rFonts w:ascii="Times New Roman" w:hAnsi="Times New Roman" w:cs="Times New Roman"/>
          <w:bCs/>
          <w:sz w:val="24"/>
          <w:szCs w:val="24"/>
        </w:rPr>
        <w:t xml:space="preserve">Son rôle consiste à sensibiliser et à offrir des prestations pour la prise en charge des bénéficiaires </w:t>
      </w:r>
      <w:r w:rsidR="00EE22BE" w:rsidRPr="00704C9B">
        <w:rPr>
          <w:rFonts w:ascii="Times New Roman" w:hAnsi="Times New Roman" w:cs="Times New Roman"/>
          <w:sz w:val="24"/>
          <w:szCs w:val="24"/>
          <w:lang w:eastAsia="fr-FR"/>
        </w:rPr>
        <w:t>en</w:t>
      </w:r>
      <w:r w:rsidRPr="00704C9B">
        <w:rPr>
          <w:rFonts w:ascii="Times New Roman" w:hAnsi="Times New Roman" w:cs="Times New Roman"/>
          <w:sz w:val="24"/>
          <w:szCs w:val="24"/>
          <w:lang w:eastAsia="fr-FR"/>
        </w:rPr>
        <w:t xml:space="preserve"> exerçant auprès de leur communauté les fonctions suivantes regroupées en 4 catégories :</w:t>
      </w:r>
    </w:p>
    <w:p w14:paraId="450FAC10" w14:textId="77777777" w:rsidR="008B5A8E" w:rsidRPr="00704C9B" w:rsidRDefault="008B5A8E" w:rsidP="009F10C2">
      <w:pPr>
        <w:pStyle w:val="Paragraphedeliste"/>
        <w:numPr>
          <w:ilvl w:val="0"/>
          <w:numId w:val="8"/>
        </w:numPr>
        <w:spacing w:after="0" w:line="276" w:lineRule="auto"/>
        <w:jc w:val="both"/>
        <w:rPr>
          <w:rFonts w:ascii="Times New Roman" w:hAnsi="Times New Roman" w:cs="Times New Roman"/>
          <w:sz w:val="24"/>
          <w:szCs w:val="24"/>
          <w:lang w:eastAsia="fr-FR"/>
        </w:rPr>
      </w:pPr>
      <w:r w:rsidRPr="00704C9B">
        <w:rPr>
          <w:rFonts w:ascii="Times New Roman" w:hAnsi="Times New Roman" w:cs="Times New Roman"/>
          <w:sz w:val="24"/>
          <w:szCs w:val="24"/>
          <w:lang w:eastAsia="fr-FR"/>
        </w:rPr>
        <w:t>améliorer les pratiques familiales en matière de santé et protection sociale, de nutrition, d’hygiène à travers les sensibilisations de groupe, la communication interpersonnelle et les visites à domicile ;</w:t>
      </w:r>
    </w:p>
    <w:p w14:paraId="41B318F1" w14:textId="77777777" w:rsidR="008B5A8E" w:rsidRPr="00704C9B" w:rsidRDefault="008B5A8E" w:rsidP="009F10C2">
      <w:pPr>
        <w:pStyle w:val="Paragraphedeliste"/>
        <w:numPr>
          <w:ilvl w:val="0"/>
          <w:numId w:val="8"/>
        </w:numPr>
        <w:spacing w:after="0" w:line="276" w:lineRule="auto"/>
        <w:jc w:val="both"/>
        <w:rPr>
          <w:rFonts w:ascii="Times New Roman" w:hAnsi="Times New Roman" w:cs="Times New Roman"/>
          <w:sz w:val="24"/>
          <w:szCs w:val="24"/>
          <w:lang w:eastAsia="fr-FR"/>
        </w:rPr>
      </w:pPr>
      <w:r w:rsidRPr="00704C9B">
        <w:rPr>
          <w:rFonts w:ascii="Times New Roman" w:hAnsi="Times New Roman" w:cs="Times New Roman"/>
          <w:sz w:val="24"/>
          <w:szCs w:val="24"/>
          <w:lang w:eastAsia="fr-FR"/>
        </w:rPr>
        <w:lastRenderedPageBreak/>
        <w:t>distribuer les produits de base de santé et de nutrition aux familles  dans les zones où les populations ont peu ou pas accès aux services de santé cliniques ;</w:t>
      </w:r>
    </w:p>
    <w:p w14:paraId="5CCA77AD" w14:textId="77777777" w:rsidR="008B5A8E" w:rsidRPr="00704C9B" w:rsidRDefault="008B5A8E" w:rsidP="009F10C2">
      <w:pPr>
        <w:pStyle w:val="Paragraphedeliste"/>
        <w:numPr>
          <w:ilvl w:val="0"/>
          <w:numId w:val="8"/>
        </w:numPr>
        <w:spacing w:after="0" w:line="276" w:lineRule="auto"/>
        <w:jc w:val="both"/>
        <w:rPr>
          <w:rFonts w:ascii="Times New Roman" w:hAnsi="Times New Roman" w:cs="Times New Roman"/>
          <w:sz w:val="24"/>
          <w:szCs w:val="24"/>
          <w:lang w:eastAsia="fr-FR"/>
        </w:rPr>
      </w:pPr>
      <w:r w:rsidRPr="00704C9B">
        <w:rPr>
          <w:rFonts w:ascii="Times New Roman" w:hAnsi="Times New Roman" w:cs="Times New Roman"/>
          <w:sz w:val="24"/>
          <w:szCs w:val="24"/>
          <w:lang w:eastAsia="fr-FR"/>
        </w:rPr>
        <w:t>assurer le traitement de première intention selon les directives des programmes existants dans les zones enclavées et/ou éloignées;</w:t>
      </w:r>
    </w:p>
    <w:p w14:paraId="5D992D85" w14:textId="5E5E026F" w:rsidR="008B5A8E" w:rsidRPr="00704C9B" w:rsidRDefault="008B5A8E" w:rsidP="009F10C2">
      <w:pPr>
        <w:pStyle w:val="Paragraphedeliste"/>
        <w:numPr>
          <w:ilvl w:val="0"/>
          <w:numId w:val="8"/>
        </w:numPr>
        <w:spacing w:after="0" w:line="276" w:lineRule="auto"/>
        <w:jc w:val="both"/>
        <w:rPr>
          <w:rFonts w:ascii="Times New Roman" w:hAnsi="Times New Roman" w:cs="Times New Roman"/>
          <w:sz w:val="24"/>
          <w:szCs w:val="24"/>
          <w:lang w:eastAsia="fr-FR"/>
        </w:rPr>
      </w:pPr>
      <w:r w:rsidRPr="00704C9B">
        <w:rPr>
          <w:rFonts w:ascii="Times New Roman" w:hAnsi="Times New Roman" w:cs="Times New Roman"/>
          <w:sz w:val="24"/>
          <w:szCs w:val="24"/>
          <w:lang w:eastAsia="fr-FR"/>
        </w:rPr>
        <w:t>contribuer aux activités de surveillance épidémiologique des maladies endémiques et endémo-épidémiques, y compris l’accélération de la lutte contre les maladies et la recherche active des perdus de vue.</w:t>
      </w:r>
    </w:p>
    <w:p w14:paraId="6AD78525" w14:textId="77777777" w:rsidR="008B5A8E" w:rsidRPr="00704C9B" w:rsidRDefault="008B5A8E" w:rsidP="00FA7B27">
      <w:pPr>
        <w:pStyle w:val="Paragraphedeliste"/>
        <w:spacing w:after="0" w:line="276" w:lineRule="auto"/>
        <w:ind w:left="1080"/>
        <w:jc w:val="both"/>
        <w:rPr>
          <w:rFonts w:ascii="Times New Roman" w:hAnsi="Times New Roman" w:cs="Times New Roman"/>
          <w:sz w:val="24"/>
          <w:szCs w:val="24"/>
          <w:lang w:eastAsia="fr-FR"/>
        </w:rPr>
      </w:pPr>
    </w:p>
    <w:p w14:paraId="6396319B" w14:textId="410D0BA2" w:rsidR="00EE22BE" w:rsidRPr="00704C9B" w:rsidRDefault="00AB4BE4" w:rsidP="00083851">
      <w:pPr>
        <w:pStyle w:val="Paragraphedeliste"/>
        <w:numPr>
          <w:ilvl w:val="0"/>
          <w:numId w:val="7"/>
        </w:numPr>
        <w:spacing w:line="276" w:lineRule="auto"/>
        <w:jc w:val="both"/>
        <w:rPr>
          <w:rFonts w:ascii="Times New Roman" w:hAnsi="Times New Roman" w:cs="Times New Roman"/>
          <w:color w:val="000000" w:themeColor="text1"/>
          <w:sz w:val="24"/>
          <w:szCs w:val="24"/>
        </w:rPr>
      </w:pPr>
      <w:r w:rsidRPr="00704C9B">
        <w:rPr>
          <w:rFonts w:ascii="Times New Roman" w:hAnsi="Times New Roman" w:cs="Times New Roman"/>
          <w:b/>
          <w:sz w:val="24"/>
          <w:szCs w:val="24"/>
        </w:rPr>
        <w:t>Médiatrice PTME</w:t>
      </w:r>
      <w:r w:rsidR="00EE22BE" w:rsidRPr="00704C9B">
        <w:rPr>
          <w:rFonts w:ascii="Times New Roman" w:hAnsi="Times New Roman" w:cs="Times New Roman"/>
          <w:sz w:val="24"/>
          <w:szCs w:val="24"/>
        </w:rPr>
        <w:t> : I</w:t>
      </w:r>
      <w:r w:rsidRPr="00704C9B">
        <w:rPr>
          <w:rFonts w:ascii="Times New Roman" w:hAnsi="Times New Roman" w:cs="Times New Roman"/>
          <w:sz w:val="24"/>
          <w:szCs w:val="24"/>
        </w:rPr>
        <w:t xml:space="preserve">nterface entre </w:t>
      </w:r>
      <w:r w:rsidR="00EE22BE" w:rsidRPr="00704C9B">
        <w:rPr>
          <w:rFonts w:ascii="Times New Roman" w:hAnsi="Times New Roman" w:cs="Times New Roman"/>
          <w:sz w:val="24"/>
          <w:szCs w:val="24"/>
        </w:rPr>
        <w:t xml:space="preserve">les </w:t>
      </w:r>
      <w:r w:rsidRPr="00704C9B">
        <w:rPr>
          <w:rFonts w:ascii="Times New Roman" w:hAnsi="Times New Roman" w:cs="Times New Roman"/>
          <w:sz w:val="24"/>
          <w:szCs w:val="24"/>
        </w:rPr>
        <w:t>services de SMNI/PTME et la communauté pour aider à une bonne fréquentation des services</w:t>
      </w:r>
      <w:r w:rsidRPr="00704C9B">
        <w:rPr>
          <w:rFonts w:ascii="Times New Roman" w:hAnsi="Times New Roman" w:cs="Times New Roman"/>
          <w:color w:val="1F497D"/>
          <w:sz w:val="24"/>
          <w:szCs w:val="24"/>
        </w:rPr>
        <w:t xml:space="preserve"> </w:t>
      </w:r>
      <w:r w:rsidRPr="00704C9B">
        <w:rPr>
          <w:rFonts w:ascii="Times New Roman" w:hAnsi="Times New Roman" w:cs="Times New Roman"/>
          <w:color w:val="000000" w:themeColor="text1"/>
          <w:sz w:val="24"/>
          <w:szCs w:val="24"/>
        </w:rPr>
        <w:t>de santé maternelle infantile en générale et l’adhérence à la PTME en particulier.</w:t>
      </w:r>
    </w:p>
    <w:p w14:paraId="13F9FC93" w14:textId="77777777" w:rsidR="00EE22BE" w:rsidRPr="00704C9B" w:rsidRDefault="00EE22BE" w:rsidP="00FA7B27">
      <w:pPr>
        <w:pStyle w:val="Paragraphedeliste"/>
        <w:spacing w:line="276" w:lineRule="auto"/>
        <w:jc w:val="both"/>
        <w:rPr>
          <w:rFonts w:ascii="Times New Roman" w:hAnsi="Times New Roman" w:cs="Times New Roman"/>
          <w:color w:val="000000" w:themeColor="text1"/>
          <w:sz w:val="24"/>
          <w:szCs w:val="24"/>
        </w:rPr>
      </w:pPr>
    </w:p>
    <w:p w14:paraId="249C7D80" w14:textId="1DC2EB56" w:rsidR="008B5A8E" w:rsidRPr="00704C9B" w:rsidRDefault="008B5A8E" w:rsidP="00EE22BE">
      <w:pPr>
        <w:pStyle w:val="Paragraphedeliste"/>
        <w:numPr>
          <w:ilvl w:val="0"/>
          <w:numId w:val="7"/>
        </w:numPr>
        <w:spacing w:line="276" w:lineRule="auto"/>
        <w:jc w:val="both"/>
        <w:rPr>
          <w:rFonts w:ascii="Times New Roman" w:hAnsi="Times New Roman" w:cs="Times New Roman"/>
          <w:b/>
          <w:color w:val="000000" w:themeColor="text1"/>
          <w:sz w:val="24"/>
          <w:szCs w:val="24"/>
        </w:rPr>
      </w:pPr>
      <w:r w:rsidRPr="00704C9B">
        <w:rPr>
          <w:rFonts w:ascii="Times New Roman" w:hAnsi="Times New Roman" w:cs="Times New Roman"/>
          <w:b/>
          <w:color w:val="000000" w:themeColor="text1"/>
          <w:sz w:val="24"/>
          <w:szCs w:val="24"/>
        </w:rPr>
        <w:t>Médiateur associatif</w:t>
      </w:r>
      <w:r w:rsidR="00EE22BE" w:rsidRPr="00704C9B">
        <w:rPr>
          <w:rFonts w:ascii="Times New Roman" w:hAnsi="Times New Roman" w:cs="Times New Roman"/>
          <w:b/>
          <w:color w:val="000000" w:themeColor="text1"/>
          <w:sz w:val="24"/>
          <w:szCs w:val="24"/>
        </w:rPr>
        <w:t> :</w:t>
      </w:r>
    </w:p>
    <w:p w14:paraId="69D9622C" w14:textId="77777777" w:rsidR="008B5A8E" w:rsidRPr="00704C9B" w:rsidRDefault="008B5A8E" w:rsidP="009F10C2">
      <w:pPr>
        <w:pStyle w:val="Paragraphedeliste"/>
        <w:numPr>
          <w:ilvl w:val="0"/>
          <w:numId w:val="9"/>
        </w:numPr>
        <w:spacing w:line="276" w:lineRule="auto"/>
        <w:jc w:val="both"/>
        <w:rPr>
          <w:rFonts w:ascii="Times New Roman" w:hAnsi="Times New Roman" w:cs="Times New Roman"/>
          <w:b/>
          <w:color w:val="000000" w:themeColor="text1"/>
          <w:sz w:val="24"/>
          <w:szCs w:val="24"/>
        </w:rPr>
      </w:pPr>
      <w:r w:rsidRPr="00704C9B">
        <w:rPr>
          <w:rFonts w:ascii="Times New Roman" w:hAnsi="Times New Roman" w:cs="Times New Roman"/>
          <w:sz w:val="24"/>
          <w:szCs w:val="24"/>
        </w:rPr>
        <w:t>Aide les PVVIH à assumer leur statut, à être responsables de leur propre santé, à vivre positivement et renforce leur adhérence au traitement et leur rétention dans les soins via :</w:t>
      </w:r>
    </w:p>
    <w:p w14:paraId="7DDD305B" w14:textId="4D480E52" w:rsidR="008B5A8E" w:rsidRPr="00704C9B" w:rsidRDefault="008B5A8E" w:rsidP="009F10C2">
      <w:pPr>
        <w:pStyle w:val="Paragraphedeliste"/>
        <w:numPr>
          <w:ilvl w:val="0"/>
          <w:numId w:val="10"/>
        </w:numPr>
        <w:spacing w:line="276" w:lineRule="auto"/>
        <w:jc w:val="both"/>
        <w:rPr>
          <w:rFonts w:ascii="Times New Roman" w:hAnsi="Times New Roman" w:cs="Times New Roman"/>
          <w:b/>
          <w:color w:val="000000" w:themeColor="text1"/>
          <w:sz w:val="24"/>
          <w:szCs w:val="24"/>
        </w:rPr>
      </w:pPr>
      <w:r w:rsidRPr="00704C9B">
        <w:rPr>
          <w:rFonts w:ascii="Times New Roman" w:hAnsi="Times New Roman" w:cs="Times New Roman"/>
          <w:sz w:val="24"/>
          <w:szCs w:val="24"/>
        </w:rPr>
        <w:t>La tenue de séances de counseling adaptées aux besoins du patient à chaque étape de la maladie</w:t>
      </w:r>
      <w:r w:rsidRPr="00704C9B">
        <w:rPr>
          <w:rFonts w:ascii="Times New Roman" w:hAnsi="Times New Roman" w:cs="Times New Roman"/>
          <w:bCs/>
          <w:sz w:val="24"/>
          <w:szCs w:val="24"/>
        </w:rPr>
        <w:t xml:space="preserve"> </w:t>
      </w:r>
      <w:r w:rsidRPr="00704C9B">
        <w:rPr>
          <w:rFonts w:ascii="Times New Roman" w:hAnsi="Times New Roman" w:cs="Times New Roman"/>
          <w:sz w:val="24"/>
          <w:szCs w:val="24"/>
        </w:rPr>
        <w:t>(pré-test, post-test, mise sous ARV, renforcement adhérence, suspicion échec thérapeutique, passage en 2</w:t>
      </w:r>
      <w:r w:rsidRPr="00704C9B">
        <w:rPr>
          <w:rFonts w:ascii="Times New Roman" w:hAnsi="Times New Roman" w:cs="Times New Roman"/>
          <w:sz w:val="24"/>
          <w:szCs w:val="24"/>
          <w:vertAlign w:val="superscript"/>
        </w:rPr>
        <w:t>ème</w:t>
      </w:r>
      <w:r w:rsidR="00EE22BE" w:rsidRPr="00704C9B">
        <w:rPr>
          <w:rFonts w:ascii="Times New Roman" w:hAnsi="Times New Roman" w:cs="Times New Roman"/>
          <w:sz w:val="24"/>
          <w:szCs w:val="24"/>
        </w:rPr>
        <w:t xml:space="preserve"> ligne, PTME, coïnfection, etc.), la recherche des r</w:t>
      </w:r>
      <w:r w:rsidRPr="00704C9B">
        <w:rPr>
          <w:rFonts w:ascii="Times New Roman" w:hAnsi="Times New Roman" w:cs="Times New Roman"/>
          <w:sz w:val="24"/>
          <w:szCs w:val="24"/>
        </w:rPr>
        <w:t>etards de rendez-vous</w:t>
      </w:r>
      <w:r w:rsidR="00EE22BE" w:rsidRPr="00704C9B">
        <w:rPr>
          <w:rFonts w:ascii="Times New Roman" w:hAnsi="Times New Roman" w:cs="Times New Roman"/>
          <w:sz w:val="24"/>
          <w:szCs w:val="24"/>
        </w:rPr>
        <w:t xml:space="preserve"> (appels téléphoniques) et des perdus de v</w:t>
      </w:r>
      <w:r w:rsidRPr="00704C9B">
        <w:rPr>
          <w:rFonts w:ascii="Times New Roman" w:hAnsi="Times New Roman" w:cs="Times New Roman"/>
          <w:sz w:val="24"/>
          <w:szCs w:val="24"/>
        </w:rPr>
        <w:t>ue (visites à domicile)</w:t>
      </w:r>
      <w:r w:rsidR="00EE22BE" w:rsidRPr="00704C9B">
        <w:rPr>
          <w:rFonts w:ascii="Times New Roman" w:hAnsi="Times New Roman" w:cs="Times New Roman"/>
          <w:sz w:val="24"/>
          <w:szCs w:val="24"/>
        </w:rPr>
        <w:t> ;</w:t>
      </w:r>
    </w:p>
    <w:p w14:paraId="45818C21" w14:textId="00C362C4" w:rsidR="008B5A8E" w:rsidRPr="00704C9B" w:rsidRDefault="008B5A8E" w:rsidP="009F10C2">
      <w:pPr>
        <w:pStyle w:val="Paragraphedeliste"/>
        <w:numPr>
          <w:ilvl w:val="0"/>
          <w:numId w:val="10"/>
        </w:numPr>
        <w:spacing w:line="276" w:lineRule="auto"/>
        <w:jc w:val="both"/>
        <w:rPr>
          <w:rFonts w:ascii="Times New Roman" w:hAnsi="Times New Roman" w:cs="Times New Roman"/>
          <w:b/>
          <w:color w:val="000000" w:themeColor="text1"/>
          <w:sz w:val="24"/>
          <w:szCs w:val="24"/>
        </w:rPr>
      </w:pPr>
      <w:r w:rsidRPr="00704C9B">
        <w:rPr>
          <w:rFonts w:ascii="Times New Roman" w:hAnsi="Times New Roman" w:cs="Times New Roman"/>
          <w:sz w:val="24"/>
          <w:szCs w:val="24"/>
        </w:rPr>
        <w:t>L’organisation de séances de sensibilisation en salle d’attente</w:t>
      </w:r>
      <w:r w:rsidR="00EE22BE" w:rsidRPr="00704C9B">
        <w:rPr>
          <w:rFonts w:ascii="Times New Roman" w:hAnsi="Times New Roman" w:cs="Times New Roman"/>
          <w:sz w:val="24"/>
          <w:szCs w:val="24"/>
        </w:rPr>
        <w:t> ;</w:t>
      </w:r>
    </w:p>
    <w:p w14:paraId="3EC88CD6" w14:textId="0851E41E" w:rsidR="008B5A8E" w:rsidRPr="00704C9B" w:rsidRDefault="008B5A8E" w:rsidP="009F10C2">
      <w:pPr>
        <w:pStyle w:val="Paragraphedeliste"/>
        <w:numPr>
          <w:ilvl w:val="0"/>
          <w:numId w:val="10"/>
        </w:numPr>
        <w:spacing w:line="276" w:lineRule="auto"/>
        <w:jc w:val="both"/>
        <w:rPr>
          <w:rFonts w:ascii="Times New Roman" w:hAnsi="Times New Roman" w:cs="Times New Roman"/>
          <w:b/>
          <w:color w:val="000000" w:themeColor="text1"/>
          <w:sz w:val="24"/>
          <w:szCs w:val="24"/>
        </w:rPr>
      </w:pPr>
      <w:r w:rsidRPr="00704C9B">
        <w:rPr>
          <w:rFonts w:ascii="Times New Roman" w:hAnsi="Times New Roman" w:cs="Times New Roman"/>
          <w:sz w:val="24"/>
          <w:szCs w:val="24"/>
        </w:rPr>
        <w:t>Le rapportage des activités auprès du superviseur</w:t>
      </w:r>
      <w:r w:rsidR="00EE22BE" w:rsidRPr="00704C9B">
        <w:rPr>
          <w:rFonts w:ascii="Times New Roman" w:hAnsi="Times New Roman" w:cs="Times New Roman"/>
          <w:sz w:val="24"/>
          <w:szCs w:val="24"/>
        </w:rPr>
        <w:t>.</w:t>
      </w:r>
    </w:p>
    <w:p w14:paraId="22C1708D" w14:textId="30CBCAA4" w:rsidR="008B5A8E" w:rsidRPr="00704C9B" w:rsidRDefault="008B5A8E" w:rsidP="009F10C2">
      <w:pPr>
        <w:pStyle w:val="Paragraphedeliste"/>
        <w:numPr>
          <w:ilvl w:val="0"/>
          <w:numId w:val="9"/>
        </w:numPr>
        <w:spacing w:after="0" w:line="276" w:lineRule="auto"/>
        <w:jc w:val="both"/>
        <w:rPr>
          <w:rFonts w:ascii="Times New Roman" w:hAnsi="Times New Roman" w:cs="Times New Roman"/>
          <w:sz w:val="24"/>
          <w:szCs w:val="24"/>
        </w:rPr>
      </w:pPr>
      <w:r w:rsidRPr="00704C9B">
        <w:rPr>
          <w:rFonts w:ascii="Times New Roman" w:hAnsi="Times New Roman" w:cs="Times New Roman"/>
          <w:sz w:val="24"/>
          <w:szCs w:val="24"/>
        </w:rPr>
        <w:t>Participe aux initiatives mise</w:t>
      </w:r>
      <w:r w:rsidR="00EE22BE" w:rsidRPr="00704C9B">
        <w:rPr>
          <w:rFonts w:ascii="Times New Roman" w:hAnsi="Times New Roman" w:cs="Times New Roman"/>
          <w:sz w:val="24"/>
          <w:szCs w:val="24"/>
        </w:rPr>
        <w:t>s</w:t>
      </w:r>
      <w:r w:rsidRPr="00704C9B">
        <w:rPr>
          <w:rFonts w:ascii="Times New Roman" w:hAnsi="Times New Roman" w:cs="Times New Roman"/>
          <w:sz w:val="24"/>
          <w:szCs w:val="24"/>
        </w:rPr>
        <w:t xml:space="preserve"> en place  dans les centres de santé pour améliorer la qualité du service offert aux patients, dont :</w:t>
      </w:r>
    </w:p>
    <w:p w14:paraId="097BC454" w14:textId="7EF03A16" w:rsidR="008B5A8E" w:rsidRPr="00704C9B" w:rsidRDefault="008B5A8E" w:rsidP="009F10C2">
      <w:pPr>
        <w:pStyle w:val="Paragraphedeliste"/>
        <w:numPr>
          <w:ilvl w:val="0"/>
          <w:numId w:val="11"/>
        </w:numPr>
        <w:spacing w:after="0" w:line="276" w:lineRule="auto"/>
        <w:jc w:val="both"/>
        <w:rPr>
          <w:rFonts w:ascii="Times New Roman" w:hAnsi="Times New Roman" w:cs="Times New Roman"/>
          <w:sz w:val="24"/>
          <w:szCs w:val="24"/>
        </w:rPr>
      </w:pPr>
      <w:r w:rsidRPr="00704C9B">
        <w:rPr>
          <w:rFonts w:ascii="Times New Roman" w:hAnsi="Times New Roman" w:cs="Times New Roman"/>
          <w:sz w:val="24"/>
          <w:szCs w:val="24"/>
        </w:rPr>
        <w:t>L’implication dans le service de dépistage (CDD, CDV)</w:t>
      </w:r>
      <w:r w:rsidR="00EE22BE" w:rsidRPr="00704C9B">
        <w:rPr>
          <w:rFonts w:ascii="Times New Roman" w:hAnsi="Times New Roman" w:cs="Times New Roman"/>
          <w:sz w:val="24"/>
          <w:szCs w:val="24"/>
        </w:rPr>
        <w:t> ;</w:t>
      </w:r>
    </w:p>
    <w:p w14:paraId="606C8DDA" w14:textId="61D91742" w:rsidR="008B5A8E" w:rsidRPr="00704C9B" w:rsidRDefault="008B5A8E" w:rsidP="009F10C2">
      <w:pPr>
        <w:pStyle w:val="Paragraphedeliste"/>
        <w:numPr>
          <w:ilvl w:val="0"/>
          <w:numId w:val="11"/>
        </w:numPr>
        <w:spacing w:after="0" w:line="276" w:lineRule="auto"/>
        <w:jc w:val="both"/>
        <w:rPr>
          <w:rFonts w:ascii="Times New Roman" w:hAnsi="Times New Roman" w:cs="Times New Roman"/>
          <w:sz w:val="24"/>
          <w:szCs w:val="24"/>
        </w:rPr>
      </w:pPr>
      <w:r w:rsidRPr="00704C9B">
        <w:rPr>
          <w:rFonts w:ascii="Times New Roman" w:hAnsi="Times New Roman" w:cs="Times New Roman"/>
          <w:sz w:val="24"/>
          <w:szCs w:val="24"/>
        </w:rPr>
        <w:t>La participation à l’organisation et la tenue de groupes de parole</w:t>
      </w:r>
      <w:r w:rsidR="00EE22BE" w:rsidRPr="00704C9B">
        <w:rPr>
          <w:rFonts w:ascii="Times New Roman" w:hAnsi="Times New Roman" w:cs="Times New Roman"/>
          <w:sz w:val="24"/>
          <w:szCs w:val="24"/>
        </w:rPr>
        <w:t> ;</w:t>
      </w:r>
    </w:p>
    <w:p w14:paraId="5B5DBF01" w14:textId="3F8AC394" w:rsidR="008B5A8E" w:rsidRPr="00704C9B" w:rsidRDefault="008B5A8E" w:rsidP="009F10C2">
      <w:pPr>
        <w:pStyle w:val="Paragraphedeliste"/>
        <w:numPr>
          <w:ilvl w:val="0"/>
          <w:numId w:val="11"/>
        </w:numPr>
        <w:spacing w:after="0" w:line="276" w:lineRule="auto"/>
        <w:jc w:val="both"/>
        <w:rPr>
          <w:rFonts w:ascii="Times New Roman" w:hAnsi="Times New Roman" w:cs="Times New Roman"/>
          <w:sz w:val="24"/>
          <w:szCs w:val="24"/>
        </w:rPr>
      </w:pPr>
      <w:r w:rsidRPr="00704C9B">
        <w:rPr>
          <w:rFonts w:ascii="Times New Roman" w:hAnsi="Times New Roman" w:cs="Times New Roman"/>
          <w:sz w:val="24"/>
          <w:szCs w:val="24"/>
        </w:rPr>
        <w:t>La collecte des données utiles au plaidoyer.</w:t>
      </w:r>
    </w:p>
    <w:p w14:paraId="1528BA7C" w14:textId="77777777" w:rsidR="008B5A8E" w:rsidRPr="00704C9B" w:rsidRDefault="008B5A8E" w:rsidP="009F10C2">
      <w:pPr>
        <w:pStyle w:val="Paragraphedeliste"/>
        <w:numPr>
          <w:ilvl w:val="0"/>
          <w:numId w:val="9"/>
        </w:numPr>
        <w:spacing w:after="0" w:line="276" w:lineRule="auto"/>
        <w:jc w:val="both"/>
        <w:rPr>
          <w:rFonts w:ascii="Times New Roman" w:hAnsi="Times New Roman" w:cs="Times New Roman"/>
          <w:sz w:val="24"/>
          <w:szCs w:val="24"/>
        </w:rPr>
      </w:pPr>
      <w:r w:rsidRPr="00704C9B">
        <w:rPr>
          <w:rFonts w:ascii="Times New Roman" w:hAnsi="Times New Roman" w:cs="Times New Roman"/>
          <w:sz w:val="24"/>
          <w:szCs w:val="24"/>
        </w:rPr>
        <w:t>Favorise l’activisme individuel des patients en présentant systématiquement les associations de PVVIH, leur rôle et le soutien qu’elles peuvent apporter.</w:t>
      </w:r>
    </w:p>
    <w:p w14:paraId="50F2AD7C" w14:textId="5686D9FF" w:rsidR="008B5A8E" w:rsidRPr="00704C9B" w:rsidRDefault="008B5A8E" w:rsidP="009F10C2">
      <w:pPr>
        <w:pStyle w:val="Paragraphedeliste"/>
        <w:numPr>
          <w:ilvl w:val="0"/>
          <w:numId w:val="9"/>
        </w:numPr>
        <w:spacing w:after="0" w:line="276" w:lineRule="auto"/>
        <w:jc w:val="both"/>
        <w:rPr>
          <w:rFonts w:ascii="Times New Roman" w:hAnsi="Times New Roman" w:cs="Times New Roman"/>
          <w:sz w:val="24"/>
          <w:szCs w:val="24"/>
        </w:rPr>
      </w:pPr>
      <w:r w:rsidRPr="00704C9B">
        <w:rPr>
          <w:rFonts w:ascii="Times New Roman" w:hAnsi="Times New Roman" w:cs="Times New Roman"/>
          <w:sz w:val="24"/>
          <w:szCs w:val="24"/>
          <w:lang w:val="fr-BE"/>
        </w:rPr>
        <w:t>Soutient les patients dans la résolution des problèmes sociaux et économiques qui constituent des barrières à l’accès et à l’adhérence au traitement.</w:t>
      </w:r>
    </w:p>
    <w:p w14:paraId="76C94E95" w14:textId="77777777" w:rsidR="008B5A8E" w:rsidRPr="00704C9B" w:rsidRDefault="008B5A8E" w:rsidP="00FA7B27">
      <w:pPr>
        <w:spacing w:line="276" w:lineRule="auto"/>
        <w:jc w:val="both"/>
        <w:rPr>
          <w:rFonts w:ascii="Times New Roman" w:hAnsi="Times New Roman" w:cs="Times New Roman"/>
          <w:color w:val="000000" w:themeColor="text1"/>
          <w:sz w:val="24"/>
          <w:szCs w:val="24"/>
        </w:rPr>
      </w:pPr>
    </w:p>
    <w:p w14:paraId="7303F206" w14:textId="77777777" w:rsidR="00AB4BE4" w:rsidRPr="00704C9B" w:rsidRDefault="00AB4BE4" w:rsidP="009F10C2">
      <w:pPr>
        <w:pStyle w:val="Paragraphedeliste"/>
        <w:numPr>
          <w:ilvl w:val="0"/>
          <w:numId w:val="12"/>
        </w:numPr>
        <w:spacing w:line="276" w:lineRule="auto"/>
        <w:jc w:val="both"/>
        <w:rPr>
          <w:rFonts w:ascii="Times New Roman" w:hAnsi="Times New Roman" w:cs="Times New Roman"/>
          <w:color w:val="000000" w:themeColor="text1"/>
          <w:sz w:val="24"/>
          <w:szCs w:val="24"/>
        </w:rPr>
      </w:pPr>
      <w:r w:rsidRPr="00704C9B">
        <w:rPr>
          <w:rFonts w:ascii="Times New Roman" w:hAnsi="Times New Roman" w:cs="Times New Roman"/>
          <w:b/>
          <w:color w:val="000000" w:themeColor="text1"/>
          <w:sz w:val="24"/>
          <w:szCs w:val="24"/>
        </w:rPr>
        <w:t>Volontaire psychosocial</w:t>
      </w:r>
      <w:r w:rsidRPr="00704C9B">
        <w:rPr>
          <w:rFonts w:ascii="Times New Roman" w:hAnsi="Times New Roman" w:cs="Times New Roman"/>
          <w:color w:val="000000" w:themeColor="text1"/>
          <w:sz w:val="24"/>
          <w:szCs w:val="24"/>
        </w:rPr>
        <w:t> :</w:t>
      </w:r>
    </w:p>
    <w:p w14:paraId="7221CAD3" w14:textId="77777777" w:rsidR="008B5A8E" w:rsidRPr="00704C9B" w:rsidRDefault="00AB4BE4" w:rsidP="009F10C2">
      <w:pPr>
        <w:pStyle w:val="Paragraphedeliste"/>
        <w:numPr>
          <w:ilvl w:val="0"/>
          <w:numId w:val="13"/>
        </w:numPr>
        <w:spacing w:line="276" w:lineRule="auto"/>
        <w:jc w:val="both"/>
        <w:rPr>
          <w:rFonts w:ascii="Times New Roman" w:hAnsi="Times New Roman" w:cs="Times New Roman"/>
          <w:color w:val="000000" w:themeColor="text1"/>
          <w:sz w:val="24"/>
          <w:szCs w:val="24"/>
        </w:rPr>
      </w:pPr>
      <w:r w:rsidRPr="00704C9B">
        <w:rPr>
          <w:rFonts w:ascii="Times New Roman" w:hAnsi="Times New Roman" w:cs="Times New Roman"/>
          <w:color w:val="000000" w:themeColor="text1"/>
          <w:sz w:val="24"/>
          <w:szCs w:val="24"/>
        </w:rPr>
        <w:t>Accueillir les nouveaux patients et les accompagner</w:t>
      </w:r>
    </w:p>
    <w:p w14:paraId="70226A87" w14:textId="77777777" w:rsidR="008B5A8E" w:rsidRPr="00704C9B" w:rsidRDefault="00AB4BE4" w:rsidP="009F10C2">
      <w:pPr>
        <w:pStyle w:val="Paragraphedeliste"/>
        <w:numPr>
          <w:ilvl w:val="0"/>
          <w:numId w:val="13"/>
        </w:numPr>
        <w:spacing w:line="276" w:lineRule="auto"/>
        <w:jc w:val="both"/>
        <w:rPr>
          <w:rFonts w:ascii="Times New Roman" w:hAnsi="Times New Roman" w:cs="Times New Roman"/>
          <w:color w:val="000000" w:themeColor="text1"/>
          <w:sz w:val="24"/>
          <w:szCs w:val="24"/>
        </w:rPr>
      </w:pPr>
      <w:r w:rsidRPr="00704C9B">
        <w:rPr>
          <w:rFonts w:ascii="Times New Roman" w:hAnsi="Times New Roman" w:cs="Times New Roman"/>
          <w:color w:val="000000" w:themeColor="text1"/>
          <w:sz w:val="24"/>
          <w:szCs w:val="24"/>
        </w:rPr>
        <w:t>Participer à la permanence des soins en orientant les patients vers les médecins disponibles si leur médecin prescripteur habituel n’est pas sur place</w:t>
      </w:r>
    </w:p>
    <w:p w14:paraId="7FD2387F" w14:textId="605E3523" w:rsidR="008B5A8E" w:rsidRPr="00704C9B" w:rsidRDefault="00AB4BE4" w:rsidP="009F10C2">
      <w:pPr>
        <w:pStyle w:val="Paragraphedeliste"/>
        <w:numPr>
          <w:ilvl w:val="0"/>
          <w:numId w:val="13"/>
        </w:numPr>
        <w:spacing w:line="276" w:lineRule="auto"/>
        <w:jc w:val="both"/>
        <w:rPr>
          <w:rFonts w:ascii="Times New Roman" w:hAnsi="Times New Roman" w:cs="Times New Roman"/>
          <w:color w:val="000000" w:themeColor="text1"/>
          <w:sz w:val="24"/>
          <w:szCs w:val="24"/>
        </w:rPr>
      </w:pPr>
      <w:r w:rsidRPr="00704C9B">
        <w:rPr>
          <w:rFonts w:ascii="Times New Roman" w:hAnsi="Times New Roman" w:cs="Times New Roman"/>
          <w:color w:val="000000" w:themeColor="text1"/>
          <w:sz w:val="24"/>
          <w:szCs w:val="24"/>
        </w:rPr>
        <w:t>Identifier les patients ayant besoin d’une prise en charge psychosocial</w:t>
      </w:r>
      <w:r w:rsidR="00EE22BE" w:rsidRPr="00704C9B">
        <w:rPr>
          <w:rFonts w:ascii="Times New Roman" w:hAnsi="Times New Roman" w:cs="Times New Roman"/>
          <w:color w:val="000000" w:themeColor="text1"/>
          <w:sz w:val="24"/>
          <w:szCs w:val="24"/>
        </w:rPr>
        <w:t>e</w:t>
      </w:r>
    </w:p>
    <w:p w14:paraId="680DC529" w14:textId="77777777" w:rsidR="008B5A8E" w:rsidRPr="00704C9B" w:rsidRDefault="00AB4BE4" w:rsidP="009F10C2">
      <w:pPr>
        <w:pStyle w:val="Paragraphedeliste"/>
        <w:numPr>
          <w:ilvl w:val="0"/>
          <w:numId w:val="13"/>
        </w:numPr>
        <w:spacing w:line="276" w:lineRule="auto"/>
        <w:jc w:val="both"/>
        <w:rPr>
          <w:rFonts w:ascii="Times New Roman" w:hAnsi="Times New Roman" w:cs="Times New Roman"/>
          <w:color w:val="000000" w:themeColor="text1"/>
          <w:sz w:val="24"/>
          <w:szCs w:val="24"/>
        </w:rPr>
      </w:pPr>
      <w:r w:rsidRPr="00704C9B">
        <w:rPr>
          <w:rFonts w:ascii="Times New Roman" w:hAnsi="Times New Roman" w:cs="Times New Roman"/>
          <w:color w:val="000000" w:themeColor="text1"/>
          <w:sz w:val="24"/>
          <w:szCs w:val="24"/>
        </w:rPr>
        <w:t>Apporter l’appui moral aux patients hospitalisés qui le désirent</w:t>
      </w:r>
    </w:p>
    <w:p w14:paraId="62F7CD94" w14:textId="77777777" w:rsidR="008B5A8E" w:rsidRPr="00704C9B" w:rsidRDefault="00AB4BE4" w:rsidP="009F10C2">
      <w:pPr>
        <w:pStyle w:val="Paragraphedeliste"/>
        <w:numPr>
          <w:ilvl w:val="0"/>
          <w:numId w:val="13"/>
        </w:numPr>
        <w:spacing w:line="276" w:lineRule="auto"/>
        <w:jc w:val="both"/>
        <w:rPr>
          <w:rFonts w:ascii="Times New Roman" w:hAnsi="Times New Roman" w:cs="Times New Roman"/>
          <w:color w:val="000000" w:themeColor="text1"/>
          <w:sz w:val="24"/>
          <w:szCs w:val="24"/>
        </w:rPr>
      </w:pPr>
      <w:r w:rsidRPr="00704C9B">
        <w:rPr>
          <w:rFonts w:ascii="Times New Roman" w:hAnsi="Times New Roman" w:cs="Times New Roman"/>
          <w:color w:val="000000" w:themeColor="text1"/>
          <w:sz w:val="24"/>
          <w:szCs w:val="24"/>
        </w:rPr>
        <w:t>Mettre les patients  en relation avec les associations des PVVIH</w:t>
      </w:r>
    </w:p>
    <w:p w14:paraId="3F592300" w14:textId="77777777" w:rsidR="008B5A8E" w:rsidRPr="00704C9B" w:rsidRDefault="00AB4BE4" w:rsidP="009F10C2">
      <w:pPr>
        <w:pStyle w:val="Paragraphedeliste"/>
        <w:numPr>
          <w:ilvl w:val="0"/>
          <w:numId w:val="13"/>
        </w:numPr>
        <w:spacing w:line="276" w:lineRule="auto"/>
        <w:jc w:val="both"/>
        <w:rPr>
          <w:rFonts w:ascii="Times New Roman" w:hAnsi="Times New Roman" w:cs="Times New Roman"/>
          <w:color w:val="000000" w:themeColor="text1"/>
          <w:sz w:val="24"/>
          <w:szCs w:val="24"/>
        </w:rPr>
      </w:pPr>
      <w:r w:rsidRPr="00704C9B">
        <w:rPr>
          <w:rFonts w:ascii="Times New Roman" w:hAnsi="Times New Roman" w:cs="Times New Roman"/>
          <w:color w:val="000000" w:themeColor="text1"/>
          <w:sz w:val="24"/>
          <w:szCs w:val="24"/>
        </w:rPr>
        <w:t>Organiser des groupes de paroles</w:t>
      </w:r>
    </w:p>
    <w:p w14:paraId="3D5DC9E6" w14:textId="77777777" w:rsidR="008B5A8E" w:rsidRPr="00704C9B" w:rsidRDefault="00AB4BE4" w:rsidP="009F10C2">
      <w:pPr>
        <w:pStyle w:val="Paragraphedeliste"/>
        <w:numPr>
          <w:ilvl w:val="0"/>
          <w:numId w:val="13"/>
        </w:numPr>
        <w:spacing w:line="276" w:lineRule="auto"/>
        <w:jc w:val="both"/>
        <w:rPr>
          <w:rFonts w:ascii="Times New Roman" w:hAnsi="Times New Roman" w:cs="Times New Roman"/>
          <w:color w:val="000000" w:themeColor="text1"/>
          <w:sz w:val="24"/>
          <w:szCs w:val="24"/>
        </w:rPr>
      </w:pPr>
      <w:r w:rsidRPr="00704C9B">
        <w:rPr>
          <w:rFonts w:ascii="Times New Roman" w:hAnsi="Times New Roman" w:cs="Times New Roman"/>
          <w:color w:val="000000" w:themeColor="text1"/>
          <w:sz w:val="24"/>
          <w:szCs w:val="24"/>
        </w:rPr>
        <w:t>Rechercher les perdus de vue</w:t>
      </w:r>
    </w:p>
    <w:p w14:paraId="7B1C67C7" w14:textId="77777777" w:rsidR="008B5A8E" w:rsidRPr="00704C9B" w:rsidRDefault="00AB4BE4" w:rsidP="009F10C2">
      <w:pPr>
        <w:pStyle w:val="Paragraphedeliste"/>
        <w:numPr>
          <w:ilvl w:val="0"/>
          <w:numId w:val="13"/>
        </w:numPr>
        <w:spacing w:line="276" w:lineRule="auto"/>
        <w:jc w:val="both"/>
        <w:rPr>
          <w:rFonts w:ascii="Times New Roman" w:hAnsi="Times New Roman" w:cs="Times New Roman"/>
          <w:color w:val="000000" w:themeColor="text1"/>
          <w:sz w:val="24"/>
          <w:szCs w:val="24"/>
        </w:rPr>
      </w:pPr>
      <w:r w:rsidRPr="00704C9B">
        <w:rPr>
          <w:rFonts w:ascii="Times New Roman" w:hAnsi="Times New Roman" w:cs="Times New Roman"/>
          <w:color w:val="000000" w:themeColor="text1"/>
          <w:sz w:val="24"/>
          <w:szCs w:val="24"/>
        </w:rPr>
        <w:lastRenderedPageBreak/>
        <w:t>Effectuer les visites à domicile</w:t>
      </w:r>
    </w:p>
    <w:p w14:paraId="35C21A01" w14:textId="77777777" w:rsidR="008B5A8E" w:rsidRPr="00704C9B" w:rsidRDefault="00AB4BE4" w:rsidP="009F10C2">
      <w:pPr>
        <w:pStyle w:val="Paragraphedeliste"/>
        <w:numPr>
          <w:ilvl w:val="0"/>
          <w:numId w:val="13"/>
        </w:numPr>
        <w:spacing w:line="276" w:lineRule="auto"/>
        <w:jc w:val="both"/>
        <w:rPr>
          <w:rFonts w:ascii="Times New Roman" w:hAnsi="Times New Roman" w:cs="Times New Roman"/>
          <w:color w:val="000000" w:themeColor="text1"/>
          <w:sz w:val="24"/>
          <w:szCs w:val="24"/>
        </w:rPr>
      </w:pPr>
      <w:r w:rsidRPr="00704C9B">
        <w:rPr>
          <w:rFonts w:ascii="Times New Roman" w:hAnsi="Times New Roman" w:cs="Times New Roman"/>
          <w:color w:val="000000" w:themeColor="text1"/>
          <w:sz w:val="24"/>
          <w:szCs w:val="24"/>
        </w:rPr>
        <w:t>Assurer la médiation avec les familles des patients qui le réclament</w:t>
      </w:r>
    </w:p>
    <w:p w14:paraId="0BA51538" w14:textId="77777777" w:rsidR="008B5A8E" w:rsidRPr="00704C9B" w:rsidRDefault="00AB4BE4" w:rsidP="009F10C2">
      <w:pPr>
        <w:pStyle w:val="Paragraphedeliste"/>
        <w:numPr>
          <w:ilvl w:val="0"/>
          <w:numId w:val="13"/>
        </w:numPr>
        <w:spacing w:line="276" w:lineRule="auto"/>
        <w:jc w:val="both"/>
        <w:rPr>
          <w:rFonts w:ascii="Times New Roman" w:hAnsi="Times New Roman" w:cs="Times New Roman"/>
          <w:color w:val="000000" w:themeColor="text1"/>
          <w:sz w:val="24"/>
          <w:szCs w:val="24"/>
        </w:rPr>
      </w:pPr>
      <w:r w:rsidRPr="00704C9B">
        <w:rPr>
          <w:rFonts w:ascii="Times New Roman" w:hAnsi="Times New Roman" w:cs="Times New Roman"/>
          <w:color w:val="000000" w:themeColor="text1"/>
          <w:sz w:val="24"/>
          <w:szCs w:val="24"/>
        </w:rPr>
        <w:t>Assurer la médiation avec l’équipe médicale si besoin</w:t>
      </w:r>
    </w:p>
    <w:p w14:paraId="72DFB6E5" w14:textId="77777777" w:rsidR="008B5A8E" w:rsidRPr="00704C9B" w:rsidRDefault="00AB4BE4" w:rsidP="009F10C2">
      <w:pPr>
        <w:pStyle w:val="Paragraphedeliste"/>
        <w:numPr>
          <w:ilvl w:val="0"/>
          <w:numId w:val="13"/>
        </w:numPr>
        <w:spacing w:line="276" w:lineRule="auto"/>
        <w:jc w:val="both"/>
        <w:rPr>
          <w:rFonts w:ascii="Times New Roman" w:hAnsi="Times New Roman" w:cs="Times New Roman"/>
          <w:color w:val="000000" w:themeColor="text1"/>
          <w:sz w:val="24"/>
          <w:szCs w:val="24"/>
        </w:rPr>
      </w:pPr>
      <w:r w:rsidRPr="00704C9B">
        <w:rPr>
          <w:rFonts w:ascii="Times New Roman" w:hAnsi="Times New Roman" w:cs="Times New Roman"/>
          <w:color w:val="000000" w:themeColor="text1"/>
          <w:sz w:val="24"/>
          <w:szCs w:val="24"/>
        </w:rPr>
        <w:t>Orienter les patients vers la cellule d’appui juridique des PVVIH</w:t>
      </w:r>
    </w:p>
    <w:p w14:paraId="0ADE7E90" w14:textId="64EFB0A4" w:rsidR="008B5A8E" w:rsidRPr="00704C9B" w:rsidRDefault="00AB4BE4" w:rsidP="009F10C2">
      <w:pPr>
        <w:pStyle w:val="Paragraphedeliste"/>
        <w:numPr>
          <w:ilvl w:val="0"/>
          <w:numId w:val="13"/>
        </w:numPr>
        <w:spacing w:line="276" w:lineRule="auto"/>
        <w:jc w:val="both"/>
        <w:rPr>
          <w:rFonts w:ascii="Times New Roman" w:hAnsi="Times New Roman" w:cs="Times New Roman"/>
          <w:color w:val="000000" w:themeColor="text1"/>
          <w:sz w:val="24"/>
          <w:szCs w:val="24"/>
        </w:rPr>
      </w:pPr>
      <w:r w:rsidRPr="00704C9B">
        <w:rPr>
          <w:rFonts w:ascii="Times New Roman" w:hAnsi="Times New Roman" w:cs="Times New Roman"/>
          <w:color w:val="000000" w:themeColor="text1"/>
          <w:sz w:val="24"/>
          <w:szCs w:val="24"/>
        </w:rPr>
        <w:t>Fournir les conseils/informations pratiques aux patients (nu</w:t>
      </w:r>
      <w:r w:rsidR="00EE22BE" w:rsidRPr="00704C9B">
        <w:rPr>
          <w:rFonts w:ascii="Times New Roman" w:hAnsi="Times New Roman" w:cs="Times New Roman"/>
          <w:color w:val="000000" w:themeColor="text1"/>
          <w:sz w:val="24"/>
          <w:szCs w:val="24"/>
        </w:rPr>
        <w:t>trition, accès aux préservatifs, etc.</w:t>
      </w:r>
      <w:r w:rsidRPr="00704C9B">
        <w:rPr>
          <w:rFonts w:ascii="Times New Roman" w:hAnsi="Times New Roman" w:cs="Times New Roman"/>
          <w:color w:val="000000" w:themeColor="text1"/>
          <w:sz w:val="24"/>
          <w:szCs w:val="24"/>
        </w:rPr>
        <w:t>)</w:t>
      </w:r>
    </w:p>
    <w:p w14:paraId="11200B4C" w14:textId="77777777" w:rsidR="008B5A8E" w:rsidRPr="00704C9B" w:rsidRDefault="00AB4BE4" w:rsidP="009F10C2">
      <w:pPr>
        <w:pStyle w:val="Paragraphedeliste"/>
        <w:numPr>
          <w:ilvl w:val="0"/>
          <w:numId w:val="13"/>
        </w:numPr>
        <w:spacing w:line="276" w:lineRule="auto"/>
        <w:jc w:val="both"/>
        <w:rPr>
          <w:rFonts w:ascii="Times New Roman" w:hAnsi="Times New Roman" w:cs="Times New Roman"/>
          <w:color w:val="000000" w:themeColor="text1"/>
          <w:sz w:val="24"/>
          <w:szCs w:val="24"/>
        </w:rPr>
      </w:pPr>
      <w:r w:rsidRPr="00704C9B">
        <w:rPr>
          <w:rFonts w:ascii="Times New Roman" w:hAnsi="Times New Roman" w:cs="Times New Roman"/>
          <w:color w:val="000000" w:themeColor="text1"/>
          <w:sz w:val="24"/>
          <w:szCs w:val="24"/>
        </w:rPr>
        <w:t>Identifier/orienter les patients ayant besoin d’un appui financier et/ou matériel vers les structures d’appui</w:t>
      </w:r>
    </w:p>
    <w:p w14:paraId="117C2C53" w14:textId="77777777" w:rsidR="008B5A8E" w:rsidRPr="00704C9B" w:rsidRDefault="00AB4BE4" w:rsidP="009F10C2">
      <w:pPr>
        <w:pStyle w:val="Paragraphedeliste"/>
        <w:numPr>
          <w:ilvl w:val="0"/>
          <w:numId w:val="13"/>
        </w:numPr>
        <w:spacing w:line="276" w:lineRule="auto"/>
        <w:jc w:val="both"/>
        <w:rPr>
          <w:rFonts w:ascii="Times New Roman" w:hAnsi="Times New Roman" w:cs="Times New Roman"/>
          <w:color w:val="000000" w:themeColor="text1"/>
          <w:sz w:val="24"/>
          <w:szCs w:val="24"/>
        </w:rPr>
      </w:pPr>
      <w:r w:rsidRPr="00704C9B">
        <w:rPr>
          <w:rFonts w:ascii="Times New Roman" w:hAnsi="Times New Roman" w:cs="Times New Roman"/>
          <w:color w:val="000000" w:themeColor="text1"/>
          <w:sz w:val="24"/>
          <w:szCs w:val="24"/>
        </w:rPr>
        <w:t>Participer aux réunions de staff des centres prescripteurs</w:t>
      </w:r>
    </w:p>
    <w:p w14:paraId="5A586C54" w14:textId="38651AC6" w:rsidR="00EE22BE" w:rsidRPr="00704C9B" w:rsidRDefault="00AB4BE4" w:rsidP="00083851">
      <w:pPr>
        <w:pStyle w:val="Paragraphedeliste"/>
        <w:numPr>
          <w:ilvl w:val="0"/>
          <w:numId w:val="13"/>
        </w:numPr>
        <w:spacing w:line="276" w:lineRule="auto"/>
        <w:jc w:val="both"/>
        <w:rPr>
          <w:rFonts w:ascii="Times New Roman" w:hAnsi="Times New Roman" w:cs="Times New Roman"/>
          <w:color w:val="000000" w:themeColor="text1"/>
          <w:sz w:val="24"/>
          <w:szCs w:val="24"/>
        </w:rPr>
      </w:pPr>
      <w:r w:rsidRPr="00704C9B">
        <w:rPr>
          <w:rFonts w:ascii="Times New Roman" w:hAnsi="Times New Roman" w:cs="Times New Roman"/>
          <w:color w:val="000000" w:themeColor="text1"/>
          <w:sz w:val="24"/>
          <w:szCs w:val="24"/>
        </w:rPr>
        <w:t>Documenter l’appui psychosocial apporté aux patients.</w:t>
      </w:r>
    </w:p>
    <w:p w14:paraId="19C0EB2F" w14:textId="77777777" w:rsidR="00083851" w:rsidRPr="00704C9B" w:rsidRDefault="00083851" w:rsidP="00083851">
      <w:pPr>
        <w:pStyle w:val="Paragraphedeliste"/>
        <w:spacing w:line="276" w:lineRule="auto"/>
        <w:ind w:left="1080"/>
        <w:jc w:val="both"/>
        <w:rPr>
          <w:rFonts w:ascii="Times New Roman" w:hAnsi="Times New Roman" w:cs="Times New Roman"/>
          <w:color w:val="000000" w:themeColor="text1"/>
          <w:sz w:val="24"/>
          <w:szCs w:val="24"/>
        </w:rPr>
      </w:pPr>
    </w:p>
    <w:p w14:paraId="30B7677E" w14:textId="2D848B32" w:rsidR="008B5A8E" w:rsidRPr="00704C9B" w:rsidRDefault="00AB4BE4" w:rsidP="009F10C2">
      <w:pPr>
        <w:pStyle w:val="Paragraphedeliste"/>
        <w:numPr>
          <w:ilvl w:val="0"/>
          <w:numId w:val="12"/>
        </w:numPr>
        <w:spacing w:line="276" w:lineRule="auto"/>
        <w:jc w:val="both"/>
        <w:rPr>
          <w:rFonts w:ascii="Times New Roman" w:hAnsi="Times New Roman" w:cs="Times New Roman"/>
          <w:b/>
          <w:sz w:val="24"/>
          <w:szCs w:val="24"/>
        </w:rPr>
      </w:pPr>
      <w:r w:rsidRPr="00704C9B">
        <w:rPr>
          <w:rFonts w:ascii="Times New Roman" w:hAnsi="Times New Roman" w:cs="Times New Roman"/>
          <w:b/>
          <w:sz w:val="24"/>
          <w:szCs w:val="24"/>
        </w:rPr>
        <w:t>Pair éducateur</w:t>
      </w:r>
      <w:r w:rsidR="00EE22BE" w:rsidRPr="00704C9B">
        <w:rPr>
          <w:rFonts w:ascii="Times New Roman" w:hAnsi="Times New Roman" w:cs="Times New Roman"/>
          <w:b/>
          <w:sz w:val="24"/>
          <w:szCs w:val="24"/>
        </w:rPr>
        <w:t xml:space="preserve"> : </w:t>
      </w:r>
      <w:r w:rsidR="00EE22BE" w:rsidRPr="00704C9B">
        <w:rPr>
          <w:rFonts w:ascii="Times New Roman" w:hAnsi="Times New Roman" w:cs="Times New Roman"/>
          <w:sz w:val="24"/>
          <w:szCs w:val="24"/>
        </w:rPr>
        <w:t>A</w:t>
      </w:r>
      <w:r w:rsidR="008B5A8E" w:rsidRPr="00704C9B">
        <w:rPr>
          <w:rFonts w:ascii="Times New Roman" w:hAnsi="Times New Roman" w:cs="Times New Roman"/>
          <w:sz w:val="24"/>
          <w:szCs w:val="24"/>
          <w:lang w:eastAsia="fr-FR"/>
        </w:rPr>
        <w:t xml:space="preserve"> à l’endroit de ses pairs des tâches de</w:t>
      </w:r>
      <w:r w:rsidR="00EE22BE" w:rsidRPr="00704C9B">
        <w:rPr>
          <w:rFonts w:ascii="Times New Roman" w:hAnsi="Times New Roman" w:cs="Times New Roman"/>
          <w:sz w:val="24"/>
          <w:szCs w:val="24"/>
          <w:lang w:eastAsia="fr-FR"/>
        </w:rPr>
        <w:t> :</w:t>
      </w:r>
    </w:p>
    <w:p w14:paraId="3D9FB729" w14:textId="50DCD13C" w:rsidR="008B5A8E" w:rsidRPr="00704C9B" w:rsidRDefault="008B5A8E" w:rsidP="009F10C2">
      <w:pPr>
        <w:pStyle w:val="Paragraphedeliste"/>
        <w:numPr>
          <w:ilvl w:val="0"/>
          <w:numId w:val="14"/>
        </w:numPr>
        <w:spacing w:line="276" w:lineRule="auto"/>
        <w:jc w:val="both"/>
        <w:rPr>
          <w:rFonts w:ascii="Times New Roman" w:hAnsi="Times New Roman" w:cs="Times New Roman"/>
          <w:b/>
          <w:sz w:val="24"/>
          <w:szCs w:val="24"/>
        </w:rPr>
      </w:pPr>
      <w:r w:rsidRPr="00704C9B">
        <w:rPr>
          <w:rFonts w:ascii="Times New Roman" w:hAnsi="Times New Roman" w:cs="Times New Roman"/>
          <w:sz w:val="24"/>
          <w:szCs w:val="24"/>
          <w:lang w:eastAsia="fr-FR"/>
        </w:rPr>
        <w:t xml:space="preserve">Communication et </w:t>
      </w:r>
      <w:r w:rsidR="00AB4BE4" w:rsidRPr="00704C9B">
        <w:rPr>
          <w:rFonts w:ascii="Times New Roman" w:hAnsi="Times New Roman" w:cs="Times New Roman"/>
          <w:sz w:val="24"/>
          <w:szCs w:val="24"/>
          <w:lang w:eastAsia="fr-FR"/>
        </w:rPr>
        <w:t xml:space="preserve">information, </w:t>
      </w:r>
    </w:p>
    <w:p w14:paraId="059C416B" w14:textId="36551702" w:rsidR="008B5A8E" w:rsidRPr="00704C9B" w:rsidRDefault="00EE22BE" w:rsidP="009F10C2">
      <w:pPr>
        <w:pStyle w:val="Paragraphedeliste"/>
        <w:numPr>
          <w:ilvl w:val="0"/>
          <w:numId w:val="14"/>
        </w:numPr>
        <w:spacing w:line="276" w:lineRule="auto"/>
        <w:jc w:val="both"/>
        <w:rPr>
          <w:rFonts w:ascii="Times New Roman" w:hAnsi="Times New Roman" w:cs="Times New Roman"/>
          <w:b/>
          <w:sz w:val="24"/>
          <w:szCs w:val="24"/>
        </w:rPr>
      </w:pPr>
      <w:r w:rsidRPr="00704C9B">
        <w:rPr>
          <w:rFonts w:ascii="Times New Roman" w:hAnsi="Times New Roman" w:cs="Times New Roman"/>
          <w:sz w:val="24"/>
          <w:szCs w:val="24"/>
          <w:lang w:eastAsia="fr-FR"/>
        </w:rPr>
        <w:t xml:space="preserve">Education et </w:t>
      </w:r>
      <w:r w:rsidR="00AB4BE4" w:rsidRPr="00704C9B">
        <w:rPr>
          <w:rFonts w:ascii="Times New Roman" w:hAnsi="Times New Roman" w:cs="Times New Roman"/>
          <w:sz w:val="24"/>
          <w:szCs w:val="24"/>
          <w:lang w:eastAsia="fr-FR"/>
        </w:rPr>
        <w:t>sensibilisation,</w:t>
      </w:r>
    </w:p>
    <w:p w14:paraId="09014464" w14:textId="7A5C0B86" w:rsidR="00CE7836" w:rsidRPr="00704C9B" w:rsidRDefault="008B5A8E" w:rsidP="009F10C2">
      <w:pPr>
        <w:pStyle w:val="Paragraphedeliste"/>
        <w:numPr>
          <w:ilvl w:val="0"/>
          <w:numId w:val="14"/>
        </w:numPr>
        <w:spacing w:line="276" w:lineRule="auto"/>
        <w:jc w:val="both"/>
        <w:rPr>
          <w:rFonts w:ascii="Times New Roman" w:hAnsi="Times New Roman" w:cs="Times New Roman"/>
          <w:b/>
          <w:sz w:val="24"/>
          <w:szCs w:val="24"/>
        </w:rPr>
      </w:pPr>
      <w:r w:rsidRPr="00704C9B">
        <w:rPr>
          <w:rFonts w:ascii="Times New Roman" w:hAnsi="Times New Roman" w:cs="Times New Roman"/>
          <w:sz w:val="24"/>
          <w:szCs w:val="24"/>
          <w:lang w:eastAsia="fr-FR"/>
        </w:rPr>
        <w:t>C</w:t>
      </w:r>
      <w:r w:rsidR="00CE7836" w:rsidRPr="00704C9B">
        <w:rPr>
          <w:rFonts w:ascii="Times New Roman" w:hAnsi="Times New Roman" w:cs="Times New Roman"/>
          <w:sz w:val="24"/>
          <w:szCs w:val="24"/>
          <w:lang w:eastAsia="fr-FR"/>
        </w:rPr>
        <w:t xml:space="preserve">ounseling, </w:t>
      </w:r>
      <w:r w:rsidRPr="00704C9B">
        <w:rPr>
          <w:rFonts w:ascii="Times New Roman" w:hAnsi="Times New Roman" w:cs="Times New Roman"/>
          <w:sz w:val="24"/>
          <w:szCs w:val="24"/>
          <w:lang w:eastAsia="fr-FR"/>
        </w:rPr>
        <w:t>orientation</w:t>
      </w:r>
      <w:r w:rsidR="00EE22BE" w:rsidRPr="00704C9B">
        <w:rPr>
          <w:rFonts w:ascii="Times New Roman" w:hAnsi="Times New Roman" w:cs="Times New Roman"/>
          <w:sz w:val="24"/>
          <w:szCs w:val="24"/>
          <w:lang w:eastAsia="fr-FR"/>
        </w:rPr>
        <w:t xml:space="preserve"> et </w:t>
      </w:r>
      <w:r w:rsidR="00CE7836" w:rsidRPr="00704C9B">
        <w:rPr>
          <w:rFonts w:ascii="Times New Roman" w:hAnsi="Times New Roman" w:cs="Times New Roman"/>
          <w:sz w:val="24"/>
          <w:szCs w:val="24"/>
          <w:lang w:eastAsia="fr-FR"/>
        </w:rPr>
        <w:t>référence</w:t>
      </w:r>
      <w:r w:rsidRPr="00704C9B">
        <w:rPr>
          <w:rFonts w:ascii="Times New Roman" w:hAnsi="Times New Roman" w:cs="Times New Roman"/>
          <w:sz w:val="24"/>
          <w:szCs w:val="24"/>
          <w:lang w:eastAsia="fr-FR"/>
        </w:rPr>
        <w:t xml:space="preserve"> vers les centres adaptés de prise en charge</w:t>
      </w:r>
    </w:p>
    <w:p w14:paraId="5165DDBE" w14:textId="17051F84" w:rsidR="00AB4BE4" w:rsidRPr="00704C9B" w:rsidRDefault="00CE7836" w:rsidP="009F10C2">
      <w:pPr>
        <w:pStyle w:val="Paragraphedeliste"/>
        <w:numPr>
          <w:ilvl w:val="0"/>
          <w:numId w:val="14"/>
        </w:numPr>
        <w:spacing w:line="276" w:lineRule="auto"/>
        <w:jc w:val="both"/>
        <w:rPr>
          <w:rFonts w:ascii="Times New Roman" w:hAnsi="Times New Roman" w:cs="Times New Roman"/>
          <w:b/>
          <w:sz w:val="24"/>
          <w:szCs w:val="24"/>
        </w:rPr>
      </w:pPr>
      <w:r w:rsidRPr="00704C9B">
        <w:rPr>
          <w:rFonts w:ascii="Times New Roman" w:hAnsi="Times New Roman" w:cs="Times New Roman"/>
          <w:sz w:val="24"/>
          <w:szCs w:val="24"/>
          <w:lang w:eastAsia="fr-FR"/>
        </w:rPr>
        <w:t xml:space="preserve"> P</w:t>
      </w:r>
      <w:r w:rsidR="00AB4BE4" w:rsidRPr="00704C9B">
        <w:rPr>
          <w:rFonts w:ascii="Times New Roman" w:hAnsi="Times New Roman" w:cs="Times New Roman"/>
          <w:sz w:val="24"/>
          <w:szCs w:val="24"/>
          <w:lang w:eastAsia="fr-FR"/>
        </w:rPr>
        <w:t>laidoyer</w:t>
      </w:r>
      <w:r w:rsidR="00EE22BE" w:rsidRPr="00704C9B">
        <w:rPr>
          <w:rFonts w:ascii="Times New Roman" w:hAnsi="Times New Roman" w:cs="Times New Roman"/>
          <w:sz w:val="24"/>
          <w:szCs w:val="24"/>
          <w:lang w:eastAsia="fr-FR"/>
        </w:rPr>
        <w:t>.</w:t>
      </w:r>
    </w:p>
    <w:p w14:paraId="4BF8AE38" w14:textId="77777777" w:rsidR="00AB4BE4" w:rsidRPr="00704C9B" w:rsidRDefault="00AB4BE4" w:rsidP="00FA7B27">
      <w:pPr>
        <w:pStyle w:val="Paragraphedeliste"/>
        <w:spacing w:line="276" w:lineRule="auto"/>
        <w:ind w:left="1440"/>
        <w:jc w:val="both"/>
        <w:rPr>
          <w:rFonts w:ascii="Times New Roman" w:hAnsi="Times New Roman" w:cs="Times New Roman"/>
          <w:sz w:val="24"/>
          <w:szCs w:val="24"/>
          <w:lang w:eastAsia="fr-FR"/>
        </w:rPr>
      </w:pPr>
    </w:p>
    <w:p w14:paraId="270F9688" w14:textId="7717F73E" w:rsidR="00AB4BE4" w:rsidRPr="00704C9B" w:rsidRDefault="00AB4BE4" w:rsidP="009F10C2">
      <w:pPr>
        <w:pStyle w:val="Paragraphedeliste"/>
        <w:numPr>
          <w:ilvl w:val="0"/>
          <w:numId w:val="12"/>
        </w:numPr>
        <w:spacing w:line="276" w:lineRule="auto"/>
        <w:jc w:val="both"/>
        <w:rPr>
          <w:rFonts w:ascii="Times New Roman" w:hAnsi="Times New Roman" w:cs="Times New Roman"/>
          <w:b/>
          <w:sz w:val="24"/>
          <w:szCs w:val="24"/>
        </w:rPr>
      </w:pPr>
      <w:r w:rsidRPr="00704C9B">
        <w:rPr>
          <w:rFonts w:ascii="Times New Roman" w:hAnsi="Times New Roman" w:cs="Times New Roman"/>
          <w:b/>
          <w:sz w:val="24"/>
          <w:szCs w:val="24"/>
        </w:rPr>
        <w:t>Agent de collecte des données</w:t>
      </w:r>
      <w:r w:rsidR="00CE7836" w:rsidRPr="00704C9B">
        <w:rPr>
          <w:rFonts w:ascii="Times New Roman" w:hAnsi="Times New Roman" w:cs="Times New Roman"/>
          <w:b/>
          <w:sz w:val="24"/>
          <w:szCs w:val="24"/>
        </w:rPr>
        <w:t xml:space="preserve"> : </w:t>
      </w:r>
      <w:r w:rsidRPr="00704C9B">
        <w:rPr>
          <w:rFonts w:ascii="Times New Roman" w:hAnsi="Times New Roman" w:cs="Times New Roman"/>
          <w:sz w:val="24"/>
          <w:szCs w:val="24"/>
        </w:rPr>
        <w:t>Son rôle</w:t>
      </w:r>
      <w:r w:rsidR="00995D9C" w:rsidRPr="00704C9B">
        <w:rPr>
          <w:rFonts w:ascii="Times New Roman" w:hAnsi="Times New Roman" w:cs="Times New Roman"/>
          <w:sz w:val="24"/>
          <w:szCs w:val="24"/>
        </w:rPr>
        <w:t xml:space="preserve"> se situe </w:t>
      </w:r>
      <w:r w:rsidRPr="00704C9B">
        <w:rPr>
          <w:rFonts w:ascii="Times New Roman" w:hAnsi="Times New Roman" w:cs="Times New Roman"/>
          <w:sz w:val="24"/>
          <w:szCs w:val="24"/>
        </w:rPr>
        <w:t xml:space="preserve"> </w:t>
      </w:r>
      <w:r w:rsidR="00995D9C" w:rsidRPr="00704C9B">
        <w:rPr>
          <w:rFonts w:ascii="Times New Roman" w:hAnsi="Times New Roman" w:cs="Times New Roman"/>
          <w:sz w:val="24"/>
          <w:szCs w:val="24"/>
        </w:rPr>
        <w:t>dans le cadre des études et recherches orientées vers la communauté, et consiste à</w:t>
      </w:r>
      <w:r w:rsidRPr="00704C9B">
        <w:rPr>
          <w:rFonts w:ascii="Times New Roman" w:hAnsi="Times New Roman" w:cs="Times New Roman"/>
          <w:sz w:val="24"/>
          <w:szCs w:val="24"/>
        </w:rPr>
        <w:t xml:space="preserve"> renseigner les outils de collecte mis à sa </w:t>
      </w:r>
      <w:r w:rsidR="00995D9C" w:rsidRPr="00704C9B">
        <w:rPr>
          <w:rFonts w:ascii="Times New Roman" w:hAnsi="Times New Roman" w:cs="Times New Roman"/>
          <w:sz w:val="24"/>
          <w:szCs w:val="24"/>
        </w:rPr>
        <w:t>disposition</w:t>
      </w:r>
      <w:r w:rsidRPr="00704C9B">
        <w:rPr>
          <w:rFonts w:ascii="Times New Roman" w:hAnsi="Times New Roman" w:cs="Times New Roman"/>
          <w:sz w:val="24"/>
          <w:szCs w:val="24"/>
        </w:rPr>
        <w:t xml:space="preserve"> </w:t>
      </w:r>
      <w:r w:rsidR="00995D9C" w:rsidRPr="00704C9B">
        <w:rPr>
          <w:rFonts w:ascii="Times New Roman" w:hAnsi="Times New Roman" w:cs="Times New Roman"/>
          <w:sz w:val="24"/>
          <w:szCs w:val="24"/>
        </w:rPr>
        <w:t xml:space="preserve">et les remonter au niveau supérieur </w:t>
      </w:r>
      <w:r w:rsidR="00554666" w:rsidRPr="00704C9B">
        <w:rPr>
          <w:rFonts w:ascii="Times New Roman" w:hAnsi="Times New Roman" w:cs="Times New Roman"/>
          <w:sz w:val="24"/>
          <w:szCs w:val="24"/>
        </w:rPr>
        <w:t>en charge de l’</w:t>
      </w:r>
      <w:r w:rsidR="00995D9C" w:rsidRPr="00704C9B">
        <w:rPr>
          <w:rFonts w:ascii="Times New Roman" w:hAnsi="Times New Roman" w:cs="Times New Roman"/>
          <w:sz w:val="24"/>
          <w:szCs w:val="24"/>
        </w:rPr>
        <w:t xml:space="preserve">analyse et </w:t>
      </w:r>
      <w:r w:rsidR="00554666" w:rsidRPr="00704C9B">
        <w:rPr>
          <w:rFonts w:ascii="Times New Roman" w:hAnsi="Times New Roman" w:cs="Times New Roman"/>
          <w:sz w:val="24"/>
          <w:szCs w:val="24"/>
        </w:rPr>
        <w:t>de l’</w:t>
      </w:r>
      <w:r w:rsidR="00995D9C" w:rsidRPr="00704C9B">
        <w:rPr>
          <w:rFonts w:ascii="Times New Roman" w:hAnsi="Times New Roman" w:cs="Times New Roman"/>
          <w:sz w:val="24"/>
          <w:szCs w:val="24"/>
        </w:rPr>
        <w:t>interprétation</w:t>
      </w:r>
      <w:r w:rsidR="00554666" w:rsidRPr="00704C9B">
        <w:rPr>
          <w:rFonts w:ascii="Times New Roman" w:hAnsi="Times New Roman" w:cs="Times New Roman"/>
          <w:sz w:val="24"/>
          <w:szCs w:val="24"/>
        </w:rPr>
        <w:t>.</w:t>
      </w:r>
    </w:p>
    <w:p w14:paraId="1E06525A" w14:textId="20C4B0C9" w:rsidR="00CE7836" w:rsidRPr="00704C9B" w:rsidRDefault="00CE7836" w:rsidP="00964313">
      <w:pPr>
        <w:spacing w:before="240" w:after="240"/>
        <w:ind w:left="360"/>
        <w:jc w:val="both"/>
        <w:rPr>
          <w:rFonts w:cs="Arial"/>
          <w:b/>
          <w:sz w:val="24"/>
          <w:szCs w:val="24"/>
          <w:u w:val="single"/>
        </w:rPr>
      </w:pPr>
      <w:r w:rsidRPr="00704C9B">
        <w:rPr>
          <w:rFonts w:cs="Arial"/>
          <w:b/>
          <w:sz w:val="24"/>
          <w:szCs w:val="24"/>
          <w:u w:val="single"/>
        </w:rPr>
        <w:t>2.3. Allocations octroyées  par les différents partenaires</w:t>
      </w:r>
    </w:p>
    <w:p w14:paraId="6CBD78BF" w14:textId="699EA045" w:rsidR="000C11B5" w:rsidRPr="00704C9B" w:rsidRDefault="00CE7836" w:rsidP="00FA7B27">
      <w:pPr>
        <w:spacing w:line="276" w:lineRule="auto"/>
        <w:jc w:val="both"/>
        <w:rPr>
          <w:rFonts w:ascii="Times New Roman" w:hAnsi="Times New Roman" w:cs="Times New Roman"/>
          <w:sz w:val="24"/>
          <w:szCs w:val="24"/>
        </w:rPr>
      </w:pPr>
      <w:r w:rsidRPr="00704C9B">
        <w:rPr>
          <w:rFonts w:ascii="Times New Roman" w:hAnsi="Times New Roman" w:cs="Times New Roman"/>
          <w:b/>
          <w:sz w:val="24"/>
          <w:szCs w:val="24"/>
        </w:rPr>
        <w:t>L</w:t>
      </w:r>
      <w:r w:rsidR="00AB4BE4" w:rsidRPr="00704C9B">
        <w:rPr>
          <w:rFonts w:ascii="Times New Roman" w:hAnsi="Times New Roman" w:cs="Times New Roman"/>
          <w:color w:val="000000"/>
          <w:sz w:val="24"/>
          <w:szCs w:val="24"/>
        </w:rPr>
        <w:t>a multiplicité des interventions et des intervenants dans le volet communautaire de la santé d’une part et la survenue d’urgence sanitaire (épidémie de la maladie à virus Ebola) ont eu entre autre</w:t>
      </w:r>
      <w:r w:rsidR="00964313" w:rsidRPr="00704C9B">
        <w:rPr>
          <w:rFonts w:ascii="Times New Roman" w:hAnsi="Times New Roman" w:cs="Times New Roman"/>
          <w:color w:val="000000"/>
          <w:sz w:val="24"/>
          <w:szCs w:val="24"/>
        </w:rPr>
        <w:t>s</w:t>
      </w:r>
      <w:r w:rsidR="00AB4BE4" w:rsidRPr="00704C9B">
        <w:rPr>
          <w:rFonts w:ascii="Times New Roman" w:hAnsi="Times New Roman" w:cs="Times New Roman"/>
          <w:color w:val="000000"/>
          <w:sz w:val="24"/>
          <w:szCs w:val="24"/>
        </w:rPr>
        <w:t xml:space="preserve"> conséquence</w:t>
      </w:r>
      <w:r w:rsidR="00964313" w:rsidRPr="00704C9B">
        <w:rPr>
          <w:rFonts w:ascii="Times New Roman" w:hAnsi="Times New Roman" w:cs="Times New Roman"/>
          <w:color w:val="000000"/>
          <w:sz w:val="24"/>
          <w:szCs w:val="24"/>
        </w:rPr>
        <w:t>s</w:t>
      </w:r>
      <w:r w:rsidR="00AB4BE4" w:rsidRPr="00704C9B">
        <w:rPr>
          <w:rFonts w:ascii="Times New Roman" w:hAnsi="Times New Roman" w:cs="Times New Roman"/>
          <w:color w:val="000000"/>
          <w:sz w:val="24"/>
          <w:szCs w:val="24"/>
        </w:rPr>
        <w:t xml:space="preserve"> le développement d’approches diversifiées particulièrement en termes de motivations et/ou de rémunéra</w:t>
      </w:r>
      <w:r w:rsidRPr="00704C9B">
        <w:rPr>
          <w:rFonts w:ascii="Times New Roman" w:hAnsi="Times New Roman" w:cs="Times New Roman"/>
          <w:color w:val="000000"/>
          <w:sz w:val="24"/>
          <w:szCs w:val="24"/>
        </w:rPr>
        <w:t xml:space="preserve">tion des agents communautaires </w:t>
      </w:r>
      <w:r w:rsidR="00964313" w:rsidRPr="00704C9B">
        <w:rPr>
          <w:rFonts w:ascii="Times New Roman" w:hAnsi="Times New Roman" w:cs="Times New Roman"/>
          <w:sz w:val="24"/>
          <w:szCs w:val="24"/>
        </w:rPr>
        <w:t>résumées</w:t>
      </w:r>
      <w:r w:rsidR="00153FB3" w:rsidRPr="00704C9B">
        <w:rPr>
          <w:rFonts w:ascii="Times New Roman" w:hAnsi="Times New Roman" w:cs="Times New Roman"/>
          <w:sz w:val="24"/>
          <w:szCs w:val="24"/>
        </w:rPr>
        <w:t xml:space="preserve"> d</w:t>
      </w:r>
      <w:r w:rsidR="00E21FEE" w:rsidRPr="00704C9B">
        <w:rPr>
          <w:rFonts w:ascii="Times New Roman" w:hAnsi="Times New Roman" w:cs="Times New Roman"/>
          <w:sz w:val="24"/>
          <w:szCs w:val="24"/>
        </w:rPr>
        <w:t>ans le tableau ci-dessous :</w:t>
      </w:r>
    </w:p>
    <w:p w14:paraId="33562904" w14:textId="77777777" w:rsidR="004614E5" w:rsidRPr="00704C9B" w:rsidRDefault="004614E5">
      <w:pPr>
        <w:rPr>
          <w:rFonts w:ascii="Times New Roman" w:hAnsi="Times New Roman" w:cs="Times New Roman"/>
          <w:b/>
          <w:u w:val="single"/>
        </w:rPr>
      </w:pPr>
      <w:r w:rsidRPr="00704C9B">
        <w:rPr>
          <w:rFonts w:ascii="Times New Roman" w:hAnsi="Times New Roman" w:cs="Times New Roman"/>
          <w:b/>
          <w:u w:val="single"/>
        </w:rPr>
        <w:br w:type="page"/>
      </w:r>
    </w:p>
    <w:p w14:paraId="14A9CEE0" w14:textId="639DAF2C" w:rsidR="00FA7B27" w:rsidRPr="00704C9B" w:rsidRDefault="00CE7836" w:rsidP="006200EE">
      <w:pPr>
        <w:rPr>
          <w:rFonts w:cs="Arial"/>
          <w:sz w:val="24"/>
          <w:szCs w:val="24"/>
        </w:rPr>
      </w:pPr>
      <w:r w:rsidRPr="00704C9B">
        <w:rPr>
          <w:rFonts w:ascii="Times New Roman" w:hAnsi="Times New Roman" w:cs="Times New Roman"/>
          <w:b/>
          <w:u w:val="single"/>
        </w:rPr>
        <w:lastRenderedPageBreak/>
        <w:t>Tableau 1</w:t>
      </w:r>
      <w:r w:rsidRPr="00704C9B">
        <w:rPr>
          <w:rFonts w:ascii="Times New Roman" w:hAnsi="Times New Roman" w:cs="Times New Roman"/>
        </w:rPr>
        <w:t xml:space="preserve"> : </w:t>
      </w:r>
      <w:r w:rsidRPr="00704C9B">
        <w:rPr>
          <w:rFonts w:ascii="Times New Roman" w:hAnsi="Times New Roman" w:cs="Times New Roman"/>
          <w:b/>
        </w:rPr>
        <w:t>Revue des motivations/Rémunérations octroyées aux ACS par les principaux partenaires techniques et financiers dans le domaine de la santé au cours d</w:t>
      </w:r>
      <w:r w:rsidR="00FA7B27" w:rsidRPr="00704C9B">
        <w:rPr>
          <w:rFonts w:ascii="Times New Roman" w:hAnsi="Times New Roman" w:cs="Times New Roman"/>
          <w:b/>
        </w:rPr>
        <w:t xml:space="preserve">es 10 dernières </w:t>
      </w:r>
      <w:r w:rsidR="00964313" w:rsidRPr="00704C9B">
        <w:rPr>
          <w:rFonts w:ascii="Times New Roman" w:hAnsi="Times New Roman" w:cs="Times New Roman"/>
          <w:b/>
        </w:rPr>
        <w:t>années.</w:t>
      </w:r>
    </w:p>
    <w:tbl>
      <w:tblPr>
        <w:tblStyle w:val="Grilledutableau"/>
        <w:tblW w:w="10887" w:type="dxa"/>
        <w:tblInd w:w="-714" w:type="dxa"/>
        <w:tblLayout w:type="fixed"/>
        <w:tblLook w:val="04A0" w:firstRow="1" w:lastRow="0" w:firstColumn="1" w:lastColumn="0" w:noHBand="0" w:noVBand="1"/>
      </w:tblPr>
      <w:tblGrid>
        <w:gridCol w:w="1673"/>
        <w:gridCol w:w="2013"/>
        <w:gridCol w:w="2134"/>
        <w:gridCol w:w="1665"/>
        <w:gridCol w:w="1701"/>
        <w:gridCol w:w="1701"/>
      </w:tblGrid>
      <w:tr w:rsidR="00CF4E7C" w:rsidRPr="00704C9B" w14:paraId="6BBDE1D7" w14:textId="77777777" w:rsidTr="004614E5">
        <w:trPr>
          <w:trHeight w:val="435"/>
        </w:trPr>
        <w:tc>
          <w:tcPr>
            <w:tcW w:w="10887" w:type="dxa"/>
            <w:gridSpan w:val="6"/>
            <w:noWrap/>
            <w:hideMark/>
          </w:tcPr>
          <w:p w14:paraId="4BED5AB6" w14:textId="2C030347" w:rsidR="00CF4E7C" w:rsidRPr="00704C9B" w:rsidRDefault="00656259" w:rsidP="00CF4E7C">
            <w:pPr>
              <w:jc w:val="both"/>
              <w:rPr>
                <w:rFonts w:ascii="Times New Roman" w:hAnsi="Times New Roman" w:cs="Times New Roman"/>
                <w:b/>
                <w:bCs/>
              </w:rPr>
            </w:pPr>
            <w:r w:rsidRPr="00704C9B">
              <w:rPr>
                <w:rFonts w:ascii="Times New Roman" w:hAnsi="Times New Roman" w:cs="Times New Roman"/>
                <w:b/>
                <w:bCs/>
              </w:rPr>
              <w:t xml:space="preserve">                                         </w:t>
            </w:r>
            <w:r w:rsidR="00CF4E7C" w:rsidRPr="00704C9B">
              <w:rPr>
                <w:rFonts w:ascii="Times New Roman" w:hAnsi="Times New Roman" w:cs="Times New Roman"/>
                <w:b/>
                <w:bCs/>
              </w:rPr>
              <w:t>Allocation de primes mensuelles par bailleur</w:t>
            </w:r>
          </w:p>
        </w:tc>
      </w:tr>
      <w:tr w:rsidR="00CF4E7C" w:rsidRPr="00704C9B" w14:paraId="3DEEB791" w14:textId="77777777" w:rsidTr="004614E5">
        <w:trPr>
          <w:trHeight w:val="510"/>
        </w:trPr>
        <w:tc>
          <w:tcPr>
            <w:tcW w:w="1673" w:type="dxa"/>
            <w:shd w:val="clear" w:color="auto" w:fill="00B0F0"/>
            <w:noWrap/>
            <w:hideMark/>
          </w:tcPr>
          <w:p w14:paraId="6E8DDA42" w14:textId="77777777" w:rsidR="00CF4E7C" w:rsidRPr="00704C9B" w:rsidRDefault="00CF4E7C" w:rsidP="00CF4E7C">
            <w:pPr>
              <w:jc w:val="both"/>
              <w:rPr>
                <w:rFonts w:ascii="Times New Roman" w:hAnsi="Times New Roman" w:cs="Times New Roman"/>
                <w:b/>
                <w:bCs/>
              </w:rPr>
            </w:pPr>
            <w:r w:rsidRPr="00704C9B">
              <w:rPr>
                <w:rFonts w:ascii="Times New Roman" w:hAnsi="Times New Roman" w:cs="Times New Roman"/>
                <w:b/>
                <w:bCs/>
              </w:rPr>
              <w:t>Bailleur</w:t>
            </w:r>
          </w:p>
        </w:tc>
        <w:tc>
          <w:tcPr>
            <w:tcW w:w="2013" w:type="dxa"/>
            <w:shd w:val="clear" w:color="auto" w:fill="00B0F0"/>
            <w:noWrap/>
            <w:hideMark/>
          </w:tcPr>
          <w:p w14:paraId="52FAF835" w14:textId="77777777" w:rsidR="00CF4E7C" w:rsidRPr="00704C9B" w:rsidRDefault="00CF4E7C" w:rsidP="00CF4E7C">
            <w:pPr>
              <w:jc w:val="both"/>
              <w:rPr>
                <w:rFonts w:ascii="Times New Roman" w:hAnsi="Times New Roman" w:cs="Times New Roman"/>
                <w:b/>
                <w:bCs/>
              </w:rPr>
            </w:pPr>
            <w:r w:rsidRPr="00704C9B">
              <w:rPr>
                <w:rFonts w:ascii="Times New Roman" w:hAnsi="Times New Roman" w:cs="Times New Roman"/>
                <w:b/>
                <w:bCs/>
              </w:rPr>
              <w:t>Programme</w:t>
            </w:r>
          </w:p>
        </w:tc>
        <w:tc>
          <w:tcPr>
            <w:tcW w:w="2134" w:type="dxa"/>
            <w:shd w:val="clear" w:color="auto" w:fill="00B0F0"/>
            <w:noWrap/>
            <w:hideMark/>
          </w:tcPr>
          <w:p w14:paraId="0110E831" w14:textId="596D408E" w:rsidR="00CF4E7C" w:rsidRPr="00704C9B" w:rsidRDefault="00CF4E7C" w:rsidP="00CF4E7C">
            <w:pPr>
              <w:jc w:val="both"/>
              <w:rPr>
                <w:rFonts w:ascii="Times New Roman" w:hAnsi="Times New Roman" w:cs="Times New Roman"/>
                <w:b/>
                <w:bCs/>
              </w:rPr>
            </w:pPr>
            <w:r w:rsidRPr="00704C9B">
              <w:rPr>
                <w:rFonts w:ascii="Times New Roman" w:hAnsi="Times New Roman" w:cs="Times New Roman"/>
                <w:b/>
                <w:bCs/>
              </w:rPr>
              <w:t xml:space="preserve">Primes </w:t>
            </w:r>
            <w:r w:rsidR="00964313" w:rsidRPr="00704C9B">
              <w:rPr>
                <w:rFonts w:ascii="Times New Roman" w:hAnsi="Times New Roman" w:cs="Times New Roman"/>
                <w:b/>
                <w:bCs/>
              </w:rPr>
              <w:t>(GNF)</w:t>
            </w:r>
          </w:p>
        </w:tc>
        <w:tc>
          <w:tcPr>
            <w:tcW w:w="1665" w:type="dxa"/>
            <w:shd w:val="clear" w:color="auto" w:fill="00B0F0"/>
            <w:noWrap/>
            <w:hideMark/>
          </w:tcPr>
          <w:p w14:paraId="00A8589A" w14:textId="4F526D57" w:rsidR="00CF4E7C" w:rsidRPr="00704C9B" w:rsidRDefault="00CF4E7C" w:rsidP="00CF4E7C">
            <w:pPr>
              <w:jc w:val="both"/>
              <w:rPr>
                <w:rFonts w:ascii="Times New Roman" w:hAnsi="Times New Roman" w:cs="Times New Roman"/>
                <w:b/>
                <w:bCs/>
              </w:rPr>
            </w:pPr>
            <w:r w:rsidRPr="00704C9B">
              <w:rPr>
                <w:rFonts w:ascii="Times New Roman" w:hAnsi="Times New Roman" w:cs="Times New Roman"/>
                <w:b/>
                <w:bCs/>
              </w:rPr>
              <w:t>Prime superviseur</w:t>
            </w:r>
            <w:r w:rsidR="00964313" w:rsidRPr="00704C9B">
              <w:rPr>
                <w:rFonts w:ascii="Times New Roman" w:hAnsi="Times New Roman" w:cs="Times New Roman"/>
                <w:b/>
                <w:bCs/>
              </w:rPr>
              <w:t xml:space="preserve"> (GNF)</w:t>
            </w:r>
          </w:p>
        </w:tc>
        <w:tc>
          <w:tcPr>
            <w:tcW w:w="1701" w:type="dxa"/>
            <w:shd w:val="clear" w:color="auto" w:fill="00B0F0"/>
            <w:noWrap/>
            <w:hideMark/>
          </w:tcPr>
          <w:p w14:paraId="555BB348" w14:textId="77777777" w:rsidR="00CF4E7C" w:rsidRPr="00704C9B" w:rsidRDefault="00CF4E7C" w:rsidP="00CF4E7C">
            <w:pPr>
              <w:jc w:val="both"/>
              <w:rPr>
                <w:rFonts w:ascii="Times New Roman" w:hAnsi="Times New Roman" w:cs="Times New Roman"/>
                <w:b/>
                <w:bCs/>
              </w:rPr>
            </w:pPr>
            <w:r w:rsidRPr="00704C9B">
              <w:rPr>
                <w:rFonts w:ascii="Times New Roman" w:hAnsi="Times New Roman" w:cs="Times New Roman"/>
                <w:b/>
                <w:bCs/>
              </w:rPr>
              <w:t>Contenu Kits AC</w:t>
            </w:r>
          </w:p>
        </w:tc>
        <w:tc>
          <w:tcPr>
            <w:tcW w:w="1701" w:type="dxa"/>
            <w:shd w:val="clear" w:color="auto" w:fill="00B0F0"/>
            <w:noWrap/>
            <w:hideMark/>
          </w:tcPr>
          <w:p w14:paraId="39F9C45B" w14:textId="77777777" w:rsidR="00CF4E7C" w:rsidRPr="00704C9B" w:rsidRDefault="00CF4E7C" w:rsidP="00CF4E7C">
            <w:pPr>
              <w:jc w:val="both"/>
              <w:rPr>
                <w:rFonts w:ascii="Times New Roman" w:hAnsi="Times New Roman" w:cs="Times New Roman"/>
                <w:b/>
                <w:bCs/>
              </w:rPr>
            </w:pPr>
            <w:r w:rsidRPr="00704C9B">
              <w:rPr>
                <w:rFonts w:ascii="Times New Roman" w:hAnsi="Times New Roman" w:cs="Times New Roman"/>
                <w:b/>
                <w:bCs/>
              </w:rPr>
              <w:t>Commentaire</w:t>
            </w:r>
          </w:p>
        </w:tc>
      </w:tr>
      <w:tr w:rsidR="00CF4E7C" w:rsidRPr="00704C9B" w14:paraId="7BDB18A1" w14:textId="77777777" w:rsidTr="004614E5">
        <w:trPr>
          <w:trHeight w:val="300"/>
        </w:trPr>
        <w:tc>
          <w:tcPr>
            <w:tcW w:w="1673" w:type="dxa"/>
            <w:vMerge w:val="restart"/>
            <w:noWrap/>
            <w:hideMark/>
          </w:tcPr>
          <w:p w14:paraId="0A050DB8" w14:textId="0DAFDE69" w:rsidR="00CF4E7C" w:rsidRPr="00704C9B" w:rsidRDefault="00CF4E7C" w:rsidP="00CF4E7C">
            <w:pPr>
              <w:jc w:val="both"/>
              <w:rPr>
                <w:rFonts w:ascii="Times New Roman" w:hAnsi="Times New Roman" w:cs="Times New Roman"/>
                <w:b/>
                <w:bCs/>
              </w:rPr>
            </w:pPr>
            <w:r w:rsidRPr="00704C9B">
              <w:rPr>
                <w:rFonts w:ascii="Times New Roman" w:hAnsi="Times New Roman" w:cs="Times New Roman"/>
                <w:b/>
                <w:bCs/>
              </w:rPr>
              <w:t>F</w:t>
            </w:r>
            <w:r w:rsidR="00964313" w:rsidRPr="00704C9B">
              <w:rPr>
                <w:rFonts w:ascii="Times New Roman" w:hAnsi="Times New Roman" w:cs="Times New Roman"/>
                <w:b/>
                <w:bCs/>
              </w:rPr>
              <w:t xml:space="preserve">onds </w:t>
            </w:r>
            <w:r w:rsidRPr="00704C9B">
              <w:rPr>
                <w:rFonts w:ascii="Times New Roman" w:hAnsi="Times New Roman" w:cs="Times New Roman"/>
                <w:b/>
                <w:bCs/>
              </w:rPr>
              <w:t>M</w:t>
            </w:r>
            <w:r w:rsidR="00964313" w:rsidRPr="00704C9B">
              <w:rPr>
                <w:rFonts w:ascii="Times New Roman" w:hAnsi="Times New Roman" w:cs="Times New Roman"/>
                <w:b/>
                <w:bCs/>
              </w:rPr>
              <w:t>ondial</w:t>
            </w:r>
          </w:p>
        </w:tc>
        <w:tc>
          <w:tcPr>
            <w:tcW w:w="2013" w:type="dxa"/>
            <w:vMerge w:val="restart"/>
            <w:noWrap/>
            <w:hideMark/>
          </w:tcPr>
          <w:p w14:paraId="41963322" w14:textId="77777777" w:rsidR="004614E5" w:rsidRPr="00704C9B" w:rsidRDefault="004614E5" w:rsidP="007B4AB6">
            <w:pPr>
              <w:rPr>
                <w:rFonts w:ascii="Times New Roman" w:hAnsi="Times New Roman" w:cs="Times New Roman"/>
                <w:b/>
                <w:bCs/>
              </w:rPr>
            </w:pPr>
            <w:r w:rsidRPr="00704C9B">
              <w:rPr>
                <w:rFonts w:ascii="Times New Roman" w:hAnsi="Times New Roman" w:cs="Times New Roman"/>
                <w:b/>
                <w:bCs/>
              </w:rPr>
              <w:t>TB (PSI)</w:t>
            </w:r>
          </w:p>
          <w:p w14:paraId="7EEC0FBA" w14:textId="5D19CB39" w:rsidR="00CF4E7C" w:rsidRPr="00704C9B" w:rsidRDefault="00CF4E7C" w:rsidP="007B4AB6">
            <w:pPr>
              <w:rPr>
                <w:rFonts w:ascii="Times New Roman" w:hAnsi="Times New Roman" w:cs="Times New Roman"/>
                <w:b/>
                <w:bCs/>
              </w:rPr>
            </w:pPr>
            <w:r w:rsidRPr="00704C9B">
              <w:rPr>
                <w:rFonts w:ascii="Times New Roman" w:hAnsi="Times New Roman" w:cs="Times New Roman"/>
                <w:b/>
                <w:bCs/>
              </w:rPr>
              <w:t xml:space="preserve">(2014 - </w:t>
            </w:r>
            <w:r w:rsidR="00656259" w:rsidRPr="00704C9B">
              <w:rPr>
                <w:rFonts w:ascii="Times New Roman" w:hAnsi="Times New Roman" w:cs="Times New Roman"/>
                <w:b/>
                <w:bCs/>
              </w:rPr>
              <w:t>2016)</w:t>
            </w:r>
          </w:p>
        </w:tc>
        <w:tc>
          <w:tcPr>
            <w:tcW w:w="2134" w:type="dxa"/>
            <w:vMerge w:val="restart"/>
            <w:noWrap/>
            <w:hideMark/>
          </w:tcPr>
          <w:p w14:paraId="41244224" w14:textId="49E3C65D" w:rsidR="00CF4E7C" w:rsidRPr="00704C9B" w:rsidRDefault="00CB6904" w:rsidP="00CF4E7C">
            <w:pPr>
              <w:jc w:val="both"/>
              <w:rPr>
                <w:rFonts w:ascii="Times New Roman" w:hAnsi="Times New Roman" w:cs="Times New Roman"/>
              </w:rPr>
            </w:pPr>
            <w:r w:rsidRPr="00704C9B">
              <w:rPr>
                <w:rFonts w:ascii="Times New Roman" w:hAnsi="Times New Roman" w:cs="Times New Roman"/>
              </w:rPr>
              <w:t>AC: 80.</w:t>
            </w:r>
            <w:r w:rsidR="00CF4E7C" w:rsidRPr="00704C9B">
              <w:rPr>
                <w:rFonts w:ascii="Times New Roman" w:hAnsi="Times New Roman" w:cs="Times New Roman"/>
              </w:rPr>
              <w:t>000/mois</w:t>
            </w:r>
          </w:p>
        </w:tc>
        <w:tc>
          <w:tcPr>
            <w:tcW w:w="1665" w:type="dxa"/>
            <w:vMerge w:val="restart"/>
            <w:noWrap/>
            <w:hideMark/>
          </w:tcPr>
          <w:p w14:paraId="270A2463" w14:textId="56C84F21" w:rsidR="00CF4E7C" w:rsidRPr="00704C9B" w:rsidRDefault="00CB6904" w:rsidP="00F13A68">
            <w:pPr>
              <w:jc w:val="both"/>
              <w:rPr>
                <w:rFonts w:ascii="Times New Roman" w:hAnsi="Times New Roman" w:cs="Times New Roman"/>
              </w:rPr>
            </w:pPr>
            <w:r w:rsidRPr="00704C9B">
              <w:rPr>
                <w:rFonts w:ascii="Times New Roman" w:hAnsi="Times New Roman" w:cs="Times New Roman"/>
              </w:rPr>
              <w:t>840.</w:t>
            </w:r>
            <w:r w:rsidR="00CF4E7C" w:rsidRPr="00704C9B">
              <w:rPr>
                <w:rFonts w:ascii="Times New Roman" w:hAnsi="Times New Roman" w:cs="Times New Roman"/>
              </w:rPr>
              <w:t>000/mois</w:t>
            </w:r>
          </w:p>
        </w:tc>
        <w:tc>
          <w:tcPr>
            <w:tcW w:w="1701" w:type="dxa"/>
            <w:noWrap/>
            <w:hideMark/>
          </w:tcPr>
          <w:p w14:paraId="4B22C47A" w14:textId="77777777" w:rsidR="00CF4E7C" w:rsidRPr="00704C9B" w:rsidRDefault="00CF4E7C" w:rsidP="00CF4E7C">
            <w:pPr>
              <w:jc w:val="both"/>
              <w:rPr>
                <w:rFonts w:ascii="Times New Roman" w:hAnsi="Times New Roman" w:cs="Times New Roman"/>
              </w:rPr>
            </w:pPr>
            <w:r w:rsidRPr="00704C9B">
              <w:rPr>
                <w:rFonts w:ascii="Times New Roman" w:hAnsi="Times New Roman" w:cs="Times New Roman"/>
              </w:rPr>
              <w:t>Vélo</w:t>
            </w:r>
          </w:p>
        </w:tc>
        <w:tc>
          <w:tcPr>
            <w:tcW w:w="1701" w:type="dxa"/>
            <w:vMerge w:val="restart"/>
            <w:noWrap/>
            <w:hideMark/>
          </w:tcPr>
          <w:p w14:paraId="0FD86659" w14:textId="77777777" w:rsidR="00CF4E7C" w:rsidRPr="00704C9B" w:rsidRDefault="00CF4E7C" w:rsidP="00CF4E7C">
            <w:pPr>
              <w:jc w:val="both"/>
              <w:rPr>
                <w:rFonts w:ascii="Times New Roman" w:hAnsi="Times New Roman" w:cs="Times New Roman"/>
              </w:rPr>
            </w:pPr>
            <w:r w:rsidRPr="00704C9B">
              <w:rPr>
                <w:rFonts w:ascii="Times New Roman" w:hAnsi="Times New Roman" w:cs="Times New Roman"/>
              </w:rPr>
              <w:t> </w:t>
            </w:r>
          </w:p>
        </w:tc>
      </w:tr>
      <w:tr w:rsidR="00CF4E7C" w:rsidRPr="00704C9B" w14:paraId="2FD4B373" w14:textId="77777777" w:rsidTr="004614E5">
        <w:trPr>
          <w:trHeight w:val="300"/>
        </w:trPr>
        <w:tc>
          <w:tcPr>
            <w:tcW w:w="1673" w:type="dxa"/>
            <w:vMerge/>
            <w:hideMark/>
          </w:tcPr>
          <w:p w14:paraId="1F4CD073" w14:textId="3A3468A2" w:rsidR="00CF4E7C" w:rsidRPr="00704C9B" w:rsidRDefault="00CF4E7C" w:rsidP="00CF4E7C">
            <w:pPr>
              <w:jc w:val="both"/>
              <w:rPr>
                <w:rFonts w:ascii="Times New Roman" w:hAnsi="Times New Roman" w:cs="Times New Roman"/>
                <w:b/>
                <w:bCs/>
              </w:rPr>
            </w:pPr>
          </w:p>
        </w:tc>
        <w:tc>
          <w:tcPr>
            <w:tcW w:w="2013" w:type="dxa"/>
            <w:vMerge/>
            <w:hideMark/>
          </w:tcPr>
          <w:p w14:paraId="60E59E46" w14:textId="77777777" w:rsidR="00CF4E7C" w:rsidRPr="00704C9B" w:rsidRDefault="00CF4E7C" w:rsidP="00CF4E7C">
            <w:pPr>
              <w:jc w:val="both"/>
              <w:rPr>
                <w:rFonts w:ascii="Times New Roman" w:hAnsi="Times New Roman" w:cs="Times New Roman"/>
                <w:b/>
                <w:bCs/>
              </w:rPr>
            </w:pPr>
          </w:p>
        </w:tc>
        <w:tc>
          <w:tcPr>
            <w:tcW w:w="2134" w:type="dxa"/>
            <w:vMerge/>
            <w:hideMark/>
          </w:tcPr>
          <w:p w14:paraId="63F5BCBE" w14:textId="77777777" w:rsidR="00CF4E7C" w:rsidRPr="00704C9B" w:rsidRDefault="00CF4E7C" w:rsidP="00CF4E7C">
            <w:pPr>
              <w:jc w:val="both"/>
              <w:rPr>
                <w:rFonts w:ascii="Times New Roman" w:hAnsi="Times New Roman" w:cs="Times New Roman"/>
              </w:rPr>
            </w:pPr>
          </w:p>
        </w:tc>
        <w:tc>
          <w:tcPr>
            <w:tcW w:w="1665" w:type="dxa"/>
            <w:vMerge/>
            <w:hideMark/>
          </w:tcPr>
          <w:p w14:paraId="6556B2A4" w14:textId="77777777" w:rsidR="00CF4E7C" w:rsidRPr="00704C9B" w:rsidRDefault="00CF4E7C" w:rsidP="00CF4E7C">
            <w:pPr>
              <w:jc w:val="both"/>
              <w:rPr>
                <w:rFonts w:ascii="Times New Roman" w:hAnsi="Times New Roman" w:cs="Times New Roman"/>
              </w:rPr>
            </w:pPr>
          </w:p>
        </w:tc>
        <w:tc>
          <w:tcPr>
            <w:tcW w:w="1701" w:type="dxa"/>
            <w:noWrap/>
            <w:hideMark/>
          </w:tcPr>
          <w:p w14:paraId="4A1033D1" w14:textId="77777777" w:rsidR="00CF4E7C" w:rsidRPr="00704C9B" w:rsidRDefault="00CF4E7C" w:rsidP="00CF4E7C">
            <w:pPr>
              <w:jc w:val="both"/>
              <w:rPr>
                <w:rFonts w:ascii="Times New Roman" w:hAnsi="Times New Roman" w:cs="Times New Roman"/>
              </w:rPr>
            </w:pPr>
            <w:r w:rsidRPr="00704C9B">
              <w:rPr>
                <w:rFonts w:ascii="Times New Roman" w:hAnsi="Times New Roman" w:cs="Times New Roman"/>
              </w:rPr>
              <w:t>Manteau</w:t>
            </w:r>
          </w:p>
        </w:tc>
        <w:tc>
          <w:tcPr>
            <w:tcW w:w="1701" w:type="dxa"/>
            <w:vMerge/>
            <w:hideMark/>
          </w:tcPr>
          <w:p w14:paraId="6AA0A487" w14:textId="77777777" w:rsidR="00CF4E7C" w:rsidRPr="00704C9B" w:rsidRDefault="00CF4E7C" w:rsidP="00CF4E7C">
            <w:pPr>
              <w:jc w:val="both"/>
              <w:rPr>
                <w:rFonts w:ascii="Times New Roman" w:hAnsi="Times New Roman" w:cs="Times New Roman"/>
              </w:rPr>
            </w:pPr>
          </w:p>
        </w:tc>
      </w:tr>
      <w:tr w:rsidR="00CF4E7C" w:rsidRPr="00704C9B" w14:paraId="6122041A" w14:textId="77777777" w:rsidTr="004614E5">
        <w:trPr>
          <w:trHeight w:val="300"/>
        </w:trPr>
        <w:tc>
          <w:tcPr>
            <w:tcW w:w="1673" w:type="dxa"/>
            <w:vMerge/>
            <w:hideMark/>
          </w:tcPr>
          <w:p w14:paraId="0DF5058B" w14:textId="77777777" w:rsidR="00CF4E7C" w:rsidRPr="00704C9B" w:rsidRDefault="00CF4E7C" w:rsidP="00CF4E7C">
            <w:pPr>
              <w:jc w:val="both"/>
              <w:rPr>
                <w:rFonts w:ascii="Times New Roman" w:hAnsi="Times New Roman" w:cs="Times New Roman"/>
                <w:b/>
                <w:bCs/>
              </w:rPr>
            </w:pPr>
          </w:p>
        </w:tc>
        <w:tc>
          <w:tcPr>
            <w:tcW w:w="2013" w:type="dxa"/>
            <w:vMerge/>
            <w:hideMark/>
          </w:tcPr>
          <w:p w14:paraId="0BE252E8" w14:textId="77777777" w:rsidR="00CF4E7C" w:rsidRPr="00704C9B" w:rsidRDefault="00CF4E7C" w:rsidP="00CF4E7C">
            <w:pPr>
              <w:jc w:val="both"/>
              <w:rPr>
                <w:rFonts w:ascii="Times New Roman" w:hAnsi="Times New Roman" w:cs="Times New Roman"/>
                <w:b/>
                <w:bCs/>
              </w:rPr>
            </w:pPr>
          </w:p>
        </w:tc>
        <w:tc>
          <w:tcPr>
            <w:tcW w:w="2134" w:type="dxa"/>
            <w:vMerge/>
            <w:hideMark/>
          </w:tcPr>
          <w:p w14:paraId="0493449C" w14:textId="77777777" w:rsidR="00CF4E7C" w:rsidRPr="00704C9B" w:rsidRDefault="00CF4E7C" w:rsidP="00CF4E7C">
            <w:pPr>
              <w:jc w:val="both"/>
              <w:rPr>
                <w:rFonts w:ascii="Times New Roman" w:hAnsi="Times New Roman" w:cs="Times New Roman"/>
              </w:rPr>
            </w:pPr>
          </w:p>
        </w:tc>
        <w:tc>
          <w:tcPr>
            <w:tcW w:w="1665" w:type="dxa"/>
            <w:vMerge/>
            <w:hideMark/>
          </w:tcPr>
          <w:p w14:paraId="20BBBC3C" w14:textId="77777777" w:rsidR="00CF4E7C" w:rsidRPr="00704C9B" w:rsidRDefault="00CF4E7C" w:rsidP="00CF4E7C">
            <w:pPr>
              <w:jc w:val="both"/>
              <w:rPr>
                <w:rFonts w:ascii="Times New Roman" w:hAnsi="Times New Roman" w:cs="Times New Roman"/>
              </w:rPr>
            </w:pPr>
          </w:p>
        </w:tc>
        <w:tc>
          <w:tcPr>
            <w:tcW w:w="1701" w:type="dxa"/>
            <w:noWrap/>
            <w:hideMark/>
          </w:tcPr>
          <w:p w14:paraId="5D31200A" w14:textId="77777777" w:rsidR="00CF4E7C" w:rsidRPr="00704C9B" w:rsidRDefault="00CF4E7C" w:rsidP="00CF4E7C">
            <w:pPr>
              <w:jc w:val="both"/>
              <w:rPr>
                <w:rFonts w:ascii="Times New Roman" w:hAnsi="Times New Roman" w:cs="Times New Roman"/>
              </w:rPr>
            </w:pPr>
            <w:r w:rsidRPr="00704C9B">
              <w:rPr>
                <w:rFonts w:ascii="Times New Roman" w:hAnsi="Times New Roman" w:cs="Times New Roman"/>
              </w:rPr>
              <w:t>Sac à dos</w:t>
            </w:r>
          </w:p>
        </w:tc>
        <w:tc>
          <w:tcPr>
            <w:tcW w:w="1701" w:type="dxa"/>
            <w:vMerge/>
            <w:hideMark/>
          </w:tcPr>
          <w:p w14:paraId="40A6FC18" w14:textId="77777777" w:rsidR="00CF4E7C" w:rsidRPr="00704C9B" w:rsidRDefault="00CF4E7C" w:rsidP="00CF4E7C">
            <w:pPr>
              <w:jc w:val="both"/>
              <w:rPr>
                <w:rFonts w:ascii="Times New Roman" w:hAnsi="Times New Roman" w:cs="Times New Roman"/>
              </w:rPr>
            </w:pPr>
          </w:p>
        </w:tc>
      </w:tr>
      <w:tr w:rsidR="00CF4E7C" w:rsidRPr="00704C9B" w14:paraId="36F103D1" w14:textId="77777777" w:rsidTr="004614E5">
        <w:trPr>
          <w:trHeight w:val="300"/>
        </w:trPr>
        <w:tc>
          <w:tcPr>
            <w:tcW w:w="1673" w:type="dxa"/>
            <w:vMerge/>
            <w:hideMark/>
          </w:tcPr>
          <w:p w14:paraId="71043C0C" w14:textId="77777777" w:rsidR="00CF4E7C" w:rsidRPr="00704C9B" w:rsidRDefault="00CF4E7C" w:rsidP="00CF4E7C">
            <w:pPr>
              <w:jc w:val="both"/>
              <w:rPr>
                <w:rFonts w:ascii="Times New Roman" w:hAnsi="Times New Roman" w:cs="Times New Roman"/>
                <w:b/>
                <w:bCs/>
              </w:rPr>
            </w:pPr>
          </w:p>
        </w:tc>
        <w:tc>
          <w:tcPr>
            <w:tcW w:w="2013" w:type="dxa"/>
            <w:vMerge/>
            <w:hideMark/>
          </w:tcPr>
          <w:p w14:paraId="4A809A0F" w14:textId="77777777" w:rsidR="00CF4E7C" w:rsidRPr="00704C9B" w:rsidRDefault="00CF4E7C" w:rsidP="00CF4E7C">
            <w:pPr>
              <w:jc w:val="both"/>
              <w:rPr>
                <w:rFonts w:ascii="Times New Roman" w:hAnsi="Times New Roman" w:cs="Times New Roman"/>
                <w:b/>
                <w:bCs/>
              </w:rPr>
            </w:pPr>
          </w:p>
        </w:tc>
        <w:tc>
          <w:tcPr>
            <w:tcW w:w="2134" w:type="dxa"/>
            <w:vMerge/>
            <w:hideMark/>
          </w:tcPr>
          <w:p w14:paraId="42A31B79" w14:textId="77777777" w:rsidR="00CF4E7C" w:rsidRPr="00704C9B" w:rsidRDefault="00CF4E7C" w:rsidP="00CF4E7C">
            <w:pPr>
              <w:jc w:val="both"/>
              <w:rPr>
                <w:rFonts w:ascii="Times New Roman" w:hAnsi="Times New Roman" w:cs="Times New Roman"/>
              </w:rPr>
            </w:pPr>
          </w:p>
        </w:tc>
        <w:tc>
          <w:tcPr>
            <w:tcW w:w="1665" w:type="dxa"/>
            <w:vMerge/>
            <w:hideMark/>
          </w:tcPr>
          <w:p w14:paraId="0661CBA0" w14:textId="77777777" w:rsidR="00CF4E7C" w:rsidRPr="00704C9B" w:rsidRDefault="00CF4E7C" w:rsidP="00CF4E7C">
            <w:pPr>
              <w:jc w:val="both"/>
              <w:rPr>
                <w:rFonts w:ascii="Times New Roman" w:hAnsi="Times New Roman" w:cs="Times New Roman"/>
              </w:rPr>
            </w:pPr>
          </w:p>
        </w:tc>
        <w:tc>
          <w:tcPr>
            <w:tcW w:w="1701" w:type="dxa"/>
            <w:noWrap/>
            <w:hideMark/>
          </w:tcPr>
          <w:p w14:paraId="70CD645B" w14:textId="77777777" w:rsidR="00CF4E7C" w:rsidRPr="00704C9B" w:rsidRDefault="00CF4E7C" w:rsidP="00CF4E7C">
            <w:pPr>
              <w:jc w:val="both"/>
              <w:rPr>
                <w:rFonts w:ascii="Times New Roman" w:hAnsi="Times New Roman" w:cs="Times New Roman"/>
              </w:rPr>
            </w:pPr>
            <w:r w:rsidRPr="00704C9B">
              <w:rPr>
                <w:rFonts w:ascii="Times New Roman" w:hAnsi="Times New Roman" w:cs="Times New Roman"/>
              </w:rPr>
              <w:t>Bottes</w:t>
            </w:r>
          </w:p>
        </w:tc>
        <w:tc>
          <w:tcPr>
            <w:tcW w:w="1701" w:type="dxa"/>
            <w:vMerge/>
            <w:hideMark/>
          </w:tcPr>
          <w:p w14:paraId="128FEFD9" w14:textId="77777777" w:rsidR="00CF4E7C" w:rsidRPr="00704C9B" w:rsidRDefault="00CF4E7C" w:rsidP="00CF4E7C">
            <w:pPr>
              <w:jc w:val="both"/>
              <w:rPr>
                <w:rFonts w:ascii="Times New Roman" w:hAnsi="Times New Roman" w:cs="Times New Roman"/>
              </w:rPr>
            </w:pPr>
          </w:p>
        </w:tc>
      </w:tr>
      <w:tr w:rsidR="00CF4E7C" w:rsidRPr="00704C9B" w14:paraId="28DA5978" w14:textId="77777777" w:rsidTr="004614E5">
        <w:trPr>
          <w:trHeight w:val="300"/>
        </w:trPr>
        <w:tc>
          <w:tcPr>
            <w:tcW w:w="1673" w:type="dxa"/>
            <w:vMerge/>
            <w:hideMark/>
          </w:tcPr>
          <w:p w14:paraId="572C344D" w14:textId="77777777" w:rsidR="00CF4E7C" w:rsidRPr="00704C9B" w:rsidRDefault="00CF4E7C" w:rsidP="00CF4E7C">
            <w:pPr>
              <w:jc w:val="both"/>
              <w:rPr>
                <w:rFonts w:ascii="Times New Roman" w:hAnsi="Times New Roman" w:cs="Times New Roman"/>
                <w:b/>
                <w:bCs/>
              </w:rPr>
            </w:pPr>
          </w:p>
        </w:tc>
        <w:tc>
          <w:tcPr>
            <w:tcW w:w="2013" w:type="dxa"/>
            <w:vMerge/>
            <w:hideMark/>
          </w:tcPr>
          <w:p w14:paraId="55DF63D5" w14:textId="77777777" w:rsidR="00CF4E7C" w:rsidRPr="00704C9B" w:rsidRDefault="00CF4E7C" w:rsidP="00CF4E7C">
            <w:pPr>
              <w:jc w:val="both"/>
              <w:rPr>
                <w:rFonts w:ascii="Times New Roman" w:hAnsi="Times New Roman" w:cs="Times New Roman"/>
                <w:b/>
                <w:bCs/>
              </w:rPr>
            </w:pPr>
          </w:p>
        </w:tc>
        <w:tc>
          <w:tcPr>
            <w:tcW w:w="2134" w:type="dxa"/>
            <w:vMerge/>
            <w:hideMark/>
          </w:tcPr>
          <w:p w14:paraId="7605D7DD" w14:textId="77777777" w:rsidR="00CF4E7C" w:rsidRPr="00704C9B" w:rsidRDefault="00CF4E7C" w:rsidP="00CF4E7C">
            <w:pPr>
              <w:jc w:val="both"/>
              <w:rPr>
                <w:rFonts w:ascii="Times New Roman" w:hAnsi="Times New Roman" w:cs="Times New Roman"/>
              </w:rPr>
            </w:pPr>
          </w:p>
        </w:tc>
        <w:tc>
          <w:tcPr>
            <w:tcW w:w="1665" w:type="dxa"/>
            <w:vMerge/>
            <w:hideMark/>
          </w:tcPr>
          <w:p w14:paraId="5937324B" w14:textId="77777777" w:rsidR="00CF4E7C" w:rsidRPr="00704C9B" w:rsidRDefault="00CF4E7C" w:rsidP="00CF4E7C">
            <w:pPr>
              <w:jc w:val="both"/>
              <w:rPr>
                <w:rFonts w:ascii="Times New Roman" w:hAnsi="Times New Roman" w:cs="Times New Roman"/>
              </w:rPr>
            </w:pPr>
          </w:p>
        </w:tc>
        <w:tc>
          <w:tcPr>
            <w:tcW w:w="1701" w:type="dxa"/>
            <w:noWrap/>
            <w:hideMark/>
          </w:tcPr>
          <w:p w14:paraId="35914E93" w14:textId="485262B4" w:rsidR="00CF4E7C" w:rsidRPr="00704C9B" w:rsidRDefault="00656259" w:rsidP="00CF4E7C">
            <w:pPr>
              <w:jc w:val="both"/>
              <w:rPr>
                <w:rFonts w:ascii="Times New Roman" w:hAnsi="Times New Roman" w:cs="Times New Roman"/>
              </w:rPr>
            </w:pPr>
            <w:r w:rsidRPr="00704C9B">
              <w:rPr>
                <w:rFonts w:ascii="Times New Roman" w:hAnsi="Times New Roman" w:cs="Times New Roman"/>
              </w:rPr>
              <w:t>Bloc-notes</w:t>
            </w:r>
          </w:p>
        </w:tc>
        <w:tc>
          <w:tcPr>
            <w:tcW w:w="1701" w:type="dxa"/>
            <w:vMerge/>
            <w:hideMark/>
          </w:tcPr>
          <w:p w14:paraId="22802363" w14:textId="77777777" w:rsidR="00CF4E7C" w:rsidRPr="00704C9B" w:rsidRDefault="00CF4E7C" w:rsidP="00CF4E7C">
            <w:pPr>
              <w:jc w:val="both"/>
              <w:rPr>
                <w:rFonts w:ascii="Times New Roman" w:hAnsi="Times New Roman" w:cs="Times New Roman"/>
              </w:rPr>
            </w:pPr>
          </w:p>
        </w:tc>
      </w:tr>
      <w:tr w:rsidR="00CF4E7C" w:rsidRPr="00704C9B" w14:paraId="4DADF1FE" w14:textId="77777777" w:rsidTr="004614E5">
        <w:trPr>
          <w:trHeight w:val="300"/>
        </w:trPr>
        <w:tc>
          <w:tcPr>
            <w:tcW w:w="1673" w:type="dxa"/>
            <w:vMerge/>
            <w:hideMark/>
          </w:tcPr>
          <w:p w14:paraId="5BA71587" w14:textId="77777777" w:rsidR="00CF4E7C" w:rsidRPr="00704C9B" w:rsidRDefault="00CF4E7C" w:rsidP="00CF4E7C">
            <w:pPr>
              <w:jc w:val="both"/>
              <w:rPr>
                <w:rFonts w:ascii="Times New Roman" w:hAnsi="Times New Roman" w:cs="Times New Roman"/>
                <w:b/>
                <w:bCs/>
              </w:rPr>
            </w:pPr>
          </w:p>
        </w:tc>
        <w:tc>
          <w:tcPr>
            <w:tcW w:w="2013" w:type="dxa"/>
            <w:vMerge/>
            <w:hideMark/>
          </w:tcPr>
          <w:p w14:paraId="33F1BA14" w14:textId="77777777" w:rsidR="00CF4E7C" w:rsidRPr="00704C9B" w:rsidRDefault="00CF4E7C" w:rsidP="00CF4E7C">
            <w:pPr>
              <w:jc w:val="both"/>
              <w:rPr>
                <w:rFonts w:ascii="Times New Roman" w:hAnsi="Times New Roman" w:cs="Times New Roman"/>
                <w:b/>
                <w:bCs/>
              </w:rPr>
            </w:pPr>
          </w:p>
        </w:tc>
        <w:tc>
          <w:tcPr>
            <w:tcW w:w="2134" w:type="dxa"/>
            <w:vMerge/>
            <w:hideMark/>
          </w:tcPr>
          <w:p w14:paraId="5B7C6988" w14:textId="77777777" w:rsidR="00CF4E7C" w:rsidRPr="00704C9B" w:rsidRDefault="00CF4E7C" w:rsidP="00CF4E7C">
            <w:pPr>
              <w:jc w:val="both"/>
              <w:rPr>
                <w:rFonts w:ascii="Times New Roman" w:hAnsi="Times New Roman" w:cs="Times New Roman"/>
              </w:rPr>
            </w:pPr>
          </w:p>
        </w:tc>
        <w:tc>
          <w:tcPr>
            <w:tcW w:w="1665" w:type="dxa"/>
            <w:vMerge/>
            <w:hideMark/>
          </w:tcPr>
          <w:p w14:paraId="4EE95F32" w14:textId="77777777" w:rsidR="00CF4E7C" w:rsidRPr="00704C9B" w:rsidRDefault="00CF4E7C" w:rsidP="00CF4E7C">
            <w:pPr>
              <w:jc w:val="both"/>
              <w:rPr>
                <w:rFonts w:ascii="Times New Roman" w:hAnsi="Times New Roman" w:cs="Times New Roman"/>
              </w:rPr>
            </w:pPr>
          </w:p>
        </w:tc>
        <w:tc>
          <w:tcPr>
            <w:tcW w:w="1701" w:type="dxa"/>
            <w:noWrap/>
            <w:hideMark/>
          </w:tcPr>
          <w:p w14:paraId="69F5E45E" w14:textId="41CE775B" w:rsidR="00CF4E7C" w:rsidRPr="00704C9B" w:rsidRDefault="00964313" w:rsidP="00CF4E7C">
            <w:pPr>
              <w:jc w:val="both"/>
              <w:rPr>
                <w:rFonts w:ascii="Times New Roman" w:hAnsi="Times New Roman" w:cs="Times New Roman"/>
              </w:rPr>
            </w:pPr>
            <w:r w:rsidRPr="00704C9B">
              <w:rPr>
                <w:rFonts w:ascii="Times New Roman" w:hAnsi="Times New Roman" w:cs="Times New Roman"/>
              </w:rPr>
              <w:t>S</w:t>
            </w:r>
            <w:r w:rsidR="00CF4E7C" w:rsidRPr="00704C9B">
              <w:rPr>
                <w:rFonts w:ascii="Times New Roman" w:hAnsi="Times New Roman" w:cs="Times New Roman"/>
              </w:rPr>
              <w:t>tylo</w:t>
            </w:r>
          </w:p>
        </w:tc>
        <w:tc>
          <w:tcPr>
            <w:tcW w:w="1701" w:type="dxa"/>
            <w:vMerge/>
            <w:hideMark/>
          </w:tcPr>
          <w:p w14:paraId="1946D6DF" w14:textId="77777777" w:rsidR="00CF4E7C" w:rsidRPr="00704C9B" w:rsidRDefault="00CF4E7C" w:rsidP="00CF4E7C">
            <w:pPr>
              <w:jc w:val="both"/>
              <w:rPr>
                <w:rFonts w:ascii="Times New Roman" w:hAnsi="Times New Roman" w:cs="Times New Roman"/>
              </w:rPr>
            </w:pPr>
          </w:p>
        </w:tc>
      </w:tr>
      <w:tr w:rsidR="00CF4E7C" w:rsidRPr="00704C9B" w14:paraId="3F261C58" w14:textId="77777777" w:rsidTr="004614E5">
        <w:trPr>
          <w:trHeight w:val="300"/>
        </w:trPr>
        <w:tc>
          <w:tcPr>
            <w:tcW w:w="1673" w:type="dxa"/>
            <w:vMerge/>
            <w:hideMark/>
          </w:tcPr>
          <w:p w14:paraId="09E59150" w14:textId="77777777" w:rsidR="00CF4E7C" w:rsidRPr="00704C9B" w:rsidRDefault="00CF4E7C" w:rsidP="00CF4E7C">
            <w:pPr>
              <w:jc w:val="both"/>
              <w:rPr>
                <w:rFonts w:ascii="Times New Roman" w:hAnsi="Times New Roman" w:cs="Times New Roman"/>
                <w:b/>
                <w:bCs/>
              </w:rPr>
            </w:pPr>
          </w:p>
        </w:tc>
        <w:tc>
          <w:tcPr>
            <w:tcW w:w="2013" w:type="dxa"/>
            <w:vMerge w:val="restart"/>
            <w:noWrap/>
            <w:hideMark/>
          </w:tcPr>
          <w:p w14:paraId="47047118" w14:textId="0266B57B" w:rsidR="00CF4E7C" w:rsidRPr="00704C9B" w:rsidRDefault="00CF4E7C" w:rsidP="007B4AB6">
            <w:pPr>
              <w:rPr>
                <w:rFonts w:ascii="Times New Roman" w:hAnsi="Times New Roman" w:cs="Times New Roman"/>
                <w:b/>
                <w:bCs/>
              </w:rPr>
            </w:pPr>
            <w:r w:rsidRPr="00704C9B">
              <w:rPr>
                <w:rFonts w:ascii="Times New Roman" w:hAnsi="Times New Roman" w:cs="Times New Roman"/>
                <w:b/>
                <w:bCs/>
              </w:rPr>
              <w:t>Palu (CRS)</w:t>
            </w:r>
            <w:r w:rsidR="007B4AB6" w:rsidRPr="00704C9B">
              <w:rPr>
                <w:rFonts w:ascii="Times New Roman" w:hAnsi="Times New Roman" w:cs="Times New Roman"/>
                <w:b/>
                <w:bCs/>
              </w:rPr>
              <w:t xml:space="preserve">     </w:t>
            </w:r>
            <w:r w:rsidR="00386B91" w:rsidRPr="00704C9B">
              <w:rPr>
                <w:rFonts w:ascii="Times New Roman" w:hAnsi="Times New Roman" w:cs="Times New Roman"/>
                <w:b/>
                <w:bCs/>
              </w:rPr>
              <w:t xml:space="preserve"> (</w:t>
            </w:r>
            <w:r w:rsidRPr="00704C9B">
              <w:rPr>
                <w:rFonts w:ascii="Times New Roman" w:hAnsi="Times New Roman" w:cs="Times New Roman"/>
                <w:b/>
                <w:bCs/>
              </w:rPr>
              <w:t>2012 -</w:t>
            </w:r>
            <w:r w:rsidR="007B4AB6" w:rsidRPr="00704C9B">
              <w:rPr>
                <w:rFonts w:ascii="Times New Roman" w:hAnsi="Times New Roman" w:cs="Times New Roman"/>
                <w:b/>
                <w:bCs/>
              </w:rPr>
              <w:t xml:space="preserve"> </w:t>
            </w:r>
            <w:r w:rsidR="00964313" w:rsidRPr="00704C9B">
              <w:rPr>
                <w:rFonts w:ascii="Times New Roman" w:hAnsi="Times New Roman" w:cs="Times New Roman"/>
                <w:b/>
                <w:bCs/>
              </w:rPr>
              <w:t>20</w:t>
            </w:r>
            <w:r w:rsidR="007B4AB6" w:rsidRPr="00704C9B">
              <w:rPr>
                <w:rFonts w:ascii="Times New Roman" w:hAnsi="Times New Roman" w:cs="Times New Roman"/>
                <w:b/>
                <w:bCs/>
              </w:rPr>
              <w:t>18</w:t>
            </w:r>
            <w:r w:rsidRPr="00704C9B">
              <w:rPr>
                <w:rFonts w:ascii="Times New Roman" w:hAnsi="Times New Roman" w:cs="Times New Roman"/>
                <w:b/>
                <w:bCs/>
              </w:rPr>
              <w:t>)</w:t>
            </w:r>
          </w:p>
        </w:tc>
        <w:tc>
          <w:tcPr>
            <w:tcW w:w="2134" w:type="dxa"/>
            <w:noWrap/>
            <w:hideMark/>
          </w:tcPr>
          <w:p w14:paraId="1073870E" w14:textId="33324802" w:rsidR="00386B91" w:rsidRPr="00704C9B" w:rsidRDefault="00CB6904" w:rsidP="00CF4E7C">
            <w:pPr>
              <w:jc w:val="both"/>
              <w:rPr>
                <w:rFonts w:ascii="Times New Roman" w:hAnsi="Times New Roman" w:cs="Times New Roman"/>
              </w:rPr>
            </w:pPr>
            <w:r w:rsidRPr="00704C9B">
              <w:rPr>
                <w:rFonts w:ascii="Times New Roman" w:hAnsi="Times New Roman" w:cs="Times New Roman"/>
              </w:rPr>
              <w:t>AC: 100.000</w:t>
            </w:r>
            <w:r w:rsidR="00CF4E7C" w:rsidRPr="00704C9B">
              <w:rPr>
                <w:rFonts w:ascii="Times New Roman" w:hAnsi="Times New Roman" w:cs="Times New Roman"/>
              </w:rPr>
              <w:t>/mois</w:t>
            </w:r>
          </w:p>
        </w:tc>
        <w:tc>
          <w:tcPr>
            <w:tcW w:w="1665" w:type="dxa"/>
            <w:vMerge w:val="restart"/>
            <w:noWrap/>
            <w:hideMark/>
          </w:tcPr>
          <w:p w14:paraId="3B10D5B0" w14:textId="26448CAD" w:rsidR="00CF4E7C" w:rsidRPr="00704C9B" w:rsidRDefault="00CF4E7C" w:rsidP="009F10C2">
            <w:pPr>
              <w:pStyle w:val="Paragraphedeliste"/>
              <w:numPr>
                <w:ilvl w:val="0"/>
                <w:numId w:val="3"/>
              </w:numPr>
              <w:jc w:val="center"/>
              <w:rPr>
                <w:rFonts w:ascii="Times New Roman" w:hAnsi="Times New Roman" w:cs="Times New Roman"/>
              </w:rPr>
            </w:pPr>
          </w:p>
        </w:tc>
        <w:tc>
          <w:tcPr>
            <w:tcW w:w="1701" w:type="dxa"/>
            <w:noWrap/>
            <w:hideMark/>
          </w:tcPr>
          <w:p w14:paraId="0FE2A439" w14:textId="77777777" w:rsidR="00CF4E7C" w:rsidRPr="00704C9B" w:rsidRDefault="00CF4E7C" w:rsidP="00CF4E7C">
            <w:pPr>
              <w:jc w:val="both"/>
              <w:rPr>
                <w:rFonts w:ascii="Times New Roman" w:hAnsi="Times New Roman" w:cs="Times New Roman"/>
              </w:rPr>
            </w:pPr>
            <w:r w:rsidRPr="00704C9B">
              <w:rPr>
                <w:rFonts w:ascii="Times New Roman" w:hAnsi="Times New Roman" w:cs="Times New Roman"/>
              </w:rPr>
              <w:t>Sacs</w:t>
            </w:r>
          </w:p>
        </w:tc>
        <w:tc>
          <w:tcPr>
            <w:tcW w:w="1701" w:type="dxa"/>
            <w:vMerge w:val="restart"/>
            <w:noWrap/>
            <w:hideMark/>
          </w:tcPr>
          <w:p w14:paraId="04C2C5AC" w14:textId="10D6FA29" w:rsidR="00CF4E7C" w:rsidRPr="00704C9B" w:rsidRDefault="004614E5" w:rsidP="00CF4E7C">
            <w:pPr>
              <w:jc w:val="both"/>
              <w:rPr>
                <w:rFonts w:ascii="Times New Roman" w:hAnsi="Times New Roman" w:cs="Times New Roman"/>
              </w:rPr>
            </w:pPr>
            <w:r w:rsidRPr="00704C9B">
              <w:rPr>
                <w:rFonts w:ascii="Times New Roman" w:hAnsi="Times New Roman" w:cs="Times New Roman"/>
              </w:rPr>
              <w:t>OBC : Organisation à Base Communautaire</w:t>
            </w:r>
          </w:p>
        </w:tc>
      </w:tr>
      <w:tr w:rsidR="00386B91" w:rsidRPr="00704C9B" w14:paraId="2CA5B3BF" w14:textId="77777777" w:rsidTr="004614E5">
        <w:trPr>
          <w:trHeight w:val="300"/>
        </w:trPr>
        <w:tc>
          <w:tcPr>
            <w:tcW w:w="1673" w:type="dxa"/>
            <w:vMerge/>
            <w:hideMark/>
          </w:tcPr>
          <w:p w14:paraId="341A3309" w14:textId="77777777" w:rsidR="00386B91" w:rsidRPr="00704C9B" w:rsidRDefault="00386B91" w:rsidP="00CF4E7C">
            <w:pPr>
              <w:jc w:val="both"/>
              <w:rPr>
                <w:rFonts w:ascii="Times New Roman" w:hAnsi="Times New Roman" w:cs="Times New Roman"/>
                <w:b/>
                <w:bCs/>
              </w:rPr>
            </w:pPr>
          </w:p>
        </w:tc>
        <w:tc>
          <w:tcPr>
            <w:tcW w:w="2013" w:type="dxa"/>
            <w:vMerge/>
            <w:hideMark/>
          </w:tcPr>
          <w:p w14:paraId="6C24BCA7" w14:textId="77777777" w:rsidR="00386B91" w:rsidRPr="00704C9B" w:rsidRDefault="00386B91" w:rsidP="00CF4E7C">
            <w:pPr>
              <w:jc w:val="both"/>
              <w:rPr>
                <w:rFonts w:ascii="Times New Roman" w:hAnsi="Times New Roman" w:cs="Times New Roman"/>
                <w:b/>
                <w:bCs/>
              </w:rPr>
            </w:pPr>
          </w:p>
        </w:tc>
        <w:tc>
          <w:tcPr>
            <w:tcW w:w="2134" w:type="dxa"/>
            <w:vMerge w:val="restart"/>
            <w:noWrap/>
            <w:hideMark/>
          </w:tcPr>
          <w:p w14:paraId="04E1FA23" w14:textId="491EC943" w:rsidR="00386B91" w:rsidRPr="00704C9B" w:rsidRDefault="003F1BE3" w:rsidP="00CF4E7C">
            <w:pPr>
              <w:jc w:val="both"/>
              <w:rPr>
                <w:rFonts w:ascii="Times New Roman" w:hAnsi="Times New Roman" w:cs="Times New Roman"/>
              </w:rPr>
            </w:pPr>
            <w:r w:rsidRPr="00704C9B">
              <w:rPr>
                <w:rFonts w:ascii="Times New Roman" w:hAnsi="Times New Roman" w:cs="Times New Roman"/>
              </w:rPr>
              <w:t>O</w:t>
            </w:r>
            <w:r w:rsidR="00386B91" w:rsidRPr="00704C9B">
              <w:rPr>
                <w:rFonts w:ascii="Times New Roman" w:hAnsi="Times New Roman" w:cs="Times New Roman"/>
              </w:rPr>
              <w:t>B</w:t>
            </w:r>
            <w:r w:rsidRPr="00704C9B">
              <w:rPr>
                <w:rFonts w:ascii="Times New Roman" w:hAnsi="Times New Roman" w:cs="Times New Roman"/>
              </w:rPr>
              <w:t>C</w:t>
            </w:r>
            <w:r w:rsidR="00386B91" w:rsidRPr="00704C9B">
              <w:rPr>
                <w:rFonts w:ascii="Times New Roman" w:hAnsi="Times New Roman" w:cs="Times New Roman"/>
              </w:rPr>
              <w:t>:</w:t>
            </w:r>
            <w:r w:rsidR="00CB6904" w:rsidRPr="00704C9B">
              <w:rPr>
                <w:rFonts w:ascii="Times New Roman" w:hAnsi="Times New Roman" w:cs="Times New Roman"/>
              </w:rPr>
              <w:t xml:space="preserve"> 180.000</w:t>
            </w:r>
            <w:r w:rsidR="00386B91" w:rsidRPr="00704C9B">
              <w:rPr>
                <w:rFonts w:ascii="Times New Roman" w:hAnsi="Times New Roman" w:cs="Times New Roman"/>
              </w:rPr>
              <w:t>/mois</w:t>
            </w:r>
          </w:p>
          <w:p w14:paraId="58665172" w14:textId="7F906766" w:rsidR="00386B91" w:rsidRPr="00704C9B" w:rsidRDefault="00386B91" w:rsidP="00CF4E7C">
            <w:pPr>
              <w:jc w:val="both"/>
              <w:rPr>
                <w:rFonts w:ascii="Times New Roman" w:hAnsi="Times New Roman" w:cs="Times New Roman"/>
              </w:rPr>
            </w:pPr>
            <w:r w:rsidRPr="00704C9B">
              <w:rPr>
                <w:rFonts w:ascii="Times New Roman" w:hAnsi="Times New Roman" w:cs="Times New Roman"/>
              </w:rPr>
              <w:t> </w:t>
            </w:r>
          </w:p>
        </w:tc>
        <w:tc>
          <w:tcPr>
            <w:tcW w:w="1665" w:type="dxa"/>
            <w:vMerge/>
            <w:hideMark/>
          </w:tcPr>
          <w:p w14:paraId="684F6923" w14:textId="77777777" w:rsidR="00386B91" w:rsidRPr="00704C9B" w:rsidRDefault="00386B91" w:rsidP="00CF4E7C">
            <w:pPr>
              <w:jc w:val="both"/>
              <w:rPr>
                <w:rFonts w:ascii="Times New Roman" w:hAnsi="Times New Roman" w:cs="Times New Roman"/>
              </w:rPr>
            </w:pPr>
          </w:p>
        </w:tc>
        <w:tc>
          <w:tcPr>
            <w:tcW w:w="1701" w:type="dxa"/>
            <w:noWrap/>
            <w:hideMark/>
          </w:tcPr>
          <w:p w14:paraId="4981650A" w14:textId="77777777" w:rsidR="00386B91" w:rsidRPr="00704C9B" w:rsidRDefault="00386B91" w:rsidP="00CF4E7C">
            <w:pPr>
              <w:jc w:val="both"/>
              <w:rPr>
                <w:rFonts w:ascii="Times New Roman" w:hAnsi="Times New Roman" w:cs="Times New Roman"/>
              </w:rPr>
            </w:pPr>
            <w:r w:rsidRPr="00704C9B">
              <w:rPr>
                <w:rFonts w:ascii="Times New Roman" w:hAnsi="Times New Roman" w:cs="Times New Roman"/>
              </w:rPr>
              <w:t>Bottes</w:t>
            </w:r>
          </w:p>
        </w:tc>
        <w:tc>
          <w:tcPr>
            <w:tcW w:w="1701" w:type="dxa"/>
            <w:vMerge/>
            <w:hideMark/>
          </w:tcPr>
          <w:p w14:paraId="040E1E1B" w14:textId="77777777" w:rsidR="00386B91" w:rsidRPr="00704C9B" w:rsidRDefault="00386B91" w:rsidP="00CF4E7C">
            <w:pPr>
              <w:jc w:val="both"/>
              <w:rPr>
                <w:rFonts w:ascii="Times New Roman" w:hAnsi="Times New Roman" w:cs="Times New Roman"/>
              </w:rPr>
            </w:pPr>
          </w:p>
        </w:tc>
      </w:tr>
      <w:tr w:rsidR="00386B91" w:rsidRPr="00704C9B" w14:paraId="1B1B504B" w14:textId="77777777" w:rsidTr="004614E5">
        <w:trPr>
          <w:trHeight w:val="300"/>
        </w:trPr>
        <w:tc>
          <w:tcPr>
            <w:tcW w:w="1673" w:type="dxa"/>
            <w:vMerge/>
            <w:hideMark/>
          </w:tcPr>
          <w:p w14:paraId="6BED7A3B" w14:textId="77777777" w:rsidR="00386B91" w:rsidRPr="00704C9B" w:rsidRDefault="00386B91" w:rsidP="00CF4E7C">
            <w:pPr>
              <w:jc w:val="both"/>
              <w:rPr>
                <w:rFonts w:ascii="Times New Roman" w:hAnsi="Times New Roman" w:cs="Times New Roman"/>
                <w:b/>
                <w:bCs/>
              </w:rPr>
            </w:pPr>
          </w:p>
        </w:tc>
        <w:tc>
          <w:tcPr>
            <w:tcW w:w="2013" w:type="dxa"/>
            <w:vMerge/>
            <w:hideMark/>
          </w:tcPr>
          <w:p w14:paraId="10770D17" w14:textId="77777777" w:rsidR="00386B91" w:rsidRPr="00704C9B" w:rsidRDefault="00386B91" w:rsidP="00CF4E7C">
            <w:pPr>
              <w:jc w:val="both"/>
              <w:rPr>
                <w:rFonts w:ascii="Times New Roman" w:hAnsi="Times New Roman" w:cs="Times New Roman"/>
                <w:b/>
                <w:bCs/>
              </w:rPr>
            </w:pPr>
          </w:p>
        </w:tc>
        <w:tc>
          <w:tcPr>
            <w:tcW w:w="2134" w:type="dxa"/>
            <w:vMerge/>
            <w:noWrap/>
            <w:hideMark/>
          </w:tcPr>
          <w:p w14:paraId="423DF54F" w14:textId="3384B35E" w:rsidR="00386B91" w:rsidRPr="00704C9B" w:rsidRDefault="00386B91" w:rsidP="00CF4E7C">
            <w:pPr>
              <w:jc w:val="both"/>
              <w:rPr>
                <w:rFonts w:ascii="Times New Roman" w:hAnsi="Times New Roman" w:cs="Times New Roman"/>
              </w:rPr>
            </w:pPr>
          </w:p>
        </w:tc>
        <w:tc>
          <w:tcPr>
            <w:tcW w:w="1665" w:type="dxa"/>
            <w:vMerge/>
            <w:hideMark/>
          </w:tcPr>
          <w:p w14:paraId="5DF8BC40" w14:textId="77777777" w:rsidR="00386B91" w:rsidRPr="00704C9B" w:rsidRDefault="00386B91" w:rsidP="00CF4E7C">
            <w:pPr>
              <w:jc w:val="both"/>
              <w:rPr>
                <w:rFonts w:ascii="Times New Roman" w:hAnsi="Times New Roman" w:cs="Times New Roman"/>
              </w:rPr>
            </w:pPr>
          </w:p>
        </w:tc>
        <w:tc>
          <w:tcPr>
            <w:tcW w:w="1701" w:type="dxa"/>
            <w:noWrap/>
            <w:hideMark/>
          </w:tcPr>
          <w:p w14:paraId="2A5ADA50" w14:textId="663037F2" w:rsidR="00386B91" w:rsidRPr="00704C9B" w:rsidRDefault="00964313" w:rsidP="00CF4E7C">
            <w:pPr>
              <w:jc w:val="both"/>
              <w:rPr>
                <w:rFonts w:ascii="Times New Roman" w:hAnsi="Times New Roman" w:cs="Times New Roman"/>
              </w:rPr>
            </w:pPr>
            <w:r w:rsidRPr="00704C9B">
              <w:rPr>
                <w:rFonts w:ascii="Times New Roman" w:hAnsi="Times New Roman" w:cs="Times New Roman"/>
              </w:rPr>
              <w:t>M</w:t>
            </w:r>
            <w:r w:rsidR="00386B91" w:rsidRPr="00704C9B">
              <w:rPr>
                <w:rFonts w:ascii="Times New Roman" w:hAnsi="Times New Roman" w:cs="Times New Roman"/>
              </w:rPr>
              <w:t>anteau</w:t>
            </w:r>
          </w:p>
        </w:tc>
        <w:tc>
          <w:tcPr>
            <w:tcW w:w="1701" w:type="dxa"/>
            <w:vMerge/>
            <w:hideMark/>
          </w:tcPr>
          <w:p w14:paraId="7A75FA96" w14:textId="77777777" w:rsidR="00386B91" w:rsidRPr="00704C9B" w:rsidRDefault="00386B91" w:rsidP="00CF4E7C">
            <w:pPr>
              <w:jc w:val="both"/>
              <w:rPr>
                <w:rFonts w:ascii="Times New Roman" w:hAnsi="Times New Roman" w:cs="Times New Roman"/>
              </w:rPr>
            </w:pPr>
          </w:p>
        </w:tc>
      </w:tr>
      <w:tr w:rsidR="00386B91" w:rsidRPr="00704C9B" w14:paraId="5D61C0CB" w14:textId="77777777" w:rsidTr="004614E5">
        <w:trPr>
          <w:trHeight w:val="300"/>
        </w:trPr>
        <w:tc>
          <w:tcPr>
            <w:tcW w:w="1673" w:type="dxa"/>
            <w:vMerge/>
            <w:hideMark/>
          </w:tcPr>
          <w:p w14:paraId="01E41435" w14:textId="77777777" w:rsidR="00386B91" w:rsidRPr="00704C9B" w:rsidRDefault="00386B91" w:rsidP="00CF4E7C">
            <w:pPr>
              <w:jc w:val="both"/>
              <w:rPr>
                <w:rFonts w:ascii="Times New Roman" w:hAnsi="Times New Roman" w:cs="Times New Roman"/>
                <w:b/>
                <w:bCs/>
              </w:rPr>
            </w:pPr>
          </w:p>
        </w:tc>
        <w:tc>
          <w:tcPr>
            <w:tcW w:w="2013" w:type="dxa"/>
            <w:vMerge/>
            <w:hideMark/>
          </w:tcPr>
          <w:p w14:paraId="25E7E942" w14:textId="77777777" w:rsidR="00386B91" w:rsidRPr="00704C9B" w:rsidRDefault="00386B91" w:rsidP="00CF4E7C">
            <w:pPr>
              <w:jc w:val="both"/>
              <w:rPr>
                <w:rFonts w:ascii="Times New Roman" w:hAnsi="Times New Roman" w:cs="Times New Roman"/>
                <w:b/>
                <w:bCs/>
              </w:rPr>
            </w:pPr>
          </w:p>
        </w:tc>
        <w:tc>
          <w:tcPr>
            <w:tcW w:w="2134" w:type="dxa"/>
            <w:vMerge/>
            <w:noWrap/>
            <w:hideMark/>
          </w:tcPr>
          <w:p w14:paraId="4CEC3EB4" w14:textId="4B8A19F5" w:rsidR="00386B91" w:rsidRPr="00704C9B" w:rsidRDefault="00386B91" w:rsidP="00CF4E7C">
            <w:pPr>
              <w:jc w:val="both"/>
              <w:rPr>
                <w:rFonts w:ascii="Times New Roman" w:hAnsi="Times New Roman" w:cs="Times New Roman"/>
              </w:rPr>
            </w:pPr>
          </w:p>
        </w:tc>
        <w:tc>
          <w:tcPr>
            <w:tcW w:w="1665" w:type="dxa"/>
            <w:vMerge/>
            <w:hideMark/>
          </w:tcPr>
          <w:p w14:paraId="1E2E52F0" w14:textId="77777777" w:rsidR="00386B91" w:rsidRPr="00704C9B" w:rsidRDefault="00386B91" w:rsidP="00CF4E7C">
            <w:pPr>
              <w:jc w:val="both"/>
              <w:rPr>
                <w:rFonts w:ascii="Times New Roman" w:hAnsi="Times New Roman" w:cs="Times New Roman"/>
              </w:rPr>
            </w:pPr>
          </w:p>
        </w:tc>
        <w:tc>
          <w:tcPr>
            <w:tcW w:w="1701" w:type="dxa"/>
            <w:noWrap/>
            <w:hideMark/>
          </w:tcPr>
          <w:p w14:paraId="723088F7" w14:textId="458B7473" w:rsidR="00386B91" w:rsidRPr="00704C9B" w:rsidRDefault="00964313" w:rsidP="00CF4E7C">
            <w:pPr>
              <w:jc w:val="both"/>
              <w:rPr>
                <w:rFonts w:ascii="Times New Roman" w:hAnsi="Times New Roman" w:cs="Times New Roman"/>
              </w:rPr>
            </w:pPr>
            <w:r w:rsidRPr="00704C9B">
              <w:rPr>
                <w:rFonts w:ascii="Times New Roman" w:hAnsi="Times New Roman" w:cs="Times New Roman"/>
              </w:rPr>
              <w:t>Stylo</w:t>
            </w:r>
          </w:p>
        </w:tc>
        <w:tc>
          <w:tcPr>
            <w:tcW w:w="1701" w:type="dxa"/>
            <w:vMerge/>
            <w:hideMark/>
          </w:tcPr>
          <w:p w14:paraId="4B036C62" w14:textId="77777777" w:rsidR="00386B91" w:rsidRPr="00704C9B" w:rsidRDefault="00386B91" w:rsidP="00CF4E7C">
            <w:pPr>
              <w:jc w:val="both"/>
              <w:rPr>
                <w:rFonts w:ascii="Times New Roman" w:hAnsi="Times New Roman" w:cs="Times New Roman"/>
              </w:rPr>
            </w:pPr>
          </w:p>
        </w:tc>
      </w:tr>
      <w:tr w:rsidR="00386B91" w:rsidRPr="00704C9B" w14:paraId="52975D84" w14:textId="77777777" w:rsidTr="004614E5">
        <w:trPr>
          <w:trHeight w:val="425"/>
        </w:trPr>
        <w:tc>
          <w:tcPr>
            <w:tcW w:w="1673" w:type="dxa"/>
            <w:vMerge/>
            <w:hideMark/>
          </w:tcPr>
          <w:p w14:paraId="0A2E19BF" w14:textId="77777777" w:rsidR="00386B91" w:rsidRPr="00704C9B" w:rsidRDefault="00386B91" w:rsidP="00CF4E7C">
            <w:pPr>
              <w:jc w:val="both"/>
              <w:rPr>
                <w:rFonts w:ascii="Times New Roman" w:hAnsi="Times New Roman" w:cs="Times New Roman"/>
                <w:b/>
                <w:bCs/>
              </w:rPr>
            </w:pPr>
          </w:p>
        </w:tc>
        <w:tc>
          <w:tcPr>
            <w:tcW w:w="2013" w:type="dxa"/>
            <w:vMerge/>
            <w:hideMark/>
          </w:tcPr>
          <w:p w14:paraId="259E5A61" w14:textId="77777777" w:rsidR="00386B91" w:rsidRPr="00704C9B" w:rsidRDefault="00386B91" w:rsidP="00CF4E7C">
            <w:pPr>
              <w:jc w:val="both"/>
              <w:rPr>
                <w:rFonts w:ascii="Times New Roman" w:hAnsi="Times New Roman" w:cs="Times New Roman"/>
                <w:b/>
                <w:bCs/>
              </w:rPr>
            </w:pPr>
          </w:p>
        </w:tc>
        <w:tc>
          <w:tcPr>
            <w:tcW w:w="2134" w:type="dxa"/>
            <w:vMerge/>
            <w:noWrap/>
            <w:hideMark/>
          </w:tcPr>
          <w:p w14:paraId="46FDF23C" w14:textId="04087089" w:rsidR="00386B91" w:rsidRPr="00704C9B" w:rsidRDefault="00386B91" w:rsidP="00CF4E7C">
            <w:pPr>
              <w:jc w:val="both"/>
              <w:rPr>
                <w:rFonts w:ascii="Times New Roman" w:hAnsi="Times New Roman" w:cs="Times New Roman"/>
              </w:rPr>
            </w:pPr>
          </w:p>
        </w:tc>
        <w:tc>
          <w:tcPr>
            <w:tcW w:w="1665" w:type="dxa"/>
            <w:vMerge/>
            <w:hideMark/>
          </w:tcPr>
          <w:p w14:paraId="1742CE14" w14:textId="77777777" w:rsidR="00386B91" w:rsidRPr="00704C9B" w:rsidRDefault="00386B91" w:rsidP="00CF4E7C">
            <w:pPr>
              <w:jc w:val="both"/>
              <w:rPr>
                <w:rFonts w:ascii="Times New Roman" w:hAnsi="Times New Roman" w:cs="Times New Roman"/>
              </w:rPr>
            </w:pPr>
          </w:p>
        </w:tc>
        <w:tc>
          <w:tcPr>
            <w:tcW w:w="1701" w:type="dxa"/>
            <w:noWrap/>
            <w:hideMark/>
          </w:tcPr>
          <w:p w14:paraId="78E8866A" w14:textId="7C0B27D5" w:rsidR="00386B91" w:rsidRPr="00704C9B" w:rsidRDefault="00964313" w:rsidP="00964313">
            <w:pPr>
              <w:jc w:val="both"/>
              <w:rPr>
                <w:rFonts w:ascii="Times New Roman" w:hAnsi="Times New Roman" w:cs="Times New Roman"/>
              </w:rPr>
            </w:pPr>
            <w:r w:rsidRPr="00704C9B">
              <w:rPr>
                <w:rFonts w:ascii="Times New Roman" w:hAnsi="Times New Roman" w:cs="Times New Roman"/>
              </w:rPr>
              <w:t>O</w:t>
            </w:r>
            <w:r w:rsidR="00386B91" w:rsidRPr="00704C9B">
              <w:rPr>
                <w:rFonts w:ascii="Times New Roman" w:hAnsi="Times New Roman" w:cs="Times New Roman"/>
              </w:rPr>
              <w:t>utils gestion</w:t>
            </w:r>
          </w:p>
        </w:tc>
        <w:tc>
          <w:tcPr>
            <w:tcW w:w="1701" w:type="dxa"/>
            <w:vMerge/>
            <w:hideMark/>
          </w:tcPr>
          <w:p w14:paraId="0B7996B5" w14:textId="77777777" w:rsidR="00386B91" w:rsidRPr="00704C9B" w:rsidRDefault="00386B91" w:rsidP="00CF4E7C">
            <w:pPr>
              <w:jc w:val="both"/>
              <w:rPr>
                <w:rFonts w:ascii="Times New Roman" w:hAnsi="Times New Roman" w:cs="Times New Roman"/>
              </w:rPr>
            </w:pPr>
          </w:p>
        </w:tc>
      </w:tr>
      <w:tr w:rsidR="00656259" w:rsidRPr="00704C9B" w14:paraId="009C0F21" w14:textId="77777777" w:rsidTr="004614E5">
        <w:trPr>
          <w:trHeight w:val="315"/>
        </w:trPr>
        <w:tc>
          <w:tcPr>
            <w:tcW w:w="1673" w:type="dxa"/>
            <w:shd w:val="clear" w:color="auto" w:fill="92D050"/>
            <w:noWrap/>
            <w:hideMark/>
          </w:tcPr>
          <w:p w14:paraId="7B579377" w14:textId="77777777" w:rsidR="00CF4E7C" w:rsidRPr="00704C9B" w:rsidRDefault="00CF4E7C" w:rsidP="00CF4E7C">
            <w:pPr>
              <w:jc w:val="both"/>
              <w:rPr>
                <w:rFonts w:ascii="Times New Roman" w:hAnsi="Times New Roman" w:cs="Times New Roman"/>
                <w:b/>
                <w:bCs/>
              </w:rPr>
            </w:pPr>
            <w:r w:rsidRPr="00704C9B">
              <w:rPr>
                <w:rFonts w:ascii="Times New Roman" w:hAnsi="Times New Roman" w:cs="Times New Roman"/>
                <w:b/>
                <w:bCs/>
              </w:rPr>
              <w:t> </w:t>
            </w:r>
          </w:p>
        </w:tc>
        <w:tc>
          <w:tcPr>
            <w:tcW w:w="2013" w:type="dxa"/>
            <w:shd w:val="clear" w:color="auto" w:fill="92D050"/>
            <w:noWrap/>
            <w:hideMark/>
          </w:tcPr>
          <w:p w14:paraId="69C12C05" w14:textId="77777777" w:rsidR="00CF4E7C" w:rsidRPr="00704C9B" w:rsidRDefault="00CF4E7C" w:rsidP="00CF4E7C">
            <w:pPr>
              <w:jc w:val="both"/>
              <w:rPr>
                <w:rFonts w:ascii="Times New Roman" w:hAnsi="Times New Roman" w:cs="Times New Roman"/>
              </w:rPr>
            </w:pPr>
            <w:r w:rsidRPr="00704C9B">
              <w:rPr>
                <w:rFonts w:ascii="Times New Roman" w:hAnsi="Times New Roman" w:cs="Times New Roman"/>
              </w:rPr>
              <w:t> </w:t>
            </w:r>
          </w:p>
        </w:tc>
        <w:tc>
          <w:tcPr>
            <w:tcW w:w="2134" w:type="dxa"/>
            <w:shd w:val="clear" w:color="auto" w:fill="92D050"/>
            <w:noWrap/>
            <w:hideMark/>
          </w:tcPr>
          <w:p w14:paraId="32C2BC52" w14:textId="77777777" w:rsidR="00CF4E7C" w:rsidRPr="00704C9B" w:rsidRDefault="00CF4E7C" w:rsidP="00CF4E7C">
            <w:pPr>
              <w:jc w:val="both"/>
              <w:rPr>
                <w:rFonts w:ascii="Times New Roman" w:hAnsi="Times New Roman" w:cs="Times New Roman"/>
              </w:rPr>
            </w:pPr>
            <w:r w:rsidRPr="00704C9B">
              <w:rPr>
                <w:rFonts w:ascii="Times New Roman" w:hAnsi="Times New Roman" w:cs="Times New Roman"/>
              </w:rPr>
              <w:t> </w:t>
            </w:r>
          </w:p>
        </w:tc>
        <w:tc>
          <w:tcPr>
            <w:tcW w:w="1665" w:type="dxa"/>
            <w:shd w:val="clear" w:color="auto" w:fill="92D050"/>
            <w:noWrap/>
            <w:hideMark/>
          </w:tcPr>
          <w:p w14:paraId="73BF5CF8" w14:textId="77777777" w:rsidR="00CF4E7C" w:rsidRPr="00704C9B" w:rsidRDefault="00CF4E7C" w:rsidP="00CF4E7C">
            <w:pPr>
              <w:jc w:val="both"/>
              <w:rPr>
                <w:rFonts w:ascii="Times New Roman" w:hAnsi="Times New Roman" w:cs="Times New Roman"/>
              </w:rPr>
            </w:pPr>
            <w:r w:rsidRPr="00704C9B">
              <w:rPr>
                <w:rFonts w:ascii="Times New Roman" w:hAnsi="Times New Roman" w:cs="Times New Roman"/>
              </w:rPr>
              <w:t> </w:t>
            </w:r>
          </w:p>
        </w:tc>
        <w:tc>
          <w:tcPr>
            <w:tcW w:w="1701" w:type="dxa"/>
            <w:shd w:val="clear" w:color="auto" w:fill="92D050"/>
            <w:noWrap/>
            <w:hideMark/>
          </w:tcPr>
          <w:p w14:paraId="0F5E855E" w14:textId="77777777" w:rsidR="00CF4E7C" w:rsidRPr="00704C9B" w:rsidRDefault="00CF4E7C" w:rsidP="00CF4E7C">
            <w:pPr>
              <w:jc w:val="both"/>
              <w:rPr>
                <w:rFonts w:ascii="Times New Roman" w:hAnsi="Times New Roman" w:cs="Times New Roman"/>
              </w:rPr>
            </w:pPr>
            <w:r w:rsidRPr="00704C9B">
              <w:rPr>
                <w:rFonts w:ascii="Times New Roman" w:hAnsi="Times New Roman" w:cs="Times New Roman"/>
              </w:rPr>
              <w:t> </w:t>
            </w:r>
          </w:p>
        </w:tc>
        <w:tc>
          <w:tcPr>
            <w:tcW w:w="1701" w:type="dxa"/>
            <w:shd w:val="clear" w:color="auto" w:fill="92D050"/>
            <w:noWrap/>
            <w:hideMark/>
          </w:tcPr>
          <w:p w14:paraId="382F1096" w14:textId="77777777" w:rsidR="00CF4E7C" w:rsidRPr="00704C9B" w:rsidRDefault="00CF4E7C" w:rsidP="00CF4E7C">
            <w:pPr>
              <w:jc w:val="both"/>
              <w:rPr>
                <w:rFonts w:ascii="Times New Roman" w:hAnsi="Times New Roman" w:cs="Times New Roman"/>
              </w:rPr>
            </w:pPr>
            <w:r w:rsidRPr="00704C9B">
              <w:rPr>
                <w:rFonts w:ascii="Times New Roman" w:hAnsi="Times New Roman" w:cs="Times New Roman"/>
              </w:rPr>
              <w:t> </w:t>
            </w:r>
          </w:p>
        </w:tc>
      </w:tr>
      <w:tr w:rsidR="00CF4E7C" w:rsidRPr="00704C9B" w14:paraId="632F192B" w14:textId="77777777" w:rsidTr="004614E5">
        <w:trPr>
          <w:trHeight w:val="300"/>
        </w:trPr>
        <w:tc>
          <w:tcPr>
            <w:tcW w:w="1673" w:type="dxa"/>
            <w:vMerge w:val="restart"/>
            <w:noWrap/>
            <w:hideMark/>
          </w:tcPr>
          <w:p w14:paraId="7DFD2726" w14:textId="77777777" w:rsidR="00CF4E7C" w:rsidRPr="00704C9B" w:rsidRDefault="00CF4E7C" w:rsidP="00CF4E7C">
            <w:pPr>
              <w:jc w:val="both"/>
              <w:rPr>
                <w:rFonts w:ascii="Times New Roman" w:hAnsi="Times New Roman" w:cs="Times New Roman"/>
                <w:b/>
                <w:bCs/>
              </w:rPr>
            </w:pPr>
            <w:r w:rsidRPr="00704C9B">
              <w:rPr>
                <w:rFonts w:ascii="Times New Roman" w:hAnsi="Times New Roman" w:cs="Times New Roman"/>
                <w:b/>
                <w:bCs/>
              </w:rPr>
              <w:t>USAID</w:t>
            </w:r>
          </w:p>
        </w:tc>
        <w:tc>
          <w:tcPr>
            <w:tcW w:w="2013" w:type="dxa"/>
            <w:vMerge w:val="restart"/>
            <w:noWrap/>
            <w:hideMark/>
          </w:tcPr>
          <w:p w14:paraId="5E681AB8" w14:textId="77777777" w:rsidR="004614E5" w:rsidRPr="00704C9B" w:rsidRDefault="004614E5" w:rsidP="00CF4E7C">
            <w:pPr>
              <w:jc w:val="both"/>
              <w:rPr>
                <w:rFonts w:ascii="Times New Roman" w:hAnsi="Times New Roman" w:cs="Times New Roman"/>
                <w:b/>
                <w:bCs/>
              </w:rPr>
            </w:pPr>
            <w:r w:rsidRPr="00704C9B">
              <w:rPr>
                <w:rFonts w:ascii="Times New Roman" w:hAnsi="Times New Roman" w:cs="Times New Roman"/>
                <w:b/>
                <w:bCs/>
              </w:rPr>
              <w:t>FHI/REVE</w:t>
            </w:r>
          </w:p>
          <w:p w14:paraId="73D3C58E" w14:textId="111E9C8A" w:rsidR="00CF4E7C" w:rsidRPr="00704C9B" w:rsidRDefault="00656259" w:rsidP="00CF4E7C">
            <w:pPr>
              <w:jc w:val="both"/>
              <w:rPr>
                <w:rFonts w:ascii="Times New Roman" w:hAnsi="Times New Roman" w:cs="Times New Roman"/>
                <w:b/>
                <w:bCs/>
              </w:rPr>
            </w:pPr>
            <w:r w:rsidRPr="00704C9B">
              <w:rPr>
                <w:rFonts w:ascii="Times New Roman" w:hAnsi="Times New Roman" w:cs="Times New Roman"/>
                <w:b/>
                <w:bCs/>
              </w:rPr>
              <w:t>(2004</w:t>
            </w:r>
            <w:r w:rsidR="00CF4E7C" w:rsidRPr="00704C9B">
              <w:rPr>
                <w:rFonts w:ascii="Times New Roman" w:hAnsi="Times New Roman" w:cs="Times New Roman"/>
                <w:b/>
                <w:bCs/>
              </w:rPr>
              <w:t xml:space="preserve"> - </w:t>
            </w:r>
            <w:r w:rsidRPr="00704C9B">
              <w:rPr>
                <w:rFonts w:ascii="Times New Roman" w:hAnsi="Times New Roman" w:cs="Times New Roman"/>
                <w:b/>
                <w:bCs/>
              </w:rPr>
              <w:t>2007)</w:t>
            </w:r>
          </w:p>
        </w:tc>
        <w:tc>
          <w:tcPr>
            <w:tcW w:w="2134" w:type="dxa"/>
            <w:vMerge w:val="restart"/>
            <w:hideMark/>
          </w:tcPr>
          <w:p w14:paraId="1E4EBB6B" w14:textId="7833B687" w:rsidR="00CF4E7C" w:rsidRPr="00704C9B" w:rsidRDefault="00CB6904" w:rsidP="00386B91">
            <w:pPr>
              <w:jc w:val="both"/>
              <w:rPr>
                <w:rFonts w:ascii="Times New Roman" w:hAnsi="Times New Roman" w:cs="Times New Roman"/>
              </w:rPr>
            </w:pPr>
            <w:r w:rsidRPr="00704C9B">
              <w:rPr>
                <w:rFonts w:ascii="Times New Roman" w:hAnsi="Times New Roman" w:cs="Times New Roman"/>
              </w:rPr>
              <w:t>210.000/</w:t>
            </w:r>
            <w:r w:rsidR="00CF4E7C" w:rsidRPr="00704C9B">
              <w:rPr>
                <w:rFonts w:ascii="Times New Roman" w:hAnsi="Times New Roman" w:cs="Times New Roman"/>
              </w:rPr>
              <w:t>mois</w:t>
            </w:r>
          </w:p>
        </w:tc>
        <w:tc>
          <w:tcPr>
            <w:tcW w:w="1665" w:type="dxa"/>
            <w:vMerge w:val="restart"/>
            <w:noWrap/>
            <w:hideMark/>
          </w:tcPr>
          <w:p w14:paraId="4D78C1D3" w14:textId="573FA356" w:rsidR="00CF4E7C" w:rsidRPr="00704C9B" w:rsidRDefault="00CB6904" w:rsidP="00F13A68">
            <w:pPr>
              <w:rPr>
                <w:rFonts w:ascii="Times New Roman" w:hAnsi="Times New Roman" w:cs="Times New Roman"/>
              </w:rPr>
            </w:pPr>
            <w:r w:rsidRPr="00704C9B">
              <w:rPr>
                <w:rFonts w:ascii="Times New Roman" w:hAnsi="Times New Roman" w:cs="Times New Roman"/>
              </w:rPr>
              <w:t>320.</w:t>
            </w:r>
            <w:r w:rsidR="00964313" w:rsidRPr="00704C9B">
              <w:rPr>
                <w:rFonts w:ascii="Times New Roman" w:hAnsi="Times New Roman" w:cs="Times New Roman"/>
              </w:rPr>
              <w:t>000</w:t>
            </w:r>
            <w:r w:rsidRPr="00704C9B">
              <w:rPr>
                <w:rFonts w:ascii="Times New Roman" w:hAnsi="Times New Roman" w:cs="Times New Roman"/>
              </w:rPr>
              <w:t>/</w:t>
            </w:r>
            <w:r w:rsidR="00CF4E7C" w:rsidRPr="00704C9B">
              <w:rPr>
                <w:rFonts w:ascii="Times New Roman" w:hAnsi="Times New Roman" w:cs="Times New Roman"/>
              </w:rPr>
              <w:t>mois</w:t>
            </w:r>
          </w:p>
        </w:tc>
        <w:tc>
          <w:tcPr>
            <w:tcW w:w="1701" w:type="dxa"/>
            <w:noWrap/>
            <w:hideMark/>
          </w:tcPr>
          <w:p w14:paraId="2CB0A035" w14:textId="77777777" w:rsidR="00CF4E7C" w:rsidRPr="00704C9B" w:rsidRDefault="00CF4E7C" w:rsidP="00CF4E7C">
            <w:pPr>
              <w:jc w:val="both"/>
              <w:rPr>
                <w:rFonts w:ascii="Times New Roman" w:hAnsi="Times New Roman" w:cs="Times New Roman"/>
              </w:rPr>
            </w:pPr>
            <w:r w:rsidRPr="00704C9B">
              <w:rPr>
                <w:rFonts w:ascii="Times New Roman" w:hAnsi="Times New Roman" w:cs="Times New Roman"/>
              </w:rPr>
              <w:t>Sac à Dos</w:t>
            </w:r>
          </w:p>
        </w:tc>
        <w:tc>
          <w:tcPr>
            <w:tcW w:w="1701" w:type="dxa"/>
            <w:vMerge w:val="restart"/>
            <w:noWrap/>
            <w:hideMark/>
          </w:tcPr>
          <w:p w14:paraId="0EFEE1F4" w14:textId="77777777" w:rsidR="00CF4E7C" w:rsidRPr="00704C9B" w:rsidRDefault="00CF4E7C" w:rsidP="00CF4E7C">
            <w:pPr>
              <w:jc w:val="both"/>
              <w:rPr>
                <w:rFonts w:ascii="Times New Roman" w:hAnsi="Times New Roman" w:cs="Times New Roman"/>
              </w:rPr>
            </w:pPr>
            <w:r w:rsidRPr="00704C9B">
              <w:rPr>
                <w:rFonts w:ascii="Times New Roman" w:hAnsi="Times New Roman" w:cs="Times New Roman"/>
              </w:rPr>
              <w:t> </w:t>
            </w:r>
          </w:p>
        </w:tc>
      </w:tr>
      <w:tr w:rsidR="00CF4E7C" w:rsidRPr="00704C9B" w14:paraId="79CB5B2E" w14:textId="77777777" w:rsidTr="004614E5">
        <w:trPr>
          <w:trHeight w:val="300"/>
        </w:trPr>
        <w:tc>
          <w:tcPr>
            <w:tcW w:w="1673" w:type="dxa"/>
            <w:vMerge/>
            <w:hideMark/>
          </w:tcPr>
          <w:p w14:paraId="20E5640F" w14:textId="5AD5F4B6" w:rsidR="00CF4E7C" w:rsidRPr="00704C9B" w:rsidRDefault="00CF4E7C" w:rsidP="00CF4E7C">
            <w:pPr>
              <w:jc w:val="both"/>
              <w:rPr>
                <w:rFonts w:ascii="Times New Roman" w:hAnsi="Times New Roman" w:cs="Times New Roman"/>
                <w:b/>
                <w:bCs/>
              </w:rPr>
            </w:pPr>
          </w:p>
        </w:tc>
        <w:tc>
          <w:tcPr>
            <w:tcW w:w="2013" w:type="dxa"/>
            <w:vMerge/>
            <w:hideMark/>
          </w:tcPr>
          <w:p w14:paraId="1B3C5A55" w14:textId="77777777" w:rsidR="00CF4E7C" w:rsidRPr="00704C9B" w:rsidRDefault="00CF4E7C" w:rsidP="00CF4E7C">
            <w:pPr>
              <w:jc w:val="both"/>
              <w:rPr>
                <w:rFonts w:ascii="Times New Roman" w:hAnsi="Times New Roman" w:cs="Times New Roman"/>
                <w:b/>
                <w:bCs/>
              </w:rPr>
            </w:pPr>
          </w:p>
        </w:tc>
        <w:tc>
          <w:tcPr>
            <w:tcW w:w="2134" w:type="dxa"/>
            <w:vMerge/>
            <w:hideMark/>
          </w:tcPr>
          <w:p w14:paraId="75624245" w14:textId="77777777" w:rsidR="00CF4E7C" w:rsidRPr="00704C9B" w:rsidRDefault="00CF4E7C" w:rsidP="00CF4E7C">
            <w:pPr>
              <w:jc w:val="both"/>
              <w:rPr>
                <w:rFonts w:ascii="Times New Roman" w:hAnsi="Times New Roman" w:cs="Times New Roman"/>
              </w:rPr>
            </w:pPr>
          </w:p>
        </w:tc>
        <w:tc>
          <w:tcPr>
            <w:tcW w:w="1665" w:type="dxa"/>
            <w:vMerge/>
            <w:hideMark/>
          </w:tcPr>
          <w:p w14:paraId="559557A3" w14:textId="77777777" w:rsidR="00CF4E7C" w:rsidRPr="00704C9B" w:rsidRDefault="00CF4E7C" w:rsidP="00CF4E7C">
            <w:pPr>
              <w:jc w:val="both"/>
              <w:rPr>
                <w:rFonts w:ascii="Times New Roman" w:hAnsi="Times New Roman" w:cs="Times New Roman"/>
              </w:rPr>
            </w:pPr>
          </w:p>
        </w:tc>
        <w:tc>
          <w:tcPr>
            <w:tcW w:w="1701" w:type="dxa"/>
            <w:noWrap/>
            <w:hideMark/>
          </w:tcPr>
          <w:p w14:paraId="5D4FEABE" w14:textId="77777777" w:rsidR="00CF4E7C" w:rsidRPr="00704C9B" w:rsidRDefault="00CF4E7C" w:rsidP="00CF4E7C">
            <w:pPr>
              <w:jc w:val="both"/>
              <w:rPr>
                <w:rFonts w:ascii="Times New Roman" w:hAnsi="Times New Roman" w:cs="Times New Roman"/>
              </w:rPr>
            </w:pPr>
            <w:r w:rsidRPr="00704C9B">
              <w:rPr>
                <w:rFonts w:ascii="Times New Roman" w:hAnsi="Times New Roman" w:cs="Times New Roman"/>
              </w:rPr>
              <w:t>Bottes</w:t>
            </w:r>
          </w:p>
        </w:tc>
        <w:tc>
          <w:tcPr>
            <w:tcW w:w="1701" w:type="dxa"/>
            <w:vMerge/>
            <w:hideMark/>
          </w:tcPr>
          <w:p w14:paraId="5DED75C1" w14:textId="77777777" w:rsidR="00CF4E7C" w:rsidRPr="00704C9B" w:rsidRDefault="00CF4E7C" w:rsidP="00CF4E7C">
            <w:pPr>
              <w:jc w:val="both"/>
              <w:rPr>
                <w:rFonts w:ascii="Times New Roman" w:hAnsi="Times New Roman" w:cs="Times New Roman"/>
              </w:rPr>
            </w:pPr>
          </w:p>
        </w:tc>
      </w:tr>
      <w:tr w:rsidR="00CF4E7C" w:rsidRPr="00704C9B" w14:paraId="3951168D" w14:textId="77777777" w:rsidTr="004614E5">
        <w:trPr>
          <w:trHeight w:val="300"/>
        </w:trPr>
        <w:tc>
          <w:tcPr>
            <w:tcW w:w="1673" w:type="dxa"/>
            <w:vMerge/>
            <w:hideMark/>
          </w:tcPr>
          <w:p w14:paraId="0975ED66" w14:textId="77777777" w:rsidR="00CF4E7C" w:rsidRPr="00704C9B" w:rsidRDefault="00CF4E7C" w:rsidP="00CF4E7C">
            <w:pPr>
              <w:jc w:val="both"/>
              <w:rPr>
                <w:rFonts w:ascii="Times New Roman" w:hAnsi="Times New Roman" w:cs="Times New Roman"/>
                <w:b/>
                <w:bCs/>
              </w:rPr>
            </w:pPr>
          </w:p>
        </w:tc>
        <w:tc>
          <w:tcPr>
            <w:tcW w:w="2013" w:type="dxa"/>
            <w:vMerge/>
            <w:hideMark/>
          </w:tcPr>
          <w:p w14:paraId="0C2114EF" w14:textId="77777777" w:rsidR="00CF4E7C" w:rsidRPr="00704C9B" w:rsidRDefault="00CF4E7C" w:rsidP="00CF4E7C">
            <w:pPr>
              <w:jc w:val="both"/>
              <w:rPr>
                <w:rFonts w:ascii="Times New Roman" w:hAnsi="Times New Roman" w:cs="Times New Roman"/>
                <w:b/>
                <w:bCs/>
              </w:rPr>
            </w:pPr>
          </w:p>
        </w:tc>
        <w:tc>
          <w:tcPr>
            <w:tcW w:w="2134" w:type="dxa"/>
            <w:vMerge/>
            <w:hideMark/>
          </w:tcPr>
          <w:p w14:paraId="6C2CD51C" w14:textId="77777777" w:rsidR="00CF4E7C" w:rsidRPr="00704C9B" w:rsidRDefault="00CF4E7C" w:rsidP="00CF4E7C">
            <w:pPr>
              <w:jc w:val="both"/>
              <w:rPr>
                <w:rFonts w:ascii="Times New Roman" w:hAnsi="Times New Roman" w:cs="Times New Roman"/>
              </w:rPr>
            </w:pPr>
          </w:p>
        </w:tc>
        <w:tc>
          <w:tcPr>
            <w:tcW w:w="1665" w:type="dxa"/>
            <w:vMerge/>
            <w:hideMark/>
          </w:tcPr>
          <w:p w14:paraId="0EF88D88" w14:textId="77777777" w:rsidR="00CF4E7C" w:rsidRPr="00704C9B" w:rsidRDefault="00CF4E7C" w:rsidP="00CF4E7C">
            <w:pPr>
              <w:jc w:val="both"/>
              <w:rPr>
                <w:rFonts w:ascii="Times New Roman" w:hAnsi="Times New Roman" w:cs="Times New Roman"/>
              </w:rPr>
            </w:pPr>
          </w:p>
        </w:tc>
        <w:tc>
          <w:tcPr>
            <w:tcW w:w="1701" w:type="dxa"/>
            <w:noWrap/>
            <w:hideMark/>
          </w:tcPr>
          <w:p w14:paraId="705A65B5" w14:textId="5BE96638" w:rsidR="00CF4E7C" w:rsidRPr="00704C9B" w:rsidRDefault="00964313" w:rsidP="00CF4E7C">
            <w:pPr>
              <w:jc w:val="both"/>
              <w:rPr>
                <w:rFonts w:ascii="Times New Roman" w:hAnsi="Times New Roman" w:cs="Times New Roman"/>
              </w:rPr>
            </w:pPr>
            <w:r w:rsidRPr="00704C9B">
              <w:rPr>
                <w:rFonts w:ascii="Times New Roman" w:hAnsi="Times New Roman" w:cs="Times New Roman"/>
              </w:rPr>
              <w:t>M</w:t>
            </w:r>
            <w:r w:rsidR="00CF4E7C" w:rsidRPr="00704C9B">
              <w:rPr>
                <w:rFonts w:ascii="Times New Roman" w:hAnsi="Times New Roman" w:cs="Times New Roman"/>
              </w:rPr>
              <w:t>anteau</w:t>
            </w:r>
          </w:p>
        </w:tc>
        <w:tc>
          <w:tcPr>
            <w:tcW w:w="1701" w:type="dxa"/>
            <w:vMerge/>
            <w:hideMark/>
          </w:tcPr>
          <w:p w14:paraId="56FCBFA6" w14:textId="77777777" w:rsidR="00CF4E7C" w:rsidRPr="00704C9B" w:rsidRDefault="00CF4E7C" w:rsidP="00CF4E7C">
            <w:pPr>
              <w:jc w:val="both"/>
              <w:rPr>
                <w:rFonts w:ascii="Times New Roman" w:hAnsi="Times New Roman" w:cs="Times New Roman"/>
              </w:rPr>
            </w:pPr>
          </w:p>
        </w:tc>
      </w:tr>
      <w:tr w:rsidR="00CF4E7C" w:rsidRPr="00704C9B" w14:paraId="4E564272" w14:textId="77777777" w:rsidTr="004614E5">
        <w:trPr>
          <w:trHeight w:val="300"/>
        </w:trPr>
        <w:tc>
          <w:tcPr>
            <w:tcW w:w="1673" w:type="dxa"/>
            <w:vMerge/>
            <w:hideMark/>
          </w:tcPr>
          <w:p w14:paraId="76DAF17E" w14:textId="77777777" w:rsidR="00CF4E7C" w:rsidRPr="00704C9B" w:rsidRDefault="00CF4E7C" w:rsidP="00CF4E7C">
            <w:pPr>
              <w:jc w:val="both"/>
              <w:rPr>
                <w:rFonts w:ascii="Times New Roman" w:hAnsi="Times New Roman" w:cs="Times New Roman"/>
                <w:b/>
                <w:bCs/>
              </w:rPr>
            </w:pPr>
          </w:p>
        </w:tc>
        <w:tc>
          <w:tcPr>
            <w:tcW w:w="2013" w:type="dxa"/>
            <w:vMerge/>
            <w:hideMark/>
          </w:tcPr>
          <w:p w14:paraId="486F598C" w14:textId="77777777" w:rsidR="00CF4E7C" w:rsidRPr="00704C9B" w:rsidRDefault="00CF4E7C" w:rsidP="00CF4E7C">
            <w:pPr>
              <w:jc w:val="both"/>
              <w:rPr>
                <w:rFonts w:ascii="Times New Roman" w:hAnsi="Times New Roman" w:cs="Times New Roman"/>
                <w:b/>
                <w:bCs/>
              </w:rPr>
            </w:pPr>
          </w:p>
        </w:tc>
        <w:tc>
          <w:tcPr>
            <w:tcW w:w="2134" w:type="dxa"/>
            <w:vMerge/>
            <w:hideMark/>
          </w:tcPr>
          <w:p w14:paraId="72CB238D" w14:textId="77777777" w:rsidR="00CF4E7C" w:rsidRPr="00704C9B" w:rsidRDefault="00CF4E7C" w:rsidP="00CF4E7C">
            <w:pPr>
              <w:jc w:val="both"/>
              <w:rPr>
                <w:rFonts w:ascii="Times New Roman" w:hAnsi="Times New Roman" w:cs="Times New Roman"/>
              </w:rPr>
            </w:pPr>
          </w:p>
        </w:tc>
        <w:tc>
          <w:tcPr>
            <w:tcW w:w="1665" w:type="dxa"/>
            <w:vMerge/>
            <w:hideMark/>
          </w:tcPr>
          <w:p w14:paraId="761FD44D" w14:textId="77777777" w:rsidR="00CF4E7C" w:rsidRPr="00704C9B" w:rsidRDefault="00CF4E7C" w:rsidP="00CF4E7C">
            <w:pPr>
              <w:jc w:val="both"/>
              <w:rPr>
                <w:rFonts w:ascii="Times New Roman" w:hAnsi="Times New Roman" w:cs="Times New Roman"/>
              </w:rPr>
            </w:pPr>
          </w:p>
        </w:tc>
        <w:tc>
          <w:tcPr>
            <w:tcW w:w="1701" w:type="dxa"/>
            <w:noWrap/>
            <w:hideMark/>
          </w:tcPr>
          <w:p w14:paraId="3E208662" w14:textId="06A5BBD5" w:rsidR="00CF4E7C" w:rsidRPr="00704C9B" w:rsidRDefault="00964313" w:rsidP="00CF4E7C">
            <w:pPr>
              <w:jc w:val="both"/>
              <w:rPr>
                <w:rFonts w:ascii="Times New Roman" w:hAnsi="Times New Roman" w:cs="Times New Roman"/>
              </w:rPr>
            </w:pPr>
            <w:r w:rsidRPr="00704C9B">
              <w:rPr>
                <w:rFonts w:ascii="Times New Roman" w:hAnsi="Times New Roman" w:cs="Times New Roman"/>
              </w:rPr>
              <w:t>Stylo</w:t>
            </w:r>
          </w:p>
        </w:tc>
        <w:tc>
          <w:tcPr>
            <w:tcW w:w="1701" w:type="dxa"/>
            <w:vMerge/>
            <w:hideMark/>
          </w:tcPr>
          <w:p w14:paraId="00D0338C" w14:textId="77777777" w:rsidR="00CF4E7C" w:rsidRPr="00704C9B" w:rsidRDefault="00CF4E7C" w:rsidP="00CF4E7C">
            <w:pPr>
              <w:jc w:val="both"/>
              <w:rPr>
                <w:rFonts w:ascii="Times New Roman" w:hAnsi="Times New Roman" w:cs="Times New Roman"/>
              </w:rPr>
            </w:pPr>
          </w:p>
        </w:tc>
      </w:tr>
      <w:tr w:rsidR="00CF4E7C" w:rsidRPr="00704C9B" w14:paraId="5593B394" w14:textId="77777777" w:rsidTr="004614E5">
        <w:trPr>
          <w:trHeight w:val="300"/>
        </w:trPr>
        <w:tc>
          <w:tcPr>
            <w:tcW w:w="1673" w:type="dxa"/>
            <w:vMerge/>
            <w:hideMark/>
          </w:tcPr>
          <w:p w14:paraId="5E3FFF48" w14:textId="77777777" w:rsidR="00CF4E7C" w:rsidRPr="00704C9B" w:rsidRDefault="00CF4E7C" w:rsidP="00CF4E7C">
            <w:pPr>
              <w:jc w:val="both"/>
              <w:rPr>
                <w:rFonts w:ascii="Times New Roman" w:hAnsi="Times New Roman" w:cs="Times New Roman"/>
                <w:b/>
                <w:bCs/>
              </w:rPr>
            </w:pPr>
          </w:p>
        </w:tc>
        <w:tc>
          <w:tcPr>
            <w:tcW w:w="2013" w:type="dxa"/>
            <w:vMerge/>
            <w:hideMark/>
          </w:tcPr>
          <w:p w14:paraId="583159BA" w14:textId="77777777" w:rsidR="00CF4E7C" w:rsidRPr="00704C9B" w:rsidRDefault="00CF4E7C" w:rsidP="00CF4E7C">
            <w:pPr>
              <w:jc w:val="both"/>
              <w:rPr>
                <w:rFonts w:ascii="Times New Roman" w:hAnsi="Times New Roman" w:cs="Times New Roman"/>
                <w:b/>
                <w:bCs/>
              </w:rPr>
            </w:pPr>
          </w:p>
        </w:tc>
        <w:tc>
          <w:tcPr>
            <w:tcW w:w="2134" w:type="dxa"/>
            <w:vMerge/>
            <w:hideMark/>
          </w:tcPr>
          <w:p w14:paraId="784C15F9" w14:textId="77777777" w:rsidR="00CF4E7C" w:rsidRPr="00704C9B" w:rsidRDefault="00CF4E7C" w:rsidP="00CF4E7C">
            <w:pPr>
              <w:jc w:val="both"/>
              <w:rPr>
                <w:rFonts w:ascii="Times New Roman" w:hAnsi="Times New Roman" w:cs="Times New Roman"/>
              </w:rPr>
            </w:pPr>
          </w:p>
        </w:tc>
        <w:tc>
          <w:tcPr>
            <w:tcW w:w="1665" w:type="dxa"/>
            <w:vMerge/>
            <w:hideMark/>
          </w:tcPr>
          <w:p w14:paraId="19F3F6C2" w14:textId="77777777" w:rsidR="00CF4E7C" w:rsidRPr="00704C9B" w:rsidRDefault="00CF4E7C" w:rsidP="00CF4E7C">
            <w:pPr>
              <w:jc w:val="both"/>
              <w:rPr>
                <w:rFonts w:ascii="Times New Roman" w:hAnsi="Times New Roman" w:cs="Times New Roman"/>
              </w:rPr>
            </w:pPr>
          </w:p>
        </w:tc>
        <w:tc>
          <w:tcPr>
            <w:tcW w:w="1701" w:type="dxa"/>
            <w:noWrap/>
            <w:hideMark/>
          </w:tcPr>
          <w:p w14:paraId="3F4E2959" w14:textId="4AFA60F7" w:rsidR="00CF4E7C" w:rsidRPr="00704C9B" w:rsidRDefault="00964313" w:rsidP="00964313">
            <w:pPr>
              <w:jc w:val="both"/>
              <w:rPr>
                <w:rFonts w:ascii="Times New Roman" w:hAnsi="Times New Roman" w:cs="Times New Roman"/>
              </w:rPr>
            </w:pPr>
            <w:r w:rsidRPr="00704C9B">
              <w:rPr>
                <w:rFonts w:ascii="Times New Roman" w:hAnsi="Times New Roman" w:cs="Times New Roman"/>
              </w:rPr>
              <w:t>O</w:t>
            </w:r>
            <w:r w:rsidR="00CF4E7C" w:rsidRPr="00704C9B">
              <w:rPr>
                <w:rFonts w:ascii="Times New Roman" w:hAnsi="Times New Roman" w:cs="Times New Roman"/>
              </w:rPr>
              <w:t>utils gestion</w:t>
            </w:r>
          </w:p>
        </w:tc>
        <w:tc>
          <w:tcPr>
            <w:tcW w:w="1701" w:type="dxa"/>
            <w:vMerge/>
            <w:hideMark/>
          </w:tcPr>
          <w:p w14:paraId="34951001" w14:textId="77777777" w:rsidR="00CF4E7C" w:rsidRPr="00704C9B" w:rsidRDefault="00CF4E7C" w:rsidP="00CF4E7C">
            <w:pPr>
              <w:jc w:val="both"/>
              <w:rPr>
                <w:rFonts w:ascii="Times New Roman" w:hAnsi="Times New Roman" w:cs="Times New Roman"/>
              </w:rPr>
            </w:pPr>
          </w:p>
        </w:tc>
      </w:tr>
      <w:tr w:rsidR="00CF4E7C" w:rsidRPr="00704C9B" w14:paraId="1A4B5F67" w14:textId="77777777" w:rsidTr="004614E5">
        <w:trPr>
          <w:trHeight w:val="300"/>
        </w:trPr>
        <w:tc>
          <w:tcPr>
            <w:tcW w:w="1673" w:type="dxa"/>
            <w:vMerge/>
            <w:hideMark/>
          </w:tcPr>
          <w:p w14:paraId="58635D18" w14:textId="77777777" w:rsidR="00CF4E7C" w:rsidRPr="00704C9B" w:rsidRDefault="00CF4E7C" w:rsidP="00CF4E7C">
            <w:pPr>
              <w:jc w:val="both"/>
              <w:rPr>
                <w:rFonts w:ascii="Times New Roman" w:hAnsi="Times New Roman" w:cs="Times New Roman"/>
                <w:b/>
                <w:bCs/>
              </w:rPr>
            </w:pPr>
          </w:p>
        </w:tc>
        <w:tc>
          <w:tcPr>
            <w:tcW w:w="2013" w:type="dxa"/>
            <w:vMerge w:val="restart"/>
            <w:noWrap/>
            <w:hideMark/>
          </w:tcPr>
          <w:p w14:paraId="76F74658" w14:textId="119CF416" w:rsidR="00CF4E7C" w:rsidRPr="00704C9B" w:rsidRDefault="00CF4E7C" w:rsidP="00CF4E7C">
            <w:pPr>
              <w:jc w:val="both"/>
              <w:rPr>
                <w:rFonts w:ascii="Times New Roman" w:hAnsi="Times New Roman" w:cs="Times New Roman"/>
                <w:b/>
                <w:bCs/>
              </w:rPr>
            </w:pPr>
            <w:r w:rsidRPr="00704C9B">
              <w:rPr>
                <w:rFonts w:ascii="Times New Roman" w:hAnsi="Times New Roman" w:cs="Times New Roman"/>
                <w:b/>
                <w:bCs/>
              </w:rPr>
              <w:t xml:space="preserve">Faisons Ensemble </w:t>
            </w:r>
            <w:r w:rsidR="00656259" w:rsidRPr="00704C9B">
              <w:rPr>
                <w:rFonts w:ascii="Times New Roman" w:hAnsi="Times New Roman" w:cs="Times New Roman"/>
                <w:b/>
                <w:bCs/>
              </w:rPr>
              <w:t>(2007</w:t>
            </w:r>
            <w:r w:rsidRPr="00704C9B">
              <w:rPr>
                <w:rFonts w:ascii="Times New Roman" w:hAnsi="Times New Roman" w:cs="Times New Roman"/>
                <w:b/>
                <w:bCs/>
              </w:rPr>
              <w:t xml:space="preserve"> - </w:t>
            </w:r>
            <w:r w:rsidR="00656259" w:rsidRPr="00704C9B">
              <w:rPr>
                <w:rFonts w:ascii="Times New Roman" w:hAnsi="Times New Roman" w:cs="Times New Roman"/>
                <w:b/>
                <w:bCs/>
              </w:rPr>
              <w:t>2013)</w:t>
            </w:r>
          </w:p>
        </w:tc>
        <w:tc>
          <w:tcPr>
            <w:tcW w:w="2134" w:type="dxa"/>
            <w:vMerge w:val="restart"/>
            <w:hideMark/>
          </w:tcPr>
          <w:p w14:paraId="07529C00" w14:textId="284B9CFB" w:rsidR="00CF4E7C" w:rsidRPr="00704C9B" w:rsidRDefault="00CB6904" w:rsidP="00CF4E7C">
            <w:pPr>
              <w:jc w:val="both"/>
              <w:rPr>
                <w:rFonts w:ascii="Times New Roman" w:hAnsi="Times New Roman" w:cs="Times New Roman"/>
              </w:rPr>
            </w:pPr>
            <w:r w:rsidRPr="00704C9B">
              <w:rPr>
                <w:rFonts w:ascii="Times New Roman" w:hAnsi="Times New Roman" w:cs="Times New Roman"/>
              </w:rPr>
              <w:t>375.</w:t>
            </w:r>
            <w:r w:rsidR="003F1BE3" w:rsidRPr="00704C9B">
              <w:rPr>
                <w:rFonts w:ascii="Times New Roman" w:hAnsi="Times New Roman" w:cs="Times New Roman"/>
              </w:rPr>
              <w:t>500</w:t>
            </w:r>
            <w:r w:rsidRPr="00704C9B">
              <w:rPr>
                <w:rFonts w:ascii="Times New Roman" w:hAnsi="Times New Roman" w:cs="Times New Roman"/>
              </w:rPr>
              <w:t>/</w:t>
            </w:r>
            <w:r w:rsidR="00CF4E7C" w:rsidRPr="00704C9B">
              <w:rPr>
                <w:rFonts w:ascii="Times New Roman" w:hAnsi="Times New Roman" w:cs="Times New Roman"/>
              </w:rPr>
              <w:t>mois</w:t>
            </w:r>
          </w:p>
        </w:tc>
        <w:tc>
          <w:tcPr>
            <w:tcW w:w="1665" w:type="dxa"/>
            <w:vMerge w:val="restart"/>
            <w:noWrap/>
            <w:hideMark/>
          </w:tcPr>
          <w:p w14:paraId="0737738F" w14:textId="30122DA1" w:rsidR="00CF4E7C" w:rsidRPr="00704C9B" w:rsidRDefault="00CF4E7C" w:rsidP="00CF4E7C">
            <w:pPr>
              <w:jc w:val="both"/>
              <w:rPr>
                <w:rFonts w:ascii="Times New Roman" w:hAnsi="Times New Roman" w:cs="Times New Roman"/>
              </w:rPr>
            </w:pPr>
            <w:r w:rsidRPr="00704C9B">
              <w:rPr>
                <w:rFonts w:ascii="Times New Roman" w:hAnsi="Times New Roman" w:cs="Times New Roman"/>
              </w:rPr>
              <w:t>1</w:t>
            </w:r>
            <w:r w:rsidR="00CB6904" w:rsidRPr="00704C9B">
              <w:rPr>
                <w:rFonts w:ascii="Times New Roman" w:hAnsi="Times New Roman" w:cs="Times New Roman"/>
              </w:rPr>
              <w:t>.</w:t>
            </w:r>
            <w:r w:rsidRPr="00704C9B">
              <w:rPr>
                <w:rFonts w:ascii="Times New Roman" w:hAnsi="Times New Roman" w:cs="Times New Roman"/>
              </w:rPr>
              <w:t>100</w:t>
            </w:r>
            <w:r w:rsidR="00CB6904" w:rsidRPr="00704C9B">
              <w:rPr>
                <w:rFonts w:ascii="Times New Roman" w:hAnsi="Times New Roman" w:cs="Times New Roman"/>
              </w:rPr>
              <w:t>.000/</w:t>
            </w:r>
            <w:r w:rsidRPr="00704C9B">
              <w:rPr>
                <w:rFonts w:ascii="Times New Roman" w:hAnsi="Times New Roman" w:cs="Times New Roman"/>
              </w:rPr>
              <w:t>mois</w:t>
            </w:r>
          </w:p>
        </w:tc>
        <w:tc>
          <w:tcPr>
            <w:tcW w:w="1701" w:type="dxa"/>
            <w:noWrap/>
            <w:hideMark/>
          </w:tcPr>
          <w:p w14:paraId="7558FA54" w14:textId="77777777" w:rsidR="00CF4E7C" w:rsidRPr="00704C9B" w:rsidRDefault="00CF4E7C" w:rsidP="00CF4E7C">
            <w:pPr>
              <w:jc w:val="both"/>
              <w:rPr>
                <w:rFonts w:ascii="Times New Roman" w:hAnsi="Times New Roman" w:cs="Times New Roman"/>
              </w:rPr>
            </w:pPr>
            <w:r w:rsidRPr="00704C9B">
              <w:rPr>
                <w:rFonts w:ascii="Times New Roman" w:hAnsi="Times New Roman" w:cs="Times New Roman"/>
              </w:rPr>
              <w:t>Sac à Dos</w:t>
            </w:r>
          </w:p>
        </w:tc>
        <w:tc>
          <w:tcPr>
            <w:tcW w:w="1701" w:type="dxa"/>
            <w:vMerge w:val="restart"/>
            <w:noWrap/>
            <w:hideMark/>
          </w:tcPr>
          <w:p w14:paraId="7188705C" w14:textId="77777777" w:rsidR="00CF4E7C" w:rsidRPr="00704C9B" w:rsidRDefault="00CF4E7C" w:rsidP="00CF4E7C">
            <w:pPr>
              <w:jc w:val="both"/>
              <w:rPr>
                <w:rFonts w:ascii="Times New Roman" w:hAnsi="Times New Roman" w:cs="Times New Roman"/>
              </w:rPr>
            </w:pPr>
            <w:r w:rsidRPr="00704C9B">
              <w:rPr>
                <w:rFonts w:ascii="Times New Roman" w:hAnsi="Times New Roman" w:cs="Times New Roman"/>
              </w:rPr>
              <w:t> </w:t>
            </w:r>
          </w:p>
        </w:tc>
      </w:tr>
      <w:tr w:rsidR="00CF4E7C" w:rsidRPr="00704C9B" w14:paraId="74DF9053" w14:textId="77777777" w:rsidTr="004614E5">
        <w:trPr>
          <w:trHeight w:val="300"/>
        </w:trPr>
        <w:tc>
          <w:tcPr>
            <w:tcW w:w="1673" w:type="dxa"/>
            <w:vMerge/>
            <w:hideMark/>
          </w:tcPr>
          <w:p w14:paraId="5897AE22" w14:textId="77777777" w:rsidR="00CF4E7C" w:rsidRPr="00704C9B" w:rsidRDefault="00CF4E7C" w:rsidP="00CF4E7C">
            <w:pPr>
              <w:jc w:val="both"/>
              <w:rPr>
                <w:rFonts w:ascii="Times New Roman" w:hAnsi="Times New Roman" w:cs="Times New Roman"/>
                <w:b/>
                <w:bCs/>
              </w:rPr>
            </w:pPr>
          </w:p>
        </w:tc>
        <w:tc>
          <w:tcPr>
            <w:tcW w:w="2013" w:type="dxa"/>
            <w:vMerge/>
            <w:hideMark/>
          </w:tcPr>
          <w:p w14:paraId="4E0045A3" w14:textId="77777777" w:rsidR="00CF4E7C" w:rsidRPr="00704C9B" w:rsidRDefault="00CF4E7C" w:rsidP="00CF4E7C">
            <w:pPr>
              <w:jc w:val="both"/>
              <w:rPr>
                <w:rFonts w:ascii="Times New Roman" w:hAnsi="Times New Roman" w:cs="Times New Roman"/>
                <w:b/>
                <w:bCs/>
              </w:rPr>
            </w:pPr>
          </w:p>
        </w:tc>
        <w:tc>
          <w:tcPr>
            <w:tcW w:w="2134" w:type="dxa"/>
            <w:vMerge/>
            <w:hideMark/>
          </w:tcPr>
          <w:p w14:paraId="7B7C5EA5" w14:textId="77777777" w:rsidR="00CF4E7C" w:rsidRPr="00704C9B" w:rsidRDefault="00CF4E7C" w:rsidP="00CF4E7C">
            <w:pPr>
              <w:jc w:val="both"/>
              <w:rPr>
                <w:rFonts w:ascii="Times New Roman" w:hAnsi="Times New Roman" w:cs="Times New Roman"/>
              </w:rPr>
            </w:pPr>
          </w:p>
        </w:tc>
        <w:tc>
          <w:tcPr>
            <w:tcW w:w="1665" w:type="dxa"/>
            <w:vMerge/>
            <w:hideMark/>
          </w:tcPr>
          <w:p w14:paraId="6D47D760" w14:textId="77777777" w:rsidR="00CF4E7C" w:rsidRPr="00704C9B" w:rsidRDefault="00CF4E7C" w:rsidP="00CF4E7C">
            <w:pPr>
              <w:jc w:val="both"/>
              <w:rPr>
                <w:rFonts w:ascii="Times New Roman" w:hAnsi="Times New Roman" w:cs="Times New Roman"/>
              </w:rPr>
            </w:pPr>
          </w:p>
        </w:tc>
        <w:tc>
          <w:tcPr>
            <w:tcW w:w="1701" w:type="dxa"/>
            <w:noWrap/>
            <w:hideMark/>
          </w:tcPr>
          <w:p w14:paraId="781E6C64" w14:textId="77777777" w:rsidR="00CF4E7C" w:rsidRPr="00704C9B" w:rsidRDefault="00CF4E7C" w:rsidP="00CF4E7C">
            <w:pPr>
              <w:jc w:val="both"/>
              <w:rPr>
                <w:rFonts w:ascii="Times New Roman" w:hAnsi="Times New Roman" w:cs="Times New Roman"/>
              </w:rPr>
            </w:pPr>
            <w:r w:rsidRPr="00704C9B">
              <w:rPr>
                <w:rFonts w:ascii="Times New Roman" w:hAnsi="Times New Roman" w:cs="Times New Roman"/>
              </w:rPr>
              <w:t>Bottes</w:t>
            </w:r>
          </w:p>
        </w:tc>
        <w:tc>
          <w:tcPr>
            <w:tcW w:w="1701" w:type="dxa"/>
            <w:vMerge/>
            <w:hideMark/>
          </w:tcPr>
          <w:p w14:paraId="42313589" w14:textId="77777777" w:rsidR="00CF4E7C" w:rsidRPr="00704C9B" w:rsidRDefault="00CF4E7C" w:rsidP="00CF4E7C">
            <w:pPr>
              <w:jc w:val="both"/>
              <w:rPr>
                <w:rFonts w:ascii="Times New Roman" w:hAnsi="Times New Roman" w:cs="Times New Roman"/>
              </w:rPr>
            </w:pPr>
          </w:p>
        </w:tc>
      </w:tr>
      <w:tr w:rsidR="00CF4E7C" w:rsidRPr="00704C9B" w14:paraId="49EAFD42" w14:textId="77777777" w:rsidTr="004614E5">
        <w:trPr>
          <w:trHeight w:val="300"/>
        </w:trPr>
        <w:tc>
          <w:tcPr>
            <w:tcW w:w="1673" w:type="dxa"/>
            <w:vMerge/>
            <w:hideMark/>
          </w:tcPr>
          <w:p w14:paraId="3FB0ABE6" w14:textId="77777777" w:rsidR="00CF4E7C" w:rsidRPr="00704C9B" w:rsidRDefault="00CF4E7C" w:rsidP="00CF4E7C">
            <w:pPr>
              <w:jc w:val="both"/>
              <w:rPr>
                <w:rFonts w:ascii="Times New Roman" w:hAnsi="Times New Roman" w:cs="Times New Roman"/>
                <w:b/>
                <w:bCs/>
              </w:rPr>
            </w:pPr>
          </w:p>
        </w:tc>
        <w:tc>
          <w:tcPr>
            <w:tcW w:w="2013" w:type="dxa"/>
            <w:vMerge/>
            <w:hideMark/>
          </w:tcPr>
          <w:p w14:paraId="77BF782F" w14:textId="77777777" w:rsidR="00CF4E7C" w:rsidRPr="00704C9B" w:rsidRDefault="00CF4E7C" w:rsidP="00CF4E7C">
            <w:pPr>
              <w:jc w:val="both"/>
              <w:rPr>
                <w:rFonts w:ascii="Times New Roman" w:hAnsi="Times New Roman" w:cs="Times New Roman"/>
                <w:b/>
                <w:bCs/>
              </w:rPr>
            </w:pPr>
          </w:p>
        </w:tc>
        <w:tc>
          <w:tcPr>
            <w:tcW w:w="2134" w:type="dxa"/>
            <w:vMerge/>
            <w:hideMark/>
          </w:tcPr>
          <w:p w14:paraId="077296EB" w14:textId="77777777" w:rsidR="00CF4E7C" w:rsidRPr="00704C9B" w:rsidRDefault="00CF4E7C" w:rsidP="00CF4E7C">
            <w:pPr>
              <w:jc w:val="both"/>
              <w:rPr>
                <w:rFonts w:ascii="Times New Roman" w:hAnsi="Times New Roman" w:cs="Times New Roman"/>
              </w:rPr>
            </w:pPr>
          </w:p>
        </w:tc>
        <w:tc>
          <w:tcPr>
            <w:tcW w:w="1665" w:type="dxa"/>
            <w:vMerge/>
            <w:hideMark/>
          </w:tcPr>
          <w:p w14:paraId="521461F4" w14:textId="77777777" w:rsidR="00CF4E7C" w:rsidRPr="00704C9B" w:rsidRDefault="00CF4E7C" w:rsidP="00CF4E7C">
            <w:pPr>
              <w:jc w:val="both"/>
              <w:rPr>
                <w:rFonts w:ascii="Times New Roman" w:hAnsi="Times New Roman" w:cs="Times New Roman"/>
              </w:rPr>
            </w:pPr>
          </w:p>
        </w:tc>
        <w:tc>
          <w:tcPr>
            <w:tcW w:w="1701" w:type="dxa"/>
            <w:noWrap/>
            <w:hideMark/>
          </w:tcPr>
          <w:p w14:paraId="72FEAA66" w14:textId="4E445AD9" w:rsidR="00CF4E7C" w:rsidRPr="00704C9B" w:rsidRDefault="004614E5" w:rsidP="00CF4E7C">
            <w:pPr>
              <w:jc w:val="both"/>
              <w:rPr>
                <w:rFonts w:ascii="Times New Roman" w:hAnsi="Times New Roman" w:cs="Times New Roman"/>
              </w:rPr>
            </w:pPr>
            <w:r w:rsidRPr="00704C9B">
              <w:rPr>
                <w:rFonts w:ascii="Times New Roman" w:hAnsi="Times New Roman" w:cs="Times New Roman"/>
              </w:rPr>
              <w:t>M</w:t>
            </w:r>
            <w:r w:rsidR="00CF4E7C" w:rsidRPr="00704C9B">
              <w:rPr>
                <w:rFonts w:ascii="Times New Roman" w:hAnsi="Times New Roman" w:cs="Times New Roman"/>
              </w:rPr>
              <w:t>anteau</w:t>
            </w:r>
          </w:p>
        </w:tc>
        <w:tc>
          <w:tcPr>
            <w:tcW w:w="1701" w:type="dxa"/>
            <w:vMerge/>
            <w:hideMark/>
          </w:tcPr>
          <w:p w14:paraId="2EDC0650" w14:textId="77777777" w:rsidR="00CF4E7C" w:rsidRPr="00704C9B" w:rsidRDefault="00CF4E7C" w:rsidP="00CF4E7C">
            <w:pPr>
              <w:jc w:val="both"/>
              <w:rPr>
                <w:rFonts w:ascii="Times New Roman" w:hAnsi="Times New Roman" w:cs="Times New Roman"/>
              </w:rPr>
            </w:pPr>
          </w:p>
        </w:tc>
      </w:tr>
      <w:tr w:rsidR="00CF4E7C" w:rsidRPr="00704C9B" w14:paraId="69426116" w14:textId="77777777" w:rsidTr="004614E5">
        <w:trPr>
          <w:trHeight w:val="300"/>
        </w:trPr>
        <w:tc>
          <w:tcPr>
            <w:tcW w:w="1673" w:type="dxa"/>
            <w:vMerge/>
            <w:hideMark/>
          </w:tcPr>
          <w:p w14:paraId="5702B0C8" w14:textId="77777777" w:rsidR="00CF4E7C" w:rsidRPr="00704C9B" w:rsidRDefault="00CF4E7C" w:rsidP="00CF4E7C">
            <w:pPr>
              <w:jc w:val="both"/>
              <w:rPr>
                <w:rFonts w:ascii="Times New Roman" w:hAnsi="Times New Roman" w:cs="Times New Roman"/>
                <w:b/>
                <w:bCs/>
              </w:rPr>
            </w:pPr>
          </w:p>
        </w:tc>
        <w:tc>
          <w:tcPr>
            <w:tcW w:w="2013" w:type="dxa"/>
            <w:vMerge/>
            <w:hideMark/>
          </w:tcPr>
          <w:p w14:paraId="1D44C066" w14:textId="77777777" w:rsidR="00CF4E7C" w:rsidRPr="00704C9B" w:rsidRDefault="00CF4E7C" w:rsidP="00CF4E7C">
            <w:pPr>
              <w:jc w:val="both"/>
              <w:rPr>
                <w:rFonts w:ascii="Times New Roman" w:hAnsi="Times New Roman" w:cs="Times New Roman"/>
                <w:b/>
                <w:bCs/>
              </w:rPr>
            </w:pPr>
          </w:p>
        </w:tc>
        <w:tc>
          <w:tcPr>
            <w:tcW w:w="2134" w:type="dxa"/>
            <w:vMerge/>
            <w:hideMark/>
          </w:tcPr>
          <w:p w14:paraId="7195D76D" w14:textId="77777777" w:rsidR="00CF4E7C" w:rsidRPr="00704C9B" w:rsidRDefault="00CF4E7C" w:rsidP="00CF4E7C">
            <w:pPr>
              <w:jc w:val="both"/>
              <w:rPr>
                <w:rFonts w:ascii="Times New Roman" w:hAnsi="Times New Roman" w:cs="Times New Roman"/>
              </w:rPr>
            </w:pPr>
          </w:p>
        </w:tc>
        <w:tc>
          <w:tcPr>
            <w:tcW w:w="1665" w:type="dxa"/>
            <w:vMerge/>
            <w:hideMark/>
          </w:tcPr>
          <w:p w14:paraId="1C7670A7" w14:textId="77777777" w:rsidR="00CF4E7C" w:rsidRPr="00704C9B" w:rsidRDefault="00CF4E7C" w:rsidP="00CF4E7C">
            <w:pPr>
              <w:jc w:val="both"/>
              <w:rPr>
                <w:rFonts w:ascii="Times New Roman" w:hAnsi="Times New Roman" w:cs="Times New Roman"/>
              </w:rPr>
            </w:pPr>
          </w:p>
        </w:tc>
        <w:tc>
          <w:tcPr>
            <w:tcW w:w="1701" w:type="dxa"/>
            <w:noWrap/>
            <w:hideMark/>
          </w:tcPr>
          <w:p w14:paraId="06CC7A7B" w14:textId="77777777" w:rsidR="00CF4E7C" w:rsidRPr="00704C9B" w:rsidRDefault="00CF4E7C" w:rsidP="00CF4E7C">
            <w:pPr>
              <w:jc w:val="both"/>
              <w:rPr>
                <w:rFonts w:ascii="Times New Roman" w:hAnsi="Times New Roman" w:cs="Times New Roman"/>
              </w:rPr>
            </w:pPr>
            <w:proofErr w:type="spellStart"/>
            <w:r w:rsidRPr="00704C9B">
              <w:rPr>
                <w:rFonts w:ascii="Times New Roman" w:hAnsi="Times New Roman" w:cs="Times New Roman"/>
              </w:rPr>
              <w:t>Bics</w:t>
            </w:r>
            <w:proofErr w:type="spellEnd"/>
          </w:p>
        </w:tc>
        <w:tc>
          <w:tcPr>
            <w:tcW w:w="1701" w:type="dxa"/>
            <w:vMerge/>
            <w:hideMark/>
          </w:tcPr>
          <w:p w14:paraId="6D8382EB" w14:textId="77777777" w:rsidR="00CF4E7C" w:rsidRPr="00704C9B" w:rsidRDefault="00CF4E7C" w:rsidP="00CF4E7C">
            <w:pPr>
              <w:jc w:val="both"/>
              <w:rPr>
                <w:rFonts w:ascii="Times New Roman" w:hAnsi="Times New Roman" w:cs="Times New Roman"/>
              </w:rPr>
            </w:pPr>
          </w:p>
        </w:tc>
      </w:tr>
      <w:tr w:rsidR="00CF4E7C" w:rsidRPr="00704C9B" w14:paraId="4B8C00B0" w14:textId="77777777" w:rsidTr="004614E5">
        <w:trPr>
          <w:trHeight w:val="315"/>
        </w:trPr>
        <w:tc>
          <w:tcPr>
            <w:tcW w:w="1673" w:type="dxa"/>
            <w:vMerge/>
            <w:hideMark/>
          </w:tcPr>
          <w:p w14:paraId="3293829A" w14:textId="77777777" w:rsidR="00CF4E7C" w:rsidRPr="00704C9B" w:rsidRDefault="00CF4E7C" w:rsidP="00CF4E7C">
            <w:pPr>
              <w:jc w:val="both"/>
              <w:rPr>
                <w:rFonts w:ascii="Times New Roman" w:hAnsi="Times New Roman" w:cs="Times New Roman"/>
                <w:b/>
                <w:bCs/>
              </w:rPr>
            </w:pPr>
          </w:p>
        </w:tc>
        <w:tc>
          <w:tcPr>
            <w:tcW w:w="2013" w:type="dxa"/>
            <w:vMerge/>
            <w:hideMark/>
          </w:tcPr>
          <w:p w14:paraId="60062037" w14:textId="77777777" w:rsidR="00CF4E7C" w:rsidRPr="00704C9B" w:rsidRDefault="00CF4E7C" w:rsidP="00CF4E7C">
            <w:pPr>
              <w:jc w:val="both"/>
              <w:rPr>
                <w:rFonts w:ascii="Times New Roman" w:hAnsi="Times New Roman" w:cs="Times New Roman"/>
                <w:b/>
                <w:bCs/>
              </w:rPr>
            </w:pPr>
          </w:p>
        </w:tc>
        <w:tc>
          <w:tcPr>
            <w:tcW w:w="2134" w:type="dxa"/>
            <w:vMerge/>
            <w:hideMark/>
          </w:tcPr>
          <w:p w14:paraId="660EC8C0" w14:textId="77777777" w:rsidR="00CF4E7C" w:rsidRPr="00704C9B" w:rsidRDefault="00CF4E7C" w:rsidP="00CF4E7C">
            <w:pPr>
              <w:jc w:val="both"/>
              <w:rPr>
                <w:rFonts w:ascii="Times New Roman" w:hAnsi="Times New Roman" w:cs="Times New Roman"/>
              </w:rPr>
            </w:pPr>
          </w:p>
        </w:tc>
        <w:tc>
          <w:tcPr>
            <w:tcW w:w="1665" w:type="dxa"/>
            <w:vMerge/>
            <w:hideMark/>
          </w:tcPr>
          <w:p w14:paraId="603867BB" w14:textId="77777777" w:rsidR="00CF4E7C" w:rsidRPr="00704C9B" w:rsidRDefault="00CF4E7C" w:rsidP="00CF4E7C">
            <w:pPr>
              <w:jc w:val="both"/>
              <w:rPr>
                <w:rFonts w:ascii="Times New Roman" w:hAnsi="Times New Roman" w:cs="Times New Roman"/>
              </w:rPr>
            </w:pPr>
          </w:p>
        </w:tc>
        <w:tc>
          <w:tcPr>
            <w:tcW w:w="1701" w:type="dxa"/>
            <w:noWrap/>
            <w:hideMark/>
          </w:tcPr>
          <w:p w14:paraId="6EF0660B" w14:textId="6643568A" w:rsidR="006200EE" w:rsidRPr="00704C9B" w:rsidRDefault="004614E5" w:rsidP="004614E5">
            <w:pPr>
              <w:jc w:val="both"/>
              <w:rPr>
                <w:rFonts w:ascii="Times New Roman" w:hAnsi="Times New Roman" w:cs="Times New Roman"/>
              </w:rPr>
            </w:pPr>
            <w:r w:rsidRPr="00704C9B">
              <w:rPr>
                <w:rFonts w:ascii="Times New Roman" w:hAnsi="Times New Roman" w:cs="Times New Roman"/>
              </w:rPr>
              <w:t>O</w:t>
            </w:r>
            <w:r w:rsidR="00CF4E7C" w:rsidRPr="00704C9B">
              <w:rPr>
                <w:rFonts w:ascii="Times New Roman" w:hAnsi="Times New Roman" w:cs="Times New Roman"/>
              </w:rPr>
              <w:t>utils gestion</w:t>
            </w:r>
          </w:p>
        </w:tc>
        <w:tc>
          <w:tcPr>
            <w:tcW w:w="1701" w:type="dxa"/>
            <w:vMerge/>
            <w:hideMark/>
          </w:tcPr>
          <w:p w14:paraId="1787B088" w14:textId="77777777" w:rsidR="00CF4E7C" w:rsidRPr="00704C9B" w:rsidRDefault="00CF4E7C" w:rsidP="00CF4E7C">
            <w:pPr>
              <w:jc w:val="both"/>
              <w:rPr>
                <w:rFonts w:ascii="Times New Roman" w:hAnsi="Times New Roman" w:cs="Times New Roman"/>
              </w:rPr>
            </w:pPr>
          </w:p>
        </w:tc>
      </w:tr>
      <w:tr w:rsidR="00656259" w:rsidRPr="00704C9B" w14:paraId="79863E10" w14:textId="77777777" w:rsidTr="004614E5">
        <w:trPr>
          <w:trHeight w:val="315"/>
        </w:trPr>
        <w:tc>
          <w:tcPr>
            <w:tcW w:w="1673" w:type="dxa"/>
            <w:shd w:val="clear" w:color="auto" w:fill="92D050"/>
            <w:noWrap/>
            <w:hideMark/>
          </w:tcPr>
          <w:p w14:paraId="55032B04" w14:textId="77777777" w:rsidR="00CF4E7C" w:rsidRPr="00704C9B" w:rsidRDefault="00CF4E7C" w:rsidP="00CF4E7C">
            <w:pPr>
              <w:jc w:val="both"/>
              <w:rPr>
                <w:rFonts w:ascii="Times New Roman" w:hAnsi="Times New Roman" w:cs="Times New Roman"/>
              </w:rPr>
            </w:pPr>
            <w:r w:rsidRPr="00704C9B">
              <w:rPr>
                <w:rFonts w:ascii="Times New Roman" w:hAnsi="Times New Roman" w:cs="Times New Roman"/>
              </w:rPr>
              <w:t> </w:t>
            </w:r>
          </w:p>
        </w:tc>
        <w:tc>
          <w:tcPr>
            <w:tcW w:w="2013" w:type="dxa"/>
            <w:shd w:val="clear" w:color="auto" w:fill="92D050"/>
            <w:noWrap/>
            <w:hideMark/>
          </w:tcPr>
          <w:p w14:paraId="75961270" w14:textId="77777777" w:rsidR="00CF4E7C" w:rsidRPr="00704C9B" w:rsidRDefault="00CF4E7C" w:rsidP="00CF4E7C">
            <w:pPr>
              <w:jc w:val="both"/>
              <w:rPr>
                <w:rFonts w:ascii="Times New Roman" w:hAnsi="Times New Roman" w:cs="Times New Roman"/>
              </w:rPr>
            </w:pPr>
            <w:r w:rsidRPr="00704C9B">
              <w:rPr>
                <w:rFonts w:ascii="Times New Roman" w:hAnsi="Times New Roman" w:cs="Times New Roman"/>
              </w:rPr>
              <w:t> </w:t>
            </w:r>
          </w:p>
        </w:tc>
        <w:tc>
          <w:tcPr>
            <w:tcW w:w="2134" w:type="dxa"/>
            <w:shd w:val="clear" w:color="auto" w:fill="92D050"/>
            <w:noWrap/>
            <w:hideMark/>
          </w:tcPr>
          <w:p w14:paraId="194E58A9" w14:textId="77777777" w:rsidR="00CF4E7C" w:rsidRPr="00704C9B" w:rsidRDefault="00CF4E7C" w:rsidP="00CF4E7C">
            <w:pPr>
              <w:jc w:val="both"/>
              <w:rPr>
                <w:rFonts w:ascii="Times New Roman" w:hAnsi="Times New Roman" w:cs="Times New Roman"/>
              </w:rPr>
            </w:pPr>
            <w:r w:rsidRPr="00704C9B">
              <w:rPr>
                <w:rFonts w:ascii="Times New Roman" w:hAnsi="Times New Roman" w:cs="Times New Roman"/>
              </w:rPr>
              <w:t> </w:t>
            </w:r>
          </w:p>
        </w:tc>
        <w:tc>
          <w:tcPr>
            <w:tcW w:w="1665" w:type="dxa"/>
            <w:shd w:val="clear" w:color="auto" w:fill="92D050"/>
            <w:noWrap/>
            <w:hideMark/>
          </w:tcPr>
          <w:p w14:paraId="6DAC1C8A" w14:textId="77777777" w:rsidR="00CF4E7C" w:rsidRPr="00704C9B" w:rsidRDefault="00CF4E7C" w:rsidP="00CF4E7C">
            <w:pPr>
              <w:jc w:val="both"/>
              <w:rPr>
                <w:rFonts w:ascii="Times New Roman" w:hAnsi="Times New Roman" w:cs="Times New Roman"/>
              </w:rPr>
            </w:pPr>
            <w:r w:rsidRPr="00704C9B">
              <w:rPr>
                <w:rFonts w:ascii="Times New Roman" w:hAnsi="Times New Roman" w:cs="Times New Roman"/>
              </w:rPr>
              <w:t> </w:t>
            </w:r>
          </w:p>
        </w:tc>
        <w:tc>
          <w:tcPr>
            <w:tcW w:w="1701" w:type="dxa"/>
            <w:shd w:val="clear" w:color="auto" w:fill="92D050"/>
            <w:noWrap/>
            <w:hideMark/>
          </w:tcPr>
          <w:p w14:paraId="7ECFCF78" w14:textId="77777777" w:rsidR="00CF4E7C" w:rsidRPr="00704C9B" w:rsidRDefault="00CF4E7C" w:rsidP="00CF4E7C">
            <w:pPr>
              <w:jc w:val="both"/>
              <w:rPr>
                <w:rFonts w:ascii="Times New Roman" w:hAnsi="Times New Roman" w:cs="Times New Roman"/>
              </w:rPr>
            </w:pPr>
            <w:r w:rsidRPr="00704C9B">
              <w:rPr>
                <w:rFonts w:ascii="Times New Roman" w:hAnsi="Times New Roman" w:cs="Times New Roman"/>
              </w:rPr>
              <w:t> </w:t>
            </w:r>
          </w:p>
        </w:tc>
        <w:tc>
          <w:tcPr>
            <w:tcW w:w="1701" w:type="dxa"/>
            <w:shd w:val="clear" w:color="auto" w:fill="92D050"/>
            <w:noWrap/>
            <w:hideMark/>
          </w:tcPr>
          <w:p w14:paraId="055719D2" w14:textId="77777777" w:rsidR="00CF4E7C" w:rsidRPr="00704C9B" w:rsidRDefault="00CF4E7C" w:rsidP="00CF4E7C">
            <w:pPr>
              <w:jc w:val="both"/>
              <w:rPr>
                <w:rFonts w:ascii="Times New Roman" w:hAnsi="Times New Roman" w:cs="Times New Roman"/>
              </w:rPr>
            </w:pPr>
            <w:r w:rsidRPr="00704C9B">
              <w:rPr>
                <w:rFonts w:ascii="Times New Roman" w:hAnsi="Times New Roman" w:cs="Times New Roman"/>
              </w:rPr>
              <w:t> </w:t>
            </w:r>
          </w:p>
        </w:tc>
      </w:tr>
      <w:tr w:rsidR="00CF4E7C" w:rsidRPr="00704C9B" w14:paraId="46F92A80" w14:textId="77777777" w:rsidTr="004614E5">
        <w:trPr>
          <w:trHeight w:val="300"/>
        </w:trPr>
        <w:tc>
          <w:tcPr>
            <w:tcW w:w="1673" w:type="dxa"/>
            <w:vMerge w:val="restart"/>
            <w:noWrap/>
            <w:hideMark/>
          </w:tcPr>
          <w:p w14:paraId="2E07F588" w14:textId="77777777" w:rsidR="00CF4E7C" w:rsidRPr="00704C9B" w:rsidRDefault="00CF4E7C" w:rsidP="00CF4E7C">
            <w:pPr>
              <w:jc w:val="both"/>
              <w:rPr>
                <w:rFonts w:ascii="Times New Roman" w:hAnsi="Times New Roman" w:cs="Times New Roman"/>
                <w:b/>
                <w:bCs/>
              </w:rPr>
            </w:pPr>
            <w:r w:rsidRPr="00704C9B">
              <w:rPr>
                <w:rFonts w:ascii="Times New Roman" w:hAnsi="Times New Roman" w:cs="Times New Roman"/>
                <w:b/>
                <w:bCs/>
              </w:rPr>
              <w:t>PMI</w:t>
            </w:r>
          </w:p>
        </w:tc>
        <w:tc>
          <w:tcPr>
            <w:tcW w:w="2013" w:type="dxa"/>
            <w:vMerge w:val="restart"/>
            <w:noWrap/>
            <w:hideMark/>
          </w:tcPr>
          <w:p w14:paraId="74467782" w14:textId="77777777" w:rsidR="004614E5" w:rsidRPr="00704C9B" w:rsidRDefault="004614E5" w:rsidP="007B4AB6">
            <w:pPr>
              <w:rPr>
                <w:rFonts w:ascii="Times New Roman" w:hAnsi="Times New Roman" w:cs="Times New Roman"/>
                <w:b/>
                <w:bCs/>
              </w:rPr>
            </w:pPr>
            <w:r w:rsidRPr="00704C9B">
              <w:rPr>
                <w:rFonts w:ascii="Times New Roman" w:hAnsi="Times New Roman" w:cs="Times New Roman"/>
                <w:b/>
                <w:bCs/>
              </w:rPr>
              <w:t>Stop Palu</w:t>
            </w:r>
          </w:p>
          <w:p w14:paraId="026336DB" w14:textId="079EDB0F" w:rsidR="00CF4E7C" w:rsidRPr="00704C9B" w:rsidRDefault="00CF4E7C" w:rsidP="007B4AB6">
            <w:pPr>
              <w:rPr>
                <w:rFonts w:ascii="Times New Roman" w:hAnsi="Times New Roman" w:cs="Times New Roman"/>
                <w:b/>
                <w:bCs/>
              </w:rPr>
            </w:pPr>
            <w:r w:rsidRPr="00704C9B">
              <w:rPr>
                <w:rFonts w:ascii="Times New Roman" w:hAnsi="Times New Roman" w:cs="Times New Roman"/>
                <w:b/>
                <w:bCs/>
              </w:rPr>
              <w:t xml:space="preserve">(2013 - </w:t>
            </w:r>
            <w:r w:rsidR="00656259" w:rsidRPr="00704C9B">
              <w:rPr>
                <w:rFonts w:ascii="Times New Roman" w:hAnsi="Times New Roman" w:cs="Times New Roman"/>
                <w:b/>
                <w:bCs/>
              </w:rPr>
              <w:t>2016)</w:t>
            </w:r>
          </w:p>
        </w:tc>
        <w:tc>
          <w:tcPr>
            <w:tcW w:w="2134" w:type="dxa"/>
            <w:vMerge w:val="restart"/>
            <w:noWrap/>
            <w:hideMark/>
          </w:tcPr>
          <w:p w14:paraId="333C17DF" w14:textId="7301772F" w:rsidR="00CF4E7C" w:rsidRPr="00704C9B" w:rsidRDefault="00CB6904" w:rsidP="00CF4E7C">
            <w:pPr>
              <w:jc w:val="both"/>
              <w:rPr>
                <w:rFonts w:ascii="Times New Roman" w:hAnsi="Times New Roman" w:cs="Times New Roman"/>
              </w:rPr>
            </w:pPr>
            <w:r w:rsidRPr="00704C9B">
              <w:rPr>
                <w:rFonts w:ascii="Times New Roman" w:hAnsi="Times New Roman" w:cs="Times New Roman"/>
              </w:rPr>
              <w:t>AC: 60.000/</w:t>
            </w:r>
            <w:r w:rsidR="00CF4E7C" w:rsidRPr="00704C9B">
              <w:rPr>
                <w:rFonts w:ascii="Times New Roman" w:hAnsi="Times New Roman" w:cs="Times New Roman"/>
              </w:rPr>
              <w:t>mois</w:t>
            </w:r>
          </w:p>
        </w:tc>
        <w:tc>
          <w:tcPr>
            <w:tcW w:w="1665" w:type="dxa"/>
            <w:vMerge w:val="restart"/>
            <w:noWrap/>
            <w:hideMark/>
          </w:tcPr>
          <w:p w14:paraId="236C9537" w14:textId="2E79F6F6" w:rsidR="00CF4E7C" w:rsidRPr="00704C9B" w:rsidRDefault="000B487C" w:rsidP="000B487C">
            <w:pPr>
              <w:jc w:val="center"/>
              <w:rPr>
                <w:rFonts w:ascii="Times New Roman" w:hAnsi="Times New Roman" w:cs="Times New Roman"/>
                <w:b/>
              </w:rPr>
            </w:pPr>
            <w:r w:rsidRPr="00704C9B">
              <w:rPr>
                <w:rFonts w:ascii="Times New Roman" w:hAnsi="Times New Roman" w:cs="Times New Roman"/>
                <w:b/>
              </w:rPr>
              <w:t>-</w:t>
            </w:r>
          </w:p>
        </w:tc>
        <w:tc>
          <w:tcPr>
            <w:tcW w:w="1701" w:type="dxa"/>
            <w:noWrap/>
            <w:hideMark/>
          </w:tcPr>
          <w:p w14:paraId="17A5293D" w14:textId="77777777" w:rsidR="00CF4E7C" w:rsidRPr="00704C9B" w:rsidRDefault="00CF4E7C" w:rsidP="00CF4E7C">
            <w:pPr>
              <w:jc w:val="both"/>
              <w:rPr>
                <w:rFonts w:ascii="Times New Roman" w:hAnsi="Times New Roman" w:cs="Times New Roman"/>
              </w:rPr>
            </w:pPr>
            <w:r w:rsidRPr="00704C9B">
              <w:rPr>
                <w:rFonts w:ascii="Times New Roman" w:hAnsi="Times New Roman" w:cs="Times New Roman"/>
              </w:rPr>
              <w:t>Bottes</w:t>
            </w:r>
          </w:p>
        </w:tc>
        <w:tc>
          <w:tcPr>
            <w:tcW w:w="1701" w:type="dxa"/>
            <w:vMerge w:val="restart"/>
            <w:noWrap/>
            <w:hideMark/>
          </w:tcPr>
          <w:p w14:paraId="26DC187D" w14:textId="77777777" w:rsidR="00CF4E7C" w:rsidRPr="00704C9B" w:rsidRDefault="00CF4E7C" w:rsidP="00CF4E7C">
            <w:pPr>
              <w:jc w:val="both"/>
              <w:rPr>
                <w:rFonts w:ascii="Times New Roman" w:hAnsi="Times New Roman" w:cs="Times New Roman"/>
              </w:rPr>
            </w:pPr>
            <w:r w:rsidRPr="00704C9B">
              <w:rPr>
                <w:rFonts w:ascii="Times New Roman" w:hAnsi="Times New Roman" w:cs="Times New Roman"/>
              </w:rPr>
              <w:t> </w:t>
            </w:r>
          </w:p>
          <w:p w14:paraId="64A438A4" w14:textId="13549237" w:rsidR="007B4AB6" w:rsidRPr="00704C9B" w:rsidRDefault="000B487C" w:rsidP="000B487C">
            <w:pPr>
              <w:jc w:val="center"/>
              <w:rPr>
                <w:rFonts w:ascii="Times New Roman" w:hAnsi="Times New Roman" w:cs="Times New Roman"/>
                <w:b/>
              </w:rPr>
            </w:pPr>
            <w:r w:rsidRPr="00704C9B">
              <w:rPr>
                <w:rFonts w:ascii="Times New Roman" w:hAnsi="Times New Roman" w:cs="Times New Roman"/>
                <w:b/>
              </w:rPr>
              <w:t>-</w:t>
            </w:r>
          </w:p>
          <w:p w14:paraId="0B1DE57D" w14:textId="77777777" w:rsidR="007B4AB6" w:rsidRPr="00704C9B" w:rsidRDefault="007B4AB6" w:rsidP="00CF4E7C">
            <w:pPr>
              <w:jc w:val="both"/>
              <w:rPr>
                <w:rFonts w:ascii="Times New Roman" w:hAnsi="Times New Roman" w:cs="Times New Roman"/>
              </w:rPr>
            </w:pPr>
          </w:p>
          <w:p w14:paraId="14F9B432" w14:textId="77777777" w:rsidR="007B4AB6" w:rsidRPr="00704C9B" w:rsidRDefault="007B4AB6" w:rsidP="00CF4E7C">
            <w:pPr>
              <w:jc w:val="both"/>
              <w:rPr>
                <w:rFonts w:ascii="Times New Roman" w:hAnsi="Times New Roman" w:cs="Times New Roman"/>
              </w:rPr>
            </w:pPr>
          </w:p>
          <w:p w14:paraId="4A829617" w14:textId="77777777" w:rsidR="007B4AB6" w:rsidRPr="00704C9B" w:rsidRDefault="007B4AB6" w:rsidP="00CF4E7C">
            <w:pPr>
              <w:jc w:val="both"/>
              <w:rPr>
                <w:rFonts w:ascii="Times New Roman" w:hAnsi="Times New Roman" w:cs="Times New Roman"/>
              </w:rPr>
            </w:pPr>
          </w:p>
          <w:p w14:paraId="0EC4C57A" w14:textId="77777777" w:rsidR="007B4AB6" w:rsidRPr="00704C9B" w:rsidRDefault="007B4AB6" w:rsidP="00CF4E7C">
            <w:pPr>
              <w:jc w:val="both"/>
              <w:rPr>
                <w:rFonts w:ascii="Times New Roman" w:hAnsi="Times New Roman" w:cs="Times New Roman"/>
              </w:rPr>
            </w:pPr>
          </w:p>
          <w:p w14:paraId="4A027F45" w14:textId="77777777" w:rsidR="007B4AB6" w:rsidRPr="00704C9B" w:rsidRDefault="007B4AB6" w:rsidP="00CF4E7C">
            <w:pPr>
              <w:jc w:val="both"/>
              <w:rPr>
                <w:rFonts w:ascii="Times New Roman" w:hAnsi="Times New Roman" w:cs="Times New Roman"/>
              </w:rPr>
            </w:pPr>
          </w:p>
          <w:p w14:paraId="0B7045DD" w14:textId="77777777" w:rsidR="007B4AB6" w:rsidRPr="00704C9B" w:rsidRDefault="007B4AB6" w:rsidP="00CF4E7C">
            <w:pPr>
              <w:jc w:val="both"/>
              <w:rPr>
                <w:rFonts w:ascii="Times New Roman" w:hAnsi="Times New Roman" w:cs="Times New Roman"/>
              </w:rPr>
            </w:pPr>
          </w:p>
          <w:p w14:paraId="6D34E6BB" w14:textId="77777777" w:rsidR="004614E5" w:rsidRPr="00704C9B" w:rsidRDefault="004614E5" w:rsidP="00CF4E7C">
            <w:pPr>
              <w:jc w:val="both"/>
              <w:rPr>
                <w:rFonts w:ascii="Times New Roman" w:hAnsi="Times New Roman" w:cs="Times New Roman"/>
              </w:rPr>
            </w:pPr>
          </w:p>
          <w:p w14:paraId="21847DA9" w14:textId="77777777" w:rsidR="004614E5" w:rsidRPr="00704C9B" w:rsidRDefault="004614E5" w:rsidP="00CF4E7C">
            <w:pPr>
              <w:jc w:val="both"/>
              <w:rPr>
                <w:rFonts w:ascii="Times New Roman" w:hAnsi="Times New Roman" w:cs="Times New Roman"/>
              </w:rPr>
            </w:pPr>
          </w:p>
          <w:p w14:paraId="72D57B42" w14:textId="77777777" w:rsidR="004614E5" w:rsidRPr="00704C9B" w:rsidRDefault="004614E5" w:rsidP="00CF4E7C">
            <w:pPr>
              <w:jc w:val="both"/>
              <w:rPr>
                <w:rFonts w:ascii="Times New Roman" w:hAnsi="Times New Roman" w:cs="Times New Roman"/>
              </w:rPr>
            </w:pPr>
          </w:p>
          <w:p w14:paraId="02E67C08" w14:textId="77777777" w:rsidR="004614E5" w:rsidRPr="00704C9B" w:rsidRDefault="004614E5" w:rsidP="00CF4E7C">
            <w:pPr>
              <w:jc w:val="both"/>
              <w:rPr>
                <w:rFonts w:ascii="Times New Roman" w:hAnsi="Times New Roman" w:cs="Times New Roman"/>
              </w:rPr>
            </w:pPr>
          </w:p>
          <w:p w14:paraId="5F30E57E" w14:textId="77777777" w:rsidR="004614E5" w:rsidRPr="00704C9B" w:rsidRDefault="004614E5" w:rsidP="00CF4E7C">
            <w:pPr>
              <w:jc w:val="both"/>
              <w:rPr>
                <w:rFonts w:ascii="Times New Roman" w:hAnsi="Times New Roman" w:cs="Times New Roman"/>
              </w:rPr>
            </w:pPr>
          </w:p>
          <w:p w14:paraId="71E10184" w14:textId="77777777" w:rsidR="004614E5" w:rsidRPr="00704C9B" w:rsidRDefault="004614E5" w:rsidP="00CF4E7C">
            <w:pPr>
              <w:jc w:val="both"/>
              <w:rPr>
                <w:rFonts w:ascii="Times New Roman" w:hAnsi="Times New Roman" w:cs="Times New Roman"/>
              </w:rPr>
            </w:pPr>
          </w:p>
          <w:p w14:paraId="600427A0" w14:textId="77777777" w:rsidR="004614E5" w:rsidRPr="00704C9B" w:rsidRDefault="004614E5" w:rsidP="00CF4E7C">
            <w:pPr>
              <w:jc w:val="both"/>
              <w:rPr>
                <w:rFonts w:ascii="Times New Roman" w:hAnsi="Times New Roman" w:cs="Times New Roman"/>
              </w:rPr>
            </w:pPr>
          </w:p>
          <w:p w14:paraId="362BBCDD" w14:textId="77777777" w:rsidR="004614E5" w:rsidRPr="00704C9B" w:rsidRDefault="004614E5" w:rsidP="00CF4E7C">
            <w:pPr>
              <w:jc w:val="both"/>
              <w:rPr>
                <w:rFonts w:ascii="Times New Roman" w:hAnsi="Times New Roman" w:cs="Times New Roman"/>
              </w:rPr>
            </w:pPr>
          </w:p>
        </w:tc>
      </w:tr>
      <w:tr w:rsidR="00CF4E7C" w:rsidRPr="00704C9B" w14:paraId="0177A055" w14:textId="77777777" w:rsidTr="004614E5">
        <w:trPr>
          <w:trHeight w:val="300"/>
        </w:trPr>
        <w:tc>
          <w:tcPr>
            <w:tcW w:w="1673" w:type="dxa"/>
            <w:vMerge/>
            <w:hideMark/>
          </w:tcPr>
          <w:p w14:paraId="5FE03D86" w14:textId="4E63A4BF" w:rsidR="00CF4E7C" w:rsidRPr="00704C9B" w:rsidRDefault="00CF4E7C" w:rsidP="00CF4E7C">
            <w:pPr>
              <w:jc w:val="both"/>
              <w:rPr>
                <w:rFonts w:ascii="Times New Roman" w:hAnsi="Times New Roman" w:cs="Times New Roman"/>
                <w:b/>
                <w:bCs/>
              </w:rPr>
            </w:pPr>
          </w:p>
        </w:tc>
        <w:tc>
          <w:tcPr>
            <w:tcW w:w="2013" w:type="dxa"/>
            <w:vMerge/>
            <w:hideMark/>
          </w:tcPr>
          <w:p w14:paraId="38A53365" w14:textId="77777777" w:rsidR="00CF4E7C" w:rsidRPr="00704C9B" w:rsidRDefault="00CF4E7C" w:rsidP="00CF4E7C">
            <w:pPr>
              <w:jc w:val="both"/>
              <w:rPr>
                <w:rFonts w:ascii="Times New Roman" w:hAnsi="Times New Roman" w:cs="Times New Roman"/>
                <w:b/>
                <w:bCs/>
              </w:rPr>
            </w:pPr>
          </w:p>
        </w:tc>
        <w:tc>
          <w:tcPr>
            <w:tcW w:w="2134" w:type="dxa"/>
            <w:vMerge/>
            <w:hideMark/>
          </w:tcPr>
          <w:p w14:paraId="34B16AE1" w14:textId="77777777" w:rsidR="00CF4E7C" w:rsidRPr="00704C9B" w:rsidRDefault="00CF4E7C" w:rsidP="00CF4E7C">
            <w:pPr>
              <w:jc w:val="both"/>
              <w:rPr>
                <w:rFonts w:ascii="Times New Roman" w:hAnsi="Times New Roman" w:cs="Times New Roman"/>
              </w:rPr>
            </w:pPr>
          </w:p>
        </w:tc>
        <w:tc>
          <w:tcPr>
            <w:tcW w:w="1665" w:type="dxa"/>
            <w:vMerge/>
            <w:hideMark/>
          </w:tcPr>
          <w:p w14:paraId="155E14A1" w14:textId="77777777" w:rsidR="00CF4E7C" w:rsidRPr="00704C9B" w:rsidRDefault="00CF4E7C" w:rsidP="00CF4E7C">
            <w:pPr>
              <w:jc w:val="both"/>
              <w:rPr>
                <w:rFonts w:ascii="Times New Roman" w:hAnsi="Times New Roman" w:cs="Times New Roman"/>
              </w:rPr>
            </w:pPr>
          </w:p>
        </w:tc>
        <w:tc>
          <w:tcPr>
            <w:tcW w:w="1701" w:type="dxa"/>
            <w:noWrap/>
            <w:hideMark/>
          </w:tcPr>
          <w:p w14:paraId="554A24A0" w14:textId="1EA69206" w:rsidR="00CF4E7C" w:rsidRPr="00704C9B" w:rsidRDefault="004614E5" w:rsidP="00CF4E7C">
            <w:pPr>
              <w:jc w:val="both"/>
              <w:rPr>
                <w:rFonts w:ascii="Times New Roman" w:hAnsi="Times New Roman" w:cs="Times New Roman"/>
              </w:rPr>
            </w:pPr>
            <w:r w:rsidRPr="00704C9B">
              <w:rPr>
                <w:rFonts w:ascii="Times New Roman" w:hAnsi="Times New Roman" w:cs="Times New Roman"/>
              </w:rPr>
              <w:t>M</w:t>
            </w:r>
            <w:r w:rsidR="00CF4E7C" w:rsidRPr="00704C9B">
              <w:rPr>
                <w:rFonts w:ascii="Times New Roman" w:hAnsi="Times New Roman" w:cs="Times New Roman"/>
              </w:rPr>
              <w:t>anteau</w:t>
            </w:r>
          </w:p>
        </w:tc>
        <w:tc>
          <w:tcPr>
            <w:tcW w:w="1701" w:type="dxa"/>
            <w:vMerge/>
            <w:hideMark/>
          </w:tcPr>
          <w:p w14:paraId="186BFA8D" w14:textId="77777777" w:rsidR="00CF4E7C" w:rsidRPr="00704C9B" w:rsidRDefault="00CF4E7C" w:rsidP="00CF4E7C">
            <w:pPr>
              <w:jc w:val="both"/>
              <w:rPr>
                <w:rFonts w:ascii="Times New Roman" w:hAnsi="Times New Roman" w:cs="Times New Roman"/>
              </w:rPr>
            </w:pPr>
          </w:p>
        </w:tc>
      </w:tr>
      <w:tr w:rsidR="00CF4E7C" w:rsidRPr="00704C9B" w14:paraId="739E6414" w14:textId="77777777" w:rsidTr="004614E5">
        <w:trPr>
          <w:trHeight w:val="300"/>
        </w:trPr>
        <w:tc>
          <w:tcPr>
            <w:tcW w:w="1673" w:type="dxa"/>
            <w:vMerge/>
            <w:hideMark/>
          </w:tcPr>
          <w:p w14:paraId="654E9DB1" w14:textId="77777777" w:rsidR="00CF4E7C" w:rsidRPr="00704C9B" w:rsidRDefault="00CF4E7C" w:rsidP="00CF4E7C">
            <w:pPr>
              <w:jc w:val="both"/>
              <w:rPr>
                <w:rFonts w:ascii="Times New Roman" w:hAnsi="Times New Roman" w:cs="Times New Roman"/>
                <w:b/>
                <w:bCs/>
              </w:rPr>
            </w:pPr>
          </w:p>
        </w:tc>
        <w:tc>
          <w:tcPr>
            <w:tcW w:w="2013" w:type="dxa"/>
            <w:vMerge/>
            <w:hideMark/>
          </w:tcPr>
          <w:p w14:paraId="14046DB7" w14:textId="77777777" w:rsidR="00CF4E7C" w:rsidRPr="00704C9B" w:rsidRDefault="00CF4E7C" w:rsidP="00CF4E7C">
            <w:pPr>
              <w:jc w:val="both"/>
              <w:rPr>
                <w:rFonts w:ascii="Times New Roman" w:hAnsi="Times New Roman" w:cs="Times New Roman"/>
                <w:b/>
                <w:bCs/>
              </w:rPr>
            </w:pPr>
          </w:p>
        </w:tc>
        <w:tc>
          <w:tcPr>
            <w:tcW w:w="2134" w:type="dxa"/>
            <w:vMerge/>
            <w:hideMark/>
          </w:tcPr>
          <w:p w14:paraId="08F1BF54" w14:textId="77777777" w:rsidR="00CF4E7C" w:rsidRPr="00704C9B" w:rsidRDefault="00CF4E7C" w:rsidP="00CF4E7C">
            <w:pPr>
              <w:jc w:val="both"/>
              <w:rPr>
                <w:rFonts w:ascii="Times New Roman" w:hAnsi="Times New Roman" w:cs="Times New Roman"/>
              </w:rPr>
            </w:pPr>
          </w:p>
        </w:tc>
        <w:tc>
          <w:tcPr>
            <w:tcW w:w="1665" w:type="dxa"/>
            <w:vMerge/>
            <w:hideMark/>
          </w:tcPr>
          <w:p w14:paraId="3D45B5AF" w14:textId="77777777" w:rsidR="00CF4E7C" w:rsidRPr="00704C9B" w:rsidRDefault="00CF4E7C" w:rsidP="00CF4E7C">
            <w:pPr>
              <w:jc w:val="both"/>
              <w:rPr>
                <w:rFonts w:ascii="Times New Roman" w:hAnsi="Times New Roman" w:cs="Times New Roman"/>
              </w:rPr>
            </w:pPr>
          </w:p>
        </w:tc>
        <w:tc>
          <w:tcPr>
            <w:tcW w:w="1701" w:type="dxa"/>
            <w:noWrap/>
            <w:hideMark/>
          </w:tcPr>
          <w:p w14:paraId="3657CEF2" w14:textId="6F2DD55E" w:rsidR="00CF4E7C" w:rsidRPr="00704C9B" w:rsidRDefault="004614E5" w:rsidP="00CF4E7C">
            <w:pPr>
              <w:jc w:val="both"/>
              <w:rPr>
                <w:rFonts w:ascii="Times New Roman" w:hAnsi="Times New Roman" w:cs="Times New Roman"/>
              </w:rPr>
            </w:pPr>
            <w:r w:rsidRPr="00704C9B">
              <w:rPr>
                <w:rFonts w:ascii="Times New Roman" w:hAnsi="Times New Roman" w:cs="Times New Roman"/>
              </w:rPr>
              <w:t>S</w:t>
            </w:r>
            <w:r w:rsidR="00CF4E7C" w:rsidRPr="00704C9B">
              <w:rPr>
                <w:rFonts w:ascii="Times New Roman" w:hAnsi="Times New Roman" w:cs="Times New Roman"/>
              </w:rPr>
              <w:t>acs à dos</w:t>
            </w:r>
          </w:p>
        </w:tc>
        <w:tc>
          <w:tcPr>
            <w:tcW w:w="1701" w:type="dxa"/>
            <w:vMerge/>
            <w:hideMark/>
          </w:tcPr>
          <w:p w14:paraId="61AAE19E" w14:textId="77777777" w:rsidR="00CF4E7C" w:rsidRPr="00704C9B" w:rsidRDefault="00CF4E7C" w:rsidP="00CF4E7C">
            <w:pPr>
              <w:jc w:val="both"/>
              <w:rPr>
                <w:rFonts w:ascii="Times New Roman" w:hAnsi="Times New Roman" w:cs="Times New Roman"/>
              </w:rPr>
            </w:pPr>
          </w:p>
        </w:tc>
      </w:tr>
      <w:tr w:rsidR="00CF4E7C" w:rsidRPr="00704C9B" w14:paraId="75E6F0A2" w14:textId="77777777" w:rsidTr="004614E5">
        <w:trPr>
          <w:trHeight w:val="300"/>
        </w:trPr>
        <w:tc>
          <w:tcPr>
            <w:tcW w:w="1673" w:type="dxa"/>
            <w:vMerge/>
            <w:hideMark/>
          </w:tcPr>
          <w:p w14:paraId="1E7252DF" w14:textId="77777777" w:rsidR="00CF4E7C" w:rsidRPr="00704C9B" w:rsidRDefault="00CF4E7C" w:rsidP="00CF4E7C">
            <w:pPr>
              <w:jc w:val="both"/>
              <w:rPr>
                <w:rFonts w:ascii="Times New Roman" w:hAnsi="Times New Roman" w:cs="Times New Roman"/>
                <w:b/>
                <w:bCs/>
              </w:rPr>
            </w:pPr>
          </w:p>
        </w:tc>
        <w:tc>
          <w:tcPr>
            <w:tcW w:w="2013" w:type="dxa"/>
            <w:vMerge/>
            <w:hideMark/>
          </w:tcPr>
          <w:p w14:paraId="22E1F561" w14:textId="77777777" w:rsidR="00CF4E7C" w:rsidRPr="00704C9B" w:rsidRDefault="00CF4E7C" w:rsidP="00CF4E7C">
            <w:pPr>
              <w:jc w:val="both"/>
              <w:rPr>
                <w:rFonts w:ascii="Times New Roman" w:hAnsi="Times New Roman" w:cs="Times New Roman"/>
                <w:b/>
                <w:bCs/>
              </w:rPr>
            </w:pPr>
          </w:p>
        </w:tc>
        <w:tc>
          <w:tcPr>
            <w:tcW w:w="2134" w:type="dxa"/>
            <w:vMerge/>
            <w:hideMark/>
          </w:tcPr>
          <w:p w14:paraId="518F3ED6" w14:textId="77777777" w:rsidR="00CF4E7C" w:rsidRPr="00704C9B" w:rsidRDefault="00CF4E7C" w:rsidP="00CF4E7C">
            <w:pPr>
              <w:jc w:val="both"/>
              <w:rPr>
                <w:rFonts w:ascii="Times New Roman" w:hAnsi="Times New Roman" w:cs="Times New Roman"/>
              </w:rPr>
            </w:pPr>
          </w:p>
        </w:tc>
        <w:tc>
          <w:tcPr>
            <w:tcW w:w="1665" w:type="dxa"/>
            <w:vMerge/>
            <w:hideMark/>
          </w:tcPr>
          <w:p w14:paraId="7F6A8535" w14:textId="77777777" w:rsidR="00CF4E7C" w:rsidRPr="00704C9B" w:rsidRDefault="00CF4E7C" w:rsidP="00CF4E7C">
            <w:pPr>
              <w:jc w:val="both"/>
              <w:rPr>
                <w:rFonts w:ascii="Times New Roman" w:hAnsi="Times New Roman" w:cs="Times New Roman"/>
              </w:rPr>
            </w:pPr>
          </w:p>
        </w:tc>
        <w:tc>
          <w:tcPr>
            <w:tcW w:w="1701" w:type="dxa"/>
            <w:noWrap/>
            <w:hideMark/>
          </w:tcPr>
          <w:p w14:paraId="348550EB" w14:textId="063600A7" w:rsidR="00CF4E7C" w:rsidRPr="00704C9B" w:rsidRDefault="004614E5" w:rsidP="00CF4E7C">
            <w:pPr>
              <w:jc w:val="both"/>
              <w:rPr>
                <w:rFonts w:ascii="Times New Roman" w:hAnsi="Times New Roman" w:cs="Times New Roman"/>
              </w:rPr>
            </w:pPr>
            <w:r w:rsidRPr="00704C9B">
              <w:rPr>
                <w:rFonts w:ascii="Times New Roman" w:hAnsi="Times New Roman" w:cs="Times New Roman"/>
              </w:rPr>
              <w:t>T</w:t>
            </w:r>
            <w:r w:rsidR="00CF4E7C" w:rsidRPr="00704C9B">
              <w:rPr>
                <w:rFonts w:ascii="Times New Roman" w:hAnsi="Times New Roman" w:cs="Times New Roman"/>
              </w:rPr>
              <w:t>orches</w:t>
            </w:r>
          </w:p>
        </w:tc>
        <w:tc>
          <w:tcPr>
            <w:tcW w:w="1701" w:type="dxa"/>
            <w:vMerge/>
            <w:hideMark/>
          </w:tcPr>
          <w:p w14:paraId="797E1B36" w14:textId="77777777" w:rsidR="00CF4E7C" w:rsidRPr="00704C9B" w:rsidRDefault="00CF4E7C" w:rsidP="00CF4E7C">
            <w:pPr>
              <w:jc w:val="both"/>
              <w:rPr>
                <w:rFonts w:ascii="Times New Roman" w:hAnsi="Times New Roman" w:cs="Times New Roman"/>
              </w:rPr>
            </w:pPr>
          </w:p>
        </w:tc>
      </w:tr>
      <w:tr w:rsidR="00CF4E7C" w:rsidRPr="00704C9B" w14:paraId="79B12AC5" w14:textId="77777777" w:rsidTr="004614E5">
        <w:trPr>
          <w:trHeight w:val="300"/>
        </w:trPr>
        <w:tc>
          <w:tcPr>
            <w:tcW w:w="1673" w:type="dxa"/>
            <w:vMerge/>
            <w:hideMark/>
          </w:tcPr>
          <w:p w14:paraId="37AA672B" w14:textId="77777777" w:rsidR="00CF4E7C" w:rsidRPr="00704C9B" w:rsidRDefault="00CF4E7C" w:rsidP="00CF4E7C">
            <w:pPr>
              <w:jc w:val="both"/>
              <w:rPr>
                <w:rFonts w:ascii="Times New Roman" w:hAnsi="Times New Roman" w:cs="Times New Roman"/>
                <w:b/>
                <w:bCs/>
              </w:rPr>
            </w:pPr>
          </w:p>
        </w:tc>
        <w:tc>
          <w:tcPr>
            <w:tcW w:w="2013" w:type="dxa"/>
            <w:vMerge/>
            <w:hideMark/>
          </w:tcPr>
          <w:p w14:paraId="1F44C141" w14:textId="77777777" w:rsidR="00CF4E7C" w:rsidRPr="00704C9B" w:rsidRDefault="00CF4E7C" w:rsidP="00CF4E7C">
            <w:pPr>
              <w:jc w:val="both"/>
              <w:rPr>
                <w:rFonts w:ascii="Times New Roman" w:hAnsi="Times New Roman" w:cs="Times New Roman"/>
                <w:b/>
                <w:bCs/>
              </w:rPr>
            </w:pPr>
          </w:p>
        </w:tc>
        <w:tc>
          <w:tcPr>
            <w:tcW w:w="2134" w:type="dxa"/>
            <w:vMerge/>
            <w:hideMark/>
          </w:tcPr>
          <w:p w14:paraId="2BB68BEB" w14:textId="77777777" w:rsidR="00CF4E7C" w:rsidRPr="00704C9B" w:rsidRDefault="00CF4E7C" w:rsidP="00CF4E7C">
            <w:pPr>
              <w:jc w:val="both"/>
              <w:rPr>
                <w:rFonts w:ascii="Times New Roman" w:hAnsi="Times New Roman" w:cs="Times New Roman"/>
              </w:rPr>
            </w:pPr>
          </w:p>
        </w:tc>
        <w:tc>
          <w:tcPr>
            <w:tcW w:w="1665" w:type="dxa"/>
            <w:vMerge/>
            <w:hideMark/>
          </w:tcPr>
          <w:p w14:paraId="15227DC8" w14:textId="77777777" w:rsidR="00CF4E7C" w:rsidRPr="00704C9B" w:rsidRDefault="00CF4E7C" w:rsidP="00CF4E7C">
            <w:pPr>
              <w:jc w:val="both"/>
              <w:rPr>
                <w:rFonts w:ascii="Times New Roman" w:hAnsi="Times New Roman" w:cs="Times New Roman"/>
              </w:rPr>
            </w:pPr>
          </w:p>
        </w:tc>
        <w:tc>
          <w:tcPr>
            <w:tcW w:w="1701" w:type="dxa"/>
            <w:noWrap/>
            <w:hideMark/>
          </w:tcPr>
          <w:p w14:paraId="6740191A" w14:textId="77777777" w:rsidR="00CF4E7C" w:rsidRPr="00704C9B" w:rsidRDefault="00CF4E7C" w:rsidP="00CF4E7C">
            <w:pPr>
              <w:jc w:val="both"/>
              <w:rPr>
                <w:rFonts w:ascii="Times New Roman" w:hAnsi="Times New Roman" w:cs="Times New Roman"/>
              </w:rPr>
            </w:pPr>
            <w:r w:rsidRPr="00704C9B">
              <w:rPr>
                <w:rFonts w:ascii="Times New Roman" w:hAnsi="Times New Roman" w:cs="Times New Roman"/>
              </w:rPr>
              <w:t>Piles</w:t>
            </w:r>
          </w:p>
        </w:tc>
        <w:tc>
          <w:tcPr>
            <w:tcW w:w="1701" w:type="dxa"/>
            <w:vMerge/>
            <w:hideMark/>
          </w:tcPr>
          <w:p w14:paraId="210FE42C" w14:textId="77777777" w:rsidR="00CF4E7C" w:rsidRPr="00704C9B" w:rsidRDefault="00CF4E7C" w:rsidP="00CF4E7C">
            <w:pPr>
              <w:jc w:val="both"/>
              <w:rPr>
                <w:rFonts w:ascii="Times New Roman" w:hAnsi="Times New Roman" w:cs="Times New Roman"/>
              </w:rPr>
            </w:pPr>
          </w:p>
        </w:tc>
      </w:tr>
      <w:tr w:rsidR="00CF4E7C" w:rsidRPr="00704C9B" w14:paraId="1C18D846" w14:textId="77777777" w:rsidTr="004614E5">
        <w:trPr>
          <w:trHeight w:val="300"/>
        </w:trPr>
        <w:tc>
          <w:tcPr>
            <w:tcW w:w="1673" w:type="dxa"/>
            <w:vMerge/>
            <w:hideMark/>
          </w:tcPr>
          <w:p w14:paraId="1CC2D003" w14:textId="77777777" w:rsidR="00CF4E7C" w:rsidRPr="00704C9B" w:rsidRDefault="00CF4E7C" w:rsidP="00CF4E7C">
            <w:pPr>
              <w:jc w:val="both"/>
              <w:rPr>
                <w:rFonts w:ascii="Times New Roman" w:hAnsi="Times New Roman" w:cs="Times New Roman"/>
                <w:b/>
                <w:bCs/>
              </w:rPr>
            </w:pPr>
          </w:p>
        </w:tc>
        <w:tc>
          <w:tcPr>
            <w:tcW w:w="2013" w:type="dxa"/>
            <w:vMerge/>
            <w:hideMark/>
          </w:tcPr>
          <w:p w14:paraId="78B2D416" w14:textId="77777777" w:rsidR="00CF4E7C" w:rsidRPr="00704C9B" w:rsidRDefault="00CF4E7C" w:rsidP="00CF4E7C">
            <w:pPr>
              <w:jc w:val="both"/>
              <w:rPr>
                <w:rFonts w:ascii="Times New Roman" w:hAnsi="Times New Roman" w:cs="Times New Roman"/>
                <w:b/>
                <w:bCs/>
              </w:rPr>
            </w:pPr>
          </w:p>
        </w:tc>
        <w:tc>
          <w:tcPr>
            <w:tcW w:w="2134" w:type="dxa"/>
            <w:vMerge/>
            <w:hideMark/>
          </w:tcPr>
          <w:p w14:paraId="7F7F3764" w14:textId="77777777" w:rsidR="00CF4E7C" w:rsidRPr="00704C9B" w:rsidRDefault="00CF4E7C" w:rsidP="00CF4E7C">
            <w:pPr>
              <w:jc w:val="both"/>
              <w:rPr>
                <w:rFonts w:ascii="Times New Roman" w:hAnsi="Times New Roman" w:cs="Times New Roman"/>
              </w:rPr>
            </w:pPr>
          </w:p>
        </w:tc>
        <w:tc>
          <w:tcPr>
            <w:tcW w:w="1665" w:type="dxa"/>
            <w:vMerge/>
            <w:hideMark/>
          </w:tcPr>
          <w:p w14:paraId="4E7CEAA4" w14:textId="77777777" w:rsidR="00CF4E7C" w:rsidRPr="00704C9B" w:rsidRDefault="00CF4E7C" w:rsidP="00CF4E7C">
            <w:pPr>
              <w:jc w:val="both"/>
              <w:rPr>
                <w:rFonts w:ascii="Times New Roman" w:hAnsi="Times New Roman" w:cs="Times New Roman"/>
              </w:rPr>
            </w:pPr>
          </w:p>
        </w:tc>
        <w:tc>
          <w:tcPr>
            <w:tcW w:w="1701" w:type="dxa"/>
            <w:noWrap/>
            <w:hideMark/>
          </w:tcPr>
          <w:p w14:paraId="29428466" w14:textId="4F029809" w:rsidR="00CF4E7C" w:rsidRPr="00704C9B" w:rsidRDefault="004614E5" w:rsidP="00CF4E7C">
            <w:pPr>
              <w:jc w:val="both"/>
              <w:rPr>
                <w:rFonts w:ascii="Times New Roman" w:hAnsi="Times New Roman" w:cs="Times New Roman"/>
              </w:rPr>
            </w:pPr>
            <w:r w:rsidRPr="00704C9B">
              <w:rPr>
                <w:rFonts w:ascii="Times New Roman" w:hAnsi="Times New Roman" w:cs="Times New Roman"/>
              </w:rPr>
              <w:t>C</w:t>
            </w:r>
            <w:r w:rsidR="00CF4E7C" w:rsidRPr="00704C9B">
              <w:rPr>
                <w:rFonts w:ascii="Times New Roman" w:hAnsi="Times New Roman" w:cs="Times New Roman"/>
              </w:rPr>
              <w:t>artables</w:t>
            </w:r>
          </w:p>
        </w:tc>
        <w:tc>
          <w:tcPr>
            <w:tcW w:w="1701" w:type="dxa"/>
            <w:vMerge/>
            <w:hideMark/>
          </w:tcPr>
          <w:p w14:paraId="77DE0954" w14:textId="77777777" w:rsidR="00CF4E7C" w:rsidRPr="00704C9B" w:rsidRDefault="00CF4E7C" w:rsidP="00CF4E7C">
            <w:pPr>
              <w:jc w:val="both"/>
              <w:rPr>
                <w:rFonts w:ascii="Times New Roman" w:hAnsi="Times New Roman" w:cs="Times New Roman"/>
              </w:rPr>
            </w:pPr>
          </w:p>
        </w:tc>
      </w:tr>
      <w:tr w:rsidR="00CF4E7C" w:rsidRPr="00704C9B" w14:paraId="2299E012" w14:textId="77777777" w:rsidTr="004614E5">
        <w:trPr>
          <w:trHeight w:val="300"/>
        </w:trPr>
        <w:tc>
          <w:tcPr>
            <w:tcW w:w="1673" w:type="dxa"/>
            <w:vMerge/>
            <w:hideMark/>
          </w:tcPr>
          <w:p w14:paraId="002DB98B" w14:textId="77777777" w:rsidR="00CF4E7C" w:rsidRPr="00704C9B" w:rsidRDefault="00CF4E7C" w:rsidP="00CF4E7C">
            <w:pPr>
              <w:jc w:val="both"/>
              <w:rPr>
                <w:rFonts w:ascii="Times New Roman" w:hAnsi="Times New Roman" w:cs="Times New Roman"/>
                <w:b/>
                <w:bCs/>
              </w:rPr>
            </w:pPr>
          </w:p>
        </w:tc>
        <w:tc>
          <w:tcPr>
            <w:tcW w:w="2013" w:type="dxa"/>
            <w:vMerge/>
            <w:hideMark/>
          </w:tcPr>
          <w:p w14:paraId="7533C13D" w14:textId="77777777" w:rsidR="00CF4E7C" w:rsidRPr="00704C9B" w:rsidRDefault="00CF4E7C" w:rsidP="00CF4E7C">
            <w:pPr>
              <w:jc w:val="both"/>
              <w:rPr>
                <w:rFonts w:ascii="Times New Roman" w:hAnsi="Times New Roman" w:cs="Times New Roman"/>
                <w:b/>
                <w:bCs/>
              </w:rPr>
            </w:pPr>
          </w:p>
        </w:tc>
        <w:tc>
          <w:tcPr>
            <w:tcW w:w="2134" w:type="dxa"/>
            <w:vMerge/>
            <w:hideMark/>
          </w:tcPr>
          <w:p w14:paraId="5D8946C2" w14:textId="77777777" w:rsidR="00CF4E7C" w:rsidRPr="00704C9B" w:rsidRDefault="00CF4E7C" w:rsidP="00CF4E7C">
            <w:pPr>
              <w:jc w:val="both"/>
              <w:rPr>
                <w:rFonts w:ascii="Times New Roman" w:hAnsi="Times New Roman" w:cs="Times New Roman"/>
              </w:rPr>
            </w:pPr>
          </w:p>
        </w:tc>
        <w:tc>
          <w:tcPr>
            <w:tcW w:w="1665" w:type="dxa"/>
            <w:vMerge/>
            <w:hideMark/>
          </w:tcPr>
          <w:p w14:paraId="766C639B" w14:textId="77777777" w:rsidR="00CF4E7C" w:rsidRPr="00704C9B" w:rsidRDefault="00CF4E7C" w:rsidP="00CF4E7C">
            <w:pPr>
              <w:jc w:val="both"/>
              <w:rPr>
                <w:rFonts w:ascii="Times New Roman" w:hAnsi="Times New Roman" w:cs="Times New Roman"/>
              </w:rPr>
            </w:pPr>
          </w:p>
        </w:tc>
        <w:tc>
          <w:tcPr>
            <w:tcW w:w="1701" w:type="dxa"/>
            <w:noWrap/>
            <w:hideMark/>
          </w:tcPr>
          <w:p w14:paraId="37361710" w14:textId="685A2854" w:rsidR="00CF4E7C" w:rsidRPr="00704C9B" w:rsidRDefault="004614E5" w:rsidP="00CF4E7C">
            <w:pPr>
              <w:jc w:val="both"/>
              <w:rPr>
                <w:rFonts w:ascii="Times New Roman" w:hAnsi="Times New Roman" w:cs="Times New Roman"/>
              </w:rPr>
            </w:pPr>
            <w:r w:rsidRPr="00704C9B">
              <w:rPr>
                <w:rFonts w:ascii="Times New Roman" w:hAnsi="Times New Roman" w:cs="Times New Roman"/>
              </w:rPr>
              <w:t>B</w:t>
            </w:r>
            <w:r w:rsidR="00CF4E7C" w:rsidRPr="00704C9B">
              <w:rPr>
                <w:rFonts w:ascii="Times New Roman" w:hAnsi="Times New Roman" w:cs="Times New Roman"/>
              </w:rPr>
              <w:t>locs notes</w:t>
            </w:r>
          </w:p>
        </w:tc>
        <w:tc>
          <w:tcPr>
            <w:tcW w:w="1701" w:type="dxa"/>
            <w:vMerge/>
            <w:hideMark/>
          </w:tcPr>
          <w:p w14:paraId="311F8E11" w14:textId="77777777" w:rsidR="00CF4E7C" w:rsidRPr="00704C9B" w:rsidRDefault="00CF4E7C" w:rsidP="00CF4E7C">
            <w:pPr>
              <w:jc w:val="both"/>
              <w:rPr>
                <w:rFonts w:ascii="Times New Roman" w:hAnsi="Times New Roman" w:cs="Times New Roman"/>
              </w:rPr>
            </w:pPr>
          </w:p>
        </w:tc>
      </w:tr>
      <w:tr w:rsidR="00CF4E7C" w:rsidRPr="00704C9B" w14:paraId="7D80216A" w14:textId="77777777" w:rsidTr="004614E5">
        <w:trPr>
          <w:trHeight w:val="300"/>
        </w:trPr>
        <w:tc>
          <w:tcPr>
            <w:tcW w:w="1673" w:type="dxa"/>
            <w:vMerge/>
            <w:hideMark/>
          </w:tcPr>
          <w:p w14:paraId="0435C75E" w14:textId="77777777" w:rsidR="00CF4E7C" w:rsidRPr="00704C9B" w:rsidRDefault="00CF4E7C" w:rsidP="00CF4E7C">
            <w:pPr>
              <w:jc w:val="both"/>
              <w:rPr>
                <w:rFonts w:ascii="Times New Roman" w:hAnsi="Times New Roman" w:cs="Times New Roman"/>
                <w:b/>
                <w:bCs/>
              </w:rPr>
            </w:pPr>
          </w:p>
        </w:tc>
        <w:tc>
          <w:tcPr>
            <w:tcW w:w="2013" w:type="dxa"/>
            <w:vMerge/>
            <w:hideMark/>
          </w:tcPr>
          <w:p w14:paraId="1E2E16CD" w14:textId="77777777" w:rsidR="00CF4E7C" w:rsidRPr="00704C9B" w:rsidRDefault="00CF4E7C" w:rsidP="00CF4E7C">
            <w:pPr>
              <w:jc w:val="both"/>
              <w:rPr>
                <w:rFonts w:ascii="Times New Roman" w:hAnsi="Times New Roman" w:cs="Times New Roman"/>
                <w:b/>
                <w:bCs/>
              </w:rPr>
            </w:pPr>
          </w:p>
        </w:tc>
        <w:tc>
          <w:tcPr>
            <w:tcW w:w="2134" w:type="dxa"/>
            <w:vMerge/>
            <w:hideMark/>
          </w:tcPr>
          <w:p w14:paraId="692D6C0B" w14:textId="77777777" w:rsidR="00CF4E7C" w:rsidRPr="00704C9B" w:rsidRDefault="00CF4E7C" w:rsidP="00CF4E7C">
            <w:pPr>
              <w:jc w:val="both"/>
              <w:rPr>
                <w:rFonts w:ascii="Times New Roman" w:hAnsi="Times New Roman" w:cs="Times New Roman"/>
              </w:rPr>
            </w:pPr>
          </w:p>
        </w:tc>
        <w:tc>
          <w:tcPr>
            <w:tcW w:w="1665" w:type="dxa"/>
            <w:vMerge/>
            <w:hideMark/>
          </w:tcPr>
          <w:p w14:paraId="0E96DD55" w14:textId="77777777" w:rsidR="00CF4E7C" w:rsidRPr="00704C9B" w:rsidRDefault="00CF4E7C" w:rsidP="00CF4E7C">
            <w:pPr>
              <w:jc w:val="both"/>
              <w:rPr>
                <w:rFonts w:ascii="Times New Roman" w:hAnsi="Times New Roman" w:cs="Times New Roman"/>
              </w:rPr>
            </w:pPr>
          </w:p>
        </w:tc>
        <w:tc>
          <w:tcPr>
            <w:tcW w:w="1701" w:type="dxa"/>
            <w:noWrap/>
            <w:hideMark/>
          </w:tcPr>
          <w:p w14:paraId="4CB5B89B" w14:textId="524F1417" w:rsidR="00CF4E7C" w:rsidRPr="00704C9B" w:rsidRDefault="004614E5" w:rsidP="004614E5">
            <w:pPr>
              <w:jc w:val="both"/>
              <w:rPr>
                <w:rFonts w:ascii="Times New Roman" w:hAnsi="Times New Roman" w:cs="Times New Roman"/>
              </w:rPr>
            </w:pPr>
            <w:r w:rsidRPr="00704C9B">
              <w:rPr>
                <w:rFonts w:ascii="Times New Roman" w:hAnsi="Times New Roman" w:cs="Times New Roman"/>
              </w:rPr>
              <w:t>G</w:t>
            </w:r>
            <w:r w:rsidR="00CF4E7C" w:rsidRPr="00704C9B">
              <w:rPr>
                <w:rFonts w:ascii="Times New Roman" w:hAnsi="Times New Roman" w:cs="Times New Roman"/>
              </w:rPr>
              <w:t>ants</w:t>
            </w:r>
          </w:p>
        </w:tc>
        <w:tc>
          <w:tcPr>
            <w:tcW w:w="1701" w:type="dxa"/>
            <w:vMerge/>
            <w:hideMark/>
          </w:tcPr>
          <w:p w14:paraId="7277EB05" w14:textId="77777777" w:rsidR="00CF4E7C" w:rsidRPr="00704C9B" w:rsidRDefault="00CF4E7C" w:rsidP="00CF4E7C">
            <w:pPr>
              <w:jc w:val="both"/>
              <w:rPr>
                <w:rFonts w:ascii="Times New Roman" w:hAnsi="Times New Roman" w:cs="Times New Roman"/>
              </w:rPr>
            </w:pPr>
          </w:p>
        </w:tc>
      </w:tr>
      <w:tr w:rsidR="00CF4E7C" w:rsidRPr="00704C9B" w14:paraId="2A8E84D3" w14:textId="77777777" w:rsidTr="004614E5">
        <w:trPr>
          <w:trHeight w:val="315"/>
        </w:trPr>
        <w:tc>
          <w:tcPr>
            <w:tcW w:w="1673" w:type="dxa"/>
            <w:vMerge/>
            <w:hideMark/>
          </w:tcPr>
          <w:p w14:paraId="378ED06D" w14:textId="77777777" w:rsidR="00CF4E7C" w:rsidRPr="00704C9B" w:rsidRDefault="00CF4E7C" w:rsidP="00CF4E7C">
            <w:pPr>
              <w:jc w:val="both"/>
              <w:rPr>
                <w:rFonts w:ascii="Times New Roman" w:hAnsi="Times New Roman" w:cs="Times New Roman"/>
                <w:b/>
                <w:bCs/>
              </w:rPr>
            </w:pPr>
          </w:p>
        </w:tc>
        <w:tc>
          <w:tcPr>
            <w:tcW w:w="2013" w:type="dxa"/>
            <w:vMerge/>
            <w:hideMark/>
          </w:tcPr>
          <w:p w14:paraId="7CDEB53E" w14:textId="77777777" w:rsidR="00CF4E7C" w:rsidRPr="00704C9B" w:rsidRDefault="00CF4E7C" w:rsidP="00CF4E7C">
            <w:pPr>
              <w:jc w:val="both"/>
              <w:rPr>
                <w:rFonts w:ascii="Times New Roman" w:hAnsi="Times New Roman" w:cs="Times New Roman"/>
                <w:b/>
                <w:bCs/>
              </w:rPr>
            </w:pPr>
          </w:p>
        </w:tc>
        <w:tc>
          <w:tcPr>
            <w:tcW w:w="2134" w:type="dxa"/>
            <w:vMerge/>
            <w:hideMark/>
          </w:tcPr>
          <w:p w14:paraId="06DC0EF4" w14:textId="77777777" w:rsidR="00CF4E7C" w:rsidRPr="00704C9B" w:rsidRDefault="00CF4E7C" w:rsidP="00CF4E7C">
            <w:pPr>
              <w:jc w:val="both"/>
              <w:rPr>
                <w:rFonts w:ascii="Times New Roman" w:hAnsi="Times New Roman" w:cs="Times New Roman"/>
              </w:rPr>
            </w:pPr>
          </w:p>
        </w:tc>
        <w:tc>
          <w:tcPr>
            <w:tcW w:w="1665" w:type="dxa"/>
            <w:vMerge/>
            <w:hideMark/>
          </w:tcPr>
          <w:p w14:paraId="43364AD5" w14:textId="77777777" w:rsidR="00CF4E7C" w:rsidRPr="00704C9B" w:rsidRDefault="00CF4E7C" w:rsidP="00CF4E7C">
            <w:pPr>
              <w:jc w:val="both"/>
              <w:rPr>
                <w:rFonts w:ascii="Times New Roman" w:hAnsi="Times New Roman" w:cs="Times New Roman"/>
              </w:rPr>
            </w:pPr>
          </w:p>
        </w:tc>
        <w:tc>
          <w:tcPr>
            <w:tcW w:w="1701" w:type="dxa"/>
            <w:noWrap/>
            <w:hideMark/>
          </w:tcPr>
          <w:p w14:paraId="14E19CF5" w14:textId="5A78B3FC" w:rsidR="00CF4E7C" w:rsidRPr="00704C9B" w:rsidRDefault="004614E5" w:rsidP="00CF4E7C">
            <w:pPr>
              <w:jc w:val="both"/>
              <w:rPr>
                <w:rFonts w:ascii="Times New Roman" w:hAnsi="Times New Roman" w:cs="Times New Roman"/>
              </w:rPr>
            </w:pPr>
            <w:r w:rsidRPr="00704C9B">
              <w:rPr>
                <w:rFonts w:ascii="Times New Roman" w:hAnsi="Times New Roman" w:cs="Times New Roman"/>
              </w:rPr>
              <w:t>Stylos</w:t>
            </w:r>
          </w:p>
        </w:tc>
        <w:tc>
          <w:tcPr>
            <w:tcW w:w="1701" w:type="dxa"/>
            <w:vMerge/>
            <w:hideMark/>
          </w:tcPr>
          <w:p w14:paraId="2E4F12BC" w14:textId="77777777" w:rsidR="00CF4E7C" w:rsidRPr="00704C9B" w:rsidRDefault="00CF4E7C" w:rsidP="00CF4E7C">
            <w:pPr>
              <w:jc w:val="both"/>
              <w:rPr>
                <w:rFonts w:ascii="Times New Roman" w:hAnsi="Times New Roman" w:cs="Times New Roman"/>
              </w:rPr>
            </w:pPr>
          </w:p>
        </w:tc>
      </w:tr>
      <w:tr w:rsidR="00153FB3" w:rsidRPr="00704C9B" w14:paraId="1796EF65" w14:textId="77777777" w:rsidTr="004614E5">
        <w:trPr>
          <w:trHeight w:val="435"/>
        </w:trPr>
        <w:tc>
          <w:tcPr>
            <w:tcW w:w="10887" w:type="dxa"/>
            <w:gridSpan w:val="6"/>
            <w:noWrap/>
            <w:hideMark/>
          </w:tcPr>
          <w:p w14:paraId="4910764B" w14:textId="77777777" w:rsidR="00153FB3" w:rsidRPr="00704C9B" w:rsidRDefault="00153FB3" w:rsidP="00386B91">
            <w:pPr>
              <w:jc w:val="both"/>
              <w:rPr>
                <w:rFonts w:ascii="Times New Roman" w:hAnsi="Times New Roman" w:cs="Times New Roman"/>
                <w:b/>
                <w:bCs/>
              </w:rPr>
            </w:pPr>
            <w:r w:rsidRPr="00704C9B">
              <w:rPr>
                <w:rFonts w:ascii="Times New Roman" w:hAnsi="Times New Roman" w:cs="Times New Roman"/>
                <w:b/>
                <w:bCs/>
              </w:rPr>
              <w:lastRenderedPageBreak/>
              <w:t xml:space="preserve">                                         Allocation de primes mensuelles par bailleur</w:t>
            </w:r>
          </w:p>
        </w:tc>
      </w:tr>
      <w:tr w:rsidR="00D7350F" w:rsidRPr="00704C9B" w14:paraId="274CBC0E" w14:textId="77777777" w:rsidTr="004614E5">
        <w:trPr>
          <w:trHeight w:val="510"/>
        </w:trPr>
        <w:tc>
          <w:tcPr>
            <w:tcW w:w="1673" w:type="dxa"/>
            <w:shd w:val="clear" w:color="auto" w:fill="00B0F0"/>
            <w:noWrap/>
            <w:hideMark/>
          </w:tcPr>
          <w:p w14:paraId="146AA87F" w14:textId="77777777" w:rsidR="00D7350F" w:rsidRPr="00704C9B" w:rsidRDefault="00D7350F" w:rsidP="00386B91">
            <w:pPr>
              <w:jc w:val="both"/>
              <w:rPr>
                <w:rFonts w:ascii="Times New Roman" w:hAnsi="Times New Roman" w:cs="Times New Roman"/>
                <w:b/>
                <w:bCs/>
              </w:rPr>
            </w:pPr>
            <w:r w:rsidRPr="00704C9B">
              <w:rPr>
                <w:rFonts w:ascii="Times New Roman" w:hAnsi="Times New Roman" w:cs="Times New Roman"/>
                <w:b/>
                <w:bCs/>
              </w:rPr>
              <w:t>Bailleur</w:t>
            </w:r>
          </w:p>
        </w:tc>
        <w:tc>
          <w:tcPr>
            <w:tcW w:w="2013" w:type="dxa"/>
            <w:shd w:val="clear" w:color="auto" w:fill="00B0F0"/>
            <w:noWrap/>
            <w:hideMark/>
          </w:tcPr>
          <w:p w14:paraId="5ACEC975" w14:textId="77777777" w:rsidR="00D7350F" w:rsidRPr="00704C9B" w:rsidRDefault="00D7350F" w:rsidP="00386B91">
            <w:pPr>
              <w:jc w:val="both"/>
              <w:rPr>
                <w:rFonts w:ascii="Times New Roman" w:hAnsi="Times New Roman" w:cs="Times New Roman"/>
                <w:b/>
                <w:bCs/>
              </w:rPr>
            </w:pPr>
            <w:r w:rsidRPr="00704C9B">
              <w:rPr>
                <w:rFonts w:ascii="Times New Roman" w:hAnsi="Times New Roman" w:cs="Times New Roman"/>
                <w:b/>
                <w:bCs/>
              </w:rPr>
              <w:t>Programme</w:t>
            </w:r>
          </w:p>
        </w:tc>
        <w:tc>
          <w:tcPr>
            <w:tcW w:w="2134" w:type="dxa"/>
            <w:shd w:val="clear" w:color="auto" w:fill="00B0F0"/>
            <w:noWrap/>
            <w:hideMark/>
          </w:tcPr>
          <w:p w14:paraId="4A13659F" w14:textId="7BA6075E" w:rsidR="00D7350F" w:rsidRPr="00704C9B" w:rsidRDefault="00D7350F" w:rsidP="00386B91">
            <w:pPr>
              <w:jc w:val="both"/>
              <w:rPr>
                <w:rFonts w:ascii="Times New Roman" w:hAnsi="Times New Roman" w:cs="Times New Roman"/>
                <w:b/>
                <w:bCs/>
              </w:rPr>
            </w:pPr>
            <w:r w:rsidRPr="00704C9B">
              <w:rPr>
                <w:rFonts w:ascii="Times New Roman" w:hAnsi="Times New Roman" w:cs="Times New Roman"/>
                <w:b/>
                <w:bCs/>
              </w:rPr>
              <w:t>Primes (GNF)</w:t>
            </w:r>
          </w:p>
        </w:tc>
        <w:tc>
          <w:tcPr>
            <w:tcW w:w="1665" w:type="dxa"/>
            <w:shd w:val="clear" w:color="auto" w:fill="00B0F0"/>
            <w:noWrap/>
            <w:hideMark/>
          </w:tcPr>
          <w:p w14:paraId="652E4F9D" w14:textId="5B00C856" w:rsidR="00D7350F" w:rsidRPr="00704C9B" w:rsidRDefault="00D7350F" w:rsidP="00386B91">
            <w:pPr>
              <w:jc w:val="both"/>
              <w:rPr>
                <w:rFonts w:ascii="Times New Roman" w:hAnsi="Times New Roman" w:cs="Times New Roman"/>
                <w:b/>
                <w:bCs/>
              </w:rPr>
            </w:pPr>
            <w:r w:rsidRPr="00704C9B">
              <w:rPr>
                <w:rFonts w:ascii="Times New Roman" w:hAnsi="Times New Roman" w:cs="Times New Roman"/>
                <w:b/>
                <w:bCs/>
              </w:rPr>
              <w:t>Prime superviseur (GNF)</w:t>
            </w:r>
          </w:p>
        </w:tc>
        <w:tc>
          <w:tcPr>
            <w:tcW w:w="1701" w:type="dxa"/>
            <w:shd w:val="clear" w:color="auto" w:fill="00B0F0"/>
            <w:noWrap/>
            <w:hideMark/>
          </w:tcPr>
          <w:p w14:paraId="3CB1257C" w14:textId="77777777" w:rsidR="00D7350F" w:rsidRPr="00704C9B" w:rsidRDefault="00D7350F" w:rsidP="00386B91">
            <w:pPr>
              <w:jc w:val="both"/>
              <w:rPr>
                <w:rFonts w:ascii="Times New Roman" w:hAnsi="Times New Roman" w:cs="Times New Roman"/>
                <w:b/>
                <w:bCs/>
              </w:rPr>
            </w:pPr>
            <w:r w:rsidRPr="00704C9B">
              <w:rPr>
                <w:rFonts w:ascii="Times New Roman" w:hAnsi="Times New Roman" w:cs="Times New Roman"/>
                <w:b/>
                <w:bCs/>
              </w:rPr>
              <w:t>Contenu Kits AC</w:t>
            </w:r>
          </w:p>
        </w:tc>
        <w:tc>
          <w:tcPr>
            <w:tcW w:w="1701" w:type="dxa"/>
            <w:shd w:val="clear" w:color="auto" w:fill="00B0F0"/>
            <w:noWrap/>
            <w:hideMark/>
          </w:tcPr>
          <w:p w14:paraId="72F7CBA7" w14:textId="77777777" w:rsidR="00D7350F" w:rsidRPr="00704C9B" w:rsidRDefault="00D7350F" w:rsidP="00386B91">
            <w:pPr>
              <w:jc w:val="both"/>
              <w:rPr>
                <w:rFonts w:ascii="Times New Roman" w:hAnsi="Times New Roman" w:cs="Times New Roman"/>
                <w:b/>
                <w:bCs/>
              </w:rPr>
            </w:pPr>
            <w:r w:rsidRPr="00704C9B">
              <w:rPr>
                <w:rFonts w:ascii="Times New Roman" w:hAnsi="Times New Roman" w:cs="Times New Roman"/>
                <w:b/>
                <w:bCs/>
              </w:rPr>
              <w:t>Commentaire</w:t>
            </w:r>
          </w:p>
        </w:tc>
      </w:tr>
      <w:tr w:rsidR="00CF4E7C" w:rsidRPr="00704C9B" w14:paraId="7712A683" w14:textId="77777777" w:rsidTr="004614E5">
        <w:trPr>
          <w:trHeight w:val="300"/>
        </w:trPr>
        <w:tc>
          <w:tcPr>
            <w:tcW w:w="1673" w:type="dxa"/>
            <w:vMerge w:val="restart"/>
            <w:noWrap/>
            <w:hideMark/>
          </w:tcPr>
          <w:p w14:paraId="75B066F6" w14:textId="77777777" w:rsidR="00CF4E7C" w:rsidRPr="00704C9B" w:rsidRDefault="00CF4E7C" w:rsidP="00CF4E7C">
            <w:pPr>
              <w:jc w:val="both"/>
              <w:rPr>
                <w:rFonts w:ascii="Times New Roman" w:hAnsi="Times New Roman" w:cs="Times New Roman"/>
                <w:b/>
                <w:bCs/>
              </w:rPr>
            </w:pPr>
            <w:r w:rsidRPr="00704C9B">
              <w:rPr>
                <w:rFonts w:ascii="Times New Roman" w:hAnsi="Times New Roman" w:cs="Times New Roman"/>
                <w:b/>
                <w:bCs/>
              </w:rPr>
              <w:t xml:space="preserve">Child </w:t>
            </w:r>
            <w:proofErr w:type="spellStart"/>
            <w:r w:rsidRPr="00704C9B">
              <w:rPr>
                <w:rFonts w:ascii="Times New Roman" w:hAnsi="Times New Roman" w:cs="Times New Roman"/>
                <w:b/>
                <w:bCs/>
              </w:rPr>
              <w:t>Fund</w:t>
            </w:r>
            <w:proofErr w:type="spellEnd"/>
          </w:p>
        </w:tc>
        <w:tc>
          <w:tcPr>
            <w:tcW w:w="2013" w:type="dxa"/>
            <w:vMerge w:val="restart"/>
            <w:noWrap/>
            <w:hideMark/>
          </w:tcPr>
          <w:p w14:paraId="32EF8D4B" w14:textId="77777777" w:rsidR="004614E5" w:rsidRPr="00704C9B" w:rsidRDefault="004614E5" w:rsidP="00CE7836">
            <w:pPr>
              <w:jc w:val="both"/>
              <w:rPr>
                <w:rFonts w:ascii="Times New Roman" w:hAnsi="Times New Roman" w:cs="Times New Roman"/>
                <w:b/>
                <w:bCs/>
              </w:rPr>
            </w:pPr>
            <w:r w:rsidRPr="00704C9B">
              <w:rPr>
                <w:rFonts w:ascii="Times New Roman" w:hAnsi="Times New Roman" w:cs="Times New Roman"/>
                <w:b/>
                <w:bCs/>
              </w:rPr>
              <w:t>PCIMNE</w:t>
            </w:r>
          </w:p>
          <w:p w14:paraId="0B6AE1FB" w14:textId="12D93C6B" w:rsidR="00CF4E7C" w:rsidRPr="00704C9B" w:rsidRDefault="008869E7" w:rsidP="00CE7836">
            <w:pPr>
              <w:jc w:val="both"/>
              <w:rPr>
                <w:rFonts w:ascii="Times New Roman" w:hAnsi="Times New Roman" w:cs="Times New Roman"/>
                <w:b/>
                <w:bCs/>
              </w:rPr>
            </w:pPr>
            <w:r w:rsidRPr="00704C9B">
              <w:rPr>
                <w:rFonts w:ascii="Times New Roman" w:hAnsi="Times New Roman" w:cs="Times New Roman"/>
                <w:b/>
                <w:bCs/>
              </w:rPr>
              <w:t>(2015-2016)</w:t>
            </w:r>
          </w:p>
        </w:tc>
        <w:tc>
          <w:tcPr>
            <w:tcW w:w="2134" w:type="dxa"/>
            <w:vMerge w:val="restart"/>
            <w:noWrap/>
            <w:hideMark/>
          </w:tcPr>
          <w:p w14:paraId="1E6C2258" w14:textId="18345785" w:rsidR="00CF4E7C" w:rsidRPr="00704C9B" w:rsidRDefault="004614E5" w:rsidP="00CF4E7C">
            <w:pPr>
              <w:jc w:val="both"/>
              <w:rPr>
                <w:rFonts w:ascii="Times New Roman" w:hAnsi="Times New Roman" w:cs="Times New Roman"/>
              </w:rPr>
            </w:pPr>
            <w:r w:rsidRPr="00704C9B">
              <w:rPr>
                <w:rFonts w:ascii="Times New Roman" w:hAnsi="Times New Roman" w:cs="Times New Roman"/>
              </w:rPr>
              <w:t>150.000/</w:t>
            </w:r>
            <w:r w:rsidR="00CF4E7C" w:rsidRPr="00704C9B">
              <w:rPr>
                <w:rFonts w:ascii="Times New Roman" w:hAnsi="Times New Roman" w:cs="Times New Roman"/>
              </w:rPr>
              <w:t>mois</w:t>
            </w:r>
          </w:p>
        </w:tc>
        <w:tc>
          <w:tcPr>
            <w:tcW w:w="1665" w:type="dxa"/>
            <w:vMerge w:val="restart"/>
            <w:noWrap/>
            <w:hideMark/>
          </w:tcPr>
          <w:p w14:paraId="356E3A60" w14:textId="507BFC44" w:rsidR="00CF4E7C" w:rsidRPr="00704C9B" w:rsidRDefault="00CF4E7C" w:rsidP="00CF4E7C">
            <w:pPr>
              <w:jc w:val="both"/>
              <w:rPr>
                <w:rFonts w:ascii="Times New Roman" w:hAnsi="Times New Roman" w:cs="Times New Roman"/>
              </w:rPr>
            </w:pPr>
            <w:r w:rsidRPr="00704C9B">
              <w:rPr>
                <w:rFonts w:ascii="Times New Roman" w:hAnsi="Times New Roman" w:cs="Times New Roman"/>
              </w:rPr>
              <w:t> </w:t>
            </w:r>
            <w:r w:rsidR="00B919E6" w:rsidRPr="00704C9B">
              <w:rPr>
                <w:rFonts w:ascii="Times New Roman" w:hAnsi="Times New Roman" w:cs="Times New Roman"/>
              </w:rPr>
              <w:t>-</w:t>
            </w:r>
          </w:p>
        </w:tc>
        <w:tc>
          <w:tcPr>
            <w:tcW w:w="1701" w:type="dxa"/>
            <w:noWrap/>
            <w:hideMark/>
          </w:tcPr>
          <w:p w14:paraId="60C23563" w14:textId="77777777" w:rsidR="00CF4E7C" w:rsidRPr="00704C9B" w:rsidRDefault="00CF4E7C" w:rsidP="00CF4E7C">
            <w:pPr>
              <w:jc w:val="both"/>
              <w:rPr>
                <w:rFonts w:ascii="Times New Roman" w:hAnsi="Times New Roman" w:cs="Times New Roman"/>
              </w:rPr>
            </w:pPr>
            <w:r w:rsidRPr="00704C9B">
              <w:rPr>
                <w:rFonts w:ascii="Times New Roman" w:hAnsi="Times New Roman" w:cs="Times New Roman"/>
              </w:rPr>
              <w:t>Vélos</w:t>
            </w:r>
          </w:p>
        </w:tc>
        <w:tc>
          <w:tcPr>
            <w:tcW w:w="1701" w:type="dxa"/>
            <w:vMerge w:val="restart"/>
            <w:noWrap/>
            <w:hideMark/>
          </w:tcPr>
          <w:p w14:paraId="1586FFDE" w14:textId="3FB51953" w:rsidR="00CF4E7C" w:rsidRPr="00704C9B" w:rsidRDefault="00CF4E7C" w:rsidP="00CF4E7C">
            <w:pPr>
              <w:jc w:val="both"/>
              <w:rPr>
                <w:rFonts w:ascii="Times New Roman" w:hAnsi="Times New Roman" w:cs="Times New Roman"/>
              </w:rPr>
            </w:pPr>
            <w:r w:rsidRPr="00704C9B">
              <w:rPr>
                <w:rFonts w:ascii="Times New Roman" w:hAnsi="Times New Roman" w:cs="Times New Roman"/>
              </w:rPr>
              <w:t> </w:t>
            </w:r>
            <w:r w:rsidR="008869E7" w:rsidRPr="00704C9B">
              <w:rPr>
                <w:rFonts w:ascii="Times New Roman" w:hAnsi="Times New Roman" w:cs="Times New Roman"/>
                <w:b/>
                <w:bCs/>
              </w:rPr>
              <w:t>PCIMNE </w:t>
            </w:r>
            <w:r w:rsidR="008869E7" w:rsidRPr="00704C9B">
              <w:rPr>
                <w:rFonts w:ascii="Times New Roman" w:hAnsi="Times New Roman" w:cs="Times New Roman"/>
              </w:rPr>
              <w:t>: Prise en charge intégrée des maladies du nouveau</w:t>
            </w:r>
            <w:r w:rsidR="004614E5" w:rsidRPr="00704C9B">
              <w:rPr>
                <w:rFonts w:ascii="Times New Roman" w:hAnsi="Times New Roman" w:cs="Times New Roman"/>
              </w:rPr>
              <w:t>-</w:t>
            </w:r>
            <w:r w:rsidR="008869E7" w:rsidRPr="00704C9B">
              <w:rPr>
                <w:rFonts w:ascii="Times New Roman" w:hAnsi="Times New Roman" w:cs="Times New Roman"/>
              </w:rPr>
              <w:t>né et de l’enfant</w:t>
            </w:r>
          </w:p>
        </w:tc>
      </w:tr>
      <w:tr w:rsidR="00CF4E7C" w:rsidRPr="00704C9B" w14:paraId="2E70F928" w14:textId="77777777" w:rsidTr="004614E5">
        <w:trPr>
          <w:trHeight w:val="300"/>
        </w:trPr>
        <w:tc>
          <w:tcPr>
            <w:tcW w:w="1673" w:type="dxa"/>
            <w:vMerge/>
            <w:hideMark/>
          </w:tcPr>
          <w:p w14:paraId="218AD8A4" w14:textId="2B0C4778" w:rsidR="00CF4E7C" w:rsidRPr="00704C9B" w:rsidRDefault="00CF4E7C" w:rsidP="00CF4E7C">
            <w:pPr>
              <w:jc w:val="both"/>
              <w:rPr>
                <w:rFonts w:ascii="Times New Roman" w:hAnsi="Times New Roman" w:cs="Times New Roman"/>
                <w:b/>
                <w:bCs/>
              </w:rPr>
            </w:pPr>
          </w:p>
        </w:tc>
        <w:tc>
          <w:tcPr>
            <w:tcW w:w="2013" w:type="dxa"/>
            <w:vMerge/>
            <w:hideMark/>
          </w:tcPr>
          <w:p w14:paraId="66A5D887" w14:textId="77777777" w:rsidR="00CF4E7C" w:rsidRPr="00704C9B" w:rsidRDefault="00CF4E7C" w:rsidP="00CF4E7C">
            <w:pPr>
              <w:jc w:val="both"/>
              <w:rPr>
                <w:rFonts w:ascii="Times New Roman" w:hAnsi="Times New Roman" w:cs="Times New Roman"/>
                <w:b/>
                <w:bCs/>
              </w:rPr>
            </w:pPr>
          </w:p>
        </w:tc>
        <w:tc>
          <w:tcPr>
            <w:tcW w:w="2134" w:type="dxa"/>
            <w:vMerge/>
            <w:hideMark/>
          </w:tcPr>
          <w:p w14:paraId="0370A1CA" w14:textId="77777777" w:rsidR="00CF4E7C" w:rsidRPr="00704C9B" w:rsidRDefault="00CF4E7C" w:rsidP="00CF4E7C">
            <w:pPr>
              <w:jc w:val="both"/>
              <w:rPr>
                <w:rFonts w:ascii="Times New Roman" w:hAnsi="Times New Roman" w:cs="Times New Roman"/>
              </w:rPr>
            </w:pPr>
          </w:p>
        </w:tc>
        <w:tc>
          <w:tcPr>
            <w:tcW w:w="1665" w:type="dxa"/>
            <w:vMerge/>
            <w:hideMark/>
          </w:tcPr>
          <w:p w14:paraId="12FB87B2" w14:textId="77777777" w:rsidR="00CF4E7C" w:rsidRPr="00704C9B" w:rsidRDefault="00CF4E7C" w:rsidP="00CF4E7C">
            <w:pPr>
              <w:jc w:val="both"/>
              <w:rPr>
                <w:rFonts w:ascii="Times New Roman" w:hAnsi="Times New Roman" w:cs="Times New Roman"/>
              </w:rPr>
            </w:pPr>
          </w:p>
        </w:tc>
        <w:tc>
          <w:tcPr>
            <w:tcW w:w="1701" w:type="dxa"/>
            <w:noWrap/>
            <w:hideMark/>
          </w:tcPr>
          <w:p w14:paraId="56916BD0" w14:textId="5E9D8E21" w:rsidR="00CF4E7C" w:rsidRPr="00704C9B" w:rsidRDefault="004614E5" w:rsidP="00656259">
            <w:pPr>
              <w:rPr>
                <w:rFonts w:ascii="Times New Roman" w:hAnsi="Times New Roman" w:cs="Times New Roman"/>
              </w:rPr>
            </w:pPr>
            <w:r w:rsidRPr="00704C9B">
              <w:rPr>
                <w:rFonts w:ascii="Times New Roman" w:hAnsi="Times New Roman" w:cs="Times New Roman"/>
              </w:rPr>
              <w:t>K</w:t>
            </w:r>
            <w:r w:rsidR="00CF4E7C" w:rsidRPr="00704C9B">
              <w:rPr>
                <w:rFonts w:ascii="Times New Roman" w:hAnsi="Times New Roman" w:cs="Times New Roman"/>
              </w:rPr>
              <w:t>its de traitement</w:t>
            </w:r>
          </w:p>
        </w:tc>
        <w:tc>
          <w:tcPr>
            <w:tcW w:w="1701" w:type="dxa"/>
            <w:vMerge/>
            <w:hideMark/>
          </w:tcPr>
          <w:p w14:paraId="23E1F497" w14:textId="77777777" w:rsidR="00CF4E7C" w:rsidRPr="00704C9B" w:rsidRDefault="00CF4E7C" w:rsidP="00CF4E7C">
            <w:pPr>
              <w:jc w:val="both"/>
              <w:rPr>
                <w:rFonts w:ascii="Times New Roman" w:hAnsi="Times New Roman" w:cs="Times New Roman"/>
              </w:rPr>
            </w:pPr>
          </w:p>
        </w:tc>
      </w:tr>
      <w:tr w:rsidR="00CF4E7C" w:rsidRPr="00704C9B" w14:paraId="07061568" w14:textId="77777777" w:rsidTr="004614E5">
        <w:trPr>
          <w:trHeight w:val="300"/>
        </w:trPr>
        <w:tc>
          <w:tcPr>
            <w:tcW w:w="1673" w:type="dxa"/>
            <w:vMerge/>
            <w:hideMark/>
          </w:tcPr>
          <w:p w14:paraId="3F134521" w14:textId="77777777" w:rsidR="00CF4E7C" w:rsidRPr="00704C9B" w:rsidRDefault="00CF4E7C" w:rsidP="00CF4E7C">
            <w:pPr>
              <w:jc w:val="both"/>
              <w:rPr>
                <w:rFonts w:ascii="Times New Roman" w:hAnsi="Times New Roman" w:cs="Times New Roman"/>
                <w:b/>
                <w:bCs/>
              </w:rPr>
            </w:pPr>
          </w:p>
        </w:tc>
        <w:tc>
          <w:tcPr>
            <w:tcW w:w="2013" w:type="dxa"/>
            <w:vMerge/>
            <w:hideMark/>
          </w:tcPr>
          <w:p w14:paraId="614FD568" w14:textId="77777777" w:rsidR="00CF4E7C" w:rsidRPr="00704C9B" w:rsidRDefault="00CF4E7C" w:rsidP="00CF4E7C">
            <w:pPr>
              <w:jc w:val="both"/>
              <w:rPr>
                <w:rFonts w:ascii="Times New Roman" w:hAnsi="Times New Roman" w:cs="Times New Roman"/>
                <w:b/>
                <w:bCs/>
              </w:rPr>
            </w:pPr>
          </w:p>
        </w:tc>
        <w:tc>
          <w:tcPr>
            <w:tcW w:w="2134" w:type="dxa"/>
            <w:vMerge/>
            <w:hideMark/>
          </w:tcPr>
          <w:p w14:paraId="4EBAEF7D" w14:textId="77777777" w:rsidR="00CF4E7C" w:rsidRPr="00704C9B" w:rsidRDefault="00CF4E7C" w:rsidP="00CF4E7C">
            <w:pPr>
              <w:jc w:val="both"/>
              <w:rPr>
                <w:rFonts w:ascii="Times New Roman" w:hAnsi="Times New Roman" w:cs="Times New Roman"/>
              </w:rPr>
            </w:pPr>
          </w:p>
        </w:tc>
        <w:tc>
          <w:tcPr>
            <w:tcW w:w="1665" w:type="dxa"/>
            <w:vMerge/>
            <w:hideMark/>
          </w:tcPr>
          <w:p w14:paraId="74828026" w14:textId="77777777" w:rsidR="00CF4E7C" w:rsidRPr="00704C9B" w:rsidRDefault="00CF4E7C" w:rsidP="00CF4E7C">
            <w:pPr>
              <w:jc w:val="both"/>
              <w:rPr>
                <w:rFonts w:ascii="Times New Roman" w:hAnsi="Times New Roman" w:cs="Times New Roman"/>
              </w:rPr>
            </w:pPr>
          </w:p>
        </w:tc>
        <w:tc>
          <w:tcPr>
            <w:tcW w:w="1701" w:type="dxa"/>
            <w:noWrap/>
            <w:hideMark/>
          </w:tcPr>
          <w:p w14:paraId="4D7B27AB" w14:textId="242A1E5A" w:rsidR="00CF4E7C" w:rsidRPr="00704C9B" w:rsidRDefault="004614E5" w:rsidP="00CF4E7C">
            <w:pPr>
              <w:jc w:val="both"/>
              <w:rPr>
                <w:rFonts w:ascii="Times New Roman" w:hAnsi="Times New Roman" w:cs="Times New Roman"/>
              </w:rPr>
            </w:pPr>
            <w:r w:rsidRPr="00704C9B">
              <w:rPr>
                <w:rFonts w:ascii="Times New Roman" w:hAnsi="Times New Roman" w:cs="Times New Roman"/>
              </w:rPr>
              <w:t>A</w:t>
            </w:r>
            <w:r w:rsidR="00FA7B27" w:rsidRPr="00704C9B">
              <w:rPr>
                <w:rFonts w:ascii="Times New Roman" w:hAnsi="Times New Roman" w:cs="Times New Roman"/>
              </w:rPr>
              <w:t>rmoires</w:t>
            </w:r>
          </w:p>
        </w:tc>
        <w:tc>
          <w:tcPr>
            <w:tcW w:w="1701" w:type="dxa"/>
            <w:vMerge/>
            <w:hideMark/>
          </w:tcPr>
          <w:p w14:paraId="08AD9A53" w14:textId="77777777" w:rsidR="00CF4E7C" w:rsidRPr="00704C9B" w:rsidRDefault="00CF4E7C" w:rsidP="00CF4E7C">
            <w:pPr>
              <w:jc w:val="both"/>
              <w:rPr>
                <w:rFonts w:ascii="Times New Roman" w:hAnsi="Times New Roman" w:cs="Times New Roman"/>
              </w:rPr>
            </w:pPr>
          </w:p>
        </w:tc>
      </w:tr>
      <w:tr w:rsidR="00CF4E7C" w:rsidRPr="00704C9B" w14:paraId="066D9BD9" w14:textId="77777777" w:rsidTr="004614E5">
        <w:trPr>
          <w:trHeight w:val="300"/>
        </w:trPr>
        <w:tc>
          <w:tcPr>
            <w:tcW w:w="1673" w:type="dxa"/>
            <w:vMerge/>
            <w:hideMark/>
          </w:tcPr>
          <w:p w14:paraId="0F6FF38D" w14:textId="77777777" w:rsidR="00CF4E7C" w:rsidRPr="00704C9B" w:rsidRDefault="00CF4E7C" w:rsidP="00CF4E7C">
            <w:pPr>
              <w:jc w:val="both"/>
              <w:rPr>
                <w:rFonts w:ascii="Times New Roman" w:hAnsi="Times New Roman" w:cs="Times New Roman"/>
                <w:b/>
                <w:bCs/>
              </w:rPr>
            </w:pPr>
          </w:p>
        </w:tc>
        <w:tc>
          <w:tcPr>
            <w:tcW w:w="2013" w:type="dxa"/>
            <w:vMerge/>
            <w:hideMark/>
          </w:tcPr>
          <w:p w14:paraId="54DF279C" w14:textId="77777777" w:rsidR="00CF4E7C" w:rsidRPr="00704C9B" w:rsidRDefault="00CF4E7C" w:rsidP="00CF4E7C">
            <w:pPr>
              <w:jc w:val="both"/>
              <w:rPr>
                <w:rFonts w:ascii="Times New Roman" w:hAnsi="Times New Roman" w:cs="Times New Roman"/>
                <w:b/>
                <w:bCs/>
              </w:rPr>
            </w:pPr>
          </w:p>
        </w:tc>
        <w:tc>
          <w:tcPr>
            <w:tcW w:w="2134" w:type="dxa"/>
            <w:vMerge/>
            <w:hideMark/>
          </w:tcPr>
          <w:p w14:paraId="0FFF7F24" w14:textId="77777777" w:rsidR="00CF4E7C" w:rsidRPr="00704C9B" w:rsidRDefault="00CF4E7C" w:rsidP="00CF4E7C">
            <w:pPr>
              <w:jc w:val="both"/>
              <w:rPr>
                <w:rFonts w:ascii="Times New Roman" w:hAnsi="Times New Roman" w:cs="Times New Roman"/>
              </w:rPr>
            </w:pPr>
          </w:p>
        </w:tc>
        <w:tc>
          <w:tcPr>
            <w:tcW w:w="1665" w:type="dxa"/>
            <w:vMerge/>
            <w:hideMark/>
          </w:tcPr>
          <w:p w14:paraId="57BD3808" w14:textId="77777777" w:rsidR="00CF4E7C" w:rsidRPr="00704C9B" w:rsidRDefault="00CF4E7C" w:rsidP="00CF4E7C">
            <w:pPr>
              <w:jc w:val="both"/>
              <w:rPr>
                <w:rFonts w:ascii="Times New Roman" w:hAnsi="Times New Roman" w:cs="Times New Roman"/>
              </w:rPr>
            </w:pPr>
          </w:p>
        </w:tc>
        <w:tc>
          <w:tcPr>
            <w:tcW w:w="1701" w:type="dxa"/>
            <w:noWrap/>
            <w:hideMark/>
          </w:tcPr>
          <w:p w14:paraId="111B6E57" w14:textId="37727633" w:rsidR="00CF4E7C" w:rsidRPr="00704C9B" w:rsidRDefault="004614E5" w:rsidP="00CF4E7C">
            <w:pPr>
              <w:jc w:val="both"/>
              <w:rPr>
                <w:rFonts w:ascii="Times New Roman" w:hAnsi="Times New Roman" w:cs="Times New Roman"/>
              </w:rPr>
            </w:pPr>
            <w:r w:rsidRPr="00704C9B">
              <w:rPr>
                <w:rFonts w:ascii="Times New Roman" w:hAnsi="Times New Roman" w:cs="Times New Roman"/>
              </w:rPr>
              <w:t>B</w:t>
            </w:r>
            <w:r w:rsidR="00CF4E7C" w:rsidRPr="00704C9B">
              <w:rPr>
                <w:rFonts w:ascii="Times New Roman" w:hAnsi="Times New Roman" w:cs="Times New Roman"/>
              </w:rPr>
              <w:t>ottes</w:t>
            </w:r>
          </w:p>
        </w:tc>
        <w:tc>
          <w:tcPr>
            <w:tcW w:w="1701" w:type="dxa"/>
            <w:vMerge/>
            <w:hideMark/>
          </w:tcPr>
          <w:p w14:paraId="6464B481" w14:textId="77777777" w:rsidR="00CF4E7C" w:rsidRPr="00704C9B" w:rsidRDefault="00CF4E7C" w:rsidP="00CF4E7C">
            <w:pPr>
              <w:jc w:val="both"/>
              <w:rPr>
                <w:rFonts w:ascii="Times New Roman" w:hAnsi="Times New Roman" w:cs="Times New Roman"/>
              </w:rPr>
            </w:pPr>
          </w:p>
        </w:tc>
      </w:tr>
      <w:tr w:rsidR="00CF4E7C" w:rsidRPr="00704C9B" w14:paraId="12F194AF" w14:textId="77777777" w:rsidTr="004614E5">
        <w:trPr>
          <w:trHeight w:val="315"/>
        </w:trPr>
        <w:tc>
          <w:tcPr>
            <w:tcW w:w="1673" w:type="dxa"/>
            <w:vMerge/>
            <w:hideMark/>
          </w:tcPr>
          <w:p w14:paraId="36008549" w14:textId="77777777" w:rsidR="00CF4E7C" w:rsidRPr="00704C9B" w:rsidRDefault="00CF4E7C" w:rsidP="00CF4E7C">
            <w:pPr>
              <w:jc w:val="both"/>
              <w:rPr>
                <w:rFonts w:ascii="Times New Roman" w:hAnsi="Times New Roman" w:cs="Times New Roman"/>
                <w:b/>
                <w:bCs/>
              </w:rPr>
            </w:pPr>
          </w:p>
        </w:tc>
        <w:tc>
          <w:tcPr>
            <w:tcW w:w="2013" w:type="dxa"/>
            <w:vMerge/>
            <w:hideMark/>
          </w:tcPr>
          <w:p w14:paraId="4D0616DD" w14:textId="77777777" w:rsidR="00CF4E7C" w:rsidRPr="00704C9B" w:rsidRDefault="00CF4E7C" w:rsidP="00CF4E7C">
            <w:pPr>
              <w:jc w:val="both"/>
              <w:rPr>
                <w:rFonts w:ascii="Times New Roman" w:hAnsi="Times New Roman" w:cs="Times New Roman"/>
                <w:b/>
                <w:bCs/>
              </w:rPr>
            </w:pPr>
          </w:p>
        </w:tc>
        <w:tc>
          <w:tcPr>
            <w:tcW w:w="2134" w:type="dxa"/>
            <w:vMerge/>
            <w:hideMark/>
          </w:tcPr>
          <w:p w14:paraId="7DA7F1DA" w14:textId="77777777" w:rsidR="00CF4E7C" w:rsidRPr="00704C9B" w:rsidRDefault="00CF4E7C" w:rsidP="00CF4E7C">
            <w:pPr>
              <w:jc w:val="both"/>
              <w:rPr>
                <w:rFonts w:ascii="Times New Roman" w:hAnsi="Times New Roman" w:cs="Times New Roman"/>
              </w:rPr>
            </w:pPr>
          </w:p>
        </w:tc>
        <w:tc>
          <w:tcPr>
            <w:tcW w:w="1665" w:type="dxa"/>
            <w:vMerge/>
            <w:hideMark/>
          </w:tcPr>
          <w:p w14:paraId="2EF622AB" w14:textId="77777777" w:rsidR="00CF4E7C" w:rsidRPr="00704C9B" w:rsidRDefault="00CF4E7C" w:rsidP="00CF4E7C">
            <w:pPr>
              <w:jc w:val="both"/>
              <w:rPr>
                <w:rFonts w:ascii="Times New Roman" w:hAnsi="Times New Roman" w:cs="Times New Roman"/>
              </w:rPr>
            </w:pPr>
          </w:p>
        </w:tc>
        <w:tc>
          <w:tcPr>
            <w:tcW w:w="1701" w:type="dxa"/>
            <w:noWrap/>
            <w:hideMark/>
          </w:tcPr>
          <w:p w14:paraId="339CD84F" w14:textId="0D4C35B5" w:rsidR="00CF4E7C" w:rsidRPr="00704C9B" w:rsidRDefault="004614E5" w:rsidP="00CF4E7C">
            <w:pPr>
              <w:jc w:val="both"/>
              <w:rPr>
                <w:rFonts w:ascii="Times New Roman" w:hAnsi="Times New Roman" w:cs="Times New Roman"/>
              </w:rPr>
            </w:pPr>
            <w:r w:rsidRPr="00704C9B">
              <w:rPr>
                <w:rFonts w:ascii="Times New Roman" w:hAnsi="Times New Roman" w:cs="Times New Roman"/>
              </w:rPr>
              <w:t>I</w:t>
            </w:r>
            <w:r w:rsidR="00CF4E7C" w:rsidRPr="00704C9B">
              <w:rPr>
                <w:rFonts w:ascii="Times New Roman" w:hAnsi="Times New Roman" w:cs="Times New Roman"/>
              </w:rPr>
              <w:t>mperméables</w:t>
            </w:r>
          </w:p>
        </w:tc>
        <w:tc>
          <w:tcPr>
            <w:tcW w:w="1701" w:type="dxa"/>
            <w:vMerge/>
            <w:hideMark/>
          </w:tcPr>
          <w:p w14:paraId="23230E8A" w14:textId="77777777" w:rsidR="00CF4E7C" w:rsidRPr="00704C9B" w:rsidRDefault="00CF4E7C" w:rsidP="00CF4E7C">
            <w:pPr>
              <w:jc w:val="both"/>
              <w:rPr>
                <w:rFonts w:ascii="Times New Roman" w:hAnsi="Times New Roman" w:cs="Times New Roman"/>
              </w:rPr>
            </w:pPr>
          </w:p>
        </w:tc>
      </w:tr>
      <w:tr w:rsidR="00656259" w:rsidRPr="00704C9B" w14:paraId="796A375D" w14:textId="77777777" w:rsidTr="004614E5">
        <w:trPr>
          <w:trHeight w:val="315"/>
        </w:trPr>
        <w:tc>
          <w:tcPr>
            <w:tcW w:w="1673" w:type="dxa"/>
            <w:shd w:val="clear" w:color="auto" w:fill="92D050"/>
            <w:noWrap/>
            <w:hideMark/>
          </w:tcPr>
          <w:p w14:paraId="58E1BB2A" w14:textId="77777777" w:rsidR="00CF4E7C" w:rsidRPr="00704C9B" w:rsidRDefault="00CF4E7C" w:rsidP="00CF4E7C">
            <w:pPr>
              <w:jc w:val="both"/>
              <w:rPr>
                <w:rFonts w:ascii="Times New Roman" w:hAnsi="Times New Roman" w:cs="Times New Roman"/>
                <w:color w:val="FF0000"/>
              </w:rPr>
            </w:pPr>
            <w:r w:rsidRPr="00704C9B">
              <w:rPr>
                <w:rFonts w:ascii="Times New Roman" w:hAnsi="Times New Roman" w:cs="Times New Roman"/>
                <w:color w:val="FF0000"/>
              </w:rPr>
              <w:t> </w:t>
            </w:r>
          </w:p>
        </w:tc>
        <w:tc>
          <w:tcPr>
            <w:tcW w:w="2013" w:type="dxa"/>
            <w:shd w:val="clear" w:color="auto" w:fill="92D050"/>
            <w:noWrap/>
            <w:hideMark/>
          </w:tcPr>
          <w:p w14:paraId="66D61FEF" w14:textId="77777777" w:rsidR="00CF4E7C" w:rsidRPr="00704C9B" w:rsidRDefault="00CF4E7C" w:rsidP="00CF4E7C">
            <w:pPr>
              <w:jc w:val="both"/>
              <w:rPr>
                <w:rFonts w:ascii="Times New Roman" w:hAnsi="Times New Roman" w:cs="Times New Roman"/>
                <w:color w:val="FF0000"/>
              </w:rPr>
            </w:pPr>
            <w:r w:rsidRPr="00704C9B">
              <w:rPr>
                <w:rFonts w:ascii="Times New Roman" w:hAnsi="Times New Roman" w:cs="Times New Roman"/>
                <w:color w:val="FF0000"/>
              </w:rPr>
              <w:t> </w:t>
            </w:r>
          </w:p>
        </w:tc>
        <w:tc>
          <w:tcPr>
            <w:tcW w:w="2134" w:type="dxa"/>
            <w:shd w:val="clear" w:color="auto" w:fill="92D050"/>
            <w:noWrap/>
            <w:hideMark/>
          </w:tcPr>
          <w:p w14:paraId="3F940052" w14:textId="77777777" w:rsidR="00CF4E7C" w:rsidRPr="00704C9B" w:rsidRDefault="00CF4E7C" w:rsidP="00CF4E7C">
            <w:pPr>
              <w:jc w:val="both"/>
              <w:rPr>
                <w:rFonts w:ascii="Times New Roman" w:hAnsi="Times New Roman" w:cs="Times New Roman"/>
                <w:color w:val="FF0000"/>
              </w:rPr>
            </w:pPr>
            <w:r w:rsidRPr="00704C9B">
              <w:rPr>
                <w:rFonts w:ascii="Times New Roman" w:hAnsi="Times New Roman" w:cs="Times New Roman"/>
                <w:color w:val="FF0000"/>
              </w:rPr>
              <w:t> </w:t>
            </w:r>
          </w:p>
        </w:tc>
        <w:tc>
          <w:tcPr>
            <w:tcW w:w="1665" w:type="dxa"/>
            <w:shd w:val="clear" w:color="auto" w:fill="92D050"/>
            <w:noWrap/>
            <w:hideMark/>
          </w:tcPr>
          <w:p w14:paraId="2BDD243B" w14:textId="77777777" w:rsidR="00CF4E7C" w:rsidRPr="00704C9B" w:rsidRDefault="00CF4E7C" w:rsidP="00CF4E7C">
            <w:pPr>
              <w:jc w:val="both"/>
              <w:rPr>
                <w:rFonts w:ascii="Times New Roman" w:hAnsi="Times New Roman" w:cs="Times New Roman"/>
                <w:color w:val="FF0000"/>
              </w:rPr>
            </w:pPr>
            <w:r w:rsidRPr="00704C9B">
              <w:rPr>
                <w:rFonts w:ascii="Times New Roman" w:hAnsi="Times New Roman" w:cs="Times New Roman"/>
                <w:color w:val="FF0000"/>
              </w:rPr>
              <w:t> </w:t>
            </w:r>
          </w:p>
        </w:tc>
        <w:tc>
          <w:tcPr>
            <w:tcW w:w="1701" w:type="dxa"/>
            <w:shd w:val="clear" w:color="auto" w:fill="92D050"/>
            <w:noWrap/>
            <w:hideMark/>
          </w:tcPr>
          <w:p w14:paraId="5DC3A820" w14:textId="77777777" w:rsidR="00CF4E7C" w:rsidRPr="00704C9B" w:rsidRDefault="00CF4E7C" w:rsidP="00CF4E7C">
            <w:pPr>
              <w:jc w:val="both"/>
              <w:rPr>
                <w:rFonts w:ascii="Times New Roman" w:hAnsi="Times New Roman" w:cs="Times New Roman"/>
                <w:color w:val="FF0000"/>
              </w:rPr>
            </w:pPr>
            <w:r w:rsidRPr="00704C9B">
              <w:rPr>
                <w:rFonts w:ascii="Times New Roman" w:hAnsi="Times New Roman" w:cs="Times New Roman"/>
                <w:color w:val="FF0000"/>
              </w:rPr>
              <w:t> </w:t>
            </w:r>
          </w:p>
        </w:tc>
        <w:tc>
          <w:tcPr>
            <w:tcW w:w="1701" w:type="dxa"/>
            <w:shd w:val="clear" w:color="auto" w:fill="92D050"/>
            <w:noWrap/>
            <w:hideMark/>
          </w:tcPr>
          <w:p w14:paraId="3615B269" w14:textId="77777777" w:rsidR="00CF4E7C" w:rsidRPr="00704C9B" w:rsidRDefault="00CF4E7C" w:rsidP="00CF4E7C">
            <w:pPr>
              <w:jc w:val="both"/>
              <w:rPr>
                <w:rFonts w:ascii="Times New Roman" w:hAnsi="Times New Roman" w:cs="Times New Roman"/>
                <w:color w:val="FF0000"/>
              </w:rPr>
            </w:pPr>
            <w:r w:rsidRPr="00704C9B">
              <w:rPr>
                <w:rFonts w:ascii="Times New Roman" w:hAnsi="Times New Roman" w:cs="Times New Roman"/>
                <w:color w:val="FF0000"/>
              </w:rPr>
              <w:t> </w:t>
            </w:r>
          </w:p>
        </w:tc>
      </w:tr>
      <w:tr w:rsidR="00386B91" w:rsidRPr="00704C9B" w14:paraId="0A629D33" w14:textId="77777777" w:rsidTr="004614E5">
        <w:trPr>
          <w:trHeight w:val="915"/>
        </w:trPr>
        <w:tc>
          <w:tcPr>
            <w:tcW w:w="1673" w:type="dxa"/>
            <w:vMerge w:val="restart"/>
            <w:hideMark/>
          </w:tcPr>
          <w:p w14:paraId="7ADAE717" w14:textId="6B622256" w:rsidR="00386B91" w:rsidRPr="00704C9B" w:rsidRDefault="003F1BE3" w:rsidP="00CF4E7C">
            <w:pPr>
              <w:jc w:val="both"/>
              <w:rPr>
                <w:rFonts w:ascii="Times New Roman" w:hAnsi="Times New Roman" w:cs="Times New Roman"/>
                <w:b/>
                <w:bCs/>
              </w:rPr>
            </w:pPr>
            <w:proofErr w:type="spellStart"/>
            <w:r w:rsidRPr="00704C9B">
              <w:rPr>
                <w:rFonts w:ascii="Times New Roman" w:hAnsi="Times New Roman" w:cs="Times New Roman"/>
                <w:b/>
                <w:bCs/>
              </w:rPr>
              <w:t>Hellen</w:t>
            </w:r>
            <w:proofErr w:type="spellEnd"/>
            <w:r w:rsidRPr="00704C9B">
              <w:rPr>
                <w:rFonts w:ascii="Times New Roman" w:hAnsi="Times New Roman" w:cs="Times New Roman"/>
                <w:b/>
                <w:bCs/>
              </w:rPr>
              <w:t xml:space="preserve"> Keller Internatio</w:t>
            </w:r>
            <w:r w:rsidR="00386B91" w:rsidRPr="00704C9B">
              <w:rPr>
                <w:rFonts w:ascii="Times New Roman" w:hAnsi="Times New Roman" w:cs="Times New Roman"/>
                <w:b/>
                <w:bCs/>
              </w:rPr>
              <w:t>nal</w:t>
            </w:r>
          </w:p>
        </w:tc>
        <w:tc>
          <w:tcPr>
            <w:tcW w:w="2013" w:type="dxa"/>
            <w:noWrap/>
            <w:hideMark/>
          </w:tcPr>
          <w:p w14:paraId="31BBF78E" w14:textId="77777777" w:rsidR="004614E5" w:rsidRPr="00704C9B" w:rsidRDefault="004614E5" w:rsidP="007B4AB6">
            <w:pPr>
              <w:jc w:val="both"/>
              <w:rPr>
                <w:rFonts w:ascii="Times New Roman" w:hAnsi="Times New Roman" w:cs="Times New Roman"/>
                <w:b/>
                <w:bCs/>
              </w:rPr>
            </w:pPr>
            <w:r w:rsidRPr="00704C9B">
              <w:rPr>
                <w:rFonts w:ascii="Times New Roman" w:hAnsi="Times New Roman" w:cs="Times New Roman"/>
                <w:b/>
                <w:bCs/>
              </w:rPr>
              <w:t>Nutrition</w:t>
            </w:r>
          </w:p>
          <w:p w14:paraId="3AE04462" w14:textId="2247A61A" w:rsidR="00386B91" w:rsidRPr="00704C9B" w:rsidRDefault="00386B91" w:rsidP="007B4AB6">
            <w:pPr>
              <w:jc w:val="both"/>
              <w:rPr>
                <w:rFonts w:ascii="Times New Roman" w:hAnsi="Times New Roman" w:cs="Times New Roman"/>
                <w:b/>
                <w:bCs/>
              </w:rPr>
            </w:pPr>
            <w:r w:rsidRPr="00704C9B">
              <w:rPr>
                <w:rFonts w:ascii="Times New Roman" w:hAnsi="Times New Roman" w:cs="Times New Roman"/>
                <w:b/>
                <w:bCs/>
              </w:rPr>
              <w:t>(2014 -2017)</w:t>
            </w:r>
          </w:p>
        </w:tc>
        <w:tc>
          <w:tcPr>
            <w:tcW w:w="2134" w:type="dxa"/>
            <w:noWrap/>
            <w:hideMark/>
          </w:tcPr>
          <w:p w14:paraId="48AC3426" w14:textId="3F89AE85" w:rsidR="00386B91" w:rsidRPr="00704C9B" w:rsidRDefault="00386B91" w:rsidP="004614E5">
            <w:pPr>
              <w:jc w:val="center"/>
              <w:rPr>
                <w:rFonts w:ascii="Times New Roman" w:hAnsi="Times New Roman" w:cs="Times New Roman"/>
                <w:b/>
              </w:rPr>
            </w:pPr>
            <w:r w:rsidRPr="00704C9B">
              <w:rPr>
                <w:rFonts w:ascii="Times New Roman" w:hAnsi="Times New Roman" w:cs="Times New Roman"/>
                <w:b/>
              </w:rPr>
              <w:t>-</w:t>
            </w:r>
          </w:p>
        </w:tc>
        <w:tc>
          <w:tcPr>
            <w:tcW w:w="1665" w:type="dxa"/>
            <w:noWrap/>
            <w:hideMark/>
          </w:tcPr>
          <w:p w14:paraId="115979C3" w14:textId="4434E7B2" w:rsidR="00386B91" w:rsidRPr="00704C9B" w:rsidRDefault="004614E5" w:rsidP="00F13A68">
            <w:pPr>
              <w:rPr>
                <w:rFonts w:ascii="Times New Roman" w:hAnsi="Times New Roman" w:cs="Times New Roman"/>
              </w:rPr>
            </w:pPr>
            <w:r w:rsidRPr="00704C9B">
              <w:rPr>
                <w:rFonts w:ascii="Times New Roman" w:hAnsi="Times New Roman" w:cs="Times New Roman"/>
              </w:rPr>
              <w:t>2.500.000/</w:t>
            </w:r>
            <w:r w:rsidR="00386B91" w:rsidRPr="00704C9B">
              <w:rPr>
                <w:rFonts w:ascii="Times New Roman" w:hAnsi="Times New Roman" w:cs="Times New Roman"/>
              </w:rPr>
              <w:t>mois</w:t>
            </w:r>
          </w:p>
        </w:tc>
        <w:tc>
          <w:tcPr>
            <w:tcW w:w="1701" w:type="dxa"/>
            <w:noWrap/>
            <w:hideMark/>
          </w:tcPr>
          <w:p w14:paraId="30A0ED28" w14:textId="7C34632E" w:rsidR="00386B91" w:rsidRPr="00704C9B" w:rsidRDefault="00386B91" w:rsidP="009F10C2">
            <w:pPr>
              <w:pStyle w:val="Paragraphedeliste"/>
              <w:numPr>
                <w:ilvl w:val="0"/>
                <w:numId w:val="3"/>
              </w:numPr>
              <w:jc w:val="center"/>
              <w:rPr>
                <w:rFonts w:ascii="Times New Roman" w:hAnsi="Times New Roman" w:cs="Times New Roman"/>
              </w:rPr>
            </w:pPr>
          </w:p>
        </w:tc>
        <w:tc>
          <w:tcPr>
            <w:tcW w:w="1701" w:type="dxa"/>
            <w:hideMark/>
          </w:tcPr>
          <w:p w14:paraId="28B6DDAA" w14:textId="409E9A43" w:rsidR="00386B91" w:rsidRPr="00704C9B" w:rsidRDefault="00386B91" w:rsidP="00656259">
            <w:pPr>
              <w:rPr>
                <w:rFonts w:ascii="Times New Roman" w:hAnsi="Times New Roman" w:cs="Times New Roman"/>
              </w:rPr>
            </w:pPr>
            <w:r w:rsidRPr="00704C9B">
              <w:rPr>
                <w:rFonts w:ascii="Times New Roman" w:hAnsi="Times New Roman" w:cs="Times New Roman"/>
              </w:rPr>
              <w:t>Dans ce projet, les ONG locales s'occupent de la supervision des AC</w:t>
            </w:r>
          </w:p>
        </w:tc>
      </w:tr>
      <w:tr w:rsidR="00386B91" w:rsidRPr="00704C9B" w14:paraId="369E0E62" w14:textId="77777777" w:rsidTr="004614E5">
        <w:trPr>
          <w:trHeight w:val="1215"/>
        </w:trPr>
        <w:tc>
          <w:tcPr>
            <w:tcW w:w="1673" w:type="dxa"/>
            <w:vMerge/>
            <w:hideMark/>
          </w:tcPr>
          <w:p w14:paraId="04356A39" w14:textId="1314E0B3" w:rsidR="00386B91" w:rsidRPr="00704C9B" w:rsidRDefault="00386B91" w:rsidP="00CF4E7C">
            <w:pPr>
              <w:jc w:val="both"/>
              <w:rPr>
                <w:rFonts w:ascii="Times New Roman" w:hAnsi="Times New Roman" w:cs="Times New Roman"/>
                <w:b/>
                <w:bCs/>
              </w:rPr>
            </w:pPr>
          </w:p>
        </w:tc>
        <w:tc>
          <w:tcPr>
            <w:tcW w:w="2013" w:type="dxa"/>
            <w:hideMark/>
          </w:tcPr>
          <w:p w14:paraId="721A6858" w14:textId="77777777" w:rsidR="004614E5" w:rsidRPr="00704C9B" w:rsidRDefault="004614E5" w:rsidP="00CF4E7C">
            <w:pPr>
              <w:jc w:val="both"/>
              <w:rPr>
                <w:rFonts w:ascii="Times New Roman" w:hAnsi="Times New Roman" w:cs="Times New Roman"/>
                <w:b/>
                <w:bCs/>
              </w:rPr>
            </w:pPr>
            <w:r w:rsidRPr="00704C9B">
              <w:rPr>
                <w:rFonts w:ascii="Times New Roman" w:hAnsi="Times New Roman" w:cs="Times New Roman"/>
                <w:b/>
                <w:bCs/>
              </w:rPr>
              <w:t>Supplémentation en Vitamine A</w:t>
            </w:r>
          </w:p>
          <w:p w14:paraId="1038C522" w14:textId="5BA7C80C" w:rsidR="00386B91" w:rsidRPr="00704C9B" w:rsidRDefault="004614E5" w:rsidP="00CF4E7C">
            <w:pPr>
              <w:jc w:val="both"/>
              <w:rPr>
                <w:rFonts w:ascii="Times New Roman" w:hAnsi="Times New Roman" w:cs="Times New Roman"/>
                <w:b/>
                <w:bCs/>
              </w:rPr>
            </w:pPr>
            <w:r w:rsidRPr="00704C9B">
              <w:rPr>
                <w:rFonts w:ascii="Times New Roman" w:hAnsi="Times New Roman" w:cs="Times New Roman"/>
                <w:b/>
                <w:bCs/>
              </w:rPr>
              <w:t>(2013 - 2016</w:t>
            </w:r>
            <w:r w:rsidR="00386B91" w:rsidRPr="00704C9B">
              <w:rPr>
                <w:rFonts w:ascii="Times New Roman" w:hAnsi="Times New Roman" w:cs="Times New Roman"/>
                <w:b/>
                <w:bCs/>
              </w:rPr>
              <w:t>)</w:t>
            </w:r>
          </w:p>
        </w:tc>
        <w:tc>
          <w:tcPr>
            <w:tcW w:w="2134" w:type="dxa"/>
            <w:hideMark/>
          </w:tcPr>
          <w:p w14:paraId="6CEF5435" w14:textId="76145F6A" w:rsidR="00386B91" w:rsidRPr="00704C9B" w:rsidRDefault="004614E5" w:rsidP="00656259">
            <w:pPr>
              <w:rPr>
                <w:rFonts w:ascii="Times New Roman" w:hAnsi="Times New Roman" w:cs="Times New Roman"/>
              </w:rPr>
            </w:pPr>
            <w:r w:rsidRPr="00704C9B">
              <w:rPr>
                <w:rFonts w:ascii="Times New Roman" w:hAnsi="Times New Roman" w:cs="Times New Roman"/>
              </w:rPr>
              <w:t xml:space="preserve"> 200.000/</w:t>
            </w:r>
            <w:r w:rsidR="00386B91" w:rsidRPr="00704C9B">
              <w:rPr>
                <w:rFonts w:ascii="Times New Roman" w:hAnsi="Times New Roman" w:cs="Times New Roman"/>
              </w:rPr>
              <w:t>mois</w:t>
            </w:r>
          </w:p>
        </w:tc>
        <w:tc>
          <w:tcPr>
            <w:tcW w:w="1665" w:type="dxa"/>
            <w:noWrap/>
            <w:hideMark/>
          </w:tcPr>
          <w:p w14:paraId="347E7190" w14:textId="0A48A887" w:rsidR="00386B91" w:rsidRPr="00704C9B" w:rsidRDefault="00386B91" w:rsidP="000B487C">
            <w:pPr>
              <w:jc w:val="center"/>
              <w:rPr>
                <w:rFonts w:ascii="Times New Roman" w:hAnsi="Times New Roman" w:cs="Times New Roman"/>
                <w:b/>
              </w:rPr>
            </w:pPr>
            <w:r w:rsidRPr="00704C9B">
              <w:rPr>
                <w:rFonts w:ascii="Times New Roman" w:hAnsi="Times New Roman" w:cs="Times New Roman"/>
                <w:b/>
              </w:rPr>
              <w:t>-</w:t>
            </w:r>
          </w:p>
        </w:tc>
        <w:tc>
          <w:tcPr>
            <w:tcW w:w="1701" w:type="dxa"/>
            <w:noWrap/>
            <w:hideMark/>
          </w:tcPr>
          <w:p w14:paraId="71D761F9" w14:textId="2075F625" w:rsidR="00386B91" w:rsidRPr="00704C9B" w:rsidRDefault="00386B91" w:rsidP="000B487C">
            <w:pPr>
              <w:jc w:val="center"/>
              <w:rPr>
                <w:rFonts w:ascii="Times New Roman" w:hAnsi="Times New Roman" w:cs="Times New Roman"/>
                <w:b/>
              </w:rPr>
            </w:pPr>
            <w:r w:rsidRPr="00704C9B">
              <w:rPr>
                <w:rFonts w:ascii="Times New Roman" w:hAnsi="Times New Roman" w:cs="Times New Roman"/>
                <w:b/>
              </w:rPr>
              <w:t>-</w:t>
            </w:r>
          </w:p>
        </w:tc>
        <w:tc>
          <w:tcPr>
            <w:tcW w:w="1701" w:type="dxa"/>
            <w:hideMark/>
          </w:tcPr>
          <w:p w14:paraId="6ED6844A" w14:textId="77777777" w:rsidR="00386B91" w:rsidRPr="00704C9B" w:rsidRDefault="00386B91" w:rsidP="007B4AB6">
            <w:pPr>
              <w:rPr>
                <w:rFonts w:ascii="Times New Roman" w:hAnsi="Times New Roman" w:cs="Times New Roman"/>
              </w:rPr>
            </w:pPr>
            <w:r w:rsidRPr="00704C9B">
              <w:rPr>
                <w:rFonts w:ascii="Times New Roman" w:hAnsi="Times New Roman" w:cs="Times New Roman"/>
              </w:rPr>
              <w:t>Ce sont des activités ponctuelles comme les TDM dans lesquelles les AC sont prises en charge</w:t>
            </w:r>
          </w:p>
        </w:tc>
      </w:tr>
      <w:tr w:rsidR="00386B91" w:rsidRPr="00704C9B" w14:paraId="0D1C38DB" w14:textId="77777777" w:rsidTr="004614E5">
        <w:trPr>
          <w:trHeight w:val="300"/>
        </w:trPr>
        <w:tc>
          <w:tcPr>
            <w:tcW w:w="1673" w:type="dxa"/>
            <w:vMerge/>
            <w:hideMark/>
          </w:tcPr>
          <w:p w14:paraId="689A970C" w14:textId="7A21EF7A" w:rsidR="00386B91" w:rsidRPr="00704C9B" w:rsidRDefault="00386B91" w:rsidP="00CF4E7C">
            <w:pPr>
              <w:jc w:val="both"/>
              <w:rPr>
                <w:rFonts w:ascii="Times New Roman" w:hAnsi="Times New Roman" w:cs="Times New Roman"/>
                <w:b/>
                <w:bCs/>
              </w:rPr>
            </w:pPr>
          </w:p>
        </w:tc>
        <w:tc>
          <w:tcPr>
            <w:tcW w:w="2013" w:type="dxa"/>
            <w:vMerge w:val="restart"/>
            <w:hideMark/>
          </w:tcPr>
          <w:p w14:paraId="5EA7509F" w14:textId="77777777" w:rsidR="004614E5" w:rsidRPr="00704C9B" w:rsidRDefault="004614E5" w:rsidP="00CF4E7C">
            <w:pPr>
              <w:jc w:val="both"/>
              <w:rPr>
                <w:rFonts w:ascii="Times New Roman" w:hAnsi="Times New Roman" w:cs="Times New Roman"/>
                <w:b/>
                <w:bCs/>
              </w:rPr>
            </w:pPr>
            <w:r w:rsidRPr="00704C9B">
              <w:rPr>
                <w:rFonts w:ascii="Times New Roman" w:hAnsi="Times New Roman" w:cs="Times New Roman"/>
                <w:b/>
                <w:bCs/>
              </w:rPr>
              <w:t>ENVISION</w:t>
            </w:r>
          </w:p>
          <w:p w14:paraId="0DA19236" w14:textId="069D6138" w:rsidR="00386B91" w:rsidRPr="00704C9B" w:rsidRDefault="00386B91" w:rsidP="00CF4E7C">
            <w:pPr>
              <w:jc w:val="both"/>
              <w:rPr>
                <w:rFonts w:ascii="Times New Roman" w:hAnsi="Times New Roman" w:cs="Times New Roman"/>
                <w:b/>
                <w:bCs/>
              </w:rPr>
            </w:pPr>
            <w:r w:rsidRPr="00704C9B">
              <w:rPr>
                <w:rFonts w:ascii="Times New Roman" w:hAnsi="Times New Roman" w:cs="Times New Roman"/>
                <w:b/>
                <w:bCs/>
              </w:rPr>
              <w:t>(2011 -2018)</w:t>
            </w:r>
          </w:p>
        </w:tc>
        <w:tc>
          <w:tcPr>
            <w:tcW w:w="2134" w:type="dxa"/>
            <w:vMerge w:val="restart"/>
            <w:hideMark/>
          </w:tcPr>
          <w:p w14:paraId="0A72D5D9" w14:textId="79B50955" w:rsidR="00386B91" w:rsidRPr="00704C9B" w:rsidRDefault="004614E5" w:rsidP="00656259">
            <w:pPr>
              <w:rPr>
                <w:rFonts w:ascii="Times New Roman" w:hAnsi="Times New Roman" w:cs="Times New Roman"/>
              </w:rPr>
            </w:pPr>
            <w:r w:rsidRPr="00704C9B">
              <w:rPr>
                <w:rFonts w:ascii="Times New Roman" w:hAnsi="Times New Roman" w:cs="Times New Roman"/>
              </w:rPr>
              <w:t xml:space="preserve"> 250.000/</w:t>
            </w:r>
            <w:r w:rsidR="00386B91" w:rsidRPr="00704C9B">
              <w:rPr>
                <w:rFonts w:ascii="Times New Roman" w:hAnsi="Times New Roman" w:cs="Times New Roman"/>
              </w:rPr>
              <w:t>mois</w:t>
            </w:r>
          </w:p>
        </w:tc>
        <w:tc>
          <w:tcPr>
            <w:tcW w:w="1665" w:type="dxa"/>
            <w:vMerge w:val="restart"/>
            <w:hideMark/>
          </w:tcPr>
          <w:p w14:paraId="72828A18" w14:textId="08F9B02A" w:rsidR="00386B91" w:rsidRPr="00704C9B" w:rsidRDefault="004614E5" w:rsidP="00F13A68">
            <w:pPr>
              <w:rPr>
                <w:rFonts w:ascii="Times New Roman" w:hAnsi="Times New Roman" w:cs="Times New Roman"/>
              </w:rPr>
            </w:pPr>
            <w:r w:rsidRPr="00704C9B">
              <w:rPr>
                <w:rFonts w:ascii="Times New Roman" w:hAnsi="Times New Roman" w:cs="Times New Roman"/>
              </w:rPr>
              <w:t>500.000/</w:t>
            </w:r>
            <w:r w:rsidR="00386B91" w:rsidRPr="00704C9B">
              <w:rPr>
                <w:rFonts w:ascii="Times New Roman" w:hAnsi="Times New Roman" w:cs="Times New Roman"/>
              </w:rPr>
              <w:t>mois</w:t>
            </w:r>
          </w:p>
        </w:tc>
        <w:tc>
          <w:tcPr>
            <w:tcW w:w="1701" w:type="dxa"/>
            <w:hideMark/>
          </w:tcPr>
          <w:p w14:paraId="14F8B7A1" w14:textId="3704C6A3" w:rsidR="00386B91" w:rsidRPr="00704C9B" w:rsidRDefault="00386B91" w:rsidP="00386B91">
            <w:pPr>
              <w:rPr>
                <w:rFonts w:ascii="Times New Roman" w:hAnsi="Times New Roman" w:cs="Times New Roman"/>
              </w:rPr>
            </w:pPr>
            <w:r w:rsidRPr="00704C9B">
              <w:rPr>
                <w:rFonts w:ascii="Times New Roman" w:hAnsi="Times New Roman" w:cs="Times New Roman"/>
              </w:rPr>
              <w:t xml:space="preserve">Tee -short, </w:t>
            </w:r>
          </w:p>
        </w:tc>
        <w:tc>
          <w:tcPr>
            <w:tcW w:w="1701" w:type="dxa"/>
            <w:vMerge w:val="restart"/>
            <w:hideMark/>
          </w:tcPr>
          <w:p w14:paraId="24A9472C" w14:textId="77777777" w:rsidR="00386B91" w:rsidRPr="00704C9B" w:rsidRDefault="00386B91" w:rsidP="009E2768">
            <w:pPr>
              <w:rPr>
                <w:rFonts w:ascii="Times New Roman" w:hAnsi="Times New Roman" w:cs="Times New Roman"/>
              </w:rPr>
            </w:pPr>
            <w:r w:rsidRPr="00704C9B">
              <w:rPr>
                <w:rFonts w:ascii="Times New Roman" w:hAnsi="Times New Roman" w:cs="Times New Roman"/>
              </w:rPr>
              <w:t>Ce sont des activités ponctuelles comme les TDM dans lesquelles les AC sont prises en charge</w:t>
            </w:r>
          </w:p>
        </w:tc>
      </w:tr>
      <w:tr w:rsidR="00386B91" w:rsidRPr="00704C9B" w14:paraId="2AD44E93" w14:textId="77777777" w:rsidTr="004614E5">
        <w:trPr>
          <w:trHeight w:val="465"/>
        </w:trPr>
        <w:tc>
          <w:tcPr>
            <w:tcW w:w="1673" w:type="dxa"/>
            <w:vMerge/>
            <w:hideMark/>
          </w:tcPr>
          <w:p w14:paraId="0EBDE32F" w14:textId="53CCD534" w:rsidR="00386B91" w:rsidRPr="00704C9B" w:rsidRDefault="00386B91" w:rsidP="00CF4E7C">
            <w:pPr>
              <w:jc w:val="both"/>
              <w:rPr>
                <w:rFonts w:ascii="Times New Roman" w:hAnsi="Times New Roman" w:cs="Times New Roman"/>
                <w:b/>
                <w:bCs/>
              </w:rPr>
            </w:pPr>
          </w:p>
        </w:tc>
        <w:tc>
          <w:tcPr>
            <w:tcW w:w="2013" w:type="dxa"/>
            <w:vMerge/>
            <w:hideMark/>
          </w:tcPr>
          <w:p w14:paraId="25C12957" w14:textId="77777777" w:rsidR="00386B91" w:rsidRPr="00704C9B" w:rsidRDefault="00386B91" w:rsidP="00CF4E7C">
            <w:pPr>
              <w:jc w:val="both"/>
              <w:rPr>
                <w:rFonts w:ascii="Times New Roman" w:hAnsi="Times New Roman" w:cs="Times New Roman"/>
                <w:b/>
                <w:bCs/>
              </w:rPr>
            </w:pPr>
          </w:p>
        </w:tc>
        <w:tc>
          <w:tcPr>
            <w:tcW w:w="2134" w:type="dxa"/>
            <w:vMerge/>
            <w:hideMark/>
          </w:tcPr>
          <w:p w14:paraId="7E5BA8F9" w14:textId="77777777" w:rsidR="00386B91" w:rsidRPr="00704C9B" w:rsidRDefault="00386B91" w:rsidP="00CF4E7C">
            <w:pPr>
              <w:jc w:val="both"/>
              <w:rPr>
                <w:rFonts w:ascii="Times New Roman" w:hAnsi="Times New Roman" w:cs="Times New Roman"/>
              </w:rPr>
            </w:pPr>
          </w:p>
        </w:tc>
        <w:tc>
          <w:tcPr>
            <w:tcW w:w="1665" w:type="dxa"/>
            <w:vMerge/>
            <w:hideMark/>
          </w:tcPr>
          <w:p w14:paraId="1D6E4568" w14:textId="77777777" w:rsidR="00386B91" w:rsidRPr="00704C9B" w:rsidRDefault="00386B91" w:rsidP="00CF4E7C">
            <w:pPr>
              <w:jc w:val="both"/>
              <w:rPr>
                <w:rFonts w:ascii="Times New Roman" w:hAnsi="Times New Roman" w:cs="Times New Roman"/>
              </w:rPr>
            </w:pPr>
          </w:p>
        </w:tc>
        <w:tc>
          <w:tcPr>
            <w:tcW w:w="1701" w:type="dxa"/>
            <w:hideMark/>
          </w:tcPr>
          <w:p w14:paraId="2A695E74" w14:textId="1807D1F2" w:rsidR="00386B91" w:rsidRPr="00704C9B" w:rsidRDefault="004614E5" w:rsidP="004614E5">
            <w:pPr>
              <w:jc w:val="both"/>
              <w:rPr>
                <w:rFonts w:ascii="Times New Roman" w:hAnsi="Times New Roman" w:cs="Times New Roman"/>
              </w:rPr>
            </w:pPr>
            <w:r w:rsidRPr="00704C9B">
              <w:rPr>
                <w:rFonts w:ascii="Times New Roman" w:hAnsi="Times New Roman" w:cs="Times New Roman"/>
              </w:rPr>
              <w:t>C</w:t>
            </w:r>
            <w:r w:rsidR="00386B91" w:rsidRPr="00704C9B">
              <w:rPr>
                <w:rFonts w:ascii="Times New Roman" w:hAnsi="Times New Roman" w:cs="Times New Roman"/>
              </w:rPr>
              <w:t xml:space="preserve">ahier, </w:t>
            </w:r>
            <w:r w:rsidRPr="00704C9B">
              <w:rPr>
                <w:rFonts w:ascii="Times New Roman" w:hAnsi="Times New Roman" w:cs="Times New Roman"/>
              </w:rPr>
              <w:t>Stylo</w:t>
            </w:r>
          </w:p>
        </w:tc>
        <w:tc>
          <w:tcPr>
            <w:tcW w:w="1701" w:type="dxa"/>
            <w:vMerge/>
            <w:hideMark/>
          </w:tcPr>
          <w:p w14:paraId="27596068" w14:textId="77777777" w:rsidR="00386B91" w:rsidRPr="00704C9B" w:rsidRDefault="00386B91" w:rsidP="00CF4E7C">
            <w:pPr>
              <w:jc w:val="both"/>
              <w:rPr>
                <w:rFonts w:ascii="Times New Roman" w:hAnsi="Times New Roman" w:cs="Times New Roman"/>
              </w:rPr>
            </w:pPr>
          </w:p>
        </w:tc>
      </w:tr>
      <w:tr w:rsidR="00386B91" w:rsidRPr="00704C9B" w14:paraId="5E99FD08" w14:textId="77777777" w:rsidTr="004614E5">
        <w:trPr>
          <w:trHeight w:val="465"/>
        </w:trPr>
        <w:tc>
          <w:tcPr>
            <w:tcW w:w="1673" w:type="dxa"/>
            <w:vMerge/>
          </w:tcPr>
          <w:p w14:paraId="7E01C0C6" w14:textId="77777777" w:rsidR="00386B91" w:rsidRPr="00704C9B" w:rsidRDefault="00386B91" w:rsidP="00CF4E7C">
            <w:pPr>
              <w:jc w:val="both"/>
              <w:rPr>
                <w:rFonts w:ascii="Times New Roman" w:hAnsi="Times New Roman" w:cs="Times New Roman"/>
                <w:b/>
                <w:bCs/>
              </w:rPr>
            </w:pPr>
          </w:p>
        </w:tc>
        <w:tc>
          <w:tcPr>
            <w:tcW w:w="2013" w:type="dxa"/>
            <w:vMerge/>
          </w:tcPr>
          <w:p w14:paraId="244D6996" w14:textId="77777777" w:rsidR="00386B91" w:rsidRPr="00704C9B" w:rsidRDefault="00386B91" w:rsidP="00CF4E7C">
            <w:pPr>
              <w:jc w:val="both"/>
              <w:rPr>
                <w:rFonts w:ascii="Times New Roman" w:hAnsi="Times New Roman" w:cs="Times New Roman"/>
                <w:b/>
                <w:bCs/>
              </w:rPr>
            </w:pPr>
          </w:p>
        </w:tc>
        <w:tc>
          <w:tcPr>
            <w:tcW w:w="2134" w:type="dxa"/>
            <w:vMerge/>
          </w:tcPr>
          <w:p w14:paraId="48D86A7F" w14:textId="77777777" w:rsidR="00386B91" w:rsidRPr="00704C9B" w:rsidRDefault="00386B91" w:rsidP="00CF4E7C">
            <w:pPr>
              <w:jc w:val="both"/>
              <w:rPr>
                <w:rFonts w:ascii="Times New Roman" w:hAnsi="Times New Roman" w:cs="Times New Roman"/>
              </w:rPr>
            </w:pPr>
          </w:p>
        </w:tc>
        <w:tc>
          <w:tcPr>
            <w:tcW w:w="1665" w:type="dxa"/>
            <w:vMerge/>
          </w:tcPr>
          <w:p w14:paraId="317A5D29" w14:textId="77777777" w:rsidR="00386B91" w:rsidRPr="00704C9B" w:rsidRDefault="00386B91" w:rsidP="00CF4E7C">
            <w:pPr>
              <w:jc w:val="both"/>
              <w:rPr>
                <w:rFonts w:ascii="Times New Roman" w:hAnsi="Times New Roman" w:cs="Times New Roman"/>
              </w:rPr>
            </w:pPr>
          </w:p>
        </w:tc>
        <w:tc>
          <w:tcPr>
            <w:tcW w:w="1701" w:type="dxa"/>
          </w:tcPr>
          <w:p w14:paraId="3E54AB43" w14:textId="1AF57CDD" w:rsidR="00386B91" w:rsidRPr="00704C9B" w:rsidRDefault="00386B91" w:rsidP="00CF4E7C">
            <w:pPr>
              <w:jc w:val="both"/>
              <w:rPr>
                <w:rFonts w:ascii="Times New Roman" w:hAnsi="Times New Roman" w:cs="Times New Roman"/>
              </w:rPr>
            </w:pPr>
            <w:r w:rsidRPr="00704C9B">
              <w:rPr>
                <w:rFonts w:ascii="Times New Roman" w:hAnsi="Times New Roman" w:cs="Times New Roman"/>
              </w:rPr>
              <w:t>Boites à image</w:t>
            </w:r>
          </w:p>
        </w:tc>
        <w:tc>
          <w:tcPr>
            <w:tcW w:w="1701" w:type="dxa"/>
            <w:vMerge/>
          </w:tcPr>
          <w:p w14:paraId="513AFA1D" w14:textId="77777777" w:rsidR="00386B91" w:rsidRPr="00704C9B" w:rsidRDefault="00386B91" w:rsidP="00CF4E7C">
            <w:pPr>
              <w:jc w:val="both"/>
              <w:rPr>
                <w:rFonts w:ascii="Times New Roman" w:hAnsi="Times New Roman" w:cs="Times New Roman"/>
              </w:rPr>
            </w:pPr>
          </w:p>
        </w:tc>
      </w:tr>
      <w:tr w:rsidR="00656259" w:rsidRPr="00704C9B" w14:paraId="7BD7BB6A" w14:textId="77777777" w:rsidTr="004614E5">
        <w:trPr>
          <w:trHeight w:val="420"/>
        </w:trPr>
        <w:tc>
          <w:tcPr>
            <w:tcW w:w="1673" w:type="dxa"/>
            <w:shd w:val="clear" w:color="auto" w:fill="92D050"/>
            <w:noWrap/>
            <w:hideMark/>
          </w:tcPr>
          <w:p w14:paraId="2DD71A3F" w14:textId="77777777" w:rsidR="00CF4E7C" w:rsidRPr="00704C9B" w:rsidRDefault="00CF4E7C" w:rsidP="00CF4E7C">
            <w:pPr>
              <w:jc w:val="both"/>
              <w:rPr>
                <w:rFonts w:ascii="Times New Roman" w:hAnsi="Times New Roman" w:cs="Times New Roman"/>
              </w:rPr>
            </w:pPr>
            <w:r w:rsidRPr="00704C9B">
              <w:rPr>
                <w:rFonts w:ascii="Times New Roman" w:hAnsi="Times New Roman" w:cs="Times New Roman"/>
              </w:rPr>
              <w:t> </w:t>
            </w:r>
          </w:p>
        </w:tc>
        <w:tc>
          <w:tcPr>
            <w:tcW w:w="2013" w:type="dxa"/>
            <w:shd w:val="clear" w:color="auto" w:fill="92D050"/>
            <w:noWrap/>
            <w:hideMark/>
          </w:tcPr>
          <w:p w14:paraId="3016A93F" w14:textId="77777777" w:rsidR="00CF4E7C" w:rsidRPr="00704C9B" w:rsidRDefault="00CF4E7C" w:rsidP="00CF4E7C">
            <w:pPr>
              <w:jc w:val="both"/>
              <w:rPr>
                <w:rFonts w:ascii="Times New Roman" w:hAnsi="Times New Roman" w:cs="Times New Roman"/>
              </w:rPr>
            </w:pPr>
            <w:r w:rsidRPr="00704C9B">
              <w:rPr>
                <w:rFonts w:ascii="Times New Roman" w:hAnsi="Times New Roman" w:cs="Times New Roman"/>
              </w:rPr>
              <w:t> </w:t>
            </w:r>
          </w:p>
        </w:tc>
        <w:tc>
          <w:tcPr>
            <w:tcW w:w="2134" w:type="dxa"/>
            <w:shd w:val="clear" w:color="auto" w:fill="92D050"/>
            <w:noWrap/>
            <w:hideMark/>
          </w:tcPr>
          <w:p w14:paraId="70679EDD" w14:textId="77777777" w:rsidR="00CF4E7C" w:rsidRPr="00704C9B" w:rsidRDefault="00CF4E7C" w:rsidP="00CF4E7C">
            <w:pPr>
              <w:jc w:val="both"/>
              <w:rPr>
                <w:rFonts w:ascii="Times New Roman" w:hAnsi="Times New Roman" w:cs="Times New Roman"/>
              </w:rPr>
            </w:pPr>
            <w:r w:rsidRPr="00704C9B">
              <w:rPr>
                <w:rFonts w:ascii="Times New Roman" w:hAnsi="Times New Roman" w:cs="Times New Roman"/>
              </w:rPr>
              <w:t> </w:t>
            </w:r>
          </w:p>
        </w:tc>
        <w:tc>
          <w:tcPr>
            <w:tcW w:w="1665" w:type="dxa"/>
            <w:shd w:val="clear" w:color="auto" w:fill="92D050"/>
            <w:noWrap/>
            <w:hideMark/>
          </w:tcPr>
          <w:p w14:paraId="52468157" w14:textId="77777777" w:rsidR="00CF4E7C" w:rsidRPr="00704C9B" w:rsidRDefault="00CF4E7C" w:rsidP="00CF4E7C">
            <w:pPr>
              <w:jc w:val="both"/>
              <w:rPr>
                <w:rFonts w:ascii="Times New Roman" w:hAnsi="Times New Roman" w:cs="Times New Roman"/>
              </w:rPr>
            </w:pPr>
            <w:r w:rsidRPr="00704C9B">
              <w:rPr>
                <w:rFonts w:ascii="Times New Roman" w:hAnsi="Times New Roman" w:cs="Times New Roman"/>
              </w:rPr>
              <w:t> </w:t>
            </w:r>
          </w:p>
        </w:tc>
        <w:tc>
          <w:tcPr>
            <w:tcW w:w="1701" w:type="dxa"/>
            <w:shd w:val="clear" w:color="auto" w:fill="92D050"/>
            <w:noWrap/>
            <w:hideMark/>
          </w:tcPr>
          <w:p w14:paraId="75DCC696" w14:textId="77777777" w:rsidR="00CF4E7C" w:rsidRPr="00704C9B" w:rsidRDefault="00CF4E7C" w:rsidP="00CF4E7C">
            <w:pPr>
              <w:jc w:val="both"/>
              <w:rPr>
                <w:rFonts w:ascii="Times New Roman" w:hAnsi="Times New Roman" w:cs="Times New Roman"/>
              </w:rPr>
            </w:pPr>
            <w:r w:rsidRPr="00704C9B">
              <w:rPr>
                <w:rFonts w:ascii="Times New Roman" w:hAnsi="Times New Roman" w:cs="Times New Roman"/>
              </w:rPr>
              <w:t> </w:t>
            </w:r>
          </w:p>
        </w:tc>
        <w:tc>
          <w:tcPr>
            <w:tcW w:w="1701" w:type="dxa"/>
            <w:shd w:val="clear" w:color="auto" w:fill="92D050"/>
            <w:noWrap/>
            <w:hideMark/>
          </w:tcPr>
          <w:p w14:paraId="31BB5C7B" w14:textId="77777777" w:rsidR="00CF4E7C" w:rsidRPr="00704C9B" w:rsidRDefault="00CF4E7C" w:rsidP="00CF4E7C">
            <w:pPr>
              <w:jc w:val="both"/>
              <w:rPr>
                <w:rFonts w:ascii="Times New Roman" w:hAnsi="Times New Roman" w:cs="Times New Roman"/>
              </w:rPr>
            </w:pPr>
            <w:r w:rsidRPr="00704C9B">
              <w:rPr>
                <w:rFonts w:ascii="Times New Roman" w:hAnsi="Times New Roman" w:cs="Times New Roman"/>
              </w:rPr>
              <w:t> </w:t>
            </w:r>
          </w:p>
        </w:tc>
      </w:tr>
      <w:tr w:rsidR="00CF4E7C" w:rsidRPr="00704C9B" w14:paraId="56C60123" w14:textId="77777777" w:rsidTr="004614E5">
        <w:trPr>
          <w:trHeight w:val="915"/>
        </w:trPr>
        <w:tc>
          <w:tcPr>
            <w:tcW w:w="1673" w:type="dxa"/>
            <w:noWrap/>
            <w:hideMark/>
          </w:tcPr>
          <w:p w14:paraId="1E3DBE75" w14:textId="77777777" w:rsidR="00CF4E7C" w:rsidRPr="00704C9B" w:rsidRDefault="00CF4E7C" w:rsidP="00CF4E7C">
            <w:pPr>
              <w:jc w:val="both"/>
              <w:rPr>
                <w:rFonts w:ascii="Times New Roman" w:hAnsi="Times New Roman" w:cs="Times New Roman"/>
                <w:b/>
                <w:bCs/>
              </w:rPr>
            </w:pPr>
            <w:r w:rsidRPr="00704C9B">
              <w:rPr>
                <w:rFonts w:ascii="Times New Roman" w:hAnsi="Times New Roman" w:cs="Times New Roman"/>
                <w:b/>
                <w:bCs/>
              </w:rPr>
              <w:t>UNICEF</w:t>
            </w:r>
          </w:p>
        </w:tc>
        <w:tc>
          <w:tcPr>
            <w:tcW w:w="2013" w:type="dxa"/>
            <w:noWrap/>
            <w:hideMark/>
          </w:tcPr>
          <w:p w14:paraId="41C0462D" w14:textId="77777777" w:rsidR="00CF4E7C" w:rsidRPr="00704C9B" w:rsidRDefault="00CF4E7C" w:rsidP="00CF4E7C">
            <w:pPr>
              <w:jc w:val="both"/>
              <w:rPr>
                <w:rFonts w:ascii="Times New Roman" w:hAnsi="Times New Roman" w:cs="Times New Roman"/>
              </w:rPr>
            </w:pPr>
            <w:r w:rsidRPr="00704C9B">
              <w:rPr>
                <w:rFonts w:ascii="Times New Roman" w:hAnsi="Times New Roman" w:cs="Times New Roman"/>
              </w:rPr>
              <w:t> </w:t>
            </w:r>
          </w:p>
        </w:tc>
        <w:tc>
          <w:tcPr>
            <w:tcW w:w="2134" w:type="dxa"/>
            <w:noWrap/>
            <w:hideMark/>
          </w:tcPr>
          <w:p w14:paraId="0851049E" w14:textId="7951AF86" w:rsidR="00CF4E7C" w:rsidRPr="00704C9B" w:rsidRDefault="004614E5" w:rsidP="00CF4E7C">
            <w:pPr>
              <w:jc w:val="both"/>
              <w:rPr>
                <w:rFonts w:ascii="Times New Roman" w:hAnsi="Times New Roman" w:cs="Times New Roman"/>
              </w:rPr>
            </w:pPr>
            <w:r w:rsidRPr="00704C9B">
              <w:rPr>
                <w:rFonts w:ascii="Times New Roman" w:hAnsi="Times New Roman" w:cs="Times New Roman"/>
              </w:rPr>
              <w:t>100.000/</w:t>
            </w:r>
            <w:r w:rsidR="00CF4E7C" w:rsidRPr="00704C9B">
              <w:rPr>
                <w:rFonts w:ascii="Times New Roman" w:hAnsi="Times New Roman" w:cs="Times New Roman"/>
              </w:rPr>
              <w:t>mois</w:t>
            </w:r>
          </w:p>
        </w:tc>
        <w:tc>
          <w:tcPr>
            <w:tcW w:w="1665" w:type="dxa"/>
            <w:noWrap/>
            <w:hideMark/>
          </w:tcPr>
          <w:p w14:paraId="272AD3D4" w14:textId="778EFCBC" w:rsidR="00CF4E7C" w:rsidRPr="00704C9B" w:rsidRDefault="000B487C" w:rsidP="000B487C">
            <w:pPr>
              <w:jc w:val="center"/>
              <w:rPr>
                <w:rFonts w:ascii="Times New Roman" w:hAnsi="Times New Roman" w:cs="Times New Roman"/>
                <w:b/>
              </w:rPr>
            </w:pPr>
            <w:r w:rsidRPr="00704C9B">
              <w:rPr>
                <w:rFonts w:ascii="Times New Roman" w:hAnsi="Times New Roman" w:cs="Times New Roman"/>
                <w:b/>
              </w:rPr>
              <w:t>-</w:t>
            </w:r>
          </w:p>
        </w:tc>
        <w:tc>
          <w:tcPr>
            <w:tcW w:w="1701" w:type="dxa"/>
            <w:noWrap/>
            <w:hideMark/>
          </w:tcPr>
          <w:p w14:paraId="310D28DC" w14:textId="4382C191" w:rsidR="00CF4E7C" w:rsidRPr="00704C9B" w:rsidRDefault="000B487C" w:rsidP="000B487C">
            <w:pPr>
              <w:jc w:val="center"/>
              <w:rPr>
                <w:rFonts w:ascii="Times New Roman" w:hAnsi="Times New Roman" w:cs="Times New Roman"/>
                <w:b/>
              </w:rPr>
            </w:pPr>
            <w:r w:rsidRPr="00704C9B">
              <w:rPr>
                <w:rFonts w:ascii="Times New Roman" w:hAnsi="Times New Roman" w:cs="Times New Roman"/>
                <w:b/>
              </w:rPr>
              <w:t>-</w:t>
            </w:r>
          </w:p>
        </w:tc>
        <w:tc>
          <w:tcPr>
            <w:tcW w:w="1701" w:type="dxa"/>
            <w:hideMark/>
          </w:tcPr>
          <w:p w14:paraId="60E54647" w14:textId="1E37276C" w:rsidR="007B4AB6" w:rsidRPr="00704C9B" w:rsidRDefault="007B4AB6" w:rsidP="00F13A68">
            <w:pPr>
              <w:rPr>
                <w:rFonts w:ascii="Times New Roman" w:hAnsi="Times New Roman" w:cs="Times New Roman"/>
              </w:rPr>
            </w:pPr>
            <w:r w:rsidRPr="00704C9B">
              <w:rPr>
                <w:rFonts w:ascii="Times New Roman" w:hAnsi="Times New Roman" w:cs="Times New Roman"/>
              </w:rPr>
              <w:t>Conformément</w:t>
            </w:r>
            <w:r w:rsidR="00CF4E7C" w:rsidRPr="00704C9B">
              <w:rPr>
                <w:rFonts w:ascii="Times New Roman" w:hAnsi="Times New Roman" w:cs="Times New Roman"/>
              </w:rPr>
              <w:t xml:space="preserve"> au document de politique de santé communautaire</w:t>
            </w:r>
          </w:p>
        </w:tc>
      </w:tr>
      <w:tr w:rsidR="00CF4E7C" w:rsidRPr="00704C9B" w14:paraId="2E2588B2" w14:textId="77777777" w:rsidTr="004614E5">
        <w:trPr>
          <w:trHeight w:val="747"/>
        </w:trPr>
        <w:tc>
          <w:tcPr>
            <w:tcW w:w="1673" w:type="dxa"/>
            <w:vMerge w:val="restart"/>
            <w:noWrap/>
            <w:hideMark/>
          </w:tcPr>
          <w:p w14:paraId="4712BD90" w14:textId="77777777" w:rsidR="00CF4E7C" w:rsidRPr="00704C9B" w:rsidRDefault="00CF4E7C" w:rsidP="00CF4E7C">
            <w:pPr>
              <w:jc w:val="both"/>
              <w:rPr>
                <w:rFonts w:ascii="Times New Roman" w:hAnsi="Times New Roman" w:cs="Times New Roman"/>
                <w:b/>
                <w:bCs/>
              </w:rPr>
            </w:pPr>
            <w:r w:rsidRPr="00704C9B">
              <w:rPr>
                <w:rFonts w:ascii="Times New Roman" w:hAnsi="Times New Roman" w:cs="Times New Roman"/>
                <w:b/>
                <w:bCs/>
              </w:rPr>
              <w:t>MSF</w:t>
            </w:r>
          </w:p>
        </w:tc>
        <w:tc>
          <w:tcPr>
            <w:tcW w:w="2013" w:type="dxa"/>
            <w:vMerge w:val="restart"/>
            <w:hideMark/>
          </w:tcPr>
          <w:p w14:paraId="34FF06AB" w14:textId="0B79CDD0" w:rsidR="00CF4E7C" w:rsidRPr="00704C9B" w:rsidRDefault="00CF4E7C" w:rsidP="00CF4E7C">
            <w:pPr>
              <w:jc w:val="both"/>
              <w:rPr>
                <w:rFonts w:ascii="Times New Roman" w:hAnsi="Times New Roman" w:cs="Times New Roman"/>
                <w:b/>
                <w:bCs/>
              </w:rPr>
            </w:pPr>
            <w:r w:rsidRPr="00704C9B">
              <w:rPr>
                <w:rFonts w:ascii="Times New Roman" w:hAnsi="Times New Roman" w:cs="Times New Roman"/>
                <w:b/>
                <w:bCs/>
              </w:rPr>
              <w:t xml:space="preserve">Projet VIH de MSF en Guinée          </w:t>
            </w:r>
            <w:r w:rsidR="009E2768" w:rsidRPr="00704C9B">
              <w:rPr>
                <w:rFonts w:ascii="Times New Roman" w:hAnsi="Times New Roman" w:cs="Times New Roman"/>
                <w:b/>
                <w:bCs/>
              </w:rPr>
              <w:t>(depuis</w:t>
            </w:r>
            <w:r w:rsidRPr="00704C9B">
              <w:rPr>
                <w:rFonts w:ascii="Times New Roman" w:hAnsi="Times New Roman" w:cs="Times New Roman"/>
                <w:b/>
                <w:bCs/>
              </w:rPr>
              <w:t xml:space="preserve"> </w:t>
            </w:r>
            <w:r w:rsidR="009E2768" w:rsidRPr="00704C9B">
              <w:rPr>
                <w:rFonts w:ascii="Times New Roman" w:hAnsi="Times New Roman" w:cs="Times New Roman"/>
                <w:b/>
                <w:bCs/>
              </w:rPr>
              <w:t>2012)</w:t>
            </w:r>
          </w:p>
        </w:tc>
        <w:tc>
          <w:tcPr>
            <w:tcW w:w="2134" w:type="dxa"/>
            <w:vMerge w:val="restart"/>
            <w:noWrap/>
            <w:hideMark/>
          </w:tcPr>
          <w:p w14:paraId="36AFA14B" w14:textId="00E5ACB4" w:rsidR="00CF4E7C" w:rsidRPr="00704C9B" w:rsidRDefault="004614E5" w:rsidP="00386B91">
            <w:pPr>
              <w:jc w:val="both"/>
              <w:rPr>
                <w:rFonts w:ascii="Times New Roman" w:hAnsi="Times New Roman" w:cs="Times New Roman"/>
              </w:rPr>
            </w:pPr>
            <w:r w:rsidRPr="00704C9B">
              <w:rPr>
                <w:rFonts w:ascii="Times New Roman" w:hAnsi="Times New Roman" w:cs="Times New Roman"/>
              </w:rPr>
              <w:t>1.000.000/</w:t>
            </w:r>
            <w:r w:rsidR="00B919E6" w:rsidRPr="00704C9B">
              <w:rPr>
                <w:rFonts w:ascii="Times New Roman" w:hAnsi="Times New Roman" w:cs="Times New Roman"/>
              </w:rPr>
              <w:t>mois</w:t>
            </w:r>
          </w:p>
        </w:tc>
        <w:tc>
          <w:tcPr>
            <w:tcW w:w="1665" w:type="dxa"/>
            <w:vMerge w:val="restart"/>
            <w:hideMark/>
          </w:tcPr>
          <w:p w14:paraId="0ACB858D" w14:textId="3177264D" w:rsidR="00CF4E7C" w:rsidRPr="00704C9B" w:rsidRDefault="000B487C" w:rsidP="000B487C">
            <w:pPr>
              <w:jc w:val="center"/>
              <w:rPr>
                <w:rFonts w:ascii="Times New Roman" w:hAnsi="Times New Roman" w:cs="Times New Roman"/>
                <w:b/>
              </w:rPr>
            </w:pPr>
            <w:r w:rsidRPr="00704C9B">
              <w:rPr>
                <w:rFonts w:ascii="Times New Roman" w:hAnsi="Times New Roman" w:cs="Times New Roman"/>
                <w:b/>
              </w:rPr>
              <w:t>-</w:t>
            </w:r>
          </w:p>
        </w:tc>
        <w:tc>
          <w:tcPr>
            <w:tcW w:w="1701" w:type="dxa"/>
            <w:noWrap/>
            <w:hideMark/>
          </w:tcPr>
          <w:p w14:paraId="3CCF3AC1" w14:textId="6FA41CDE" w:rsidR="00CF4E7C" w:rsidRPr="00704C9B" w:rsidRDefault="007B4AB6" w:rsidP="00CF4E7C">
            <w:pPr>
              <w:jc w:val="both"/>
              <w:rPr>
                <w:rFonts w:ascii="Times New Roman" w:hAnsi="Times New Roman" w:cs="Times New Roman"/>
              </w:rPr>
            </w:pPr>
            <w:r w:rsidRPr="00704C9B">
              <w:rPr>
                <w:rFonts w:ascii="Times New Roman" w:hAnsi="Times New Roman" w:cs="Times New Roman"/>
              </w:rPr>
              <w:t>Crédit</w:t>
            </w:r>
            <w:r w:rsidR="00CF4E7C" w:rsidRPr="00704C9B">
              <w:rPr>
                <w:rFonts w:ascii="Times New Roman" w:hAnsi="Times New Roman" w:cs="Times New Roman"/>
              </w:rPr>
              <w:t xml:space="preserve"> </w:t>
            </w:r>
            <w:r w:rsidRPr="00704C9B">
              <w:rPr>
                <w:rFonts w:ascii="Times New Roman" w:hAnsi="Times New Roman" w:cs="Times New Roman"/>
              </w:rPr>
              <w:t>Téléphonique</w:t>
            </w:r>
          </w:p>
        </w:tc>
        <w:tc>
          <w:tcPr>
            <w:tcW w:w="1701" w:type="dxa"/>
            <w:vMerge w:val="restart"/>
            <w:hideMark/>
          </w:tcPr>
          <w:p w14:paraId="124FD6C5" w14:textId="6141F4BD" w:rsidR="00FA7B27" w:rsidRPr="00704C9B" w:rsidRDefault="00FA7B27" w:rsidP="00F13A68">
            <w:pPr>
              <w:rPr>
                <w:rFonts w:ascii="Times New Roman" w:hAnsi="Times New Roman" w:cs="Times New Roman"/>
              </w:rPr>
            </w:pPr>
            <w:r w:rsidRPr="00704C9B">
              <w:rPr>
                <w:rFonts w:ascii="Times New Roman" w:hAnsi="Times New Roman" w:cs="Times New Roman"/>
              </w:rPr>
              <w:t>A</w:t>
            </w:r>
            <w:r w:rsidR="00CF4E7C" w:rsidRPr="00704C9B">
              <w:rPr>
                <w:rFonts w:ascii="Times New Roman" w:hAnsi="Times New Roman" w:cs="Times New Roman"/>
              </w:rPr>
              <w:t>ccompagnement psychosocial des PVVIH</w:t>
            </w:r>
            <w:r w:rsidRPr="00704C9B">
              <w:rPr>
                <w:rFonts w:ascii="Times New Roman" w:hAnsi="Times New Roman" w:cs="Times New Roman"/>
              </w:rPr>
              <w:t xml:space="preserve"> </w:t>
            </w:r>
          </w:p>
          <w:p w14:paraId="1BEF0236" w14:textId="77777777" w:rsidR="00FA7B27" w:rsidRPr="00704C9B" w:rsidRDefault="00FA7B27" w:rsidP="00F13A68">
            <w:pPr>
              <w:rPr>
                <w:rFonts w:ascii="Times New Roman" w:hAnsi="Times New Roman" w:cs="Times New Roman"/>
              </w:rPr>
            </w:pPr>
          </w:p>
          <w:p w14:paraId="1A711CF0" w14:textId="77777777" w:rsidR="00FA7B27" w:rsidRPr="00704C9B" w:rsidRDefault="00FA7B27" w:rsidP="00F13A68">
            <w:pPr>
              <w:rPr>
                <w:rFonts w:ascii="Times New Roman" w:hAnsi="Times New Roman" w:cs="Times New Roman"/>
              </w:rPr>
            </w:pPr>
          </w:p>
          <w:p w14:paraId="006FE7AD" w14:textId="77777777" w:rsidR="004614E5" w:rsidRPr="00704C9B" w:rsidRDefault="004614E5" w:rsidP="00F13A68">
            <w:pPr>
              <w:rPr>
                <w:rFonts w:ascii="Times New Roman" w:hAnsi="Times New Roman" w:cs="Times New Roman"/>
              </w:rPr>
            </w:pPr>
          </w:p>
          <w:p w14:paraId="60178C12" w14:textId="77777777" w:rsidR="004614E5" w:rsidRPr="00704C9B" w:rsidRDefault="004614E5" w:rsidP="00F13A68">
            <w:pPr>
              <w:rPr>
                <w:rFonts w:ascii="Times New Roman" w:hAnsi="Times New Roman" w:cs="Times New Roman"/>
              </w:rPr>
            </w:pPr>
          </w:p>
          <w:p w14:paraId="02657F89" w14:textId="77777777" w:rsidR="004614E5" w:rsidRPr="00704C9B" w:rsidRDefault="004614E5" w:rsidP="00F13A68">
            <w:pPr>
              <w:rPr>
                <w:rFonts w:ascii="Times New Roman" w:hAnsi="Times New Roman" w:cs="Times New Roman"/>
              </w:rPr>
            </w:pPr>
          </w:p>
          <w:p w14:paraId="0ADA666B" w14:textId="77777777" w:rsidR="004614E5" w:rsidRPr="00704C9B" w:rsidRDefault="004614E5" w:rsidP="00F13A68">
            <w:pPr>
              <w:rPr>
                <w:rFonts w:ascii="Times New Roman" w:hAnsi="Times New Roman" w:cs="Times New Roman"/>
              </w:rPr>
            </w:pPr>
          </w:p>
          <w:p w14:paraId="7797BA76" w14:textId="77777777" w:rsidR="004614E5" w:rsidRPr="00704C9B" w:rsidRDefault="004614E5" w:rsidP="00F13A68">
            <w:pPr>
              <w:rPr>
                <w:rFonts w:ascii="Times New Roman" w:hAnsi="Times New Roman" w:cs="Times New Roman"/>
              </w:rPr>
            </w:pPr>
          </w:p>
          <w:p w14:paraId="061F14CA" w14:textId="77777777" w:rsidR="004614E5" w:rsidRPr="00704C9B" w:rsidRDefault="004614E5" w:rsidP="00F13A68">
            <w:pPr>
              <w:rPr>
                <w:rFonts w:ascii="Times New Roman" w:hAnsi="Times New Roman" w:cs="Times New Roman"/>
              </w:rPr>
            </w:pPr>
          </w:p>
          <w:p w14:paraId="716D40FA" w14:textId="77777777" w:rsidR="004614E5" w:rsidRPr="00704C9B" w:rsidRDefault="004614E5" w:rsidP="00F13A68">
            <w:pPr>
              <w:rPr>
                <w:rFonts w:ascii="Times New Roman" w:hAnsi="Times New Roman" w:cs="Times New Roman"/>
              </w:rPr>
            </w:pPr>
          </w:p>
          <w:p w14:paraId="750DD15B" w14:textId="17EBE648" w:rsidR="004614E5" w:rsidRPr="00704C9B" w:rsidRDefault="004614E5" w:rsidP="00F13A68">
            <w:pPr>
              <w:rPr>
                <w:rFonts w:ascii="Times New Roman" w:hAnsi="Times New Roman" w:cs="Times New Roman"/>
              </w:rPr>
            </w:pPr>
          </w:p>
        </w:tc>
      </w:tr>
      <w:tr w:rsidR="00CF4E7C" w:rsidRPr="00704C9B" w14:paraId="7D45A5B6" w14:textId="77777777" w:rsidTr="004614E5">
        <w:trPr>
          <w:trHeight w:val="300"/>
        </w:trPr>
        <w:tc>
          <w:tcPr>
            <w:tcW w:w="1673" w:type="dxa"/>
            <w:vMerge/>
            <w:hideMark/>
          </w:tcPr>
          <w:p w14:paraId="70F9D939" w14:textId="77777777" w:rsidR="00CF4E7C" w:rsidRPr="00704C9B" w:rsidRDefault="00CF4E7C" w:rsidP="00CF4E7C">
            <w:pPr>
              <w:jc w:val="both"/>
              <w:rPr>
                <w:rFonts w:ascii="Times New Roman" w:hAnsi="Times New Roman" w:cs="Times New Roman"/>
                <w:b/>
                <w:bCs/>
              </w:rPr>
            </w:pPr>
          </w:p>
        </w:tc>
        <w:tc>
          <w:tcPr>
            <w:tcW w:w="2013" w:type="dxa"/>
            <w:vMerge/>
            <w:hideMark/>
          </w:tcPr>
          <w:p w14:paraId="3C0F4144" w14:textId="77777777" w:rsidR="00CF4E7C" w:rsidRPr="00704C9B" w:rsidRDefault="00CF4E7C" w:rsidP="00CF4E7C">
            <w:pPr>
              <w:jc w:val="both"/>
              <w:rPr>
                <w:rFonts w:ascii="Times New Roman" w:hAnsi="Times New Roman" w:cs="Times New Roman"/>
                <w:b/>
                <w:bCs/>
              </w:rPr>
            </w:pPr>
          </w:p>
        </w:tc>
        <w:tc>
          <w:tcPr>
            <w:tcW w:w="2134" w:type="dxa"/>
            <w:vMerge/>
            <w:hideMark/>
          </w:tcPr>
          <w:p w14:paraId="3047945D" w14:textId="77777777" w:rsidR="00CF4E7C" w:rsidRPr="00704C9B" w:rsidRDefault="00CF4E7C" w:rsidP="00CF4E7C">
            <w:pPr>
              <w:jc w:val="both"/>
              <w:rPr>
                <w:rFonts w:ascii="Times New Roman" w:hAnsi="Times New Roman" w:cs="Times New Roman"/>
              </w:rPr>
            </w:pPr>
          </w:p>
        </w:tc>
        <w:tc>
          <w:tcPr>
            <w:tcW w:w="1665" w:type="dxa"/>
            <w:vMerge/>
            <w:hideMark/>
          </w:tcPr>
          <w:p w14:paraId="45137246" w14:textId="77777777" w:rsidR="00CF4E7C" w:rsidRPr="00704C9B" w:rsidRDefault="00CF4E7C" w:rsidP="00CF4E7C">
            <w:pPr>
              <w:jc w:val="both"/>
              <w:rPr>
                <w:rFonts w:ascii="Times New Roman" w:hAnsi="Times New Roman" w:cs="Times New Roman"/>
              </w:rPr>
            </w:pPr>
          </w:p>
        </w:tc>
        <w:tc>
          <w:tcPr>
            <w:tcW w:w="1701" w:type="dxa"/>
            <w:noWrap/>
            <w:hideMark/>
          </w:tcPr>
          <w:p w14:paraId="1613D401" w14:textId="77777777" w:rsidR="00CF4E7C" w:rsidRPr="00704C9B" w:rsidRDefault="00CF4E7C" w:rsidP="00CF4E7C">
            <w:pPr>
              <w:jc w:val="both"/>
              <w:rPr>
                <w:rFonts w:ascii="Times New Roman" w:hAnsi="Times New Roman" w:cs="Times New Roman"/>
              </w:rPr>
            </w:pPr>
            <w:r w:rsidRPr="00704C9B">
              <w:rPr>
                <w:rFonts w:ascii="Times New Roman" w:hAnsi="Times New Roman" w:cs="Times New Roman"/>
              </w:rPr>
              <w:t>Boites à image</w:t>
            </w:r>
          </w:p>
        </w:tc>
        <w:tc>
          <w:tcPr>
            <w:tcW w:w="1701" w:type="dxa"/>
            <w:vMerge/>
            <w:hideMark/>
          </w:tcPr>
          <w:p w14:paraId="11B8E569" w14:textId="77777777" w:rsidR="00CF4E7C" w:rsidRPr="00704C9B" w:rsidRDefault="00CF4E7C" w:rsidP="00CF4E7C">
            <w:pPr>
              <w:jc w:val="both"/>
              <w:rPr>
                <w:rFonts w:ascii="Times New Roman" w:hAnsi="Times New Roman" w:cs="Times New Roman"/>
              </w:rPr>
            </w:pPr>
          </w:p>
        </w:tc>
      </w:tr>
      <w:tr w:rsidR="00CF4E7C" w:rsidRPr="00704C9B" w14:paraId="6B4EB766" w14:textId="77777777" w:rsidTr="004614E5">
        <w:trPr>
          <w:trHeight w:val="315"/>
        </w:trPr>
        <w:tc>
          <w:tcPr>
            <w:tcW w:w="1673" w:type="dxa"/>
            <w:vMerge/>
            <w:hideMark/>
          </w:tcPr>
          <w:p w14:paraId="73F33CA3" w14:textId="77777777" w:rsidR="00CF4E7C" w:rsidRPr="00704C9B" w:rsidRDefault="00CF4E7C" w:rsidP="00CF4E7C">
            <w:pPr>
              <w:jc w:val="both"/>
              <w:rPr>
                <w:rFonts w:ascii="Times New Roman" w:hAnsi="Times New Roman" w:cs="Times New Roman"/>
                <w:b/>
                <w:bCs/>
              </w:rPr>
            </w:pPr>
          </w:p>
        </w:tc>
        <w:tc>
          <w:tcPr>
            <w:tcW w:w="2013" w:type="dxa"/>
            <w:vMerge/>
            <w:hideMark/>
          </w:tcPr>
          <w:p w14:paraId="556A2D6D" w14:textId="77777777" w:rsidR="00CF4E7C" w:rsidRPr="00704C9B" w:rsidRDefault="00CF4E7C" w:rsidP="00CF4E7C">
            <w:pPr>
              <w:jc w:val="both"/>
              <w:rPr>
                <w:rFonts w:ascii="Times New Roman" w:hAnsi="Times New Roman" w:cs="Times New Roman"/>
                <w:b/>
                <w:bCs/>
              </w:rPr>
            </w:pPr>
          </w:p>
        </w:tc>
        <w:tc>
          <w:tcPr>
            <w:tcW w:w="2134" w:type="dxa"/>
            <w:vMerge/>
            <w:hideMark/>
          </w:tcPr>
          <w:p w14:paraId="655DA44F" w14:textId="77777777" w:rsidR="00CF4E7C" w:rsidRPr="00704C9B" w:rsidRDefault="00CF4E7C" w:rsidP="00CF4E7C">
            <w:pPr>
              <w:jc w:val="both"/>
              <w:rPr>
                <w:rFonts w:ascii="Times New Roman" w:hAnsi="Times New Roman" w:cs="Times New Roman"/>
              </w:rPr>
            </w:pPr>
          </w:p>
        </w:tc>
        <w:tc>
          <w:tcPr>
            <w:tcW w:w="1665" w:type="dxa"/>
            <w:vMerge/>
            <w:hideMark/>
          </w:tcPr>
          <w:p w14:paraId="54755240" w14:textId="77777777" w:rsidR="00CF4E7C" w:rsidRPr="00704C9B" w:rsidRDefault="00CF4E7C" w:rsidP="00CF4E7C">
            <w:pPr>
              <w:jc w:val="both"/>
              <w:rPr>
                <w:rFonts w:ascii="Times New Roman" w:hAnsi="Times New Roman" w:cs="Times New Roman"/>
              </w:rPr>
            </w:pPr>
          </w:p>
        </w:tc>
        <w:tc>
          <w:tcPr>
            <w:tcW w:w="1701" w:type="dxa"/>
            <w:noWrap/>
            <w:hideMark/>
          </w:tcPr>
          <w:p w14:paraId="33E13C24" w14:textId="77777777" w:rsidR="00CF4E7C" w:rsidRPr="00704C9B" w:rsidRDefault="00CF4E7C" w:rsidP="00CF4E7C">
            <w:pPr>
              <w:jc w:val="both"/>
              <w:rPr>
                <w:rFonts w:ascii="Times New Roman" w:hAnsi="Times New Roman" w:cs="Times New Roman"/>
              </w:rPr>
            </w:pPr>
            <w:r w:rsidRPr="00704C9B">
              <w:rPr>
                <w:rFonts w:ascii="Times New Roman" w:hAnsi="Times New Roman" w:cs="Times New Roman"/>
              </w:rPr>
              <w:t>Fiche de suivi</w:t>
            </w:r>
          </w:p>
        </w:tc>
        <w:tc>
          <w:tcPr>
            <w:tcW w:w="1701" w:type="dxa"/>
            <w:vMerge/>
            <w:hideMark/>
          </w:tcPr>
          <w:p w14:paraId="62CCF137" w14:textId="77777777" w:rsidR="00CF4E7C" w:rsidRPr="00704C9B" w:rsidRDefault="00CF4E7C" w:rsidP="00CF4E7C">
            <w:pPr>
              <w:jc w:val="both"/>
              <w:rPr>
                <w:rFonts w:ascii="Times New Roman" w:hAnsi="Times New Roman" w:cs="Times New Roman"/>
              </w:rPr>
            </w:pPr>
          </w:p>
        </w:tc>
      </w:tr>
      <w:tr w:rsidR="00F13A68" w:rsidRPr="00704C9B" w14:paraId="512F5A9F" w14:textId="77777777" w:rsidTr="004614E5">
        <w:trPr>
          <w:trHeight w:val="435"/>
        </w:trPr>
        <w:tc>
          <w:tcPr>
            <w:tcW w:w="10887" w:type="dxa"/>
            <w:gridSpan w:val="6"/>
            <w:noWrap/>
            <w:hideMark/>
          </w:tcPr>
          <w:p w14:paraId="5566509C" w14:textId="77777777" w:rsidR="00F13A68" w:rsidRPr="00704C9B" w:rsidRDefault="00F13A68" w:rsidP="00386B91">
            <w:pPr>
              <w:jc w:val="both"/>
              <w:rPr>
                <w:rFonts w:ascii="Times New Roman" w:hAnsi="Times New Roman" w:cs="Times New Roman"/>
                <w:b/>
                <w:bCs/>
              </w:rPr>
            </w:pPr>
            <w:r w:rsidRPr="00704C9B">
              <w:rPr>
                <w:rFonts w:ascii="Times New Roman" w:hAnsi="Times New Roman" w:cs="Times New Roman"/>
                <w:b/>
                <w:bCs/>
              </w:rPr>
              <w:lastRenderedPageBreak/>
              <w:t xml:space="preserve">                                         Allocation de primes mensuelles par bailleur</w:t>
            </w:r>
          </w:p>
        </w:tc>
      </w:tr>
      <w:tr w:rsidR="00D7350F" w:rsidRPr="00704C9B" w14:paraId="6179F19E" w14:textId="77777777" w:rsidTr="004614E5">
        <w:trPr>
          <w:trHeight w:val="510"/>
        </w:trPr>
        <w:tc>
          <w:tcPr>
            <w:tcW w:w="1673" w:type="dxa"/>
            <w:shd w:val="clear" w:color="auto" w:fill="00B0F0"/>
            <w:noWrap/>
            <w:hideMark/>
          </w:tcPr>
          <w:p w14:paraId="20B45975" w14:textId="77777777" w:rsidR="00D7350F" w:rsidRPr="00704C9B" w:rsidRDefault="00D7350F" w:rsidP="00386B91">
            <w:pPr>
              <w:jc w:val="both"/>
              <w:rPr>
                <w:rFonts w:ascii="Times New Roman" w:hAnsi="Times New Roman" w:cs="Times New Roman"/>
                <w:b/>
                <w:bCs/>
              </w:rPr>
            </w:pPr>
            <w:r w:rsidRPr="00704C9B">
              <w:rPr>
                <w:rFonts w:ascii="Times New Roman" w:hAnsi="Times New Roman" w:cs="Times New Roman"/>
                <w:b/>
                <w:bCs/>
              </w:rPr>
              <w:t>Bailleur</w:t>
            </w:r>
          </w:p>
        </w:tc>
        <w:tc>
          <w:tcPr>
            <w:tcW w:w="2013" w:type="dxa"/>
            <w:shd w:val="clear" w:color="auto" w:fill="00B0F0"/>
            <w:noWrap/>
            <w:hideMark/>
          </w:tcPr>
          <w:p w14:paraId="41D8B339" w14:textId="77777777" w:rsidR="00D7350F" w:rsidRPr="00704C9B" w:rsidRDefault="00D7350F" w:rsidP="00386B91">
            <w:pPr>
              <w:jc w:val="both"/>
              <w:rPr>
                <w:rFonts w:ascii="Times New Roman" w:hAnsi="Times New Roman" w:cs="Times New Roman"/>
                <w:b/>
                <w:bCs/>
              </w:rPr>
            </w:pPr>
            <w:r w:rsidRPr="00704C9B">
              <w:rPr>
                <w:rFonts w:ascii="Times New Roman" w:hAnsi="Times New Roman" w:cs="Times New Roman"/>
                <w:b/>
                <w:bCs/>
              </w:rPr>
              <w:t>Programme</w:t>
            </w:r>
          </w:p>
        </w:tc>
        <w:tc>
          <w:tcPr>
            <w:tcW w:w="2134" w:type="dxa"/>
            <w:shd w:val="clear" w:color="auto" w:fill="00B0F0"/>
            <w:noWrap/>
            <w:hideMark/>
          </w:tcPr>
          <w:p w14:paraId="316063C1" w14:textId="52EE2619" w:rsidR="00D7350F" w:rsidRPr="00704C9B" w:rsidRDefault="00D7350F" w:rsidP="00386B91">
            <w:pPr>
              <w:jc w:val="both"/>
              <w:rPr>
                <w:rFonts w:ascii="Times New Roman" w:hAnsi="Times New Roman" w:cs="Times New Roman"/>
                <w:b/>
                <w:bCs/>
              </w:rPr>
            </w:pPr>
            <w:r w:rsidRPr="00704C9B">
              <w:rPr>
                <w:rFonts w:ascii="Times New Roman" w:hAnsi="Times New Roman" w:cs="Times New Roman"/>
                <w:b/>
                <w:bCs/>
              </w:rPr>
              <w:t>Primes (GNF)</w:t>
            </w:r>
          </w:p>
        </w:tc>
        <w:tc>
          <w:tcPr>
            <w:tcW w:w="1665" w:type="dxa"/>
            <w:shd w:val="clear" w:color="auto" w:fill="00B0F0"/>
            <w:noWrap/>
            <w:hideMark/>
          </w:tcPr>
          <w:p w14:paraId="59DFB8FB" w14:textId="2FB19ED5" w:rsidR="00D7350F" w:rsidRPr="00704C9B" w:rsidRDefault="00D7350F" w:rsidP="00386B91">
            <w:pPr>
              <w:jc w:val="both"/>
              <w:rPr>
                <w:rFonts w:ascii="Times New Roman" w:hAnsi="Times New Roman" w:cs="Times New Roman"/>
                <w:b/>
                <w:bCs/>
              </w:rPr>
            </w:pPr>
            <w:r w:rsidRPr="00704C9B">
              <w:rPr>
                <w:rFonts w:ascii="Times New Roman" w:hAnsi="Times New Roman" w:cs="Times New Roman"/>
                <w:b/>
                <w:bCs/>
              </w:rPr>
              <w:t>Prime superviseur (GNF)</w:t>
            </w:r>
          </w:p>
        </w:tc>
        <w:tc>
          <w:tcPr>
            <w:tcW w:w="1701" w:type="dxa"/>
            <w:shd w:val="clear" w:color="auto" w:fill="00B0F0"/>
            <w:noWrap/>
            <w:hideMark/>
          </w:tcPr>
          <w:p w14:paraId="76C8552A" w14:textId="77777777" w:rsidR="00D7350F" w:rsidRPr="00704C9B" w:rsidRDefault="00D7350F" w:rsidP="00386B91">
            <w:pPr>
              <w:jc w:val="both"/>
              <w:rPr>
                <w:rFonts w:ascii="Times New Roman" w:hAnsi="Times New Roman" w:cs="Times New Roman"/>
                <w:b/>
                <w:bCs/>
              </w:rPr>
            </w:pPr>
            <w:r w:rsidRPr="00704C9B">
              <w:rPr>
                <w:rFonts w:ascii="Times New Roman" w:hAnsi="Times New Roman" w:cs="Times New Roman"/>
                <w:b/>
                <w:bCs/>
              </w:rPr>
              <w:t>Contenu Kits AC</w:t>
            </w:r>
          </w:p>
        </w:tc>
        <w:tc>
          <w:tcPr>
            <w:tcW w:w="1701" w:type="dxa"/>
            <w:shd w:val="clear" w:color="auto" w:fill="00B0F0"/>
            <w:noWrap/>
            <w:hideMark/>
          </w:tcPr>
          <w:p w14:paraId="7E78203E" w14:textId="77777777" w:rsidR="00D7350F" w:rsidRPr="00704C9B" w:rsidRDefault="00D7350F" w:rsidP="00386B91">
            <w:pPr>
              <w:jc w:val="both"/>
              <w:rPr>
                <w:rFonts w:ascii="Times New Roman" w:hAnsi="Times New Roman" w:cs="Times New Roman"/>
                <w:b/>
                <w:bCs/>
              </w:rPr>
            </w:pPr>
            <w:r w:rsidRPr="00704C9B">
              <w:rPr>
                <w:rFonts w:ascii="Times New Roman" w:hAnsi="Times New Roman" w:cs="Times New Roman"/>
                <w:b/>
                <w:bCs/>
              </w:rPr>
              <w:t>Commentaire</w:t>
            </w:r>
          </w:p>
        </w:tc>
      </w:tr>
      <w:tr w:rsidR="00CF4E7C" w:rsidRPr="00704C9B" w14:paraId="40B2F79E" w14:textId="77777777" w:rsidTr="004614E5">
        <w:trPr>
          <w:trHeight w:val="300"/>
        </w:trPr>
        <w:tc>
          <w:tcPr>
            <w:tcW w:w="1673" w:type="dxa"/>
            <w:vMerge w:val="restart"/>
            <w:noWrap/>
            <w:hideMark/>
          </w:tcPr>
          <w:p w14:paraId="10BE9A8A" w14:textId="77777777" w:rsidR="00CF4E7C" w:rsidRPr="00704C9B" w:rsidRDefault="00CF4E7C" w:rsidP="00CF4E7C">
            <w:pPr>
              <w:jc w:val="both"/>
              <w:rPr>
                <w:rFonts w:ascii="Times New Roman" w:hAnsi="Times New Roman" w:cs="Times New Roman"/>
                <w:b/>
                <w:bCs/>
              </w:rPr>
            </w:pPr>
            <w:r w:rsidRPr="00704C9B">
              <w:rPr>
                <w:rFonts w:ascii="Times New Roman" w:hAnsi="Times New Roman" w:cs="Times New Roman"/>
                <w:b/>
                <w:bCs/>
              </w:rPr>
              <w:t>JHPIEGO</w:t>
            </w:r>
          </w:p>
        </w:tc>
        <w:tc>
          <w:tcPr>
            <w:tcW w:w="2013" w:type="dxa"/>
            <w:vMerge w:val="restart"/>
            <w:hideMark/>
          </w:tcPr>
          <w:p w14:paraId="7B3B58DA" w14:textId="2BEC647B" w:rsidR="00CF4E7C" w:rsidRPr="00704C9B" w:rsidRDefault="00CF4E7C" w:rsidP="007B4AB6">
            <w:pPr>
              <w:rPr>
                <w:rFonts w:ascii="Times New Roman" w:hAnsi="Times New Roman" w:cs="Times New Roman"/>
                <w:b/>
                <w:bCs/>
              </w:rPr>
            </w:pPr>
            <w:r w:rsidRPr="00704C9B">
              <w:rPr>
                <w:rFonts w:ascii="Times New Roman" w:hAnsi="Times New Roman" w:cs="Times New Roman"/>
                <w:b/>
                <w:bCs/>
              </w:rPr>
              <w:t>Projet Santé Mate</w:t>
            </w:r>
            <w:r w:rsidR="004614E5" w:rsidRPr="00704C9B">
              <w:rPr>
                <w:rFonts w:ascii="Times New Roman" w:hAnsi="Times New Roman" w:cs="Times New Roman"/>
                <w:b/>
                <w:bCs/>
              </w:rPr>
              <w:t>rnelle et survie de l'enfant  (</w:t>
            </w:r>
            <w:r w:rsidRPr="00704C9B">
              <w:rPr>
                <w:rFonts w:ascii="Times New Roman" w:hAnsi="Times New Roman" w:cs="Times New Roman"/>
                <w:b/>
                <w:bCs/>
              </w:rPr>
              <w:t xml:space="preserve">2015 - </w:t>
            </w:r>
            <w:proofErr w:type="gramStart"/>
            <w:r w:rsidRPr="00704C9B">
              <w:rPr>
                <w:rFonts w:ascii="Times New Roman" w:hAnsi="Times New Roman" w:cs="Times New Roman"/>
                <w:b/>
                <w:bCs/>
              </w:rPr>
              <w:t>2017 )</w:t>
            </w:r>
            <w:proofErr w:type="gramEnd"/>
          </w:p>
        </w:tc>
        <w:tc>
          <w:tcPr>
            <w:tcW w:w="2134" w:type="dxa"/>
            <w:vMerge w:val="restart"/>
            <w:hideMark/>
          </w:tcPr>
          <w:p w14:paraId="2ECC904B" w14:textId="42EAFA25" w:rsidR="00CF4E7C" w:rsidRPr="00704C9B" w:rsidRDefault="00D7350F" w:rsidP="000B487C">
            <w:pPr>
              <w:rPr>
                <w:rFonts w:ascii="Times New Roman" w:hAnsi="Times New Roman" w:cs="Times New Roman"/>
              </w:rPr>
            </w:pPr>
            <w:r w:rsidRPr="00704C9B">
              <w:rPr>
                <w:rFonts w:ascii="Times New Roman" w:hAnsi="Times New Roman" w:cs="Times New Roman"/>
              </w:rPr>
              <w:t>Frais de transport 50.</w:t>
            </w:r>
            <w:r w:rsidR="000B487C" w:rsidRPr="00704C9B">
              <w:rPr>
                <w:rFonts w:ascii="Times New Roman" w:hAnsi="Times New Roman" w:cs="Times New Roman"/>
              </w:rPr>
              <w:t xml:space="preserve">000 GNF pour la réunion mensuelle </w:t>
            </w:r>
          </w:p>
        </w:tc>
        <w:tc>
          <w:tcPr>
            <w:tcW w:w="1665" w:type="dxa"/>
            <w:vMerge w:val="restart"/>
            <w:noWrap/>
            <w:hideMark/>
          </w:tcPr>
          <w:p w14:paraId="78C852B4" w14:textId="09057571" w:rsidR="00CF4E7C" w:rsidRPr="00704C9B" w:rsidRDefault="000B487C" w:rsidP="000B487C">
            <w:pPr>
              <w:jc w:val="center"/>
              <w:rPr>
                <w:rFonts w:ascii="Times New Roman" w:hAnsi="Times New Roman" w:cs="Times New Roman"/>
                <w:b/>
              </w:rPr>
            </w:pPr>
            <w:r w:rsidRPr="00704C9B">
              <w:rPr>
                <w:rFonts w:ascii="Times New Roman" w:hAnsi="Times New Roman" w:cs="Times New Roman"/>
                <w:b/>
              </w:rPr>
              <w:t>-</w:t>
            </w:r>
          </w:p>
        </w:tc>
        <w:tc>
          <w:tcPr>
            <w:tcW w:w="1701" w:type="dxa"/>
            <w:noWrap/>
            <w:hideMark/>
          </w:tcPr>
          <w:p w14:paraId="3819ABD7" w14:textId="77777777" w:rsidR="00CF4E7C" w:rsidRPr="00704C9B" w:rsidRDefault="00CF4E7C" w:rsidP="00CF4E7C">
            <w:pPr>
              <w:jc w:val="both"/>
              <w:rPr>
                <w:rFonts w:ascii="Times New Roman" w:hAnsi="Times New Roman" w:cs="Times New Roman"/>
              </w:rPr>
            </w:pPr>
            <w:r w:rsidRPr="00704C9B">
              <w:rPr>
                <w:rFonts w:ascii="Times New Roman" w:hAnsi="Times New Roman" w:cs="Times New Roman"/>
              </w:rPr>
              <w:t xml:space="preserve">Carte conseil </w:t>
            </w:r>
          </w:p>
        </w:tc>
        <w:tc>
          <w:tcPr>
            <w:tcW w:w="1701" w:type="dxa"/>
            <w:vMerge w:val="restart"/>
            <w:noWrap/>
            <w:hideMark/>
          </w:tcPr>
          <w:p w14:paraId="4BE23909" w14:textId="77777777" w:rsidR="00CF4E7C" w:rsidRPr="00704C9B" w:rsidRDefault="00CF4E7C" w:rsidP="00CF4E7C">
            <w:pPr>
              <w:jc w:val="both"/>
              <w:rPr>
                <w:rFonts w:ascii="Times New Roman" w:hAnsi="Times New Roman" w:cs="Times New Roman"/>
              </w:rPr>
            </w:pPr>
            <w:r w:rsidRPr="00704C9B">
              <w:rPr>
                <w:rFonts w:ascii="Times New Roman" w:hAnsi="Times New Roman" w:cs="Times New Roman"/>
              </w:rPr>
              <w:t> </w:t>
            </w:r>
          </w:p>
        </w:tc>
      </w:tr>
      <w:tr w:rsidR="00CF4E7C" w:rsidRPr="00704C9B" w14:paraId="19ED8EA9" w14:textId="77777777" w:rsidTr="004614E5">
        <w:trPr>
          <w:trHeight w:val="300"/>
        </w:trPr>
        <w:tc>
          <w:tcPr>
            <w:tcW w:w="1673" w:type="dxa"/>
            <w:vMerge/>
            <w:hideMark/>
          </w:tcPr>
          <w:p w14:paraId="2CD25113" w14:textId="77777777" w:rsidR="00CF4E7C" w:rsidRPr="00704C9B" w:rsidRDefault="00CF4E7C" w:rsidP="00CF4E7C">
            <w:pPr>
              <w:jc w:val="both"/>
              <w:rPr>
                <w:rFonts w:ascii="Times New Roman" w:hAnsi="Times New Roman" w:cs="Times New Roman"/>
                <w:b/>
                <w:bCs/>
              </w:rPr>
            </w:pPr>
          </w:p>
        </w:tc>
        <w:tc>
          <w:tcPr>
            <w:tcW w:w="2013" w:type="dxa"/>
            <w:vMerge/>
            <w:hideMark/>
          </w:tcPr>
          <w:p w14:paraId="1B7D163A" w14:textId="77777777" w:rsidR="00CF4E7C" w:rsidRPr="00704C9B" w:rsidRDefault="00CF4E7C" w:rsidP="00CF4E7C">
            <w:pPr>
              <w:jc w:val="both"/>
              <w:rPr>
                <w:rFonts w:ascii="Times New Roman" w:hAnsi="Times New Roman" w:cs="Times New Roman"/>
                <w:b/>
                <w:bCs/>
              </w:rPr>
            </w:pPr>
          </w:p>
        </w:tc>
        <w:tc>
          <w:tcPr>
            <w:tcW w:w="2134" w:type="dxa"/>
            <w:vMerge/>
            <w:hideMark/>
          </w:tcPr>
          <w:p w14:paraId="28CA7E1F" w14:textId="77777777" w:rsidR="00CF4E7C" w:rsidRPr="00704C9B" w:rsidRDefault="00CF4E7C" w:rsidP="00CF4E7C">
            <w:pPr>
              <w:jc w:val="both"/>
              <w:rPr>
                <w:rFonts w:ascii="Times New Roman" w:hAnsi="Times New Roman" w:cs="Times New Roman"/>
              </w:rPr>
            </w:pPr>
          </w:p>
        </w:tc>
        <w:tc>
          <w:tcPr>
            <w:tcW w:w="1665" w:type="dxa"/>
            <w:vMerge/>
            <w:hideMark/>
          </w:tcPr>
          <w:p w14:paraId="7B5536F0" w14:textId="77777777" w:rsidR="00CF4E7C" w:rsidRPr="00704C9B" w:rsidRDefault="00CF4E7C" w:rsidP="00CF4E7C">
            <w:pPr>
              <w:jc w:val="both"/>
              <w:rPr>
                <w:rFonts w:ascii="Times New Roman" w:hAnsi="Times New Roman" w:cs="Times New Roman"/>
              </w:rPr>
            </w:pPr>
          </w:p>
        </w:tc>
        <w:tc>
          <w:tcPr>
            <w:tcW w:w="1701" w:type="dxa"/>
            <w:noWrap/>
            <w:hideMark/>
          </w:tcPr>
          <w:p w14:paraId="0F298090" w14:textId="468A9C79" w:rsidR="00CF4E7C" w:rsidRPr="00704C9B" w:rsidRDefault="00CF4E7C" w:rsidP="00CF4E7C">
            <w:pPr>
              <w:jc w:val="both"/>
              <w:rPr>
                <w:rFonts w:ascii="Times New Roman" w:hAnsi="Times New Roman" w:cs="Times New Roman"/>
              </w:rPr>
            </w:pPr>
            <w:r w:rsidRPr="00704C9B">
              <w:rPr>
                <w:rFonts w:ascii="Times New Roman" w:hAnsi="Times New Roman" w:cs="Times New Roman"/>
              </w:rPr>
              <w:t xml:space="preserve"> </w:t>
            </w:r>
            <w:r w:rsidR="00FA7B27" w:rsidRPr="00704C9B">
              <w:rPr>
                <w:rFonts w:ascii="Times New Roman" w:hAnsi="Times New Roman" w:cs="Times New Roman"/>
              </w:rPr>
              <w:t>L</w:t>
            </w:r>
            <w:r w:rsidRPr="00704C9B">
              <w:rPr>
                <w:rFonts w:ascii="Times New Roman" w:hAnsi="Times New Roman" w:cs="Times New Roman"/>
              </w:rPr>
              <w:t>ist</w:t>
            </w:r>
            <w:r w:rsidR="00FA7B27" w:rsidRPr="00704C9B">
              <w:rPr>
                <w:rFonts w:ascii="Times New Roman" w:hAnsi="Times New Roman" w:cs="Times New Roman"/>
              </w:rPr>
              <w:t>e de vérification</w:t>
            </w:r>
          </w:p>
        </w:tc>
        <w:tc>
          <w:tcPr>
            <w:tcW w:w="1701" w:type="dxa"/>
            <w:vMerge/>
            <w:hideMark/>
          </w:tcPr>
          <w:p w14:paraId="4635D307" w14:textId="77777777" w:rsidR="00CF4E7C" w:rsidRPr="00704C9B" w:rsidRDefault="00CF4E7C" w:rsidP="00CF4E7C">
            <w:pPr>
              <w:jc w:val="both"/>
              <w:rPr>
                <w:rFonts w:ascii="Times New Roman" w:hAnsi="Times New Roman" w:cs="Times New Roman"/>
              </w:rPr>
            </w:pPr>
          </w:p>
        </w:tc>
      </w:tr>
      <w:tr w:rsidR="00CF4E7C" w:rsidRPr="00704C9B" w14:paraId="28188024" w14:textId="77777777" w:rsidTr="004614E5">
        <w:trPr>
          <w:trHeight w:val="300"/>
        </w:trPr>
        <w:tc>
          <w:tcPr>
            <w:tcW w:w="1673" w:type="dxa"/>
            <w:vMerge/>
            <w:hideMark/>
          </w:tcPr>
          <w:p w14:paraId="49869813" w14:textId="77777777" w:rsidR="00CF4E7C" w:rsidRPr="00704C9B" w:rsidRDefault="00CF4E7C" w:rsidP="00CF4E7C">
            <w:pPr>
              <w:jc w:val="both"/>
              <w:rPr>
                <w:rFonts w:ascii="Times New Roman" w:hAnsi="Times New Roman" w:cs="Times New Roman"/>
                <w:b/>
                <w:bCs/>
              </w:rPr>
            </w:pPr>
          </w:p>
        </w:tc>
        <w:tc>
          <w:tcPr>
            <w:tcW w:w="2013" w:type="dxa"/>
            <w:vMerge/>
            <w:hideMark/>
          </w:tcPr>
          <w:p w14:paraId="4B84F0F6" w14:textId="77777777" w:rsidR="00CF4E7C" w:rsidRPr="00704C9B" w:rsidRDefault="00CF4E7C" w:rsidP="00CF4E7C">
            <w:pPr>
              <w:jc w:val="both"/>
              <w:rPr>
                <w:rFonts w:ascii="Times New Roman" w:hAnsi="Times New Roman" w:cs="Times New Roman"/>
                <w:b/>
                <w:bCs/>
              </w:rPr>
            </w:pPr>
          </w:p>
        </w:tc>
        <w:tc>
          <w:tcPr>
            <w:tcW w:w="2134" w:type="dxa"/>
            <w:vMerge/>
            <w:hideMark/>
          </w:tcPr>
          <w:p w14:paraId="461CE1F6" w14:textId="77777777" w:rsidR="00CF4E7C" w:rsidRPr="00704C9B" w:rsidRDefault="00CF4E7C" w:rsidP="00CF4E7C">
            <w:pPr>
              <w:jc w:val="both"/>
              <w:rPr>
                <w:rFonts w:ascii="Times New Roman" w:hAnsi="Times New Roman" w:cs="Times New Roman"/>
              </w:rPr>
            </w:pPr>
          </w:p>
        </w:tc>
        <w:tc>
          <w:tcPr>
            <w:tcW w:w="1665" w:type="dxa"/>
            <w:vMerge/>
            <w:hideMark/>
          </w:tcPr>
          <w:p w14:paraId="5D1576FA" w14:textId="77777777" w:rsidR="00CF4E7C" w:rsidRPr="00704C9B" w:rsidRDefault="00CF4E7C" w:rsidP="00CF4E7C">
            <w:pPr>
              <w:jc w:val="both"/>
              <w:rPr>
                <w:rFonts w:ascii="Times New Roman" w:hAnsi="Times New Roman" w:cs="Times New Roman"/>
              </w:rPr>
            </w:pPr>
          </w:p>
        </w:tc>
        <w:tc>
          <w:tcPr>
            <w:tcW w:w="1701" w:type="dxa"/>
            <w:noWrap/>
            <w:hideMark/>
          </w:tcPr>
          <w:p w14:paraId="1B824225" w14:textId="77777777" w:rsidR="00CF4E7C" w:rsidRPr="00704C9B" w:rsidRDefault="00CF4E7C" w:rsidP="00CF4E7C">
            <w:pPr>
              <w:jc w:val="both"/>
              <w:rPr>
                <w:rFonts w:ascii="Times New Roman" w:hAnsi="Times New Roman" w:cs="Times New Roman"/>
              </w:rPr>
            </w:pPr>
            <w:r w:rsidRPr="00704C9B">
              <w:rPr>
                <w:rFonts w:ascii="Times New Roman" w:hAnsi="Times New Roman" w:cs="Times New Roman"/>
              </w:rPr>
              <w:t>Registre</w:t>
            </w:r>
          </w:p>
        </w:tc>
        <w:tc>
          <w:tcPr>
            <w:tcW w:w="1701" w:type="dxa"/>
            <w:vMerge/>
            <w:hideMark/>
          </w:tcPr>
          <w:p w14:paraId="6F303970" w14:textId="77777777" w:rsidR="00CF4E7C" w:rsidRPr="00704C9B" w:rsidRDefault="00CF4E7C" w:rsidP="00CF4E7C">
            <w:pPr>
              <w:jc w:val="both"/>
              <w:rPr>
                <w:rFonts w:ascii="Times New Roman" w:hAnsi="Times New Roman" w:cs="Times New Roman"/>
              </w:rPr>
            </w:pPr>
          </w:p>
        </w:tc>
      </w:tr>
      <w:tr w:rsidR="00CF4E7C" w:rsidRPr="00704C9B" w14:paraId="6FB6E0F4" w14:textId="77777777" w:rsidTr="004614E5">
        <w:trPr>
          <w:trHeight w:val="600"/>
        </w:trPr>
        <w:tc>
          <w:tcPr>
            <w:tcW w:w="1673" w:type="dxa"/>
            <w:vMerge/>
            <w:hideMark/>
          </w:tcPr>
          <w:p w14:paraId="4EF8A1B2" w14:textId="77777777" w:rsidR="00CF4E7C" w:rsidRPr="00704C9B" w:rsidRDefault="00CF4E7C" w:rsidP="00CF4E7C">
            <w:pPr>
              <w:jc w:val="both"/>
              <w:rPr>
                <w:rFonts w:ascii="Times New Roman" w:hAnsi="Times New Roman" w:cs="Times New Roman"/>
                <w:b/>
                <w:bCs/>
              </w:rPr>
            </w:pPr>
          </w:p>
        </w:tc>
        <w:tc>
          <w:tcPr>
            <w:tcW w:w="2013" w:type="dxa"/>
            <w:vMerge/>
            <w:hideMark/>
          </w:tcPr>
          <w:p w14:paraId="3360017B" w14:textId="77777777" w:rsidR="00CF4E7C" w:rsidRPr="00704C9B" w:rsidRDefault="00CF4E7C" w:rsidP="00CF4E7C">
            <w:pPr>
              <w:jc w:val="both"/>
              <w:rPr>
                <w:rFonts w:ascii="Times New Roman" w:hAnsi="Times New Roman" w:cs="Times New Roman"/>
                <w:b/>
                <w:bCs/>
              </w:rPr>
            </w:pPr>
          </w:p>
        </w:tc>
        <w:tc>
          <w:tcPr>
            <w:tcW w:w="2134" w:type="dxa"/>
            <w:vMerge/>
            <w:hideMark/>
          </w:tcPr>
          <w:p w14:paraId="0525A108" w14:textId="77777777" w:rsidR="00CF4E7C" w:rsidRPr="00704C9B" w:rsidRDefault="00CF4E7C" w:rsidP="00CF4E7C">
            <w:pPr>
              <w:jc w:val="both"/>
              <w:rPr>
                <w:rFonts w:ascii="Times New Roman" w:hAnsi="Times New Roman" w:cs="Times New Roman"/>
              </w:rPr>
            </w:pPr>
          </w:p>
        </w:tc>
        <w:tc>
          <w:tcPr>
            <w:tcW w:w="1665" w:type="dxa"/>
            <w:vMerge/>
            <w:hideMark/>
          </w:tcPr>
          <w:p w14:paraId="0F9F5F1D" w14:textId="77777777" w:rsidR="00CF4E7C" w:rsidRPr="00704C9B" w:rsidRDefault="00CF4E7C" w:rsidP="00CF4E7C">
            <w:pPr>
              <w:jc w:val="both"/>
              <w:rPr>
                <w:rFonts w:ascii="Times New Roman" w:hAnsi="Times New Roman" w:cs="Times New Roman"/>
              </w:rPr>
            </w:pPr>
          </w:p>
        </w:tc>
        <w:tc>
          <w:tcPr>
            <w:tcW w:w="1701" w:type="dxa"/>
            <w:hideMark/>
          </w:tcPr>
          <w:p w14:paraId="70109FA4" w14:textId="79538EFB" w:rsidR="00CF4E7C" w:rsidRPr="00704C9B" w:rsidRDefault="00FA7B27" w:rsidP="009E2768">
            <w:pPr>
              <w:rPr>
                <w:rFonts w:ascii="Times New Roman" w:hAnsi="Times New Roman" w:cs="Times New Roman"/>
              </w:rPr>
            </w:pPr>
            <w:r w:rsidRPr="00704C9B">
              <w:rPr>
                <w:rFonts w:ascii="Times New Roman" w:hAnsi="Times New Roman" w:cs="Times New Roman"/>
              </w:rPr>
              <w:t>fiche de référence et contre réfé</w:t>
            </w:r>
            <w:r w:rsidR="00CF4E7C" w:rsidRPr="00704C9B">
              <w:rPr>
                <w:rFonts w:ascii="Times New Roman" w:hAnsi="Times New Roman" w:cs="Times New Roman"/>
              </w:rPr>
              <w:t xml:space="preserve">rence </w:t>
            </w:r>
          </w:p>
        </w:tc>
        <w:tc>
          <w:tcPr>
            <w:tcW w:w="1701" w:type="dxa"/>
            <w:vMerge/>
            <w:hideMark/>
          </w:tcPr>
          <w:p w14:paraId="48C95B0D" w14:textId="77777777" w:rsidR="00CF4E7C" w:rsidRPr="00704C9B" w:rsidRDefault="00CF4E7C" w:rsidP="00CF4E7C">
            <w:pPr>
              <w:jc w:val="both"/>
              <w:rPr>
                <w:rFonts w:ascii="Times New Roman" w:hAnsi="Times New Roman" w:cs="Times New Roman"/>
              </w:rPr>
            </w:pPr>
          </w:p>
        </w:tc>
      </w:tr>
      <w:tr w:rsidR="00CF4E7C" w:rsidRPr="00704C9B" w14:paraId="76E6C87E" w14:textId="77777777" w:rsidTr="004614E5">
        <w:trPr>
          <w:trHeight w:val="300"/>
        </w:trPr>
        <w:tc>
          <w:tcPr>
            <w:tcW w:w="1673" w:type="dxa"/>
            <w:vMerge/>
            <w:hideMark/>
          </w:tcPr>
          <w:p w14:paraId="55E0EBAC" w14:textId="77777777" w:rsidR="00CF4E7C" w:rsidRPr="00704C9B" w:rsidRDefault="00CF4E7C" w:rsidP="00CF4E7C">
            <w:pPr>
              <w:jc w:val="both"/>
              <w:rPr>
                <w:rFonts w:ascii="Times New Roman" w:hAnsi="Times New Roman" w:cs="Times New Roman"/>
                <w:b/>
                <w:bCs/>
              </w:rPr>
            </w:pPr>
          </w:p>
        </w:tc>
        <w:tc>
          <w:tcPr>
            <w:tcW w:w="2013" w:type="dxa"/>
            <w:vMerge/>
            <w:hideMark/>
          </w:tcPr>
          <w:p w14:paraId="30BE0937" w14:textId="77777777" w:rsidR="00CF4E7C" w:rsidRPr="00704C9B" w:rsidRDefault="00CF4E7C" w:rsidP="00CF4E7C">
            <w:pPr>
              <w:jc w:val="both"/>
              <w:rPr>
                <w:rFonts w:ascii="Times New Roman" w:hAnsi="Times New Roman" w:cs="Times New Roman"/>
                <w:b/>
                <w:bCs/>
              </w:rPr>
            </w:pPr>
          </w:p>
        </w:tc>
        <w:tc>
          <w:tcPr>
            <w:tcW w:w="2134" w:type="dxa"/>
            <w:vMerge/>
            <w:hideMark/>
          </w:tcPr>
          <w:p w14:paraId="057453C2" w14:textId="77777777" w:rsidR="00CF4E7C" w:rsidRPr="00704C9B" w:rsidRDefault="00CF4E7C" w:rsidP="00CF4E7C">
            <w:pPr>
              <w:jc w:val="both"/>
              <w:rPr>
                <w:rFonts w:ascii="Times New Roman" w:hAnsi="Times New Roman" w:cs="Times New Roman"/>
              </w:rPr>
            </w:pPr>
          </w:p>
        </w:tc>
        <w:tc>
          <w:tcPr>
            <w:tcW w:w="1665" w:type="dxa"/>
            <w:vMerge/>
            <w:hideMark/>
          </w:tcPr>
          <w:p w14:paraId="5ABDE59C" w14:textId="77777777" w:rsidR="00CF4E7C" w:rsidRPr="00704C9B" w:rsidRDefault="00CF4E7C" w:rsidP="00CF4E7C">
            <w:pPr>
              <w:jc w:val="both"/>
              <w:rPr>
                <w:rFonts w:ascii="Times New Roman" w:hAnsi="Times New Roman" w:cs="Times New Roman"/>
              </w:rPr>
            </w:pPr>
          </w:p>
        </w:tc>
        <w:tc>
          <w:tcPr>
            <w:tcW w:w="1701" w:type="dxa"/>
            <w:noWrap/>
            <w:hideMark/>
          </w:tcPr>
          <w:p w14:paraId="421E6AFD" w14:textId="77777777" w:rsidR="00CF4E7C" w:rsidRPr="00704C9B" w:rsidRDefault="00CF4E7C" w:rsidP="00CF4E7C">
            <w:pPr>
              <w:jc w:val="both"/>
              <w:rPr>
                <w:rFonts w:ascii="Times New Roman" w:hAnsi="Times New Roman" w:cs="Times New Roman"/>
              </w:rPr>
            </w:pPr>
            <w:r w:rsidRPr="00704C9B">
              <w:rPr>
                <w:rFonts w:ascii="Times New Roman" w:hAnsi="Times New Roman" w:cs="Times New Roman"/>
              </w:rPr>
              <w:t>Sac</w:t>
            </w:r>
          </w:p>
        </w:tc>
        <w:tc>
          <w:tcPr>
            <w:tcW w:w="1701" w:type="dxa"/>
            <w:vMerge/>
            <w:hideMark/>
          </w:tcPr>
          <w:p w14:paraId="23FB332B" w14:textId="77777777" w:rsidR="00CF4E7C" w:rsidRPr="00704C9B" w:rsidRDefault="00CF4E7C" w:rsidP="00CF4E7C">
            <w:pPr>
              <w:jc w:val="both"/>
              <w:rPr>
                <w:rFonts w:ascii="Times New Roman" w:hAnsi="Times New Roman" w:cs="Times New Roman"/>
              </w:rPr>
            </w:pPr>
          </w:p>
        </w:tc>
      </w:tr>
      <w:tr w:rsidR="00CF4E7C" w:rsidRPr="00704C9B" w14:paraId="40134738" w14:textId="77777777" w:rsidTr="004614E5">
        <w:trPr>
          <w:trHeight w:val="300"/>
        </w:trPr>
        <w:tc>
          <w:tcPr>
            <w:tcW w:w="1673" w:type="dxa"/>
            <w:vMerge/>
            <w:hideMark/>
          </w:tcPr>
          <w:p w14:paraId="0EA67BBE" w14:textId="77777777" w:rsidR="00CF4E7C" w:rsidRPr="00704C9B" w:rsidRDefault="00CF4E7C" w:rsidP="00CF4E7C">
            <w:pPr>
              <w:jc w:val="both"/>
              <w:rPr>
                <w:rFonts w:ascii="Times New Roman" w:hAnsi="Times New Roman" w:cs="Times New Roman"/>
                <w:b/>
                <w:bCs/>
              </w:rPr>
            </w:pPr>
          </w:p>
        </w:tc>
        <w:tc>
          <w:tcPr>
            <w:tcW w:w="2013" w:type="dxa"/>
            <w:vMerge/>
            <w:hideMark/>
          </w:tcPr>
          <w:p w14:paraId="23E5E624" w14:textId="77777777" w:rsidR="00CF4E7C" w:rsidRPr="00704C9B" w:rsidRDefault="00CF4E7C" w:rsidP="00CF4E7C">
            <w:pPr>
              <w:jc w:val="both"/>
              <w:rPr>
                <w:rFonts w:ascii="Times New Roman" w:hAnsi="Times New Roman" w:cs="Times New Roman"/>
                <w:b/>
                <w:bCs/>
              </w:rPr>
            </w:pPr>
          </w:p>
        </w:tc>
        <w:tc>
          <w:tcPr>
            <w:tcW w:w="2134" w:type="dxa"/>
            <w:vMerge/>
            <w:hideMark/>
          </w:tcPr>
          <w:p w14:paraId="45BABCCF" w14:textId="77777777" w:rsidR="00CF4E7C" w:rsidRPr="00704C9B" w:rsidRDefault="00CF4E7C" w:rsidP="00CF4E7C">
            <w:pPr>
              <w:jc w:val="both"/>
              <w:rPr>
                <w:rFonts w:ascii="Times New Roman" w:hAnsi="Times New Roman" w:cs="Times New Roman"/>
              </w:rPr>
            </w:pPr>
          </w:p>
        </w:tc>
        <w:tc>
          <w:tcPr>
            <w:tcW w:w="1665" w:type="dxa"/>
            <w:vMerge/>
            <w:hideMark/>
          </w:tcPr>
          <w:p w14:paraId="27EA20DA" w14:textId="77777777" w:rsidR="00CF4E7C" w:rsidRPr="00704C9B" w:rsidRDefault="00CF4E7C" w:rsidP="00CF4E7C">
            <w:pPr>
              <w:jc w:val="both"/>
              <w:rPr>
                <w:rFonts w:ascii="Times New Roman" w:hAnsi="Times New Roman" w:cs="Times New Roman"/>
              </w:rPr>
            </w:pPr>
          </w:p>
        </w:tc>
        <w:tc>
          <w:tcPr>
            <w:tcW w:w="1701" w:type="dxa"/>
            <w:noWrap/>
            <w:hideMark/>
          </w:tcPr>
          <w:p w14:paraId="5BFB01E4" w14:textId="6431AF3A" w:rsidR="00CF4E7C" w:rsidRPr="00704C9B" w:rsidRDefault="00FA7B27" w:rsidP="00CF4E7C">
            <w:pPr>
              <w:jc w:val="both"/>
              <w:rPr>
                <w:rFonts w:ascii="Times New Roman" w:hAnsi="Times New Roman" w:cs="Times New Roman"/>
              </w:rPr>
            </w:pPr>
            <w:r w:rsidRPr="00704C9B">
              <w:rPr>
                <w:rFonts w:ascii="Times New Roman" w:hAnsi="Times New Roman" w:cs="Times New Roman"/>
              </w:rPr>
              <w:t>Vé</w:t>
            </w:r>
            <w:r w:rsidR="00CF4E7C" w:rsidRPr="00704C9B">
              <w:rPr>
                <w:rFonts w:ascii="Times New Roman" w:hAnsi="Times New Roman" w:cs="Times New Roman"/>
              </w:rPr>
              <w:t>lo</w:t>
            </w:r>
          </w:p>
        </w:tc>
        <w:tc>
          <w:tcPr>
            <w:tcW w:w="1701" w:type="dxa"/>
            <w:vMerge/>
            <w:hideMark/>
          </w:tcPr>
          <w:p w14:paraId="47847898" w14:textId="77777777" w:rsidR="00CF4E7C" w:rsidRPr="00704C9B" w:rsidRDefault="00CF4E7C" w:rsidP="00CF4E7C">
            <w:pPr>
              <w:jc w:val="both"/>
              <w:rPr>
                <w:rFonts w:ascii="Times New Roman" w:hAnsi="Times New Roman" w:cs="Times New Roman"/>
              </w:rPr>
            </w:pPr>
          </w:p>
        </w:tc>
      </w:tr>
      <w:tr w:rsidR="00CF4E7C" w:rsidRPr="00704C9B" w14:paraId="6332271A" w14:textId="77777777" w:rsidTr="004614E5">
        <w:trPr>
          <w:trHeight w:val="315"/>
        </w:trPr>
        <w:tc>
          <w:tcPr>
            <w:tcW w:w="1673" w:type="dxa"/>
            <w:vMerge/>
            <w:hideMark/>
          </w:tcPr>
          <w:p w14:paraId="3EA00DAE" w14:textId="77777777" w:rsidR="00CF4E7C" w:rsidRPr="00704C9B" w:rsidRDefault="00CF4E7C" w:rsidP="00CF4E7C">
            <w:pPr>
              <w:jc w:val="both"/>
              <w:rPr>
                <w:rFonts w:ascii="Times New Roman" w:hAnsi="Times New Roman" w:cs="Times New Roman"/>
                <w:b/>
                <w:bCs/>
              </w:rPr>
            </w:pPr>
          </w:p>
        </w:tc>
        <w:tc>
          <w:tcPr>
            <w:tcW w:w="2013" w:type="dxa"/>
            <w:vMerge/>
            <w:hideMark/>
          </w:tcPr>
          <w:p w14:paraId="1D3999FD" w14:textId="77777777" w:rsidR="00CF4E7C" w:rsidRPr="00704C9B" w:rsidRDefault="00CF4E7C" w:rsidP="00CF4E7C">
            <w:pPr>
              <w:jc w:val="both"/>
              <w:rPr>
                <w:rFonts w:ascii="Times New Roman" w:hAnsi="Times New Roman" w:cs="Times New Roman"/>
                <w:b/>
                <w:bCs/>
              </w:rPr>
            </w:pPr>
          </w:p>
        </w:tc>
        <w:tc>
          <w:tcPr>
            <w:tcW w:w="2134" w:type="dxa"/>
            <w:vMerge/>
            <w:hideMark/>
          </w:tcPr>
          <w:p w14:paraId="45D54737" w14:textId="77777777" w:rsidR="00CF4E7C" w:rsidRPr="00704C9B" w:rsidRDefault="00CF4E7C" w:rsidP="00CF4E7C">
            <w:pPr>
              <w:jc w:val="both"/>
              <w:rPr>
                <w:rFonts w:ascii="Times New Roman" w:hAnsi="Times New Roman" w:cs="Times New Roman"/>
              </w:rPr>
            </w:pPr>
          </w:p>
        </w:tc>
        <w:tc>
          <w:tcPr>
            <w:tcW w:w="1665" w:type="dxa"/>
            <w:vMerge/>
            <w:hideMark/>
          </w:tcPr>
          <w:p w14:paraId="2219EDB0" w14:textId="77777777" w:rsidR="00CF4E7C" w:rsidRPr="00704C9B" w:rsidRDefault="00CF4E7C" w:rsidP="00CF4E7C">
            <w:pPr>
              <w:jc w:val="both"/>
              <w:rPr>
                <w:rFonts w:ascii="Times New Roman" w:hAnsi="Times New Roman" w:cs="Times New Roman"/>
              </w:rPr>
            </w:pPr>
          </w:p>
        </w:tc>
        <w:tc>
          <w:tcPr>
            <w:tcW w:w="1701" w:type="dxa"/>
            <w:noWrap/>
            <w:hideMark/>
          </w:tcPr>
          <w:p w14:paraId="16097FEF" w14:textId="77777777" w:rsidR="00F13A68" w:rsidRPr="00704C9B" w:rsidRDefault="00F13A68" w:rsidP="00F13A68">
            <w:pPr>
              <w:jc w:val="both"/>
              <w:rPr>
                <w:rFonts w:ascii="Times New Roman" w:hAnsi="Times New Roman" w:cs="Times New Roman"/>
              </w:rPr>
            </w:pPr>
            <w:r w:rsidRPr="00704C9B">
              <w:rPr>
                <w:rFonts w:ascii="Times New Roman" w:hAnsi="Times New Roman" w:cs="Times New Roman"/>
              </w:rPr>
              <w:t xml:space="preserve">Botte </w:t>
            </w:r>
          </w:p>
          <w:p w14:paraId="57C03135" w14:textId="057DBDC8" w:rsidR="00CF4E7C" w:rsidRPr="00704C9B" w:rsidRDefault="00F13A68" w:rsidP="00F13A68">
            <w:pPr>
              <w:jc w:val="both"/>
              <w:rPr>
                <w:rFonts w:ascii="Times New Roman" w:hAnsi="Times New Roman" w:cs="Times New Roman"/>
              </w:rPr>
            </w:pPr>
            <w:r w:rsidRPr="00704C9B">
              <w:rPr>
                <w:rFonts w:ascii="Times New Roman" w:hAnsi="Times New Roman" w:cs="Times New Roman"/>
              </w:rPr>
              <w:t xml:space="preserve"> Ma</w:t>
            </w:r>
            <w:r w:rsidR="00CF4E7C" w:rsidRPr="00704C9B">
              <w:rPr>
                <w:rFonts w:ascii="Times New Roman" w:hAnsi="Times New Roman" w:cs="Times New Roman"/>
              </w:rPr>
              <w:t>nteau</w:t>
            </w:r>
          </w:p>
        </w:tc>
        <w:tc>
          <w:tcPr>
            <w:tcW w:w="1701" w:type="dxa"/>
            <w:vMerge/>
            <w:hideMark/>
          </w:tcPr>
          <w:p w14:paraId="032CA7E8" w14:textId="77777777" w:rsidR="00CF4E7C" w:rsidRPr="00704C9B" w:rsidRDefault="00CF4E7C" w:rsidP="00CF4E7C">
            <w:pPr>
              <w:jc w:val="both"/>
              <w:rPr>
                <w:rFonts w:ascii="Times New Roman" w:hAnsi="Times New Roman" w:cs="Times New Roman"/>
              </w:rPr>
            </w:pPr>
          </w:p>
        </w:tc>
      </w:tr>
      <w:tr w:rsidR="00CF4E7C" w:rsidRPr="00704C9B" w14:paraId="2E8BE91A" w14:textId="77777777" w:rsidTr="004614E5">
        <w:trPr>
          <w:trHeight w:val="316"/>
        </w:trPr>
        <w:tc>
          <w:tcPr>
            <w:tcW w:w="1673" w:type="dxa"/>
            <w:vMerge/>
            <w:hideMark/>
          </w:tcPr>
          <w:p w14:paraId="1612F6A7" w14:textId="77777777" w:rsidR="00CF4E7C" w:rsidRPr="00704C9B" w:rsidRDefault="00CF4E7C" w:rsidP="00CF4E7C">
            <w:pPr>
              <w:jc w:val="both"/>
              <w:rPr>
                <w:rFonts w:ascii="Times New Roman" w:hAnsi="Times New Roman" w:cs="Times New Roman"/>
                <w:b/>
                <w:bCs/>
              </w:rPr>
            </w:pPr>
          </w:p>
        </w:tc>
        <w:tc>
          <w:tcPr>
            <w:tcW w:w="2013" w:type="dxa"/>
            <w:vMerge w:val="restart"/>
            <w:hideMark/>
          </w:tcPr>
          <w:p w14:paraId="708D25DA" w14:textId="3DD8283F" w:rsidR="00CF4E7C" w:rsidRPr="00704C9B" w:rsidRDefault="00CF4E7C" w:rsidP="007B4AB6">
            <w:pPr>
              <w:rPr>
                <w:rFonts w:ascii="Times New Roman" w:hAnsi="Times New Roman" w:cs="Times New Roman"/>
                <w:b/>
                <w:bCs/>
              </w:rPr>
            </w:pPr>
            <w:r w:rsidRPr="00704C9B">
              <w:rPr>
                <w:rFonts w:ascii="Times New Roman" w:hAnsi="Times New Roman" w:cs="Times New Roman"/>
                <w:b/>
                <w:bCs/>
              </w:rPr>
              <w:t xml:space="preserve">Projet  Haute qualité des services de santé pour le </w:t>
            </w:r>
            <w:r w:rsidR="007B4AB6" w:rsidRPr="00704C9B">
              <w:rPr>
                <w:rFonts w:ascii="Times New Roman" w:hAnsi="Times New Roman" w:cs="Times New Roman"/>
                <w:b/>
                <w:bCs/>
              </w:rPr>
              <w:t>Développement</w:t>
            </w:r>
            <w:r w:rsidRPr="00704C9B">
              <w:rPr>
                <w:rFonts w:ascii="Times New Roman" w:hAnsi="Times New Roman" w:cs="Times New Roman"/>
                <w:b/>
                <w:bCs/>
              </w:rPr>
              <w:t xml:space="preserve"> </w:t>
            </w:r>
          </w:p>
        </w:tc>
        <w:tc>
          <w:tcPr>
            <w:tcW w:w="2134" w:type="dxa"/>
            <w:vMerge w:val="restart"/>
            <w:hideMark/>
          </w:tcPr>
          <w:p w14:paraId="71F21D72" w14:textId="34C3AEA0" w:rsidR="00CF4E7C" w:rsidRPr="00704C9B" w:rsidRDefault="00D7350F" w:rsidP="007B4AB6">
            <w:pPr>
              <w:rPr>
                <w:rFonts w:ascii="Times New Roman" w:hAnsi="Times New Roman" w:cs="Times New Roman"/>
              </w:rPr>
            </w:pPr>
            <w:r w:rsidRPr="00704C9B">
              <w:rPr>
                <w:rFonts w:ascii="Times New Roman" w:hAnsi="Times New Roman" w:cs="Times New Roman"/>
              </w:rPr>
              <w:t>Frais de transport 50.</w:t>
            </w:r>
            <w:r w:rsidR="00AC46C7" w:rsidRPr="00704C9B">
              <w:rPr>
                <w:rFonts w:ascii="Times New Roman" w:hAnsi="Times New Roman" w:cs="Times New Roman"/>
              </w:rPr>
              <w:t>000 GNF pour la réunion mensuelle</w:t>
            </w:r>
          </w:p>
        </w:tc>
        <w:tc>
          <w:tcPr>
            <w:tcW w:w="1665" w:type="dxa"/>
            <w:vMerge w:val="restart"/>
            <w:noWrap/>
            <w:hideMark/>
          </w:tcPr>
          <w:p w14:paraId="706084FD" w14:textId="77777777" w:rsidR="00CF4E7C" w:rsidRPr="00704C9B" w:rsidRDefault="00CF4E7C" w:rsidP="00CF4E7C">
            <w:pPr>
              <w:jc w:val="both"/>
              <w:rPr>
                <w:rFonts w:ascii="Times New Roman" w:hAnsi="Times New Roman" w:cs="Times New Roman"/>
              </w:rPr>
            </w:pPr>
            <w:r w:rsidRPr="00704C9B">
              <w:rPr>
                <w:rFonts w:ascii="Times New Roman" w:hAnsi="Times New Roman" w:cs="Times New Roman"/>
              </w:rPr>
              <w:t> </w:t>
            </w:r>
          </w:p>
        </w:tc>
        <w:tc>
          <w:tcPr>
            <w:tcW w:w="1701" w:type="dxa"/>
            <w:noWrap/>
            <w:hideMark/>
          </w:tcPr>
          <w:p w14:paraId="41DAD160" w14:textId="77777777" w:rsidR="00CF4E7C" w:rsidRPr="00704C9B" w:rsidRDefault="00CF4E7C" w:rsidP="00CF4E7C">
            <w:pPr>
              <w:jc w:val="both"/>
              <w:rPr>
                <w:rFonts w:ascii="Times New Roman" w:hAnsi="Times New Roman" w:cs="Times New Roman"/>
              </w:rPr>
            </w:pPr>
            <w:r w:rsidRPr="00704C9B">
              <w:rPr>
                <w:rFonts w:ascii="Times New Roman" w:hAnsi="Times New Roman" w:cs="Times New Roman"/>
              </w:rPr>
              <w:t xml:space="preserve">Carte conseil </w:t>
            </w:r>
          </w:p>
        </w:tc>
        <w:tc>
          <w:tcPr>
            <w:tcW w:w="1701" w:type="dxa"/>
            <w:vMerge w:val="restart"/>
            <w:noWrap/>
            <w:hideMark/>
          </w:tcPr>
          <w:p w14:paraId="029F2645" w14:textId="77777777" w:rsidR="00CF4E7C" w:rsidRPr="00704C9B" w:rsidRDefault="00CF4E7C" w:rsidP="00CF4E7C">
            <w:pPr>
              <w:jc w:val="both"/>
              <w:rPr>
                <w:rFonts w:ascii="Times New Roman" w:hAnsi="Times New Roman" w:cs="Times New Roman"/>
              </w:rPr>
            </w:pPr>
            <w:r w:rsidRPr="00704C9B">
              <w:rPr>
                <w:rFonts w:ascii="Times New Roman" w:hAnsi="Times New Roman" w:cs="Times New Roman"/>
              </w:rPr>
              <w:t> </w:t>
            </w:r>
          </w:p>
        </w:tc>
      </w:tr>
      <w:tr w:rsidR="00CF4E7C" w:rsidRPr="00704C9B" w14:paraId="7AE65A17" w14:textId="77777777" w:rsidTr="004614E5">
        <w:trPr>
          <w:trHeight w:val="300"/>
        </w:trPr>
        <w:tc>
          <w:tcPr>
            <w:tcW w:w="1673" w:type="dxa"/>
            <w:vMerge/>
            <w:hideMark/>
          </w:tcPr>
          <w:p w14:paraId="487A6197" w14:textId="77777777" w:rsidR="00CF4E7C" w:rsidRPr="00704C9B" w:rsidRDefault="00CF4E7C" w:rsidP="00CF4E7C">
            <w:pPr>
              <w:jc w:val="both"/>
              <w:rPr>
                <w:rFonts w:ascii="Times New Roman" w:hAnsi="Times New Roman" w:cs="Times New Roman"/>
                <w:b/>
                <w:bCs/>
              </w:rPr>
            </w:pPr>
          </w:p>
        </w:tc>
        <w:tc>
          <w:tcPr>
            <w:tcW w:w="2013" w:type="dxa"/>
            <w:vMerge/>
            <w:hideMark/>
          </w:tcPr>
          <w:p w14:paraId="19FEB1DA" w14:textId="77777777" w:rsidR="00CF4E7C" w:rsidRPr="00704C9B" w:rsidRDefault="00CF4E7C" w:rsidP="00CF4E7C">
            <w:pPr>
              <w:jc w:val="both"/>
              <w:rPr>
                <w:rFonts w:ascii="Times New Roman" w:hAnsi="Times New Roman" w:cs="Times New Roman"/>
                <w:b/>
                <w:bCs/>
              </w:rPr>
            </w:pPr>
          </w:p>
        </w:tc>
        <w:tc>
          <w:tcPr>
            <w:tcW w:w="2134" w:type="dxa"/>
            <w:vMerge/>
            <w:hideMark/>
          </w:tcPr>
          <w:p w14:paraId="5AF9C36C" w14:textId="77777777" w:rsidR="00CF4E7C" w:rsidRPr="00704C9B" w:rsidRDefault="00CF4E7C" w:rsidP="00CF4E7C">
            <w:pPr>
              <w:jc w:val="both"/>
              <w:rPr>
                <w:rFonts w:ascii="Times New Roman" w:hAnsi="Times New Roman" w:cs="Times New Roman"/>
              </w:rPr>
            </w:pPr>
          </w:p>
        </w:tc>
        <w:tc>
          <w:tcPr>
            <w:tcW w:w="1665" w:type="dxa"/>
            <w:vMerge/>
            <w:hideMark/>
          </w:tcPr>
          <w:p w14:paraId="3ACAEE29" w14:textId="77777777" w:rsidR="00CF4E7C" w:rsidRPr="00704C9B" w:rsidRDefault="00CF4E7C" w:rsidP="00CF4E7C">
            <w:pPr>
              <w:jc w:val="both"/>
              <w:rPr>
                <w:rFonts w:ascii="Times New Roman" w:hAnsi="Times New Roman" w:cs="Times New Roman"/>
              </w:rPr>
            </w:pPr>
          </w:p>
        </w:tc>
        <w:tc>
          <w:tcPr>
            <w:tcW w:w="1701" w:type="dxa"/>
            <w:noWrap/>
            <w:hideMark/>
          </w:tcPr>
          <w:p w14:paraId="161F7244" w14:textId="3A5DDDDC" w:rsidR="00CF4E7C" w:rsidRPr="00704C9B" w:rsidRDefault="00FA7B27" w:rsidP="00CF4E7C">
            <w:pPr>
              <w:jc w:val="both"/>
              <w:rPr>
                <w:rFonts w:ascii="Times New Roman" w:hAnsi="Times New Roman" w:cs="Times New Roman"/>
              </w:rPr>
            </w:pPr>
            <w:r w:rsidRPr="00704C9B">
              <w:rPr>
                <w:rFonts w:ascii="Times New Roman" w:hAnsi="Times New Roman" w:cs="Times New Roman"/>
              </w:rPr>
              <w:t>Liste de vérification</w:t>
            </w:r>
          </w:p>
        </w:tc>
        <w:tc>
          <w:tcPr>
            <w:tcW w:w="1701" w:type="dxa"/>
            <w:vMerge/>
            <w:hideMark/>
          </w:tcPr>
          <w:p w14:paraId="4F6F463C" w14:textId="77777777" w:rsidR="00CF4E7C" w:rsidRPr="00704C9B" w:rsidRDefault="00CF4E7C" w:rsidP="00CF4E7C">
            <w:pPr>
              <w:jc w:val="both"/>
              <w:rPr>
                <w:rFonts w:ascii="Times New Roman" w:hAnsi="Times New Roman" w:cs="Times New Roman"/>
              </w:rPr>
            </w:pPr>
          </w:p>
        </w:tc>
      </w:tr>
      <w:tr w:rsidR="00CF4E7C" w:rsidRPr="00704C9B" w14:paraId="458FB30F" w14:textId="77777777" w:rsidTr="004614E5">
        <w:trPr>
          <w:trHeight w:val="300"/>
        </w:trPr>
        <w:tc>
          <w:tcPr>
            <w:tcW w:w="1673" w:type="dxa"/>
            <w:vMerge/>
            <w:hideMark/>
          </w:tcPr>
          <w:p w14:paraId="721B0C94" w14:textId="77777777" w:rsidR="00CF4E7C" w:rsidRPr="00704C9B" w:rsidRDefault="00CF4E7C" w:rsidP="00CF4E7C">
            <w:pPr>
              <w:jc w:val="both"/>
              <w:rPr>
                <w:rFonts w:ascii="Times New Roman" w:hAnsi="Times New Roman" w:cs="Times New Roman"/>
                <w:b/>
                <w:bCs/>
              </w:rPr>
            </w:pPr>
          </w:p>
        </w:tc>
        <w:tc>
          <w:tcPr>
            <w:tcW w:w="2013" w:type="dxa"/>
            <w:vMerge/>
            <w:hideMark/>
          </w:tcPr>
          <w:p w14:paraId="12BE7D15" w14:textId="77777777" w:rsidR="00CF4E7C" w:rsidRPr="00704C9B" w:rsidRDefault="00CF4E7C" w:rsidP="00CF4E7C">
            <w:pPr>
              <w:jc w:val="both"/>
              <w:rPr>
                <w:rFonts w:ascii="Times New Roman" w:hAnsi="Times New Roman" w:cs="Times New Roman"/>
                <w:b/>
                <w:bCs/>
              </w:rPr>
            </w:pPr>
          </w:p>
        </w:tc>
        <w:tc>
          <w:tcPr>
            <w:tcW w:w="2134" w:type="dxa"/>
            <w:vMerge/>
            <w:hideMark/>
          </w:tcPr>
          <w:p w14:paraId="30D15716" w14:textId="77777777" w:rsidR="00CF4E7C" w:rsidRPr="00704C9B" w:rsidRDefault="00CF4E7C" w:rsidP="00CF4E7C">
            <w:pPr>
              <w:jc w:val="both"/>
              <w:rPr>
                <w:rFonts w:ascii="Times New Roman" w:hAnsi="Times New Roman" w:cs="Times New Roman"/>
              </w:rPr>
            </w:pPr>
          </w:p>
        </w:tc>
        <w:tc>
          <w:tcPr>
            <w:tcW w:w="1665" w:type="dxa"/>
            <w:vMerge/>
            <w:hideMark/>
          </w:tcPr>
          <w:p w14:paraId="6A06B344" w14:textId="77777777" w:rsidR="00CF4E7C" w:rsidRPr="00704C9B" w:rsidRDefault="00CF4E7C" w:rsidP="00CF4E7C">
            <w:pPr>
              <w:jc w:val="both"/>
              <w:rPr>
                <w:rFonts w:ascii="Times New Roman" w:hAnsi="Times New Roman" w:cs="Times New Roman"/>
              </w:rPr>
            </w:pPr>
          </w:p>
        </w:tc>
        <w:tc>
          <w:tcPr>
            <w:tcW w:w="1701" w:type="dxa"/>
            <w:noWrap/>
            <w:hideMark/>
          </w:tcPr>
          <w:p w14:paraId="1E183476" w14:textId="77777777" w:rsidR="00CF4E7C" w:rsidRPr="00704C9B" w:rsidRDefault="00CF4E7C" w:rsidP="00CF4E7C">
            <w:pPr>
              <w:jc w:val="both"/>
              <w:rPr>
                <w:rFonts w:ascii="Times New Roman" w:hAnsi="Times New Roman" w:cs="Times New Roman"/>
              </w:rPr>
            </w:pPr>
            <w:r w:rsidRPr="00704C9B">
              <w:rPr>
                <w:rFonts w:ascii="Times New Roman" w:hAnsi="Times New Roman" w:cs="Times New Roman"/>
              </w:rPr>
              <w:t>Registre</w:t>
            </w:r>
          </w:p>
        </w:tc>
        <w:tc>
          <w:tcPr>
            <w:tcW w:w="1701" w:type="dxa"/>
            <w:vMerge/>
            <w:hideMark/>
          </w:tcPr>
          <w:p w14:paraId="21A156E7" w14:textId="77777777" w:rsidR="00CF4E7C" w:rsidRPr="00704C9B" w:rsidRDefault="00CF4E7C" w:rsidP="00CF4E7C">
            <w:pPr>
              <w:jc w:val="both"/>
              <w:rPr>
                <w:rFonts w:ascii="Times New Roman" w:hAnsi="Times New Roman" w:cs="Times New Roman"/>
              </w:rPr>
            </w:pPr>
          </w:p>
        </w:tc>
      </w:tr>
      <w:tr w:rsidR="00CF4E7C" w:rsidRPr="00704C9B" w14:paraId="4C9CA316" w14:textId="77777777" w:rsidTr="004614E5">
        <w:trPr>
          <w:trHeight w:val="600"/>
        </w:trPr>
        <w:tc>
          <w:tcPr>
            <w:tcW w:w="1673" w:type="dxa"/>
            <w:vMerge/>
            <w:hideMark/>
          </w:tcPr>
          <w:p w14:paraId="34D529CE" w14:textId="77777777" w:rsidR="00CF4E7C" w:rsidRPr="00704C9B" w:rsidRDefault="00CF4E7C" w:rsidP="00CF4E7C">
            <w:pPr>
              <w:jc w:val="both"/>
              <w:rPr>
                <w:rFonts w:ascii="Times New Roman" w:hAnsi="Times New Roman" w:cs="Times New Roman"/>
                <w:b/>
                <w:bCs/>
              </w:rPr>
            </w:pPr>
          </w:p>
        </w:tc>
        <w:tc>
          <w:tcPr>
            <w:tcW w:w="2013" w:type="dxa"/>
            <w:vMerge/>
            <w:hideMark/>
          </w:tcPr>
          <w:p w14:paraId="70B19821" w14:textId="77777777" w:rsidR="00CF4E7C" w:rsidRPr="00704C9B" w:rsidRDefault="00CF4E7C" w:rsidP="00CF4E7C">
            <w:pPr>
              <w:jc w:val="both"/>
              <w:rPr>
                <w:rFonts w:ascii="Times New Roman" w:hAnsi="Times New Roman" w:cs="Times New Roman"/>
                <w:b/>
                <w:bCs/>
              </w:rPr>
            </w:pPr>
          </w:p>
        </w:tc>
        <w:tc>
          <w:tcPr>
            <w:tcW w:w="2134" w:type="dxa"/>
            <w:vMerge/>
            <w:hideMark/>
          </w:tcPr>
          <w:p w14:paraId="68261116" w14:textId="77777777" w:rsidR="00CF4E7C" w:rsidRPr="00704C9B" w:rsidRDefault="00CF4E7C" w:rsidP="00CF4E7C">
            <w:pPr>
              <w:jc w:val="both"/>
              <w:rPr>
                <w:rFonts w:ascii="Times New Roman" w:hAnsi="Times New Roman" w:cs="Times New Roman"/>
              </w:rPr>
            </w:pPr>
          </w:p>
        </w:tc>
        <w:tc>
          <w:tcPr>
            <w:tcW w:w="1665" w:type="dxa"/>
            <w:vMerge/>
            <w:hideMark/>
          </w:tcPr>
          <w:p w14:paraId="176A76CD" w14:textId="77777777" w:rsidR="00CF4E7C" w:rsidRPr="00704C9B" w:rsidRDefault="00CF4E7C" w:rsidP="00CF4E7C">
            <w:pPr>
              <w:jc w:val="both"/>
              <w:rPr>
                <w:rFonts w:ascii="Times New Roman" w:hAnsi="Times New Roman" w:cs="Times New Roman"/>
              </w:rPr>
            </w:pPr>
          </w:p>
        </w:tc>
        <w:tc>
          <w:tcPr>
            <w:tcW w:w="1701" w:type="dxa"/>
            <w:hideMark/>
          </w:tcPr>
          <w:p w14:paraId="6A5C48F9" w14:textId="098283CB" w:rsidR="00CF4E7C" w:rsidRPr="00704C9B" w:rsidRDefault="00FA7B27" w:rsidP="009E2768">
            <w:pPr>
              <w:rPr>
                <w:rFonts w:ascii="Times New Roman" w:hAnsi="Times New Roman" w:cs="Times New Roman"/>
              </w:rPr>
            </w:pPr>
            <w:r w:rsidRPr="00704C9B">
              <w:rPr>
                <w:rFonts w:ascii="Times New Roman" w:hAnsi="Times New Roman" w:cs="Times New Roman"/>
              </w:rPr>
              <w:t>fiche de référence et contre réfé</w:t>
            </w:r>
            <w:r w:rsidR="00CF4E7C" w:rsidRPr="00704C9B">
              <w:rPr>
                <w:rFonts w:ascii="Times New Roman" w:hAnsi="Times New Roman" w:cs="Times New Roman"/>
              </w:rPr>
              <w:t xml:space="preserve">rence </w:t>
            </w:r>
          </w:p>
        </w:tc>
        <w:tc>
          <w:tcPr>
            <w:tcW w:w="1701" w:type="dxa"/>
            <w:vMerge/>
            <w:hideMark/>
          </w:tcPr>
          <w:p w14:paraId="716862A1" w14:textId="77777777" w:rsidR="00CF4E7C" w:rsidRPr="00704C9B" w:rsidRDefault="00CF4E7C" w:rsidP="00CF4E7C">
            <w:pPr>
              <w:jc w:val="both"/>
              <w:rPr>
                <w:rFonts w:ascii="Times New Roman" w:hAnsi="Times New Roman" w:cs="Times New Roman"/>
              </w:rPr>
            </w:pPr>
          </w:p>
        </w:tc>
      </w:tr>
      <w:tr w:rsidR="00CF4E7C" w:rsidRPr="00704C9B" w14:paraId="559E5626" w14:textId="77777777" w:rsidTr="004614E5">
        <w:trPr>
          <w:trHeight w:val="300"/>
        </w:trPr>
        <w:tc>
          <w:tcPr>
            <w:tcW w:w="1673" w:type="dxa"/>
            <w:vMerge/>
            <w:hideMark/>
          </w:tcPr>
          <w:p w14:paraId="302972B6" w14:textId="77777777" w:rsidR="00CF4E7C" w:rsidRPr="00704C9B" w:rsidRDefault="00CF4E7C" w:rsidP="00CF4E7C">
            <w:pPr>
              <w:jc w:val="both"/>
              <w:rPr>
                <w:rFonts w:ascii="Times New Roman" w:hAnsi="Times New Roman" w:cs="Times New Roman"/>
                <w:b/>
                <w:bCs/>
              </w:rPr>
            </w:pPr>
          </w:p>
        </w:tc>
        <w:tc>
          <w:tcPr>
            <w:tcW w:w="2013" w:type="dxa"/>
            <w:vMerge/>
            <w:hideMark/>
          </w:tcPr>
          <w:p w14:paraId="4122834A" w14:textId="77777777" w:rsidR="00CF4E7C" w:rsidRPr="00704C9B" w:rsidRDefault="00CF4E7C" w:rsidP="00CF4E7C">
            <w:pPr>
              <w:jc w:val="both"/>
              <w:rPr>
                <w:rFonts w:ascii="Times New Roman" w:hAnsi="Times New Roman" w:cs="Times New Roman"/>
                <w:b/>
                <w:bCs/>
              </w:rPr>
            </w:pPr>
          </w:p>
        </w:tc>
        <w:tc>
          <w:tcPr>
            <w:tcW w:w="2134" w:type="dxa"/>
            <w:vMerge/>
            <w:hideMark/>
          </w:tcPr>
          <w:p w14:paraId="6413792F" w14:textId="77777777" w:rsidR="00CF4E7C" w:rsidRPr="00704C9B" w:rsidRDefault="00CF4E7C" w:rsidP="00CF4E7C">
            <w:pPr>
              <w:jc w:val="both"/>
              <w:rPr>
                <w:rFonts w:ascii="Times New Roman" w:hAnsi="Times New Roman" w:cs="Times New Roman"/>
              </w:rPr>
            </w:pPr>
          </w:p>
        </w:tc>
        <w:tc>
          <w:tcPr>
            <w:tcW w:w="1665" w:type="dxa"/>
            <w:vMerge/>
            <w:hideMark/>
          </w:tcPr>
          <w:p w14:paraId="5A1CEEF8" w14:textId="77777777" w:rsidR="00CF4E7C" w:rsidRPr="00704C9B" w:rsidRDefault="00CF4E7C" w:rsidP="00CF4E7C">
            <w:pPr>
              <w:jc w:val="both"/>
              <w:rPr>
                <w:rFonts w:ascii="Times New Roman" w:hAnsi="Times New Roman" w:cs="Times New Roman"/>
              </w:rPr>
            </w:pPr>
          </w:p>
        </w:tc>
        <w:tc>
          <w:tcPr>
            <w:tcW w:w="1701" w:type="dxa"/>
            <w:noWrap/>
            <w:hideMark/>
          </w:tcPr>
          <w:p w14:paraId="23087357" w14:textId="77777777" w:rsidR="00CF4E7C" w:rsidRPr="00704C9B" w:rsidRDefault="00CF4E7C" w:rsidP="00CF4E7C">
            <w:pPr>
              <w:jc w:val="both"/>
              <w:rPr>
                <w:rFonts w:ascii="Times New Roman" w:hAnsi="Times New Roman" w:cs="Times New Roman"/>
              </w:rPr>
            </w:pPr>
            <w:r w:rsidRPr="00704C9B">
              <w:rPr>
                <w:rFonts w:ascii="Times New Roman" w:hAnsi="Times New Roman" w:cs="Times New Roman"/>
              </w:rPr>
              <w:t>Sac</w:t>
            </w:r>
          </w:p>
        </w:tc>
        <w:tc>
          <w:tcPr>
            <w:tcW w:w="1701" w:type="dxa"/>
            <w:vMerge/>
            <w:hideMark/>
          </w:tcPr>
          <w:p w14:paraId="163DA2E1" w14:textId="77777777" w:rsidR="00CF4E7C" w:rsidRPr="00704C9B" w:rsidRDefault="00CF4E7C" w:rsidP="00CF4E7C">
            <w:pPr>
              <w:jc w:val="both"/>
              <w:rPr>
                <w:rFonts w:ascii="Times New Roman" w:hAnsi="Times New Roman" w:cs="Times New Roman"/>
              </w:rPr>
            </w:pPr>
          </w:p>
        </w:tc>
      </w:tr>
      <w:tr w:rsidR="00CF4E7C" w:rsidRPr="00704C9B" w14:paraId="6C3CDCAF" w14:textId="77777777" w:rsidTr="004614E5">
        <w:trPr>
          <w:trHeight w:val="300"/>
        </w:trPr>
        <w:tc>
          <w:tcPr>
            <w:tcW w:w="1673" w:type="dxa"/>
            <w:vMerge/>
            <w:hideMark/>
          </w:tcPr>
          <w:p w14:paraId="365BC36D" w14:textId="77777777" w:rsidR="00CF4E7C" w:rsidRPr="00704C9B" w:rsidRDefault="00CF4E7C" w:rsidP="00CF4E7C">
            <w:pPr>
              <w:jc w:val="both"/>
              <w:rPr>
                <w:rFonts w:ascii="Times New Roman" w:hAnsi="Times New Roman" w:cs="Times New Roman"/>
                <w:b/>
                <w:bCs/>
              </w:rPr>
            </w:pPr>
          </w:p>
        </w:tc>
        <w:tc>
          <w:tcPr>
            <w:tcW w:w="2013" w:type="dxa"/>
            <w:vMerge/>
            <w:hideMark/>
          </w:tcPr>
          <w:p w14:paraId="7964FB58" w14:textId="77777777" w:rsidR="00CF4E7C" w:rsidRPr="00704C9B" w:rsidRDefault="00CF4E7C" w:rsidP="00CF4E7C">
            <w:pPr>
              <w:jc w:val="both"/>
              <w:rPr>
                <w:rFonts w:ascii="Times New Roman" w:hAnsi="Times New Roman" w:cs="Times New Roman"/>
                <w:b/>
                <w:bCs/>
              </w:rPr>
            </w:pPr>
          </w:p>
        </w:tc>
        <w:tc>
          <w:tcPr>
            <w:tcW w:w="2134" w:type="dxa"/>
            <w:vMerge/>
            <w:hideMark/>
          </w:tcPr>
          <w:p w14:paraId="320B5B80" w14:textId="77777777" w:rsidR="00CF4E7C" w:rsidRPr="00704C9B" w:rsidRDefault="00CF4E7C" w:rsidP="00CF4E7C">
            <w:pPr>
              <w:jc w:val="both"/>
              <w:rPr>
                <w:rFonts w:ascii="Times New Roman" w:hAnsi="Times New Roman" w:cs="Times New Roman"/>
              </w:rPr>
            </w:pPr>
          </w:p>
        </w:tc>
        <w:tc>
          <w:tcPr>
            <w:tcW w:w="1665" w:type="dxa"/>
            <w:vMerge/>
            <w:hideMark/>
          </w:tcPr>
          <w:p w14:paraId="78C21324" w14:textId="77777777" w:rsidR="00CF4E7C" w:rsidRPr="00704C9B" w:rsidRDefault="00CF4E7C" w:rsidP="00CF4E7C">
            <w:pPr>
              <w:jc w:val="both"/>
              <w:rPr>
                <w:rFonts w:ascii="Times New Roman" w:hAnsi="Times New Roman" w:cs="Times New Roman"/>
              </w:rPr>
            </w:pPr>
          </w:p>
        </w:tc>
        <w:tc>
          <w:tcPr>
            <w:tcW w:w="1701" w:type="dxa"/>
            <w:noWrap/>
            <w:hideMark/>
          </w:tcPr>
          <w:p w14:paraId="48653D85" w14:textId="6D22560D" w:rsidR="00CF4E7C" w:rsidRPr="00704C9B" w:rsidRDefault="00FA7B27" w:rsidP="00CF4E7C">
            <w:pPr>
              <w:jc w:val="both"/>
              <w:rPr>
                <w:rFonts w:ascii="Times New Roman" w:hAnsi="Times New Roman" w:cs="Times New Roman"/>
              </w:rPr>
            </w:pPr>
            <w:r w:rsidRPr="00704C9B">
              <w:rPr>
                <w:rFonts w:ascii="Times New Roman" w:hAnsi="Times New Roman" w:cs="Times New Roman"/>
              </w:rPr>
              <w:t>Vé</w:t>
            </w:r>
            <w:r w:rsidR="00CF4E7C" w:rsidRPr="00704C9B">
              <w:rPr>
                <w:rFonts w:ascii="Times New Roman" w:hAnsi="Times New Roman" w:cs="Times New Roman"/>
              </w:rPr>
              <w:t>lo</w:t>
            </w:r>
          </w:p>
        </w:tc>
        <w:tc>
          <w:tcPr>
            <w:tcW w:w="1701" w:type="dxa"/>
            <w:vMerge/>
            <w:hideMark/>
          </w:tcPr>
          <w:p w14:paraId="6EF5F174" w14:textId="77777777" w:rsidR="00CF4E7C" w:rsidRPr="00704C9B" w:rsidRDefault="00CF4E7C" w:rsidP="00CF4E7C">
            <w:pPr>
              <w:jc w:val="both"/>
              <w:rPr>
                <w:rFonts w:ascii="Times New Roman" w:hAnsi="Times New Roman" w:cs="Times New Roman"/>
              </w:rPr>
            </w:pPr>
          </w:p>
        </w:tc>
      </w:tr>
      <w:tr w:rsidR="00CF4E7C" w:rsidRPr="00704C9B" w14:paraId="0FBD605C" w14:textId="77777777" w:rsidTr="004614E5">
        <w:trPr>
          <w:trHeight w:val="315"/>
        </w:trPr>
        <w:tc>
          <w:tcPr>
            <w:tcW w:w="1673" w:type="dxa"/>
            <w:vMerge/>
            <w:hideMark/>
          </w:tcPr>
          <w:p w14:paraId="75EB14FD" w14:textId="77777777" w:rsidR="00CF4E7C" w:rsidRPr="00704C9B" w:rsidRDefault="00CF4E7C" w:rsidP="00CF4E7C">
            <w:pPr>
              <w:jc w:val="both"/>
              <w:rPr>
                <w:rFonts w:ascii="Times New Roman" w:hAnsi="Times New Roman" w:cs="Times New Roman"/>
                <w:b/>
                <w:bCs/>
              </w:rPr>
            </w:pPr>
          </w:p>
        </w:tc>
        <w:tc>
          <w:tcPr>
            <w:tcW w:w="2013" w:type="dxa"/>
            <w:vMerge/>
            <w:hideMark/>
          </w:tcPr>
          <w:p w14:paraId="56913202" w14:textId="77777777" w:rsidR="00CF4E7C" w:rsidRPr="00704C9B" w:rsidRDefault="00CF4E7C" w:rsidP="00CF4E7C">
            <w:pPr>
              <w:jc w:val="both"/>
              <w:rPr>
                <w:rFonts w:ascii="Times New Roman" w:hAnsi="Times New Roman" w:cs="Times New Roman"/>
                <w:b/>
                <w:bCs/>
              </w:rPr>
            </w:pPr>
          </w:p>
        </w:tc>
        <w:tc>
          <w:tcPr>
            <w:tcW w:w="2134" w:type="dxa"/>
            <w:vMerge/>
            <w:hideMark/>
          </w:tcPr>
          <w:p w14:paraId="1B38598F" w14:textId="77777777" w:rsidR="00CF4E7C" w:rsidRPr="00704C9B" w:rsidRDefault="00CF4E7C" w:rsidP="00CF4E7C">
            <w:pPr>
              <w:jc w:val="both"/>
              <w:rPr>
                <w:rFonts w:ascii="Times New Roman" w:hAnsi="Times New Roman" w:cs="Times New Roman"/>
              </w:rPr>
            </w:pPr>
          </w:p>
        </w:tc>
        <w:tc>
          <w:tcPr>
            <w:tcW w:w="1665" w:type="dxa"/>
            <w:vMerge/>
            <w:hideMark/>
          </w:tcPr>
          <w:p w14:paraId="5BD08CD4" w14:textId="77777777" w:rsidR="00CF4E7C" w:rsidRPr="00704C9B" w:rsidRDefault="00CF4E7C" w:rsidP="00CF4E7C">
            <w:pPr>
              <w:jc w:val="both"/>
              <w:rPr>
                <w:rFonts w:ascii="Times New Roman" w:hAnsi="Times New Roman" w:cs="Times New Roman"/>
              </w:rPr>
            </w:pPr>
          </w:p>
        </w:tc>
        <w:tc>
          <w:tcPr>
            <w:tcW w:w="1701" w:type="dxa"/>
            <w:noWrap/>
            <w:hideMark/>
          </w:tcPr>
          <w:p w14:paraId="273B5CDB" w14:textId="77777777" w:rsidR="009E2768" w:rsidRPr="00704C9B" w:rsidRDefault="009E2768" w:rsidP="009E2768">
            <w:pPr>
              <w:jc w:val="both"/>
              <w:rPr>
                <w:rFonts w:ascii="Times New Roman" w:hAnsi="Times New Roman" w:cs="Times New Roman"/>
              </w:rPr>
            </w:pPr>
            <w:r w:rsidRPr="00704C9B">
              <w:rPr>
                <w:rFonts w:ascii="Times New Roman" w:hAnsi="Times New Roman" w:cs="Times New Roman"/>
              </w:rPr>
              <w:t xml:space="preserve">Botte </w:t>
            </w:r>
          </w:p>
          <w:p w14:paraId="6AB77E99" w14:textId="2B65FE99" w:rsidR="00CF4E7C" w:rsidRPr="00704C9B" w:rsidRDefault="009E2768" w:rsidP="009E2768">
            <w:pPr>
              <w:jc w:val="both"/>
              <w:rPr>
                <w:rFonts w:ascii="Times New Roman" w:hAnsi="Times New Roman" w:cs="Times New Roman"/>
              </w:rPr>
            </w:pPr>
            <w:r w:rsidRPr="00704C9B">
              <w:rPr>
                <w:rFonts w:ascii="Times New Roman" w:hAnsi="Times New Roman" w:cs="Times New Roman"/>
              </w:rPr>
              <w:t xml:space="preserve"> Ma</w:t>
            </w:r>
            <w:r w:rsidR="00CF4E7C" w:rsidRPr="00704C9B">
              <w:rPr>
                <w:rFonts w:ascii="Times New Roman" w:hAnsi="Times New Roman" w:cs="Times New Roman"/>
              </w:rPr>
              <w:t>nteau</w:t>
            </w:r>
          </w:p>
        </w:tc>
        <w:tc>
          <w:tcPr>
            <w:tcW w:w="1701" w:type="dxa"/>
            <w:vMerge/>
            <w:hideMark/>
          </w:tcPr>
          <w:p w14:paraId="1C80AEC4" w14:textId="77777777" w:rsidR="00CF4E7C" w:rsidRPr="00704C9B" w:rsidRDefault="00CF4E7C" w:rsidP="00CF4E7C">
            <w:pPr>
              <w:jc w:val="both"/>
              <w:rPr>
                <w:rFonts w:ascii="Times New Roman" w:hAnsi="Times New Roman" w:cs="Times New Roman"/>
              </w:rPr>
            </w:pPr>
          </w:p>
        </w:tc>
      </w:tr>
      <w:tr w:rsidR="000B487C" w:rsidRPr="00704C9B" w14:paraId="2DF754C2" w14:textId="77777777" w:rsidTr="004614E5">
        <w:trPr>
          <w:trHeight w:val="315"/>
        </w:trPr>
        <w:tc>
          <w:tcPr>
            <w:tcW w:w="1673" w:type="dxa"/>
          </w:tcPr>
          <w:p w14:paraId="2C1E7E26" w14:textId="047B5C8A" w:rsidR="000B487C" w:rsidRPr="00704C9B" w:rsidRDefault="000B487C" w:rsidP="00CF4E7C">
            <w:pPr>
              <w:jc w:val="both"/>
              <w:rPr>
                <w:rFonts w:ascii="Times New Roman" w:hAnsi="Times New Roman" w:cs="Times New Roman"/>
                <w:b/>
                <w:bCs/>
              </w:rPr>
            </w:pPr>
            <w:r w:rsidRPr="00704C9B">
              <w:rPr>
                <w:rFonts w:ascii="Times New Roman" w:hAnsi="Times New Roman" w:cs="Times New Roman"/>
                <w:b/>
                <w:bCs/>
              </w:rPr>
              <w:t>UE</w:t>
            </w:r>
          </w:p>
        </w:tc>
        <w:tc>
          <w:tcPr>
            <w:tcW w:w="2013" w:type="dxa"/>
          </w:tcPr>
          <w:p w14:paraId="28DA3805" w14:textId="10EC2BFB" w:rsidR="000B487C" w:rsidRPr="00704C9B" w:rsidRDefault="000B487C" w:rsidP="00CF4E7C">
            <w:pPr>
              <w:jc w:val="both"/>
              <w:rPr>
                <w:rFonts w:ascii="Times New Roman" w:hAnsi="Times New Roman" w:cs="Times New Roman"/>
                <w:b/>
                <w:bCs/>
              </w:rPr>
            </w:pPr>
            <w:r w:rsidRPr="00704C9B">
              <w:rPr>
                <w:rFonts w:ascii="Times New Roman" w:hAnsi="Times New Roman" w:cs="Times New Roman"/>
                <w:b/>
                <w:bCs/>
              </w:rPr>
              <w:t>P</w:t>
            </w:r>
            <w:r w:rsidR="00AC46C7" w:rsidRPr="00704C9B">
              <w:rPr>
                <w:rFonts w:ascii="Times New Roman" w:hAnsi="Times New Roman" w:cs="Times New Roman"/>
                <w:b/>
                <w:bCs/>
              </w:rPr>
              <w:t>rojet d’</w:t>
            </w:r>
            <w:r w:rsidRPr="00704C9B">
              <w:rPr>
                <w:rFonts w:ascii="Times New Roman" w:hAnsi="Times New Roman" w:cs="Times New Roman"/>
                <w:b/>
                <w:bCs/>
              </w:rPr>
              <w:t>A</w:t>
            </w:r>
            <w:r w:rsidR="00D7350F" w:rsidRPr="00704C9B">
              <w:rPr>
                <w:rFonts w:ascii="Times New Roman" w:hAnsi="Times New Roman" w:cs="Times New Roman"/>
                <w:b/>
                <w:bCs/>
              </w:rPr>
              <w:t>ppui à la S</w:t>
            </w:r>
            <w:r w:rsidR="00AC46C7" w:rsidRPr="00704C9B">
              <w:rPr>
                <w:rFonts w:ascii="Times New Roman" w:hAnsi="Times New Roman" w:cs="Times New Roman"/>
                <w:b/>
                <w:bCs/>
              </w:rPr>
              <w:t>écurité Alimentaire/PASA</w:t>
            </w:r>
            <w:r w:rsidRPr="00704C9B">
              <w:rPr>
                <w:rFonts w:ascii="Times New Roman" w:hAnsi="Times New Roman" w:cs="Times New Roman"/>
                <w:b/>
                <w:bCs/>
              </w:rPr>
              <w:t xml:space="preserve"> (2015-2019)</w:t>
            </w:r>
          </w:p>
        </w:tc>
        <w:tc>
          <w:tcPr>
            <w:tcW w:w="2134" w:type="dxa"/>
          </w:tcPr>
          <w:p w14:paraId="56A3E4D7" w14:textId="27BF7A9B" w:rsidR="000B487C" w:rsidRPr="00704C9B" w:rsidRDefault="00D7350F" w:rsidP="00CF4E7C">
            <w:pPr>
              <w:jc w:val="both"/>
              <w:rPr>
                <w:rFonts w:ascii="Times New Roman" w:hAnsi="Times New Roman" w:cs="Times New Roman"/>
              </w:rPr>
            </w:pPr>
            <w:r w:rsidRPr="00704C9B">
              <w:rPr>
                <w:rFonts w:ascii="Times New Roman" w:hAnsi="Times New Roman" w:cs="Times New Roman"/>
              </w:rPr>
              <w:t>150.000/j</w:t>
            </w:r>
            <w:r w:rsidR="000B487C" w:rsidRPr="00704C9B">
              <w:rPr>
                <w:rFonts w:ascii="Times New Roman" w:hAnsi="Times New Roman" w:cs="Times New Roman"/>
              </w:rPr>
              <w:t>our soit 3</w:t>
            </w:r>
            <w:r w:rsidRPr="00704C9B">
              <w:rPr>
                <w:rFonts w:ascii="Times New Roman" w:hAnsi="Times New Roman" w:cs="Times New Roman"/>
              </w:rPr>
              <w:t>.00</w:t>
            </w:r>
            <w:r w:rsidR="000B487C" w:rsidRPr="00704C9B">
              <w:rPr>
                <w:rFonts w:ascii="Times New Roman" w:hAnsi="Times New Roman" w:cs="Times New Roman"/>
              </w:rPr>
              <w:t>0</w:t>
            </w:r>
            <w:r w:rsidRPr="00704C9B">
              <w:rPr>
                <w:rFonts w:ascii="Times New Roman" w:hAnsi="Times New Roman" w:cs="Times New Roman"/>
              </w:rPr>
              <w:t>.000/mois</w:t>
            </w:r>
          </w:p>
        </w:tc>
        <w:tc>
          <w:tcPr>
            <w:tcW w:w="1665" w:type="dxa"/>
          </w:tcPr>
          <w:p w14:paraId="688F01D1" w14:textId="090F0F5B" w:rsidR="000B487C" w:rsidRPr="00704C9B" w:rsidRDefault="000B487C" w:rsidP="000B487C">
            <w:pPr>
              <w:jc w:val="center"/>
              <w:rPr>
                <w:rFonts w:ascii="Times New Roman" w:hAnsi="Times New Roman" w:cs="Times New Roman"/>
                <w:b/>
              </w:rPr>
            </w:pPr>
            <w:r w:rsidRPr="00704C9B">
              <w:rPr>
                <w:rFonts w:ascii="Times New Roman" w:hAnsi="Times New Roman" w:cs="Times New Roman"/>
                <w:b/>
              </w:rPr>
              <w:t>-</w:t>
            </w:r>
          </w:p>
        </w:tc>
        <w:tc>
          <w:tcPr>
            <w:tcW w:w="1701" w:type="dxa"/>
            <w:noWrap/>
          </w:tcPr>
          <w:p w14:paraId="5145967A" w14:textId="21CCC4BE" w:rsidR="000B487C" w:rsidRPr="00704C9B" w:rsidRDefault="000B487C" w:rsidP="000B487C">
            <w:pPr>
              <w:jc w:val="center"/>
              <w:rPr>
                <w:rFonts w:ascii="Times New Roman" w:hAnsi="Times New Roman" w:cs="Times New Roman"/>
                <w:b/>
              </w:rPr>
            </w:pPr>
            <w:r w:rsidRPr="00704C9B">
              <w:rPr>
                <w:rFonts w:ascii="Times New Roman" w:hAnsi="Times New Roman" w:cs="Times New Roman"/>
                <w:b/>
              </w:rPr>
              <w:t>-</w:t>
            </w:r>
          </w:p>
        </w:tc>
        <w:tc>
          <w:tcPr>
            <w:tcW w:w="1701" w:type="dxa"/>
          </w:tcPr>
          <w:p w14:paraId="75AAA135" w14:textId="77777777" w:rsidR="000B487C" w:rsidRPr="00704C9B" w:rsidRDefault="000B487C" w:rsidP="00CF4E7C">
            <w:pPr>
              <w:jc w:val="both"/>
              <w:rPr>
                <w:rFonts w:ascii="Times New Roman" w:hAnsi="Times New Roman" w:cs="Times New Roman"/>
              </w:rPr>
            </w:pPr>
          </w:p>
        </w:tc>
      </w:tr>
      <w:tr w:rsidR="00A36AAB" w:rsidRPr="00704C9B" w14:paraId="54E6EB94" w14:textId="77777777" w:rsidTr="004614E5">
        <w:trPr>
          <w:trHeight w:val="298"/>
        </w:trPr>
        <w:tc>
          <w:tcPr>
            <w:tcW w:w="1673" w:type="dxa"/>
            <w:vMerge w:val="restart"/>
          </w:tcPr>
          <w:p w14:paraId="5DC39F30" w14:textId="420C3B80" w:rsidR="00A36AAB" w:rsidRPr="00704C9B" w:rsidRDefault="00A36AAB" w:rsidP="00CF4E7C">
            <w:pPr>
              <w:jc w:val="both"/>
              <w:rPr>
                <w:rFonts w:ascii="Times New Roman" w:hAnsi="Times New Roman" w:cs="Times New Roman"/>
                <w:b/>
                <w:bCs/>
              </w:rPr>
            </w:pPr>
            <w:r w:rsidRPr="00704C9B">
              <w:rPr>
                <w:rFonts w:ascii="Times New Roman" w:hAnsi="Times New Roman" w:cs="Times New Roman"/>
                <w:b/>
                <w:bCs/>
              </w:rPr>
              <w:t>Coopération Allemande (</w:t>
            </w:r>
            <w:proofErr w:type="spellStart"/>
            <w:r w:rsidRPr="00704C9B">
              <w:rPr>
                <w:rFonts w:ascii="Times New Roman" w:hAnsi="Times New Roman" w:cs="Times New Roman"/>
                <w:b/>
                <w:bCs/>
              </w:rPr>
              <w:t>KfW</w:t>
            </w:r>
            <w:proofErr w:type="spellEnd"/>
            <w:r w:rsidRPr="00704C9B">
              <w:rPr>
                <w:rFonts w:ascii="Times New Roman" w:hAnsi="Times New Roman" w:cs="Times New Roman"/>
                <w:b/>
                <w:bCs/>
              </w:rPr>
              <w:t>)</w:t>
            </w:r>
          </w:p>
        </w:tc>
        <w:tc>
          <w:tcPr>
            <w:tcW w:w="2013" w:type="dxa"/>
            <w:vMerge w:val="restart"/>
          </w:tcPr>
          <w:p w14:paraId="34BED8B2" w14:textId="7F824B08" w:rsidR="00A36AAB" w:rsidRPr="00704C9B" w:rsidRDefault="00A36AAB" w:rsidP="00CF4E7C">
            <w:pPr>
              <w:jc w:val="both"/>
              <w:rPr>
                <w:rFonts w:ascii="Times New Roman" w:hAnsi="Times New Roman" w:cs="Times New Roman"/>
                <w:b/>
                <w:bCs/>
              </w:rPr>
            </w:pPr>
            <w:r w:rsidRPr="00704C9B">
              <w:rPr>
                <w:rFonts w:ascii="Times New Roman" w:eastAsia="Times New Roman" w:hAnsi="Times New Roman" w:cs="Times New Roman"/>
                <w:b/>
                <w:bCs/>
                <w:color w:val="000000"/>
                <w:lang w:eastAsia="fr-FR"/>
              </w:rPr>
              <w:t>Projet Santé maternelle et infantile                            (2014 - 2016)</w:t>
            </w:r>
          </w:p>
        </w:tc>
        <w:tc>
          <w:tcPr>
            <w:tcW w:w="2134" w:type="dxa"/>
            <w:vMerge w:val="restart"/>
          </w:tcPr>
          <w:p w14:paraId="188BE7E1" w14:textId="0D7D246B" w:rsidR="00554666" w:rsidRPr="00704C9B" w:rsidRDefault="00EC27F7" w:rsidP="00CF4E7C">
            <w:pPr>
              <w:jc w:val="both"/>
              <w:rPr>
                <w:rFonts w:ascii="Times New Roman" w:hAnsi="Times New Roman" w:cs="Times New Roman"/>
              </w:rPr>
            </w:pPr>
            <w:r w:rsidRPr="00704C9B">
              <w:rPr>
                <w:rFonts w:ascii="Times New Roman" w:eastAsia="Times New Roman" w:hAnsi="Times New Roman" w:cs="Times New Roman"/>
                <w:color w:val="000000"/>
                <w:lang w:eastAsia="fr-FR"/>
              </w:rPr>
              <w:t>5</w:t>
            </w:r>
            <w:r w:rsidR="00D7350F" w:rsidRPr="00704C9B">
              <w:rPr>
                <w:rFonts w:ascii="Times New Roman" w:eastAsia="Times New Roman" w:hAnsi="Times New Roman" w:cs="Times New Roman"/>
                <w:color w:val="000000"/>
                <w:lang w:eastAsia="fr-FR"/>
              </w:rPr>
              <w:t>0.000</w:t>
            </w:r>
            <w:r w:rsidR="00A36AAB" w:rsidRPr="00704C9B">
              <w:rPr>
                <w:rFonts w:ascii="Times New Roman" w:eastAsia="Times New Roman" w:hAnsi="Times New Roman" w:cs="Times New Roman"/>
                <w:color w:val="000000"/>
                <w:lang w:eastAsia="fr-FR"/>
              </w:rPr>
              <w:t>/</w:t>
            </w:r>
            <w:r w:rsidR="00D7350F" w:rsidRPr="00704C9B">
              <w:rPr>
                <w:rFonts w:ascii="Times New Roman" w:eastAsia="Times New Roman" w:hAnsi="Times New Roman" w:cs="Times New Roman"/>
                <w:color w:val="000000"/>
                <w:lang w:eastAsia="fr-FR"/>
              </w:rPr>
              <w:t>activité x 12</w:t>
            </w:r>
            <w:r w:rsidRPr="00704C9B">
              <w:rPr>
                <w:rFonts w:ascii="Times New Roman" w:eastAsia="Times New Roman" w:hAnsi="Times New Roman" w:cs="Times New Roman"/>
                <w:color w:val="000000"/>
                <w:lang w:eastAsia="fr-FR"/>
              </w:rPr>
              <w:t xml:space="preserve"> activités dans le mois, soit 60</w:t>
            </w:r>
            <w:r w:rsidR="00D7350F" w:rsidRPr="00704C9B">
              <w:rPr>
                <w:rFonts w:ascii="Times New Roman" w:eastAsia="Times New Roman" w:hAnsi="Times New Roman" w:cs="Times New Roman"/>
                <w:color w:val="000000"/>
                <w:lang w:eastAsia="fr-FR"/>
              </w:rPr>
              <w:t>0.000/mois</w:t>
            </w:r>
          </w:p>
          <w:p w14:paraId="36A74836" w14:textId="77777777" w:rsidR="00554666" w:rsidRPr="00704C9B" w:rsidRDefault="00554666" w:rsidP="00554666">
            <w:pPr>
              <w:rPr>
                <w:rFonts w:ascii="Times New Roman" w:hAnsi="Times New Roman" w:cs="Times New Roman"/>
              </w:rPr>
            </w:pPr>
          </w:p>
          <w:p w14:paraId="2CA98A14" w14:textId="77777777" w:rsidR="00554666" w:rsidRPr="00704C9B" w:rsidRDefault="00554666" w:rsidP="00554666">
            <w:pPr>
              <w:rPr>
                <w:rFonts w:ascii="Times New Roman" w:hAnsi="Times New Roman" w:cs="Times New Roman"/>
              </w:rPr>
            </w:pPr>
          </w:p>
          <w:p w14:paraId="7830F8B5" w14:textId="77777777" w:rsidR="00554666" w:rsidRPr="00704C9B" w:rsidRDefault="00554666" w:rsidP="00554666">
            <w:pPr>
              <w:rPr>
                <w:rFonts w:ascii="Times New Roman" w:hAnsi="Times New Roman" w:cs="Times New Roman"/>
              </w:rPr>
            </w:pPr>
          </w:p>
          <w:p w14:paraId="795715DA" w14:textId="77777777" w:rsidR="00554666" w:rsidRPr="00704C9B" w:rsidRDefault="00554666" w:rsidP="00554666">
            <w:pPr>
              <w:rPr>
                <w:rFonts w:ascii="Times New Roman" w:hAnsi="Times New Roman" w:cs="Times New Roman"/>
              </w:rPr>
            </w:pPr>
          </w:p>
          <w:p w14:paraId="7E294909" w14:textId="77777777" w:rsidR="00554666" w:rsidRPr="00704C9B" w:rsidRDefault="00554666" w:rsidP="00554666">
            <w:pPr>
              <w:rPr>
                <w:rFonts w:ascii="Times New Roman" w:hAnsi="Times New Roman" w:cs="Times New Roman"/>
              </w:rPr>
            </w:pPr>
          </w:p>
          <w:p w14:paraId="574EE575" w14:textId="77777777" w:rsidR="00A36AAB" w:rsidRPr="00704C9B" w:rsidRDefault="00A36AAB" w:rsidP="00554666">
            <w:pPr>
              <w:rPr>
                <w:rFonts w:ascii="Times New Roman" w:hAnsi="Times New Roman" w:cs="Times New Roman"/>
              </w:rPr>
            </w:pPr>
          </w:p>
        </w:tc>
        <w:tc>
          <w:tcPr>
            <w:tcW w:w="1665" w:type="dxa"/>
            <w:vMerge w:val="restart"/>
          </w:tcPr>
          <w:p w14:paraId="4A4B5397" w14:textId="7A7FCFB1" w:rsidR="00A36AAB" w:rsidRPr="00704C9B" w:rsidRDefault="00EC27F7" w:rsidP="00BC4BB2">
            <w:pPr>
              <w:rPr>
                <w:rFonts w:ascii="Times New Roman" w:hAnsi="Times New Roman" w:cs="Times New Roman"/>
                <w:b/>
              </w:rPr>
            </w:pPr>
            <w:r w:rsidRPr="00704C9B">
              <w:rPr>
                <w:rFonts w:ascii="Times New Roman" w:eastAsia="Times New Roman" w:hAnsi="Times New Roman" w:cs="Times New Roman"/>
                <w:color w:val="000000"/>
                <w:lang w:eastAsia="fr-FR"/>
              </w:rPr>
              <w:t>6</w:t>
            </w:r>
            <w:r w:rsidR="00D7350F" w:rsidRPr="00704C9B">
              <w:rPr>
                <w:rFonts w:ascii="Times New Roman" w:eastAsia="Times New Roman" w:hAnsi="Times New Roman" w:cs="Times New Roman"/>
                <w:color w:val="000000"/>
                <w:lang w:eastAsia="fr-FR"/>
              </w:rPr>
              <w:t>0.000</w:t>
            </w:r>
            <w:r w:rsidR="00A36AAB" w:rsidRPr="00704C9B">
              <w:rPr>
                <w:rFonts w:ascii="Times New Roman" w:eastAsia="Times New Roman" w:hAnsi="Times New Roman" w:cs="Times New Roman"/>
                <w:color w:val="000000"/>
                <w:lang w:eastAsia="fr-FR"/>
              </w:rPr>
              <w:t>/</w:t>
            </w:r>
            <w:r w:rsidR="00BC4BB2" w:rsidRPr="00704C9B">
              <w:rPr>
                <w:rFonts w:ascii="Times New Roman" w:eastAsia="Times New Roman" w:hAnsi="Times New Roman" w:cs="Times New Roman"/>
                <w:color w:val="000000"/>
                <w:lang w:eastAsia="fr-FR"/>
              </w:rPr>
              <w:t>activité</w:t>
            </w:r>
            <w:r w:rsidR="00D7350F" w:rsidRPr="00704C9B">
              <w:rPr>
                <w:rFonts w:ascii="Times New Roman" w:eastAsia="Times New Roman" w:hAnsi="Times New Roman" w:cs="Times New Roman"/>
                <w:color w:val="000000"/>
                <w:lang w:eastAsia="fr-FR"/>
              </w:rPr>
              <w:t xml:space="preserve"> x 16 supervision</w:t>
            </w:r>
            <w:r w:rsidRPr="00704C9B">
              <w:rPr>
                <w:rFonts w:ascii="Times New Roman" w:eastAsia="Times New Roman" w:hAnsi="Times New Roman" w:cs="Times New Roman"/>
                <w:color w:val="000000"/>
                <w:lang w:eastAsia="fr-FR"/>
              </w:rPr>
              <w:t>s par mois, soit 96</w:t>
            </w:r>
            <w:r w:rsidR="00D7350F" w:rsidRPr="00704C9B">
              <w:rPr>
                <w:rFonts w:ascii="Times New Roman" w:eastAsia="Times New Roman" w:hAnsi="Times New Roman" w:cs="Times New Roman"/>
                <w:color w:val="000000"/>
                <w:lang w:eastAsia="fr-FR"/>
              </w:rPr>
              <w:t>0.000/mois</w:t>
            </w:r>
          </w:p>
        </w:tc>
        <w:tc>
          <w:tcPr>
            <w:tcW w:w="1701" w:type="dxa"/>
            <w:noWrap/>
          </w:tcPr>
          <w:p w14:paraId="46D2B22E" w14:textId="7570E466" w:rsidR="00A36AAB" w:rsidRPr="00704C9B" w:rsidRDefault="00A36AAB" w:rsidP="00AC46C7">
            <w:pPr>
              <w:rPr>
                <w:rFonts w:ascii="Times New Roman" w:hAnsi="Times New Roman" w:cs="Times New Roman"/>
              </w:rPr>
            </w:pPr>
            <w:r w:rsidRPr="00704C9B">
              <w:rPr>
                <w:rFonts w:ascii="Times New Roman" w:hAnsi="Times New Roman" w:cs="Times New Roman"/>
              </w:rPr>
              <w:t>Boite à image</w:t>
            </w:r>
          </w:p>
        </w:tc>
        <w:tc>
          <w:tcPr>
            <w:tcW w:w="1701" w:type="dxa"/>
            <w:vMerge w:val="restart"/>
          </w:tcPr>
          <w:p w14:paraId="1C0A5EE3" w14:textId="77777777" w:rsidR="00A36AAB" w:rsidRPr="00704C9B" w:rsidRDefault="00A36AAB" w:rsidP="00CF4E7C">
            <w:pPr>
              <w:jc w:val="both"/>
              <w:rPr>
                <w:rFonts w:ascii="Times New Roman" w:hAnsi="Times New Roman" w:cs="Times New Roman"/>
              </w:rPr>
            </w:pPr>
          </w:p>
        </w:tc>
      </w:tr>
      <w:tr w:rsidR="00A36AAB" w:rsidRPr="00704C9B" w14:paraId="6BC89379" w14:textId="77777777" w:rsidTr="004614E5">
        <w:trPr>
          <w:trHeight w:val="585"/>
        </w:trPr>
        <w:tc>
          <w:tcPr>
            <w:tcW w:w="1673" w:type="dxa"/>
            <w:vMerge/>
          </w:tcPr>
          <w:p w14:paraId="44CC6E83" w14:textId="77777777" w:rsidR="00A36AAB" w:rsidRPr="00704C9B" w:rsidRDefault="00A36AAB" w:rsidP="00CF4E7C">
            <w:pPr>
              <w:jc w:val="both"/>
              <w:rPr>
                <w:rFonts w:ascii="Times New Roman" w:hAnsi="Times New Roman" w:cs="Times New Roman"/>
                <w:b/>
                <w:bCs/>
              </w:rPr>
            </w:pPr>
          </w:p>
        </w:tc>
        <w:tc>
          <w:tcPr>
            <w:tcW w:w="2013" w:type="dxa"/>
            <w:vMerge/>
          </w:tcPr>
          <w:p w14:paraId="71B862AA" w14:textId="77777777" w:rsidR="00A36AAB" w:rsidRPr="00704C9B" w:rsidRDefault="00A36AAB" w:rsidP="00CF4E7C">
            <w:pPr>
              <w:jc w:val="both"/>
              <w:rPr>
                <w:rFonts w:ascii="Times New Roman" w:eastAsia="Times New Roman" w:hAnsi="Times New Roman" w:cs="Times New Roman"/>
                <w:b/>
                <w:bCs/>
                <w:color w:val="000000"/>
                <w:lang w:eastAsia="fr-FR"/>
              </w:rPr>
            </w:pPr>
          </w:p>
        </w:tc>
        <w:tc>
          <w:tcPr>
            <w:tcW w:w="2134" w:type="dxa"/>
            <w:vMerge/>
          </w:tcPr>
          <w:p w14:paraId="49AE141C" w14:textId="77777777" w:rsidR="00A36AAB" w:rsidRPr="00704C9B" w:rsidRDefault="00A36AAB" w:rsidP="00CF4E7C">
            <w:pPr>
              <w:jc w:val="both"/>
              <w:rPr>
                <w:rFonts w:ascii="Times New Roman" w:eastAsia="Times New Roman" w:hAnsi="Times New Roman" w:cs="Times New Roman"/>
                <w:color w:val="000000"/>
                <w:lang w:eastAsia="fr-FR"/>
              </w:rPr>
            </w:pPr>
          </w:p>
        </w:tc>
        <w:tc>
          <w:tcPr>
            <w:tcW w:w="1665" w:type="dxa"/>
            <w:vMerge/>
          </w:tcPr>
          <w:p w14:paraId="364655DB" w14:textId="77777777" w:rsidR="00A36AAB" w:rsidRPr="00704C9B" w:rsidRDefault="00A36AAB" w:rsidP="000B487C">
            <w:pPr>
              <w:jc w:val="center"/>
              <w:rPr>
                <w:rFonts w:ascii="Times New Roman" w:eastAsia="Times New Roman" w:hAnsi="Times New Roman" w:cs="Times New Roman"/>
                <w:color w:val="000000"/>
                <w:lang w:eastAsia="fr-FR"/>
              </w:rPr>
            </w:pPr>
          </w:p>
        </w:tc>
        <w:tc>
          <w:tcPr>
            <w:tcW w:w="1701" w:type="dxa"/>
            <w:noWrap/>
          </w:tcPr>
          <w:p w14:paraId="43588AAD" w14:textId="741B9409" w:rsidR="00A36AAB" w:rsidRPr="00704C9B" w:rsidRDefault="00A36AAB" w:rsidP="00AC46C7">
            <w:pPr>
              <w:rPr>
                <w:rFonts w:ascii="Times New Roman" w:hAnsi="Times New Roman" w:cs="Times New Roman"/>
              </w:rPr>
            </w:pPr>
            <w:r w:rsidRPr="00704C9B">
              <w:rPr>
                <w:rFonts w:ascii="Times New Roman" w:hAnsi="Times New Roman" w:cs="Times New Roman"/>
              </w:rPr>
              <w:t>Matériel promotionnel</w:t>
            </w:r>
          </w:p>
        </w:tc>
        <w:tc>
          <w:tcPr>
            <w:tcW w:w="1701" w:type="dxa"/>
            <w:vMerge/>
          </w:tcPr>
          <w:p w14:paraId="36CCD9B4" w14:textId="77777777" w:rsidR="00A36AAB" w:rsidRPr="00704C9B" w:rsidRDefault="00A36AAB" w:rsidP="00CF4E7C">
            <w:pPr>
              <w:jc w:val="both"/>
              <w:rPr>
                <w:rFonts w:ascii="Times New Roman" w:hAnsi="Times New Roman" w:cs="Times New Roman"/>
              </w:rPr>
            </w:pPr>
          </w:p>
        </w:tc>
      </w:tr>
      <w:tr w:rsidR="00A36AAB" w:rsidRPr="00704C9B" w14:paraId="3E405674" w14:textId="77777777" w:rsidTr="004614E5">
        <w:trPr>
          <w:trHeight w:val="585"/>
        </w:trPr>
        <w:tc>
          <w:tcPr>
            <w:tcW w:w="1673" w:type="dxa"/>
            <w:vMerge/>
          </w:tcPr>
          <w:p w14:paraId="08CE74EF" w14:textId="77777777" w:rsidR="00A36AAB" w:rsidRPr="00704C9B" w:rsidRDefault="00A36AAB" w:rsidP="00CF4E7C">
            <w:pPr>
              <w:jc w:val="both"/>
              <w:rPr>
                <w:rFonts w:ascii="Times New Roman" w:hAnsi="Times New Roman" w:cs="Times New Roman"/>
                <w:b/>
                <w:bCs/>
              </w:rPr>
            </w:pPr>
          </w:p>
        </w:tc>
        <w:tc>
          <w:tcPr>
            <w:tcW w:w="2013" w:type="dxa"/>
            <w:vMerge/>
          </w:tcPr>
          <w:p w14:paraId="73689E8E" w14:textId="77777777" w:rsidR="00A36AAB" w:rsidRPr="00704C9B" w:rsidRDefault="00A36AAB" w:rsidP="00CF4E7C">
            <w:pPr>
              <w:jc w:val="both"/>
              <w:rPr>
                <w:rFonts w:ascii="Times New Roman" w:eastAsia="Times New Roman" w:hAnsi="Times New Roman" w:cs="Times New Roman"/>
                <w:b/>
                <w:bCs/>
                <w:color w:val="000000"/>
                <w:lang w:eastAsia="fr-FR"/>
              </w:rPr>
            </w:pPr>
          </w:p>
        </w:tc>
        <w:tc>
          <w:tcPr>
            <w:tcW w:w="2134" w:type="dxa"/>
            <w:vMerge/>
          </w:tcPr>
          <w:p w14:paraId="0F97B476" w14:textId="77777777" w:rsidR="00A36AAB" w:rsidRPr="00704C9B" w:rsidRDefault="00A36AAB" w:rsidP="00CF4E7C">
            <w:pPr>
              <w:jc w:val="both"/>
              <w:rPr>
                <w:rFonts w:ascii="Times New Roman" w:eastAsia="Times New Roman" w:hAnsi="Times New Roman" w:cs="Times New Roman"/>
                <w:color w:val="000000"/>
                <w:lang w:eastAsia="fr-FR"/>
              </w:rPr>
            </w:pPr>
          </w:p>
        </w:tc>
        <w:tc>
          <w:tcPr>
            <w:tcW w:w="1665" w:type="dxa"/>
            <w:vMerge/>
          </w:tcPr>
          <w:p w14:paraId="49F2C48B" w14:textId="77777777" w:rsidR="00A36AAB" w:rsidRPr="00704C9B" w:rsidRDefault="00A36AAB" w:rsidP="000B487C">
            <w:pPr>
              <w:jc w:val="center"/>
              <w:rPr>
                <w:rFonts w:ascii="Times New Roman" w:eastAsia="Times New Roman" w:hAnsi="Times New Roman" w:cs="Times New Roman"/>
                <w:color w:val="000000"/>
                <w:lang w:eastAsia="fr-FR"/>
              </w:rPr>
            </w:pPr>
          </w:p>
        </w:tc>
        <w:tc>
          <w:tcPr>
            <w:tcW w:w="1701" w:type="dxa"/>
            <w:noWrap/>
          </w:tcPr>
          <w:p w14:paraId="26DB8CE1" w14:textId="77777777" w:rsidR="00A36AAB" w:rsidRPr="00704C9B" w:rsidRDefault="00A36AAB" w:rsidP="00AC46C7">
            <w:pPr>
              <w:rPr>
                <w:rFonts w:ascii="Times New Roman" w:hAnsi="Times New Roman" w:cs="Times New Roman"/>
              </w:rPr>
            </w:pPr>
            <w:r w:rsidRPr="00704C9B">
              <w:rPr>
                <w:rFonts w:ascii="Times New Roman" w:hAnsi="Times New Roman" w:cs="Times New Roman"/>
              </w:rPr>
              <w:t>Carnet de référencement</w:t>
            </w:r>
          </w:p>
          <w:p w14:paraId="016AF2C0" w14:textId="77777777" w:rsidR="00A36AAB" w:rsidRPr="00704C9B" w:rsidRDefault="00A36AAB" w:rsidP="00AC46C7">
            <w:pPr>
              <w:rPr>
                <w:rFonts w:ascii="Times New Roman" w:hAnsi="Times New Roman" w:cs="Times New Roman"/>
              </w:rPr>
            </w:pPr>
          </w:p>
        </w:tc>
        <w:tc>
          <w:tcPr>
            <w:tcW w:w="1701" w:type="dxa"/>
            <w:vMerge/>
          </w:tcPr>
          <w:p w14:paraId="7EEF5297" w14:textId="77777777" w:rsidR="00A36AAB" w:rsidRPr="00704C9B" w:rsidRDefault="00A36AAB" w:rsidP="00CF4E7C">
            <w:pPr>
              <w:jc w:val="both"/>
              <w:rPr>
                <w:rFonts w:ascii="Times New Roman" w:hAnsi="Times New Roman" w:cs="Times New Roman"/>
              </w:rPr>
            </w:pPr>
          </w:p>
        </w:tc>
      </w:tr>
      <w:tr w:rsidR="00A36AAB" w:rsidRPr="00704C9B" w14:paraId="30B3BCC6" w14:textId="77777777" w:rsidTr="00D7350F">
        <w:trPr>
          <w:trHeight w:val="1035"/>
        </w:trPr>
        <w:tc>
          <w:tcPr>
            <w:tcW w:w="1673" w:type="dxa"/>
            <w:vMerge/>
          </w:tcPr>
          <w:p w14:paraId="45417F3A" w14:textId="77777777" w:rsidR="00A36AAB" w:rsidRPr="00704C9B" w:rsidRDefault="00A36AAB" w:rsidP="00CF4E7C">
            <w:pPr>
              <w:jc w:val="both"/>
              <w:rPr>
                <w:rFonts w:ascii="Times New Roman" w:hAnsi="Times New Roman" w:cs="Times New Roman"/>
                <w:b/>
                <w:bCs/>
              </w:rPr>
            </w:pPr>
          </w:p>
        </w:tc>
        <w:tc>
          <w:tcPr>
            <w:tcW w:w="2013" w:type="dxa"/>
            <w:vMerge/>
          </w:tcPr>
          <w:p w14:paraId="7CBA9ACD" w14:textId="77777777" w:rsidR="00A36AAB" w:rsidRPr="00704C9B" w:rsidRDefault="00A36AAB" w:rsidP="00CF4E7C">
            <w:pPr>
              <w:jc w:val="both"/>
              <w:rPr>
                <w:rFonts w:ascii="Times New Roman" w:eastAsia="Times New Roman" w:hAnsi="Times New Roman" w:cs="Times New Roman"/>
                <w:b/>
                <w:bCs/>
                <w:color w:val="000000"/>
                <w:lang w:eastAsia="fr-FR"/>
              </w:rPr>
            </w:pPr>
          </w:p>
        </w:tc>
        <w:tc>
          <w:tcPr>
            <w:tcW w:w="2134" w:type="dxa"/>
            <w:vMerge/>
          </w:tcPr>
          <w:p w14:paraId="1DD1964C" w14:textId="77777777" w:rsidR="00A36AAB" w:rsidRPr="00704C9B" w:rsidRDefault="00A36AAB" w:rsidP="00CF4E7C">
            <w:pPr>
              <w:jc w:val="both"/>
              <w:rPr>
                <w:rFonts w:ascii="Times New Roman" w:eastAsia="Times New Roman" w:hAnsi="Times New Roman" w:cs="Times New Roman"/>
                <w:color w:val="000000"/>
                <w:lang w:eastAsia="fr-FR"/>
              </w:rPr>
            </w:pPr>
          </w:p>
        </w:tc>
        <w:tc>
          <w:tcPr>
            <w:tcW w:w="1665" w:type="dxa"/>
            <w:vMerge/>
          </w:tcPr>
          <w:p w14:paraId="0C7FA3C6" w14:textId="77777777" w:rsidR="00A36AAB" w:rsidRPr="00704C9B" w:rsidRDefault="00A36AAB" w:rsidP="000B487C">
            <w:pPr>
              <w:jc w:val="center"/>
              <w:rPr>
                <w:rFonts w:ascii="Times New Roman" w:eastAsia="Times New Roman" w:hAnsi="Times New Roman" w:cs="Times New Roman"/>
                <w:color w:val="000000"/>
                <w:lang w:eastAsia="fr-FR"/>
              </w:rPr>
            </w:pPr>
          </w:p>
        </w:tc>
        <w:tc>
          <w:tcPr>
            <w:tcW w:w="1701" w:type="dxa"/>
            <w:noWrap/>
          </w:tcPr>
          <w:p w14:paraId="17BAA552" w14:textId="4B193C91" w:rsidR="00A36AAB" w:rsidRPr="00704C9B" w:rsidRDefault="00A36AAB" w:rsidP="00AC46C7">
            <w:pPr>
              <w:rPr>
                <w:rFonts w:ascii="Times New Roman" w:hAnsi="Times New Roman" w:cs="Times New Roman"/>
              </w:rPr>
            </w:pPr>
            <w:r w:rsidRPr="00704C9B">
              <w:rPr>
                <w:rFonts w:ascii="Times New Roman" w:hAnsi="Times New Roman" w:cs="Times New Roman"/>
              </w:rPr>
              <w:t>Carburant Moto pour les superviseur</w:t>
            </w:r>
            <w:r w:rsidRPr="00704C9B">
              <w:rPr>
                <w:rFonts w:ascii="Times New Roman" w:hAnsi="Times New Roman" w:cs="Times New Roman"/>
                <w:b/>
              </w:rPr>
              <w:t>s</w:t>
            </w:r>
          </w:p>
        </w:tc>
        <w:tc>
          <w:tcPr>
            <w:tcW w:w="1701" w:type="dxa"/>
            <w:vMerge/>
          </w:tcPr>
          <w:p w14:paraId="6E64EBB7" w14:textId="77777777" w:rsidR="00A36AAB" w:rsidRPr="00704C9B" w:rsidRDefault="00A36AAB" w:rsidP="00CF4E7C">
            <w:pPr>
              <w:jc w:val="both"/>
              <w:rPr>
                <w:rFonts w:ascii="Times New Roman" w:hAnsi="Times New Roman" w:cs="Times New Roman"/>
              </w:rPr>
            </w:pPr>
          </w:p>
        </w:tc>
      </w:tr>
      <w:tr w:rsidR="00A36AAB" w:rsidRPr="00704C9B" w14:paraId="1E704BD0" w14:textId="77777777" w:rsidTr="004614E5">
        <w:trPr>
          <w:trHeight w:val="390"/>
        </w:trPr>
        <w:tc>
          <w:tcPr>
            <w:tcW w:w="1673" w:type="dxa"/>
            <w:vMerge/>
          </w:tcPr>
          <w:p w14:paraId="73D7DA7C" w14:textId="77777777" w:rsidR="00A36AAB" w:rsidRPr="00704C9B" w:rsidRDefault="00A36AAB" w:rsidP="00CF4E7C">
            <w:pPr>
              <w:jc w:val="both"/>
              <w:rPr>
                <w:rFonts w:ascii="Times New Roman" w:hAnsi="Times New Roman" w:cs="Times New Roman"/>
                <w:b/>
                <w:bCs/>
              </w:rPr>
            </w:pPr>
          </w:p>
        </w:tc>
        <w:tc>
          <w:tcPr>
            <w:tcW w:w="2013" w:type="dxa"/>
            <w:vMerge w:val="restart"/>
          </w:tcPr>
          <w:p w14:paraId="3AE5BCFC" w14:textId="448573FB" w:rsidR="00A36AAB" w:rsidRPr="00704C9B" w:rsidRDefault="00A36AAB" w:rsidP="00CF4E7C">
            <w:pPr>
              <w:jc w:val="both"/>
              <w:rPr>
                <w:rFonts w:ascii="Times New Roman" w:hAnsi="Times New Roman" w:cs="Times New Roman"/>
                <w:b/>
                <w:bCs/>
              </w:rPr>
            </w:pPr>
            <w:r w:rsidRPr="00704C9B">
              <w:rPr>
                <w:rFonts w:ascii="Times New Roman" w:eastAsia="Times New Roman" w:hAnsi="Times New Roman" w:cs="Times New Roman"/>
                <w:b/>
                <w:bCs/>
                <w:color w:val="000000"/>
                <w:lang w:eastAsia="fr-FR"/>
              </w:rPr>
              <w:t xml:space="preserve">Appui à la riposte contre Ebola (2015-2016)                                      </w:t>
            </w:r>
          </w:p>
        </w:tc>
        <w:tc>
          <w:tcPr>
            <w:tcW w:w="2134" w:type="dxa"/>
            <w:vMerge w:val="restart"/>
          </w:tcPr>
          <w:p w14:paraId="1A8FE5CB" w14:textId="0B9E6172" w:rsidR="00A36AAB" w:rsidRPr="00704C9B" w:rsidRDefault="00D7350F" w:rsidP="00CF4E7C">
            <w:pPr>
              <w:jc w:val="both"/>
              <w:rPr>
                <w:rFonts w:ascii="Times New Roman" w:hAnsi="Times New Roman" w:cs="Times New Roman"/>
              </w:rPr>
            </w:pPr>
            <w:r w:rsidRPr="00704C9B">
              <w:rPr>
                <w:rFonts w:ascii="Times New Roman" w:eastAsia="Times New Roman" w:hAnsi="Times New Roman" w:cs="Times New Roman"/>
                <w:color w:val="000000"/>
                <w:lang w:eastAsia="fr-FR"/>
              </w:rPr>
              <w:t>500.000</w:t>
            </w:r>
            <w:r w:rsidR="00A36AAB" w:rsidRPr="00704C9B">
              <w:rPr>
                <w:rFonts w:ascii="Times New Roman" w:eastAsia="Times New Roman" w:hAnsi="Times New Roman" w:cs="Times New Roman"/>
                <w:color w:val="000000"/>
                <w:lang w:eastAsia="fr-FR"/>
              </w:rPr>
              <w:t>/mois</w:t>
            </w:r>
          </w:p>
        </w:tc>
        <w:tc>
          <w:tcPr>
            <w:tcW w:w="1665" w:type="dxa"/>
            <w:vMerge w:val="restart"/>
          </w:tcPr>
          <w:p w14:paraId="1D6F52D9" w14:textId="477C21AF" w:rsidR="00A36AAB" w:rsidRPr="00704C9B" w:rsidRDefault="00D7350F" w:rsidP="00D7350F">
            <w:pPr>
              <w:rPr>
                <w:rFonts w:ascii="Times New Roman" w:hAnsi="Times New Roman" w:cs="Times New Roman"/>
                <w:b/>
              </w:rPr>
            </w:pPr>
            <w:r w:rsidRPr="00704C9B">
              <w:rPr>
                <w:rFonts w:ascii="Times New Roman" w:eastAsia="Times New Roman" w:hAnsi="Times New Roman" w:cs="Times New Roman"/>
                <w:color w:val="000000"/>
                <w:lang w:eastAsia="fr-FR"/>
              </w:rPr>
              <w:t>1.000.000</w:t>
            </w:r>
            <w:r w:rsidR="00A36AAB" w:rsidRPr="00704C9B">
              <w:rPr>
                <w:rFonts w:ascii="Times New Roman" w:eastAsia="Times New Roman" w:hAnsi="Times New Roman" w:cs="Times New Roman"/>
                <w:color w:val="000000"/>
                <w:lang w:eastAsia="fr-FR"/>
              </w:rPr>
              <w:t>/mois</w:t>
            </w:r>
          </w:p>
        </w:tc>
        <w:tc>
          <w:tcPr>
            <w:tcW w:w="1701" w:type="dxa"/>
            <w:noWrap/>
          </w:tcPr>
          <w:p w14:paraId="52CA07DA" w14:textId="2BB3C47F" w:rsidR="00A36AAB" w:rsidRPr="00704C9B" w:rsidRDefault="00A36AAB" w:rsidP="00A36AAB">
            <w:pPr>
              <w:rPr>
                <w:rFonts w:ascii="Times New Roman" w:hAnsi="Times New Roman" w:cs="Times New Roman"/>
              </w:rPr>
            </w:pPr>
            <w:r w:rsidRPr="00704C9B">
              <w:rPr>
                <w:rFonts w:ascii="Times New Roman" w:hAnsi="Times New Roman" w:cs="Times New Roman"/>
              </w:rPr>
              <w:t>Cartable</w:t>
            </w:r>
            <w:r w:rsidR="00D7350F" w:rsidRPr="00704C9B">
              <w:rPr>
                <w:rFonts w:ascii="Times New Roman" w:hAnsi="Times New Roman" w:cs="Times New Roman"/>
              </w:rPr>
              <w:t xml:space="preserve"> </w:t>
            </w:r>
            <w:r w:rsidRPr="00704C9B">
              <w:rPr>
                <w:rFonts w:ascii="Times New Roman" w:hAnsi="Times New Roman" w:cs="Times New Roman"/>
              </w:rPr>
              <w:t>Sac</w:t>
            </w:r>
          </w:p>
        </w:tc>
        <w:tc>
          <w:tcPr>
            <w:tcW w:w="1701" w:type="dxa"/>
            <w:vMerge w:val="restart"/>
          </w:tcPr>
          <w:p w14:paraId="2B9C18CD" w14:textId="77777777" w:rsidR="00A36AAB" w:rsidRPr="00704C9B" w:rsidRDefault="00A36AAB" w:rsidP="00CF4E7C">
            <w:pPr>
              <w:jc w:val="both"/>
              <w:rPr>
                <w:rFonts w:ascii="Times New Roman" w:hAnsi="Times New Roman" w:cs="Times New Roman"/>
              </w:rPr>
            </w:pPr>
          </w:p>
        </w:tc>
      </w:tr>
      <w:tr w:rsidR="00A36AAB" w:rsidRPr="00704C9B" w14:paraId="35B10779" w14:textId="77777777" w:rsidTr="004614E5">
        <w:trPr>
          <w:trHeight w:val="249"/>
        </w:trPr>
        <w:tc>
          <w:tcPr>
            <w:tcW w:w="1673" w:type="dxa"/>
            <w:vMerge/>
          </w:tcPr>
          <w:p w14:paraId="6210E739" w14:textId="77777777" w:rsidR="00A36AAB" w:rsidRPr="00704C9B" w:rsidRDefault="00A36AAB" w:rsidP="00CF4E7C">
            <w:pPr>
              <w:jc w:val="both"/>
              <w:rPr>
                <w:rFonts w:ascii="Times New Roman" w:hAnsi="Times New Roman" w:cs="Times New Roman"/>
                <w:b/>
                <w:bCs/>
              </w:rPr>
            </w:pPr>
          </w:p>
        </w:tc>
        <w:tc>
          <w:tcPr>
            <w:tcW w:w="2013" w:type="dxa"/>
            <w:vMerge/>
          </w:tcPr>
          <w:p w14:paraId="3D835AC9" w14:textId="77777777" w:rsidR="00A36AAB" w:rsidRPr="00704C9B" w:rsidRDefault="00A36AAB" w:rsidP="00CF4E7C">
            <w:pPr>
              <w:jc w:val="both"/>
              <w:rPr>
                <w:rFonts w:ascii="Times New Roman" w:eastAsia="Times New Roman" w:hAnsi="Times New Roman" w:cs="Times New Roman"/>
                <w:b/>
                <w:bCs/>
                <w:color w:val="000000"/>
                <w:lang w:eastAsia="fr-FR"/>
              </w:rPr>
            </w:pPr>
          </w:p>
        </w:tc>
        <w:tc>
          <w:tcPr>
            <w:tcW w:w="2134" w:type="dxa"/>
            <w:vMerge/>
          </w:tcPr>
          <w:p w14:paraId="733EAC21" w14:textId="77777777" w:rsidR="00A36AAB" w:rsidRPr="00704C9B" w:rsidRDefault="00A36AAB" w:rsidP="00CF4E7C">
            <w:pPr>
              <w:jc w:val="both"/>
              <w:rPr>
                <w:rFonts w:ascii="Times New Roman" w:eastAsia="Times New Roman" w:hAnsi="Times New Roman" w:cs="Times New Roman"/>
                <w:color w:val="000000"/>
                <w:lang w:eastAsia="fr-FR"/>
              </w:rPr>
            </w:pPr>
          </w:p>
        </w:tc>
        <w:tc>
          <w:tcPr>
            <w:tcW w:w="1665" w:type="dxa"/>
            <w:vMerge/>
          </w:tcPr>
          <w:p w14:paraId="465E6965" w14:textId="77777777" w:rsidR="00A36AAB" w:rsidRPr="00704C9B" w:rsidRDefault="00A36AAB" w:rsidP="000B487C">
            <w:pPr>
              <w:jc w:val="center"/>
              <w:rPr>
                <w:rFonts w:ascii="Times New Roman" w:eastAsia="Times New Roman" w:hAnsi="Times New Roman" w:cs="Times New Roman"/>
                <w:color w:val="000000"/>
                <w:lang w:eastAsia="fr-FR"/>
              </w:rPr>
            </w:pPr>
          </w:p>
        </w:tc>
        <w:tc>
          <w:tcPr>
            <w:tcW w:w="1701" w:type="dxa"/>
            <w:noWrap/>
          </w:tcPr>
          <w:p w14:paraId="2EFE27D3" w14:textId="7183E78C" w:rsidR="00A36AAB" w:rsidRPr="00704C9B" w:rsidRDefault="00A36AAB" w:rsidP="00A36AAB">
            <w:pPr>
              <w:rPr>
                <w:rFonts w:ascii="Times New Roman" w:hAnsi="Times New Roman" w:cs="Times New Roman"/>
              </w:rPr>
            </w:pPr>
            <w:r w:rsidRPr="00704C9B">
              <w:rPr>
                <w:rFonts w:ascii="Times New Roman" w:hAnsi="Times New Roman" w:cs="Times New Roman"/>
              </w:rPr>
              <w:t>Boite à image</w:t>
            </w:r>
          </w:p>
        </w:tc>
        <w:tc>
          <w:tcPr>
            <w:tcW w:w="1701" w:type="dxa"/>
            <w:vMerge/>
          </w:tcPr>
          <w:p w14:paraId="674AA536" w14:textId="77777777" w:rsidR="00A36AAB" w:rsidRPr="00704C9B" w:rsidRDefault="00A36AAB" w:rsidP="00CF4E7C">
            <w:pPr>
              <w:jc w:val="both"/>
              <w:rPr>
                <w:rFonts w:ascii="Times New Roman" w:hAnsi="Times New Roman" w:cs="Times New Roman"/>
              </w:rPr>
            </w:pPr>
          </w:p>
        </w:tc>
      </w:tr>
      <w:tr w:rsidR="00A36AAB" w:rsidRPr="00704C9B" w14:paraId="2F3B48CC" w14:textId="77777777" w:rsidTr="004614E5">
        <w:trPr>
          <w:trHeight w:val="225"/>
        </w:trPr>
        <w:tc>
          <w:tcPr>
            <w:tcW w:w="1673" w:type="dxa"/>
            <w:vMerge/>
          </w:tcPr>
          <w:p w14:paraId="5A4C5822" w14:textId="77777777" w:rsidR="00A36AAB" w:rsidRPr="00704C9B" w:rsidRDefault="00A36AAB" w:rsidP="00CF4E7C">
            <w:pPr>
              <w:jc w:val="both"/>
              <w:rPr>
                <w:rFonts w:ascii="Times New Roman" w:hAnsi="Times New Roman" w:cs="Times New Roman"/>
                <w:b/>
                <w:bCs/>
              </w:rPr>
            </w:pPr>
          </w:p>
        </w:tc>
        <w:tc>
          <w:tcPr>
            <w:tcW w:w="2013" w:type="dxa"/>
            <w:vMerge/>
          </w:tcPr>
          <w:p w14:paraId="3DDDF2A8" w14:textId="77777777" w:rsidR="00A36AAB" w:rsidRPr="00704C9B" w:rsidRDefault="00A36AAB" w:rsidP="00CF4E7C">
            <w:pPr>
              <w:jc w:val="both"/>
              <w:rPr>
                <w:rFonts w:ascii="Times New Roman" w:eastAsia="Times New Roman" w:hAnsi="Times New Roman" w:cs="Times New Roman"/>
                <w:b/>
                <w:bCs/>
                <w:color w:val="000000"/>
                <w:lang w:eastAsia="fr-FR"/>
              </w:rPr>
            </w:pPr>
          </w:p>
        </w:tc>
        <w:tc>
          <w:tcPr>
            <w:tcW w:w="2134" w:type="dxa"/>
            <w:vMerge/>
          </w:tcPr>
          <w:p w14:paraId="06B2FCDD" w14:textId="77777777" w:rsidR="00A36AAB" w:rsidRPr="00704C9B" w:rsidRDefault="00A36AAB" w:rsidP="00CF4E7C">
            <w:pPr>
              <w:jc w:val="both"/>
              <w:rPr>
                <w:rFonts w:ascii="Times New Roman" w:eastAsia="Times New Roman" w:hAnsi="Times New Roman" w:cs="Times New Roman"/>
                <w:color w:val="000000"/>
                <w:lang w:eastAsia="fr-FR"/>
              </w:rPr>
            </w:pPr>
          </w:p>
        </w:tc>
        <w:tc>
          <w:tcPr>
            <w:tcW w:w="1665" w:type="dxa"/>
            <w:vMerge/>
          </w:tcPr>
          <w:p w14:paraId="1B9B57FE" w14:textId="77777777" w:rsidR="00A36AAB" w:rsidRPr="00704C9B" w:rsidRDefault="00A36AAB" w:rsidP="000B487C">
            <w:pPr>
              <w:jc w:val="center"/>
              <w:rPr>
                <w:rFonts w:ascii="Times New Roman" w:eastAsia="Times New Roman" w:hAnsi="Times New Roman" w:cs="Times New Roman"/>
                <w:color w:val="000000"/>
                <w:lang w:eastAsia="fr-FR"/>
              </w:rPr>
            </w:pPr>
          </w:p>
        </w:tc>
        <w:tc>
          <w:tcPr>
            <w:tcW w:w="1701" w:type="dxa"/>
            <w:noWrap/>
          </w:tcPr>
          <w:p w14:paraId="318B7D79" w14:textId="2FBC7501" w:rsidR="00A36AAB" w:rsidRPr="00704C9B" w:rsidRDefault="00A36AAB" w:rsidP="00A36AAB">
            <w:pPr>
              <w:rPr>
                <w:rFonts w:ascii="Times New Roman" w:hAnsi="Times New Roman" w:cs="Times New Roman"/>
              </w:rPr>
            </w:pPr>
            <w:r w:rsidRPr="00704C9B">
              <w:rPr>
                <w:rFonts w:ascii="Times New Roman" w:hAnsi="Times New Roman" w:cs="Times New Roman"/>
              </w:rPr>
              <w:t>Carte</w:t>
            </w:r>
          </w:p>
        </w:tc>
        <w:tc>
          <w:tcPr>
            <w:tcW w:w="1701" w:type="dxa"/>
            <w:vMerge/>
          </w:tcPr>
          <w:p w14:paraId="4F594866" w14:textId="77777777" w:rsidR="00A36AAB" w:rsidRPr="00704C9B" w:rsidRDefault="00A36AAB" w:rsidP="00CF4E7C">
            <w:pPr>
              <w:jc w:val="both"/>
              <w:rPr>
                <w:rFonts w:ascii="Times New Roman" w:hAnsi="Times New Roman" w:cs="Times New Roman"/>
              </w:rPr>
            </w:pPr>
          </w:p>
        </w:tc>
      </w:tr>
      <w:tr w:rsidR="00A36AAB" w:rsidRPr="00704C9B" w14:paraId="6FB31357" w14:textId="77777777" w:rsidTr="004614E5">
        <w:trPr>
          <w:trHeight w:val="346"/>
        </w:trPr>
        <w:tc>
          <w:tcPr>
            <w:tcW w:w="1673" w:type="dxa"/>
            <w:vMerge/>
          </w:tcPr>
          <w:p w14:paraId="1064887D" w14:textId="77777777" w:rsidR="00A36AAB" w:rsidRPr="00704C9B" w:rsidRDefault="00A36AAB" w:rsidP="00CF4E7C">
            <w:pPr>
              <w:jc w:val="both"/>
              <w:rPr>
                <w:rFonts w:ascii="Times New Roman" w:hAnsi="Times New Roman" w:cs="Times New Roman"/>
                <w:b/>
                <w:bCs/>
              </w:rPr>
            </w:pPr>
          </w:p>
        </w:tc>
        <w:tc>
          <w:tcPr>
            <w:tcW w:w="2013" w:type="dxa"/>
            <w:vMerge/>
          </w:tcPr>
          <w:p w14:paraId="7BD4D6BC" w14:textId="77777777" w:rsidR="00A36AAB" w:rsidRPr="00704C9B" w:rsidRDefault="00A36AAB" w:rsidP="00CF4E7C">
            <w:pPr>
              <w:jc w:val="both"/>
              <w:rPr>
                <w:rFonts w:ascii="Times New Roman" w:eastAsia="Times New Roman" w:hAnsi="Times New Roman" w:cs="Times New Roman"/>
                <w:b/>
                <w:bCs/>
                <w:color w:val="000000"/>
                <w:lang w:eastAsia="fr-FR"/>
              </w:rPr>
            </w:pPr>
          </w:p>
        </w:tc>
        <w:tc>
          <w:tcPr>
            <w:tcW w:w="2134" w:type="dxa"/>
            <w:vMerge/>
          </w:tcPr>
          <w:p w14:paraId="2F3ED466" w14:textId="77777777" w:rsidR="00A36AAB" w:rsidRPr="00704C9B" w:rsidRDefault="00A36AAB" w:rsidP="00CF4E7C">
            <w:pPr>
              <w:jc w:val="both"/>
              <w:rPr>
                <w:rFonts w:ascii="Times New Roman" w:eastAsia="Times New Roman" w:hAnsi="Times New Roman" w:cs="Times New Roman"/>
                <w:color w:val="000000"/>
                <w:lang w:eastAsia="fr-FR"/>
              </w:rPr>
            </w:pPr>
          </w:p>
        </w:tc>
        <w:tc>
          <w:tcPr>
            <w:tcW w:w="1665" w:type="dxa"/>
            <w:vMerge/>
          </w:tcPr>
          <w:p w14:paraId="18670853" w14:textId="77777777" w:rsidR="00A36AAB" w:rsidRPr="00704C9B" w:rsidRDefault="00A36AAB" w:rsidP="000B487C">
            <w:pPr>
              <w:jc w:val="center"/>
              <w:rPr>
                <w:rFonts w:ascii="Times New Roman" w:eastAsia="Times New Roman" w:hAnsi="Times New Roman" w:cs="Times New Roman"/>
                <w:color w:val="000000"/>
                <w:lang w:eastAsia="fr-FR"/>
              </w:rPr>
            </w:pPr>
          </w:p>
        </w:tc>
        <w:tc>
          <w:tcPr>
            <w:tcW w:w="1701" w:type="dxa"/>
            <w:noWrap/>
          </w:tcPr>
          <w:p w14:paraId="43B725A1" w14:textId="2A860951" w:rsidR="00A36AAB" w:rsidRPr="00704C9B" w:rsidRDefault="006200EE" w:rsidP="00A36AAB">
            <w:pPr>
              <w:rPr>
                <w:rFonts w:ascii="Times New Roman" w:hAnsi="Times New Roman" w:cs="Times New Roman"/>
              </w:rPr>
            </w:pPr>
            <w:r w:rsidRPr="00704C9B">
              <w:rPr>
                <w:rFonts w:ascii="Times New Roman" w:hAnsi="Times New Roman" w:cs="Times New Roman"/>
              </w:rPr>
              <w:t>Tee-shirt,</w:t>
            </w:r>
            <w:r w:rsidR="00D7350F" w:rsidRPr="00704C9B">
              <w:rPr>
                <w:rFonts w:ascii="Times New Roman" w:hAnsi="Times New Roman" w:cs="Times New Roman"/>
              </w:rPr>
              <w:t xml:space="preserve"> </w:t>
            </w:r>
            <w:r w:rsidRPr="00704C9B">
              <w:rPr>
                <w:rFonts w:ascii="Times New Roman" w:hAnsi="Times New Roman" w:cs="Times New Roman"/>
              </w:rPr>
              <w:t>casquette</w:t>
            </w:r>
          </w:p>
        </w:tc>
        <w:tc>
          <w:tcPr>
            <w:tcW w:w="1701" w:type="dxa"/>
            <w:vMerge/>
          </w:tcPr>
          <w:p w14:paraId="642B6448" w14:textId="77777777" w:rsidR="00A36AAB" w:rsidRPr="00704C9B" w:rsidRDefault="00A36AAB" w:rsidP="00CF4E7C">
            <w:pPr>
              <w:jc w:val="both"/>
              <w:rPr>
                <w:rFonts w:ascii="Times New Roman" w:hAnsi="Times New Roman" w:cs="Times New Roman"/>
              </w:rPr>
            </w:pPr>
          </w:p>
        </w:tc>
      </w:tr>
    </w:tbl>
    <w:p w14:paraId="2D1E4B60" w14:textId="77777777" w:rsidR="00527F15" w:rsidRPr="00704C9B" w:rsidRDefault="00527F15" w:rsidP="003E57BF">
      <w:pPr>
        <w:jc w:val="both"/>
        <w:rPr>
          <w:rFonts w:cs="Arial"/>
          <w:sz w:val="24"/>
          <w:szCs w:val="24"/>
        </w:rPr>
      </w:pPr>
    </w:p>
    <w:p w14:paraId="4928AB0C" w14:textId="77777777" w:rsidR="00D7350F" w:rsidRPr="00704C9B" w:rsidRDefault="00D7350F" w:rsidP="003E57BF">
      <w:pPr>
        <w:jc w:val="both"/>
        <w:rPr>
          <w:rFonts w:cs="Arial"/>
          <w:sz w:val="24"/>
          <w:szCs w:val="24"/>
        </w:rPr>
      </w:pPr>
    </w:p>
    <w:p w14:paraId="43FC0355" w14:textId="03A44E43" w:rsidR="002E1034" w:rsidRPr="00704C9B" w:rsidRDefault="00A36AAB" w:rsidP="00D7350F">
      <w:pPr>
        <w:pStyle w:val="Paragraphedeliste"/>
        <w:numPr>
          <w:ilvl w:val="0"/>
          <w:numId w:val="1"/>
        </w:numPr>
        <w:spacing w:before="240" w:after="240"/>
        <w:jc w:val="both"/>
        <w:rPr>
          <w:rFonts w:cs="Arial"/>
          <w:b/>
          <w:sz w:val="24"/>
          <w:szCs w:val="24"/>
          <w:u w:val="single"/>
        </w:rPr>
      </w:pPr>
      <w:r w:rsidRPr="00704C9B">
        <w:rPr>
          <w:rFonts w:cs="Arial"/>
          <w:b/>
          <w:sz w:val="24"/>
          <w:szCs w:val="24"/>
          <w:u w:val="single"/>
        </w:rPr>
        <w:lastRenderedPageBreak/>
        <w:t>Stratégie d’allocation communautaire des subventions VIH du fonds Mondial de lutte contre le SIDA, la Tuberculose et le Paludisme</w:t>
      </w:r>
    </w:p>
    <w:p w14:paraId="68825534" w14:textId="3960E46B" w:rsidR="00F314BB" w:rsidRPr="00704C9B" w:rsidRDefault="00F314BB" w:rsidP="00F314BB">
      <w:pPr>
        <w:jc w:val="both"/>
        <w:rPr>
          <w:rFonts w:ascii="Times New Roman" w:hAnsi="Times New Roman" w:cs="Times New Roman"/>
          <w:color w:val="000000"/>
          <w:sz w:val="24"/>
          <w:szCs w:val="24"/>
        </w:rPr>
      </w:pPr>
      <w:r w:rsidRPr="00704C9B">
        <w:rPr>
          <w:rFonts w:ascii="Times New Roman" w:hAnsi="Times New Roman" w:cs="Times New Roman"/>
          <w:sz w:val="24"/>
          <w:szCs w:val="24"/>
        </w:rPr>
        <w:t xml:space="preserve">Dans le cadre des subventions VIH du FM, au niveau </w:t>
      </w:r>
      <w:r w:rsidRPr="00704C9B">
        <w:rPr>
          <w:rFonts w:ascii="Times New Roman" w:hAnsi="Times New Roman" w:cs="Times New Roman"/>
          <w:color w:val="000000"/>
          <w:sz w:val="24"/>
          <w:szCs w:val="24"/>
        </w:rPr>
        <w:t>des engagements contractuels des Récipiendaires Principaux CNLS et PSI/Guinée figure au titre des conditions préalables, celle relative aux activités communautaires libellée comme telles « </w:t>
      </w:r>
      <w:r w:rsidRPr="00704C9B">
        <w:rPr>
          <w:rFonts w:ascii="Times New Roman" w:hAnsi="Times New Roman" w:cs="Times New Roman"/>
          <w:b/>
          <w:bCs/>
          <w:color w:val="000000"/>
          <w:sz w:val="24"/>
          <w:szCs w:val="24"/>
        </w:rPr>
        <w:t>Article 5.1: L'utilisation des fonds de subvention par le PR pour la mise en œuvre des activités communautaires par des agents communautaires pour le traitement et les soins de la PTME et de l'IEC / CCC, est conditionnelle à la soumission par le Bénéficiaire, par l'intermédiaire du PR, au Fonds mondial, en forme et substance satisfaisantes pour le Fonds mondial, de la preuve que le PR s’est coordonné avec le ministère en charge de fixer le montant des allocations des agents communautaires afin de garantir que la définition d'une politique d’indemnités à un niveau pérenne soit rapidement mis en place. Politique à laquelle les allocations relatives financées par la subvention du Fonds mondial doivent être alignées pendant toute la période de mise en œuvre de la subvention. » </w:t>
      </w:r>
    </w:p>
    <w:p w14:paraId="6B0B9324" w14:textId="6A48509F" w:rsidR="00F314BB" w:rsidRPr="00704C9B" w:rsidRDefault="007E6BB1" w:rsidP="00F314BB">
      <w:pPr>
        <w:jc w:val="both"/>
        <w:rPr>
          <w:rFonts w:ascii="Times New Roman" w:hAnsi="Times New Roman" w:cs="Times New Roman"/>
          <w:color w:val="000000"/>
          <w:sz w:val="24"/>
          <w:szCs w:val="24"/>
        </w:rPr>
      </w:pPr>
      <w:r w:rsidRPr="00704C9B">
        <w:rPr>
          <w:rFonts w:ascii="Times New Roman" w:hAnsi="Times New Roman" w:cs="Times New Roman"/>
          <w:color w:val="000000"/>
          <w:sz w:val="24"/>
          <w:szCs w:val="24"/>
        </w:rPr>
        <w:t>E</w:t>
      </w:r>
      <w:r w:rsidR="00F314BB" w:rsidRPr="00704C9B">
        <w:rPr>
          <w:rFonts w:ascii="Times New Roman" w:hAnsi="Times New Roman" w:cs="Times New Roman"/>
          <w:color w:val="000000"/>
          <w:sz w:val="24"/>
          <w:szCs w:val="24"/>
        </w:rPr>
        <w:t>ût égard, d’une part aux délais courts de mise en œuvre des activités à base communautaire des subventions VIH du FM et, d’autre part, au délai plus long nécessaire pour réaliser le développement consensuel d’une politique nationale</w:t>
      </w:r>
      <w:r w:rsidR="00D7350F" w:rsidRPr="00704C9B">
        <w:rPr>
          <w:rFonts w:ascii="Times New Roman" w:hAnsi="Times New Roman" w:cs="Times New Roman"/>
          <w:color w:val="000000"/>
          <w:sz w:val="24"/>
          <w:szCs w:val="24"/>
        </w:rPr>
        <w:t xml:space="preserve"> à</w:t>
      </w:r>
      <w:r w:rsidR="00F314BB" w:rsidRPr="00704C9B">
        <w:rPr>
          <w:rFonts w:ascii="Times New Roman" w:hAnsi="Times New Roman" w:cs="Times New Roman"/>
          <w:color w:val="000000"/>
          <w:sz w:val="24"/>
          <w:szCs w:val="24"/>
        </w:rPr>
        <w:t xml:space="preserve"> plus long terme de motivation des agents communautaires, la présente</w:t>
      </w:r>
      <w:r w:rsidRPr="00704C9B">
        <w:rPr>
          <w:rFonts w:ascii="Times New Roman" w:hAnsi="Times New Roman" w:cs="Times New Roman"/>
          <w:color w:val="000000"/>
          <w:sz w:val="24"/>
          <w:szCs w:val="24"/>
        </w:rPr>
        <w:t xml:space="preserve"> stratégie d’allocation est proposée au Ministère de la Santé par les Récipiendaires Principaux des subventions VIH à savoir le CNLS</w:t>
      </w:r>
      <w:r w:rsidR="00D7350F" w:rsidRPr="00704C9B">
        <w:rPr>
          <w:rFonts w:ascii="Times New Roman" w:hAnsi="Times New Roman" w:cs="Times New Roman"/>
          <w:color w:val="000000"/>
          <w:sz w:val="24"/>
          <w:szCs w:val="24"/>
        </w:rPr>
        <w:t xml:space="preserve"> et PSI/Guinée</w:t>
      </w:r>
      <w:r w:rsidRPr="00704C9B">
        <w:rPr>
          <w:rFonts w:ascii="Times New Roman" w:hAnsi="Times New Roman" w:cs="Times New Roman"/>
          <w:color w:val="000000"/>
          <w:sz w:val="24"/>
          <w:szCs w:val="24"/>
        </w:rPr>
        <w:t>. Elle  fixe</w:t>
      </w:r>
      <w:r w:rsidR="00F314BB" w:rsidRPr="00704C9B">
        <w:rPr>
          <w:rFonts w:ascii="Times New Roman" w:hAnsi="Times New Roman" w:cs="Times New Roman"/>
          <w:color w:val="000000"/>
          <w:sz w:val="24"/>
          <w:szCs w:val="24"/>
        </w:rPr>
        <w:t xml:space="preserve"> les principes et modalités</w:t>
      </w:r>
      <w:r w:rsidR="00F314BB" w:rsidRPr="00704C9B">
        <w:rPr>
          <w:rFonts w:ascii="Times New Roman" w:hAnsi="Times New Roman" w:cs="Times New Roman"/>
          <w:b/>
          <w:bCs/>
          <w:color w:val="000000"/>
          <w:sz w:val="24"/>
          <w:szCs w:val="24"/>
        </w:rPr>
        <w:t xml:space="preserve"> </w:t>
      </w:r>
      <w:r w:rsidR="00F314BB" w:rsidRPr="00704C9B">
        <w:rPr>
          <w:rFonts w:ascii="Times New Roman" w:hAnsi="Times New Roman" w:cs="Times New Roman"/>
          <w:bCs/>
          <w:color w:val="000000"/>
          <w:sz w:val="24"/>
          <w:szCs w:val="24"/>
        </w:rPr>
        <w:t>des allocations des agents communautaires dans le cadre des subventions</w:t>
      </w:r>
      <w:r w:rsidRPr="00704C9B">
        <w:rPr>
          <w:rFonts w:ascii="Times New Roman" w:hAnsi="Times New Roman" w:cs="Times New Roman"/>
          <w:bCs/>
          <w:color w:val="000000"/>
          <w:sz w:val="24"/>
          <w:szCs w:val="24"/>
        </w:rPr>
        <w:t xml:space="preserve"> VIH</w:t>
      </w:r>
      <w:r w:rsidR="00F314BB" w:rsidRPr="00704C9B">
        <w:rPr>
          <w:rFonts w:ascii="Times New Roman" w:hAnsi="Times New Roman" w:cs="Times New Roman"/>
          <w:bCs/>
          <w:color w:val="000000"/>
          <w:sz w:val="24"/>
          <w:szCs w:val="24"/>
        </w:rPr>
        <w:t xml:space="preserve"> du FM</w:t>
      </w:r>
      <w:r w:rsidR="00F314BB" w:rsidRPr="00704C9B">
        <w:rPr>
          <w:rFonts w:ascii="Times New Roman" w:hAnsi="Times New Roman" w:cs="Times New Roman"/>
          <w:color w:val="000000"/>
          <w:sz w:val="24"/>
          <w:szCs w:val="24"/>
        </w:rPr>
        <w:t xml:space="preserve">. A terme, les présentes réflexions  pourront servir de base aux discussions sur la politique nationale à </w:t>
      </w:r>
      <w:r w:rsidR="00D7350F" w:rsidRPr="00704C9B">
        <w:rPr>
          <w:rFonts w:ascii="Times New Roman" w:hAnsi="Times New Roman" w:cs="Times New Roman"/>
          <w:color w:val="000000"/>
          <w:sz w:val="24"/>
          <w:szCs w:val="24"/>
        </w:rPr>
        <w:t>finaliser</w:t>
      </w:r>
      <w:r w:rsidR="00F314BB" w:rsidRPr="00704C9B">
        <w:rPr>
          <w:rFonts w:ascii="Times New Roman" w:hAnsi="Times New Roman" w:cs="Times New Roman"/>
          <w:color w:val="000000"/>
          <w:sz w:val="24"/>
          <w:szCs w:val="24"/>
        </w:rPr>
        <w:t>.</w:t>
      </w:r>
    </w:p>
    <w:p w14:paraId="6DF5A67F" w14:textId="77777777" w:rsidR="00DE36E2" w:rsidRPr="00704C9B" w:rsidRDefault="00DE36E2" w:rsidP="007E6BB1">
      <w:pPr>
        <w:spacing w:after="0" w:line="240" w:lineRule="auto"/>
        <w:jc w:val="both"/>
        <w:rPr>
          <w:rFonts w:ascii="Times New Roman" w:hAnsi="Times New Roman" w:cs="Times New Roman"/>
          <w:b/>
          <w:sz w:val="24"/>
          <w:szCs w:val="24"/>
          <w:u w:val="single"/>
          <w:lang w:eastAsia="fr-FR"/>
        </w:rPr>
      </w:pPr>
      <w:r w:rsidRPr="00704C9B">
        <w:rPr>
          <w:rFonts w:ascii="Times New Roman" w:hAnsi="Times New Roman" w:cs="Times New Roman"/>
          <w:b/>
          <w:sz w:val="24"/>
          <w:szCs w:val="24"/>
          <w:u w:val="single"/>
          <w:lang w:eastAsia="fr-FR"/>
        </w:rPr>
        <w:t>Stratégie d’allocation communautaire</w:t>
      </w:r>
    </w:p>
    <w:p w14:paraId="773C2A0A" w14:textId="77777777" w:rsidR="00DE36E2" w:rsidRPr="00704C9B" w:rsidRDefault="00DE36E2" w:rsidP="00DE36E2">
      <w:pPr>
        <w:spacing w:after="0" w:line="240" w:lineRule="auto"/>
        <w:jc w:val="both"/>
        <w:rPr>
          <w:rFonts w:ascii="Times New Roman" w:hAnsi="Times New Roman" w:cs="Times New Roman"/>
          <w:b/>
          <w:sz w:val="24"/>
          <w:szCs w:val="24"/>
          <w:lang w:eastAsia="fr-FR"/>
        </w:rPr>
      </w:pPr>
    </w:p>
    <w:p w14:paraId="4B2E208A" w14:textId="7B7A21C4" w:rsidR="000F7DA2" w:rsidRPr="00704C9B" w:rsidRDefault="00DE36E2" w:rsidP="006200EE">
      <w:pPr>
        <w:pStyle w:val="Paragraphedeliste"/>
        <w:numPr>
          <w:ilvl w:val="0"/>
          <w:numId w:val="12"/>
        </w:numPr>
        <w:spacing w:after="0" w:line="276" w:lineRule="auto"/>
        <w:jc w:val="both"/>
        <w:rPr>
          <w:rFonts w:ascii="Times New Roman" w:hAnsi="Times New Roman" w:cs="Times New Roman"/>
          <w:sz w:val="24"/>
          <w:szCs w:val="24"/>
          <w:lang w:eastAsia="fr-FR"/>
        </w:rPr>
      </w:pPr>
      <w:r w:rsidRPr="00704C9B">
        <w:rPr>
          <w:rFonts w:ascii="Times New Roman" w:hAnsi="Times New Roman" w:cs="Times New Roman"/>
          <w:sz w:val="24"/>
          <w:szCs w:val="24"/>
          <w:lang w:eastAsia="fr-FR"/>
        </w:rPr>
        <w:t>En sus des Kits spécifiques fournis par les différents programmes et nécessaires à la réalisation des activités et après (i) revue des allocations, susmentionnées, octroyées par les différents programmes financés par les partenaires techniques, (ii)</w:t>
      </w:r>
      <w:r w:rsidR="002739F1" w:rsidRPr="00704C9B">
        <w:rPr>
          <w:rFonts w:ascii="Times New Roman" w:hAnsi="Times New Roman" w:cs="Times New Roman"/>
          <w:sz w:val="24"/>
          <w:szCs w:val="24"/>
          <w:lang w:eastAsia="fr-FR"/>
        </w:rPr>
        <w:t xml:space="preserve"> des enveloppes financières des subvent</w:t>
      </w:r>
      <w:r w:rsidR="000F7DA2" w:rsidRPr="00704C9B">
        <w:rPr>
          <w:rFonts w:ascii="Times New Roman" w:hAnsi="Times New Roman" w:cs="Times New Roman"/>
          <w:sz w:val="24"/>
          <w:szCs w:val="24"/>
          <w:lang w:eastAsia="fr-FR"/>
        </w:rPr>
        <w:t>ions VIH :</w:t>
      </w:r>
    </w:p>
    <w:p w14:paraId="6488F071" w14:textId="37E61879" w:rsidR="000F7DA2" w:rsidRPr="00704C9B" w:rsidRDefault="00C7220B" w:rsidP="00C7220B">
      <w:pPr>
        <w:pStyle w:val="Paragraphedeliste"/>
        <w:numPr>
          <w:ilvl w:val="0"/>
          <w:numId w:val="16"/>
        </w:numPr>
        <w:spacing w:after="0" w:line="276" w:lineRule="auto"/>
        <w:jc w:val="both"/>
        <w:rPr>
          <w:rFonts w:ascii="Times New Roman" w:hAnsi="Times New Roman" w:cs="Times New Roman"/>
          <w:sz w:val="24"/>
          <w:szCs w:val="24"/>
          <w:lang w:eastAsia="fr-FR"/>
        </w:rPr>
      </w:pPr>
      <w:r w:rsidRPr="00704C9B">
        <w:rPr>
          <w:rFonts w:ascii="Times New Roman" w:hAnsi="Times New Roman" w:cs="Times New Roman"/>
          <w:sz w:val="24"/>
          <w:szCs w:val="24"/>
          <w:lang w:eastAsia="fr-FR"/>
        </w:rPr>
        <w:t xml:space="preserve">Pour les prestations à base </w:t>
      </w:r>
      <w:r w:rsidR="000F7DA2" w:rsidRPr="00704C9B">
        <w:rPr>
          <w:rFonts w:ascii="Times New Roman" w:hAnsi="Times New Roman" w:cs="Times New Roman"/>
          <w:sz w:val="24"/>
          <w:szCs w:val="24"/>
          <w:lang w:eastAsia="fr-FR"/>
        </w:rPr>
        <w:t xml:space="preserve"> journalière</w:t>
      </w:r>
      <w:r w:rsidR="00D7350F" w:rsidRPr="00704C9B">
        <w:rPr>
          <w:rFonts w:ascii="Times New Roman" w:hAnsi="Times New Roman" w:cs="Times New Roman"/>
          <w:sz w:val="24"/>
          <w:szCs w:val="24"/>
          <w:lang w:eastAsia="fr-FR"/>
        </w:rPr>
        <w:t xml:space="preserve"> : </w:t>
      </w:r>
      <w:r w:rsidR="002739F1" w:rsidRPr="00704C9B">
        <w:rPr>
          <w:rFonts w:ascii="Times New Roman" w:hAnsi="Times New Roman" w:cs="Times New Roman"/>
          <w:sz w:val="24"/>
          <w:szCs w:val="24"/>
          <w:lang w:eastAsia="fr-FR"/>
        </w:rPr>
        <w:t>un montant de</w:t>
      </w:r>
      <w:r w:rsidR="000F7DA2" w:rsidRPr="00704C9B">
        <w:rPr>
          <w:rFonts w:ascii="Times New Roman" w:hAnsi="Times New Roman" w:cs="Times New Roman"/>
          <w:sz w:val="24"/>
          <w:szCs w:val="24"/>
          <w:lang w:eastAsia="fr-FR"/>
        </w:rPr>
        <w:t xml:space="preserve"> </w:t>
      </w:r>
      <w:r w:rsidR="00554666" w:rsidRPr="00704C9B">
        <w:rPr>
          <w:rFonts w:ascii="Times New Roman" w:hAnsi="Times New Roman" w:cs="Times New Roman"/>
          <w:sz w:val="24"/>
          <w:szCs w:val="24"/>
          <w:lang w:eastAsia="fr-FR"/>
        </w:rPr>
        <w:t>quatre-vingt</w:t>
      </w:r>
      <w:r w:rsidR="000F7DA2" w:rsidRPr="00704C9B">
        <w:rPr>
          <w:rFonts w:ascii="Times New Roman" w:hAnsi="Times New Roman" w:cs="Times New Roman"/>
          <w:sz w:val="24"/>
          <w:szCs w:val="24"/>
          <w:lang w:eastAsia="fr-FR"/>
        </w:rPr>
        <w:t xml:space="preserve"> mille francs </w:t>
      </w:r>
      <w:r w:rsidR="00406774" w:rsidRPr="00704C9B">
        <w:rPr>
          <w:rFonts w:ascii="Times New Roman" w:hAnsi="Times New Roman" w:cs="Times New Roman"/>
          <w:sz w:val="24"/>
          <w:szCs w:val="24"/>
          <w:lang w:eastAsia="fr-FR"/>
        </w:rPr>
        <w:t>guinéen (80.</w:t>
      </w:r>
      <w:r w:rsidRPr="00704C9B">
        <w:rPr>
          <w:rFonts w:ascii="Times New Roman" w:hAnsi="Times New Roman" w:cs="Times New Roman"/>
          <w:sz w:val="24"/>
          <w:szCs w:val="24"/>
          <w:lang w:eastAsia="fr-FR"/>
        </w:rPr>
        <w:t>000 GNF) est retenu au titre des allocations journalières des ACS et cent mille</w:t>
      </w:r>
      <w:r w:rsidR="00406774" w:rsidRPr="00704C9B">
        <w:rPr>
          <w:rFonts w:ascii="Times New Roman" w:hAnsi="Times New Roman" w:cs="Times New Roman"/>
          <w:sz w:val="24"/>
          <w:szCs w:val="24"/>
          <w:lang w:eastAsia="fr-FR"/>
        </w:rPr>
        <w:t xml:space="preserve"> francs guinéen (100.</w:t>
      </w:r>
      <w:r w:rsidR="00F1637B" w:rsidRPr="00704C9B">
        <w:rPr>
          <w:rFonts w:ascii="Times New Roman" w:hAnsi="Times New Roman" w:cs="Times New Roman"/>
          <w:sz w:val="24"/>
          <w:szCs w:val="24"/>
          <w:lang w:eastAsia="fr-FR"/>
        </w:rPr>
        <w:t xml:space="preserve">000 GNF) </w:t>
      </w:r>
      <w:r w:rsidRPr="00704C9B">
        <w:rPr>
          <w:rFonts w:ascii="Times New Roman" w:hAnsi="Times New Roman" w:cs="Times New Roman"/>
          <w:sz w:val="24"/>
          <w:szCs w:val="24"/>
          <w:lang w:eastAsia="fr-FR"/>
        </w:rPr>
        <w:t xml:space="preserve"> au titre des allocations journalière</w:t>
      </w:r>
      <w:r w:rsidR="00406774" w:rsidRPr="00704C9B">
        <w:rPr>
          <w:rFonts w:ascii="Times New Roman" w:hAnsi="Times New Roman" w:cs="Times New Roman"/>
          <w:sz w:val="24"/>
          <w:szCs w:val="24"/>
          <w:lang w:eastAsia="fr-FR"/>
        </w:rPr>
        <w:t>s</w:t>
      </w:r>
      <w:r w:rsidRPr="00704C9B">
        <w:rPr>
          <w:rFonts w:ascii="Times New Roman" w:hAnsi="Times New Roman" w:cs="Times New Roman"/>
          <w:sz w:val="24"/>
          <w:szCs w:val="24"/>
          <w:lang w:eastAsia="fr-FR"/>
        </w:rPr>
        <w:t xml:space="preserve"> des superviseurs des ACS.  </w:t>
      </w:r>
    </w:p>
    <w:p w14:paraId="795B52E6" w14:textId="15D57A6A" w:rsidR="002739F1" w:rsidRPr="00704C9B" w:rsidRDefault="00C7220B" w:rsidP="000F7DA2">
      <w:pPr>
        <w:pStyle w:val="Paragraphedeliste"/>
        <w:numPr>
          <w:ilvl w:val="0"/>
          <w:numId w:val="16"/>
        </w:numPr>
        <w:spacing w:after="0" w:line="276" w:lineRule="auto"/>
        <w:jc w:val="both"/>
        <w:rPr>
          <w:rFonts w:ascii="Times New Roman" w:hAnsi="Times New Roman" w:cs="Times New Roman"/>
          <w:sz w:val="24"/>
          <w:szCs w:val="24"/>
          <w:lang w:eastAsia="fr-FR"/>
        </w:rPr>
      </w:pPr>
      <w:r w:rsidRPr="00704C9B">
        <w:rPr>
          <w:rFonts w:ascii="Times New Roman" w:hAnsi="Times New Roman" w:cs="Times New Roman"/>
          <w:sz w:val="24"/>
          <w:szCs w:val="24"/>
          <w:lang w:eastAsia="fr-FR"/>
        </w:rPr>
        <w:t xml:space="preserve">Pour les </w:t>
      </w:r>
      <w:r w:rsidR="00406774" w:rsidRPr="00704C9B">
        <w:rPr>
          <w:rFonts w:ascii="Times New Roman" w:hAnsi="Times New Roman" w:cs="Times New Roman"/>
          <w:sz w:val="24"/>
          <w:szCs w:val="24"/>
          <w:lang w:eastAsia="fr-FR"/>
        </w:rPr>
        <w:t>prestations à caractère mensuel :</w:t>
      </w:r>
      <w:r w:rsidRPr="00704C9B">
        <w:rPr>
          <w:rFonts w:ascii="Times New Roman" w:hAnsi="Times New Roman" w:cs="Times New Roman"/>
          <w:sz w:val="24"/>
          <w:szCs w:val="24"/>
          <w:lang w:eastAsia="fr-FR"/>
        </w:rPr>
        <w:t xml:space="preserve"> </w:t>
      </w:r>
      <w:r w:rsidR="00554666" w:rsidRPr="00704C9B">
        <w:rPr>
          <w:rFonts w:ascii="Times New Roman" w:hAnsi="Times New Roman" w:cs="Times New Roman"/>
          <w:sz w:val="24"/>
          <w:szCs w:val="24"/>
          <w:lang w:eastAsia="fr-FR"/>
        </w:rPr>
        <w:t>un</w:t>
      </w:r>
      <w:r w:rsidRPr="00704C9B">
        <w:rPr>
          <w:rFonts w:ascii="Times New Roman" w:hAnsi="Times New Roman" w:cs="Times New Roman"/>
          <w:sz w:val="24"/>
          <w:szCs w:val="24"/>
          <w:lang w:eastAsia="fr-FR"/>
        </w:rPr>
        <w:t xml:space="preserve"> montant de</w:t>
      </w:r>
      <w:r w:rsidR="002739F1" w:rsidRPr="00704C9B">
        <w:rPr>
          <w:rFonts w:ascii="Times New Roman" w:hAnsi="Times New Roman" w:cs="Times New Roman"/>
          <w:sz w:val="24"/>
          <w:szCs w:val="24"/>
          <w:lang w:eastAsia="fr-FR"/>
        </w:rPr>
        <w:t xml:space="preserve"> quatre </w:t>
      </w:r>
      <w:r w:rsidR="00406774" w:rsidRPr="00704C9B">
        <w:rPr>
          <w:rFonts w:ascii="Times New Roman" w:hAnsi="Times New Roman" w:cs="Times New Roman"/>
          <w:sz w:val="24"/>
          <w:szCs w:val="24"/>
          <w:lang w:eastAsia="fr-FR"/>
        </w:rPr>
        <w:t>cent mille francs guinéens (400.</w:t>
      </w:r>
      <w:r w:rsidR="002739F1" w:rsidRPr="00704C9B">
        <w:rPr>
          <w:rFonts w:ascii="Times New Roman" w:hAnsi="Times New Roman" w:cs="Times New Roman"/>
          <w:sz w:val="24"/>
          <w:szCs w:val="24"/>
          <w:lang w:eastAsia="fr-FR"/>
        </w:rPr>
        <w:t>000 GNF) est retenu au titre des allocations mensuelles des ACS et sept  cent mille francs</w:t>
      </w:r>
      <w:r w:rsidR="006200EE" w:rsidRPr="00704C9B">
        <w:rPr>
          <w:rFonts w:ascii="Times New Roman" w:hAnsi="Times New Roman" w:cs="Times New Roman"/>
          <w:sz w:val="24"/>
          <w:szCs w:val="24"/>
          <w:lang w:eastAsia="fr-FR"/>
        </w:rPr>
        <w:t xml:space="preserve"> guinéens</w:t>
      </w:r>
      <w:r w:rsidR="002739F1" w:rsidRPr="00704C9B">
        <w:rPr>
          <w:rFonts w:ascii="Times New Roman" w:hAnsi="Times New Roman" w:cs="Times New Roman"/>
          <w:sz w:val="24"/>
          <w:szCs w:val="24"/>
          <w:lang w:eastAsia="fr-FR"/>
        </w:rPr>
        <w:t xml:space="preserve"> </w:t>
      </w:r>
      <w:r w:rsidR="00406774" w:rsidRPr="00704C9B">
        <w:rPr>
          <w:rFonts w:ascii="Times New Roman" w:hAnsi="Times New Roman" w:cs="Times New Roman"/>
          <w:sz w:val="24"/>
          <w:szCs w:val="24"/>
          <w:lang w:eastAsia="fr-FR"/>
        </w:rPr>
        <w:t>(700.</w:t>
      </w:r>
      <w:r w:rsidR="00F1637B" w:rsidRPr="00704C9B">
        <w:rPr>
          <w:rFonts w:ascii="Times New Roman" w:hAnsi="Times New Roman" w:cs="Times New Roman"/>
          <w:sz w:val="24"/>
          <w:szCs w:val="24"/>
          <w:lang w:eastAsia="fr-FR"/>
        </w:rPr>
        <w:t>000 GNF</w:t>
      </w:r>
      <w:r w:rsidR="006200EE" w:rsidRPr="00704C9B">
        <w:rPr>
          <w:rFonts w:ascii="Times New Roman" w:hAnsi="Times New Roman" w:cs="Times New Roman"/>
          <w:sz w:val="24"/>
          <w:szCs w:val="24"/>
          <w:lang w:eastAsia="fr-FR"/>
        </w:rPr>
        <w:t xml:space="preserve"> au titre des allocations mensuelles des superviseurs des ACS. </w:t>
      </w:r>
      <w:r w:rsidR="00DE36E2" w:rsidRPr="00704C9B">
        <w:rPr>
          <w:rFonts w:ascii="Times New Roman" w:hAnsi="Times New Roman" w:cs="Times New Roman"/>
          <w:sz w:val="24"/>
          <w:szCs w:val="24"/>
          <w:lang w:eastAsia="fr-FR"/>
        </w:rPr>
        <w:t xml:space="preserve"> </w:t>
      </w:r>
      <w:r w:rsidR="007E6BB1" w:rsidRPr="00704C9B">
        <w:rPr>
          <w:rFonts w:ascii="Times New Roman" w:hAnsi="Times New Roman" w:cs="Times New Roman"/>
          <w:sz w:val="24"/>
          <w:szCs w:val="24"/>
          <w:lang w:eastAsia="fr-FR"/>
        </w:rPr>
        <w:t>.</w:t>
      </w:r>
    </w:p>
    <w:p w14:paraId="399E1F50" w14:textId="44720FD8" w:rsidR="006200EE" w:rsidRPr="00704C9B" w:rsidRDefault="006200EE" w:rsidP="006200EE">
      <w:pPr>
        <w:pStyle w:val="Paragraphedeliste"/>
        <w:numPr>
          <w:ilvl w:val="0"/>
          <w:numId w:val="12"/>
        </w:numPr>
        <w:spacing w:after="0" w:line="276" w:lineRule="auto"/>
        <w:jc w:val="both"/>
        <w:rPr>
          <w:rFonts w:ascii="Times New Roman" w:hAnsi="Times New Roman" w:cs="Times New Roman"/>
          <w:sz w:val="24"/>
          <w:szCs w:val="24"/>
          <w:lang w:eastAsia="fr-FR"/>
        </w:rPr>
      </w:pPr>
      <w:r w:rsidRPr="00704C9B">
        <w:rPr>
          <w:rFonts w:ascii="Times New Roman" w:eastAsia="Times New Roman" w:hAnsi="Times New Roman" w:cs="Times New Roman"/>
          <w:sz w:val="24"/>
          <w:szCs w:val="24"/>
          <w:lang w:eastAsia="fr-FR"/>
        </w:rPr>
        <w:t>Ces différentes allocations seront payées sur la base d’un contrat de services signé</w:t>
      </w:r>
      <w:r w:rsidR="009B6787" w:rsidRPr="00704C9B">
        <w:rPr>
          <w:rFonts w:ascii="Times New Roman" w:eastAsia="Times New Roman" w:hAnsi="Times New Roman" w:cs="Times New Roman"/>
          <w:sz w:val="24"/>
          <w:szCs w:val="24"/>
          <w:lang w:eastAsia="fr-FR"/>
        </w:rPr>
        <w:t xml:space="preserve"> </w:t>
      </w:r>
      <w:r w:rsidRPr="00704C9B">
        <w:rPr>
          <w:rFonts w:ascii="Times New Roman" w:eastAsia="Times New Roman" w:hAnsi="Times New Roman" w:cs="Times New Roman"/>
          <w:sz w:val="24"/>
          <w:szCs w:val="24"/>
          <w:lang w:eastAsia="fr-FR"/>
        </w:rPr>
        <w:t xml:space="preserve"> entre le Sous Récipiendaire</w:t>
      </w:r>
      <w:r w:rsidR="00406774" w:rsidRPr="00704C9B">
        <w:rPr>
          <w:rFonts w:ascii="Times New Roman" w:eastAsia="Times New Roman" w:hAnsi="Times New Roman" w:cs="Times New Roman"/>
          <w:sz w:val="24"/>
          <w:szCs w:val="24"/>
          <w:lang w:eastAsia="fr-FR"/>
        </w:rPr>
        <w:t xml:space="preserve"> </w:t>
      </w:r>
      <w:r w:rsidRPr="00704C9B">
        <w:rPr>
          <w:rFonts w:ascii="Times New Roman" w:eastAsia="Times New Roman" w:hAnsi="Times New Roman" w:cs="Times New Roman"/>
          <w:sz w:val="24"/>
          <w:szCs w:val="24"/>
          <w:lang w:eastAsia="fr-FR"/>
        </w:rPr>
        <w:t xml:space="preserve">(SR), l’ACS et la structure de santé </w:t>
      </w:r>
      <w:r w:rsidR="009B6787" w:rsidRPr="00704C9B">
        <w:rPr>
          <w:rFonts w:ascii="Times New Roman" w:eastAsia="Times New Roman" w:hAnsi="Times New Roman" w:cs="Times New Roman"/>
          <w:sz w:val="24"/>
          <w:szCs w:val="24"/>
          <w:lang w:eastAsia="fr-FR"/>
        </w:rPr>
        <w:t>à laquelle</w:t>
      </w:r>
      <w:r w:rsidRPr="00704C9B">
        <w:rPr>
          <w:rFonts w:ascii="Times New Roman" w:eastAsia="Times New Roman" w:hAnsi="Times New Roman" w:cs="Times New Roman"/>
          <w:sz w:val="24"/>
          <w:szCs w:val="24"/>
          <w:lang w:eastAsia="fr-FR"/>
        </w:rPr>
        <w:t xml:space="preserve"> appartient l’ACS. En outre </w:t>
      </w:r>
      <w:r w:rsidRPr="00704C9B">
        <w:rPr>
          <w:rFonts w:ascii="Times New Roman" w:hAnsi="Times New Roman" w:cs="Times New Roman"/>
          <w:sz w:val="24"/>
          <w:szCs w:val="24"/>
          <w:lang w:eastAsia="fr-FR"/>
        </w:rPr>
        <w:t xml:space="preserve">un plan de travail et des objectifs seront fixés pour chaque agent communautaire de santé utilisé, en collaboration avec son superviseur et </w:t>
      </w:r>
      <w:r w:rsidR="00406774" w:rsidRPr="00704C9B">
        <w:rPr>
          <w:rFonts w:ascii="Times New Roman" w:hAnsi="Times New Roman" w:cs="Times New Roman"/>
          <w:sz w:val="24"/>
          <w:szCs w:val="24"/>
          <w:lang w:eastAsia="fr-FR"/>
        </w:rPr>
        <w:t xml:space="preserve">le </w:t>
      </w:r>
      <w:r w:rsidR="009B6787" w:rsidRPr="00704C9B">
        <w:rPr>
          <w:rFonts w:ascii="Times New Roman" w:hAnsi="Times New Roman" w:cs="Times New Roman"/>
          <w:sz w:val="24"/>
          <w:szCs w:val="24"/>
          <w:lang w:eastAsia="fr-FR"/>
        </w:rPr>
        <w:t>centre</w:t>
      </w:r>
      <w:r w:rsidRPr="00704C9B">
        <w:rPr>
          <w:rFonts w:ascii="Times New Roman" w:hAnsi="Times New Roman" w:cs="Times New Roman"/>
          <w:sz w:val="24"/>
          <w:szCs w:val="24"/>
          <w:lang w:eastAsia="fr-FR"/>
        </w:rPr>
        <w:t xml:space="preserve"> de santé </w:t>
      </w:r>
      <w:r w:rsidR="009B6787" w:rsidRPr="00704C9B">
        <w:rPr>
          <w:rFonts w:ascii="Times New Roman" w:hAnsi="Times New Roman" w:cs="Times New Roman"/>
          <w:sz w:val="24"/>
          <w:szCs w:val="24"/>
          <w:lang w:eastAsia="fr-FR"/>
        </w:rPr>
        <w:t xml:space="preserve">auquel </w:t>
      </w:r>
      <w:r w:rsidRPr="00704C9B">
        <w:rPr>
          <w:rFonts w:ascii="Times New Roman" w:hAnsi="Times New Roman" w:cs="Times New Roman"/>
          <w:sz w:val="24"/>
          <w:szCs w:val="24"/>
          <w:lang w:eastAsia="fr-FR"/>
        </w:rPr>
        <w:t>il est rattaché</w:t>
      </w:r>
      <w:r w:rsidR="009B6787" w:rsidRPr="00704C9B">
        <w:rPr>
          <w:rFonts w:ascii="Times New Roman" w:hAnsi="Times New Roman" w:cs="Times New Roman"/>
          <w:sz w:val="24"/>
          <w:szCs w:val="24"/>
          <w:lang w:eastAsia="fr-FR"/>
        </w:rPr>
        <w:t>.</w:t>
      </w:r>
    </w:p>
    <w:p w14:paraId="718B8E77" w14:textId="69A2AB67" w:rsidR="009B682A" w:rsidRPr="00704C9B" w:rsidRDefault="006200EE" w:rsidP="009B682A">
      <w:pPr>
        <w:pStyle w:val="Paragraphedeliste"/>
        <w:numPr>
          <w:ilvl w:val="0"/>
          <w:numId w:val="12"/>
        </w:numPr>
        <w:spacing w:after="0" w:line="276" w:lineRule="auto"/>
        <w:jc w:val="both"/>
        <w:rPr>
          <w:rFonts w:ascii="Times New Roman" w:hAnsi="Times New Roman" w:cs="Times New Roman"/>
          <w:sz w:val="24"/>
          <w:szCs w:val="24"/>
          <w:lang w:eastAsia="fr-FR"/>
        </w:rPr>
      </w:pPr>
      <w:r w:rsidRPr="00704C9B">
        <w:rPr>
          <w:rFonts w:ascii="Times New Roman" w:hAnsi="Times New Roman" w:cs="Times New Roman"/>
          <w:sz w:val="24"/>
          <w:szCs w:val="24"/>
          <w:lang w:eastAsia="fr-FR"/>
        </w:rPr>
        <w:t>Outre les allocations, un accent devra être mis, par les programmes, sur l</w:t>
      </w:r>
      <w:r w:rsidRPr="00704C9B">
        <w:rPr>
          <w:rFonts w:ascii="Times New Roman" w:eastAsia="Times New Roman" w:hAnsi="Times New Roman" w:cs="Times New Roman"/>
          <w:sz w:val="24"/>
          <w:szCs w:val="24"/>
          <w:lang w:eastAsia="fr-FR"/>
        </w:rPr>
        <w:t>es incitations autres que monétaires notamment celle</w:t>
      </w:r>
      <w:r w:rsidR="009B6787" w:rsidRPr="00704C9B">
        <w:rPr>
          <w:rFonts w:ascii="Times New Roman" w:eastAsia="Times New Roman" w:hAnsi="Times New Roman" w:cs="Times New Roman"/>
          <w:sz w:val="24"/>
          <w:szCs w:val="24"/>
          <w:lang w:eastAsia="fr-FR"/>
        </w:rPr>
        <w:t>s</w:t>
      </w:r>
      <w:r w:rsidRPr="00704C9B">
        <w:rPr>
          <w:rFonts w:ascii="Times New Roman" w:eastAsia="Times New Roman" w:hAnsi="Times New Roman" w:cs="Times New Roman"/>
          <w:sz w:val="24"/>
          <w:szCs w:val="24"/>
          <w:lang w:eastAsia="fr-FR"/>
        </w:rPr>
        <w:t xml:space="preserve"> qui font sentir aux agents communautaires de </w:t>
      </w:r>
      <w:r w:rsidRPr="00704C9B">
        <w:rPr>
          <w:rFonts w:ascii="Times New Roman" w:eastAsia="Times New Roman" w:hAnsi="Times New Roman" w:cs="Times New Roman"/>
          <w:sz w:val="24"/>
          <w:szCs w:val="24"/>
          <w:lang w:eastAsia="fr-FR"/>
        </w:rPr>
        <w:lastRenderedPageBreak/>
        <w:t>santé qu’ils font partie intégrante du système de santé. Ce sont par exemple les supervisions formatives et  la confection de badge dont le port peut donner un sentiment de fierté au travail et rehausser leur statut au sein de leurs communautés</w:t>
      </w:r>
    </w:p>
    <w:p w14:paraId="7D64942E" w14:textId="5DF11476" w:rsidR="006200EE" w:rsidRPr="00EF5D52" w:rsidRDefault="009B682A" w:rsidP="006200EE">
      <w:pPr>
        <w:pStyle w:val="Paragraphedeliste"/>
        <w:numPr>
          <w:ilvl w:val="0"/>
          <w:numId w:val="12"/>
        </w:numPr>
        <w:spacing w:after="0" w:line="276" w:lineRule="auto"/>
        <w:jc w:val="both"/>
        <w:rPr>
          <w:rFonts w:ascii="Times New Roman" w:hAnsi="Times New Roman" w:cs="Times New Roman"/>
          <w:sz w:val="24"/>
          <w:szCs w:val="24"/>
          <w:lang w:eastAsia="fr-FR"/>
        </w:rPr>
      </w:pPr>
      <w:r w:rsidRPr="00EF5D52">
        <w:rPr>
          <w:rFonts w:ascii="Times New Roman" w:hAnsi="Times New Roman" w:cs="Times New Roman"/>
          <w:sz w:val="24"/>
          <w:szCs w:val="24"/>
          <w:lang w:eastAsia="fr-FR"/>
        </w:rPr>
        <w:t xml:space="preserve">Dispositions particulières : </w:t>
      </w:r>
      <w:r w:rsidR="00EF5D52">
        <w:rPr>
          <w:rFonts w:ascii="Times New Roman" w:hAnsi="Times New Roman" w:cs="Times New Roman"/>
          <w:i/>
          <w:sz w:val="18"/>
          <w:szCs w:val="24"/>
          <w:lang w:eastAsia="fr-FR"/>
        </w:rPr>
        <w:t>La présente stratégie s’applique dans le cadre du nouveau modèle de finacementxxxxxxxxxxxxxxxxxxxxxxxxxxxxxxxxxxxxxxxxxxxxxxxxxxxxxxxxx</w:t>
      </w:r>
    </w:p>
    <w:p w14:paraId="63EB9DA0" w14:textId="77777777" w:rsidR="00085863" w:rsidRPr="00704C9B" w:rsidRDefault="00085863" w:rsidP="008869E7">
      <w:pPr>
        <w:spacing w:line="276" w:lineRule="auto"/>
        <w:ind w:left="1080"/>
        <w:jc w:val="both"/>
        <w:rPr>
          <w:rFonts w:ascii="Times New Roman" w:hAnsi="Times New Roman" w:cs="Times New Roman"/>
          <w:b/>
          <w:sz w:val="24"/>
          <w:szCs w:val="24"/>
        </w:rPr>
      </w:pPr>
    </w:p>
    <w:p w14:paraId="473283FE" w14:textId="77777777" w:rsidR="006200EE" w:rsidRPr="00704C9B" w:rsidRDefault="006200EE" w:rsidP="008869E7">
      <w:pPr>
        <w:spacing w:line="276" w:lineRule="auto"/>
        <w:ind w:left="1080"/>
        <w:jc w:val="both"/>
        <w:rPr>
          <w:rFonts w:ascii="Times New Roman" w:hAnsi="Times New Roman" w:cs="Times New Roman"/>
          <w:b/>
          <w:sz w:val="24"/>
          <w:szCs w:val="24"/>
        </w:rPr>
      </w:pPr>
    </w:p>
    <w:p w14:paraId="3443C02C" w14:textId="77777777" w:rsidR="006200EE" w:rsidRPr="00704C9B" w:rsidRDefault="006200EE" w:rsidP="006200EE">
      <w:pPr>
        <w:ind w:left="360"/>
        <w:jc w:val="right"/>
        <w:rPr>
          <w:rFonts w:ascii="Times New Roman" w:hAnsi="Times New Roman" w:cs="Times New Roman"/>
          <w:color w:val="000000"/>
          <w:sz w:val="24"/>
          <w:szCs w:val="24"/>
        </w:rPr>
      </w:pPr>
      <w:r w:rsidRPr="00704C9B">
        <w:rPr>
          <w:rFonts w:ascii="Times New Roman" w:hAnsi="Times New Roman" w:cs="Times New Roman"/>
          <w:color w:val="000000"/>
          <w:sz w:val="24"/>
          <w:szCs w:val="24"/>
        </w:rPr>
        <w:t>Conakry le ….2016</w:t>
      </w:r>
    </w:p>
    <w:p w14:paraId="263031C0" w14:textId="77777777" w:rsidR="006200EE" w:rsidRPr="00704C9B" w:rsidRDefault="006200EE" w:rsidP="006200EE">
      <w:pPr>
        <w:ind w:left="360"/>
        <w:jc w:val="right"/>
        <w:rPr>
          <w:rFonts w:ascii="Times New Roman" w:hAnsi="Times New Roman" w:cs="Times New Roman"/>
          <w:color w:val="000000"/>
          <w:sz w:val="24"/>
          <w:szCs w:val="24"/>
        </w:rPr>
      </w:pPr>
    </w:p>
    <w:p w14:paraId="46E85917" w14:textId="3395C134" w:rsidR="00F1637B" w:rsidRPr="00704C9B" w:rsidRDefault="006200EE" w:rsidP="00F1637B">
      <w:pPr>
        <w:ind w:left="360"/>
        <w:rPr>
          <w:rFonts w:ascii="Times New Roman" w:hAnsi="Times New Roman" w:cs="Times New Roman"/>
          <w:b/>
          <w:color w:val="000000"/>
          <w:sz w:val="24"/>
          <w:szCs w:val="24"/>
          <w:u w:val="single"/>
        </w:rPr>
      </w:pPr>
      <w:r w:rsidRPr="00704C9B">
        <w:rPr>
          <w:rFonts w:ascii="Times New Roman" w:hAnsi="Times New Roman" w:cs="Times New Roman"/>
          <w:b/>
          <w:color w:val="000000"/>
          <w:sz w:val="24"/>
          <w:szCs w:val="24"/>
          <w:u w:val="single"/>
        </w:rPr>
        <w:t>Pour le CNLS</w:t>
      </w:r>
      <w:r w:rsidRPr="00704C9B">
        <w:rPr>
          <w:rFonts w:ascii="Times New Roman" w:hAnsi="Times New Roman" w:cs="Times New Roman"/>
          <w:b/>
          <w:color w:val="000000"/>
          <w:sz w:val="24"/>
          <w:szCs w:val="24"/>
        </w:rPr>
        <w:t xml:space="preserve">                                                  </w:t>
      </w:r>
      <w:r w:rsidR="00F1637B" w:rsidRPr="00704C9B">
        <w:rPr>
          <w:rFonts w:ascii="Times New Roman" w:hAnsi="Times New Roman" w:cs="Times New Roman"/>
          <w:b/>
          <w:color w:val="000000"/>
          <w:sz w:val="24"/>
          <w:szCs w:val="24"/>
        </w:rPr>
        <w:t xml:space="preserve">                           </w:t>
      </w:r>
      <w:r w:rsidRPr="00704C9B">
        <w:rPr>
          <w:rFonts w:ascii="Times New Roman" w:hAnsi="Times New Roman" w:cs="Times New Roman"/>
          <w:b/>
          <w:color w:val="000000"/>
          <w:sz w:val="24"/>
          <w:szCs w:val="24"/>
          <w:u w:val="single"/>
        </w:rPr>
        <w:t>Pour PSI/Guinée</w:t>
      </w:r>
    </w:p>
    <w:p w14:paraId="3C03411E" w14:textId="77777777" w:rsidR="006200EE" w:rsidRPr="00704C9B" w:rsidRDefault="006200EE" w:rsidP="006200EE">
      <w:pPr>
        <w:ind w:left="360"/>
        <w:rPr>
          <w:rFonts w:ascii="Times New Roman" w:hAnsi="Times New Roman" w:cs="Times New Roman"/>
          <w:b/>
          <w:color w:val="000000"/>
          <w:sz w:val="24"/>
          <w:szCs w:val="24"/>
          <w:u w:val="single"/>
        </w:rPr>
      </w:pPr>
    </w:p>
    <w:p w14:paraId="1A8D95B3" w14:textId="4A4C7AA1" w:rsidR="006200EE" w:rsidRPr="00704C9B" w:rsidRDefault="00F1637B" w:rsidP="006200EE">
      <w:pPr>
        <w:rPr>
          <w:rFonts w:ascii="Times New Roman" w:hAnsi="Times New Roman" w:cs="Times New Roman"/>
          <w:b/>
          <w:color w:val="000000"/>
          <w:sz w:val="24"/>
          <w:szCs w:val="24"/>
        </w:rPr>
      </w:pPr>
      <w:r w:rsidRPr="00704C9B">
        <w:rPr>
          <w:rFonts w:ascii="Times New Roman" w:hAnsi="Times New Roman" w:cs="Times New Roman"/>
          <w:b/>
          <w:color w:val="000000"/>
          <w:sz w:val="24"/>
          <w:szCs w:val="24"/>
        </w:rPr>
        <w:t xml:space="preserve">Le Secrétaire Exécutif                                                                     Le Représentant </w:t>
      </w:r>
      <w:proofErr w:type="gramStart"/>
      <w:r w:rsidRPr="00704C9B">
        <w:rPr>
          <w:rFonts w:ascii="Times New Roman" w:hAnsi="Times New Roman" w:cs="Times New Roman"/>
          <w:b/>
          <w:color w:val="000000"/>
          <w:sz w:val="24"/>
          <w:szCs w:val="24"/>
        </w:rPr>
        <w:t>Résident</w:t>
      </w:r>
      <w:proofErr w:type="gramEnd"/>
    </w:p>
    <w:p w14:paraId="39C5EB95" w14:textId="77777777" w:rsidR="00F1637B" w:rsidRPr="00704C9B" w:rsidRDefault="00F1637B" w:rsidP="006200EE">
      <w:pPr>
        <w:rPr>
          <w:rFonts w:ascii="Times New Roman" w:hAnsi="Times New Roman" w:cs="Times New Roman"/>
          <w:b/>
          <w:color w:val="000000"/>
          <w:sz w:val="24"/>
          <w:szCs w:val="24"/>
        </w:rPr>
      </w:pPr>
    </w:p>
    <w:p w14:paraId="7CB4987B" w14:textId="2C2795F7" w:rsidR="00F1637B" w:rsidRPr="00F1637B" w:rsidRDefault="00F1637B" w:rsidP="006200EE">
      <w:pPr>
        <w:rPr>
          <w:rFonts w:ascii="Calibri" w:hAnsi="Calibri"/>
          <w:color w:val="000000"/>
        </w:rPr>
      </w:pPr>
      <w:r w:rsidRPr="00704C9B">
        <w:rPr>
          <w:rFonts w:ascii="Times New Roman" w:hAnsi="Times New Roman" w:cs="Times New Roman"/>
          <w:b/>
          <w:color w:val="000000"/>
          <w:sz w:val="24"/>
          <w:szCs w:val="24"/>
        </w:rPr>
        <w:t xml:space="preserve">Dr </w:t>
      </w:r>
      <w:proofErr w:type="spellStart"/>
      <w:r w:rsidRPr="00704C9B">
        <w:rPr>
          <w:rFonts w:ascii="Times New Roman" w:hAnsi="Times New Roman" w:cs="Times New Roman"/>
          <w:b/>
          <w:color w:val="000000"/>
          <w:sz w:val="24"/>
          <w:szCs w:val="24"/>
        </w:rPr>
        <w:t>Abass</w:t>
      </w:r>
      <w:proofErr w:type="spellEnd"/>
      <w:r w:rsidRPr="00704C9B">
        <w:rPr>
          <w:rFonts w:ascii="Times New Roman" w:hAnsi="Times New Roman" w:cs="Times New Roman"/>
          <w:b/>
          <w:color w:val="000000"/>
          <w:sz w:val="24"/>
          <w:szCs w:val="24"/>
        </w:rPr>
        <w:t xml:space="preserve"> DIAKITE                                                                       Dr Ange Didier ADJOUA</w:t>
      </w:r>
      <w:r w:rsidRPr="00F1637B">
        <w:rPr>
          <w:rFonts w:ascii="Times New Roman" w:hAnsi="Times New Roman" w:cs="Times New Roman"/>
          <w:b/>
          <w:color w:val="000000"/>
          <w:sz w:val="24"/>
          <w:szCs w:val="24"/>
        </w:rPr>
        <w:t xml:space="preserve">                                                                          </w:t>
      </w:r>
    </w:p>
    <w:p w14:paraId="77FE77E5" w14:textId="77777777" w:rsidR="006200EE" w:rsidRPr="00F1637B" w:rsidRDefault="006200EE" w:rsidP="008869E7">
      <w:pPr>
        <w:spacing w:line="276" w:lineRule="auto"/>
        <w:ind w:left="1080"/>
        <w:jc w:val="both"/>
        <w:rPr>
          <w:rFonts w:ascii="Times New Roman" w:hAnsi="Times New Roman" w:cs="Times New Roman"/>
          <w:b/>
          <w:sz w:val="24"/>
          <w:szCs w:val="24"/>
        </w:rPr>
      </w:pPr>
    </w:p>
    <w:sectPr w:rsidR="006200EE" w:rsidRPr="00F1637B">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160F37" w14:textId="77777777" w:rsidR="00B53705" w:rsidRDefault="00B53705" w:rsidP="007B1400">
      <w:pPr>
        <w:spacing w:after="0" w:line="240" w:lineRule="auto"/>
      </w:pPr>
      <w:r>
        <w:separator/>
      </w:r>
    </w:p>
  </w:endnote>
  <w:endnote w:type="continuationSeparator" w:id="0">
    <w:p w14:paraId="13705746" w14:textId="77777777" w:rsidR="00B53705" w:rsidRDefault="00B53705" w:rsidP="007B14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0003075"/>
      <w:docPartObj>
        <w:docPartGallery w:val="Page Numbers (Bottom of Page)"/>
        <w:docPartUnique/>
      </w:docPartObj>
    </w:sdtPr>
    <w:sdtEndPr/>
    <w:sdtContent>
      <w:p w14:paraId="61978213" w14:textId="56CC0556" w:rsidR="00D7350F" w:rsidRDefault="00D7350F">
        <w:pPr>
          <w:pStyle w:val="Pieddepage"/>
        </w:pPr>
        <w:r>
          <w:rPr>
            <w:noProof/>
            <w:lang w:eastAsia="fr-FR"/>
          </w:rPr>
          <mc:AlternateContent>
            <mc:Choice Requires="wps">
              <w:drawing>
                <wp:anchor distT="0" distB="0" distL="114300" distR="114300" simplePos="0" relativeHeight="251659264" behindDoc="0" locked="0" layoutInCell="0" allowOverlap="1" wp14:anchorId="77C450E4" wp14:editId="61F6E5AB">
                  <wp:simplePos x="0" y="0"/>
                  <wp:positionH relativeFrom="rightMargin">
                    <wp:align>left</wp:align>
                  </wp:positionH>
                  <mc:AlternateContent>
                    <mc:Choice Requires="wp14">
                      <wp:positionV relativeFrom="bottomMargin">
                        <wp14:pctPosVOffset>7000</wp14:pctPosVOffset>
                      </wp:positionV>
                    </mc:Choice>
                    <mc:Fallback>
                      <wp:positionV relativeFrom="page">
                        <wp:posOffset>9855200</wp:posOffset>
                      </wp:positionV>
                    </mc:Fallback>
                  </mc:AlternateContent>
                  <wp:extent cx="368300" cy="274320"/>
                  <wp:effectExtent l="9525" t="9525" r="12700" b="11430"/>
                  <wp:wrapNone/>
                  <wp:docPr id="1" name="Carré corné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14:paraId="416031BD" w14:textId="77777777" w:rsidR="00D7350F" w:rsidRDefault="00D7350F">
                              <w:pPr>
                                <w:jc w:val="center"/>
                              </w:pPr>
                              <w:r>
                                <w:fldChar w:fldCharType="begin"/>
                              </w:r>
                              <w:r>
                                <w:instrText>PAGE    \* MERGEFORMAT</w:instrText>
                              </w:r>
                              <w:r>
                                <w:fldChar w:fldCharType="separate"/>
                              </w:r>
                              <w:r w:rsidR="00A71130" w:rsidRPr="00A71130">
                                <w:rPr>
                                  <w:noProof/>
                                  <w:sz w:val="16"/>
                                  <w:szCs w:val="16"/>
                                </w:rPr>
                                <w:t>11</w:t>
                              </w:r>
                              <w:r>
                                <w:rPr>
                                  <w:sz w:val="16"/>
                                  <w:szCs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Carré corné 1" o:spid="_x0000_s1026" type="#_x0000_t65" style="position:absolute;margin-left:0;margin-top:0;width:29pt;height:21.6pt;z-index:251659264;visibility:visible;mso-wrap-style:square;mso-width-percent:0;mso-height-percent:0;mso-top-percent:70;mso-wrap-distance-left:9pt;mso-wrap-distance-top:0;mso-wrap-distance-right:9pt;mso-wrap-distance-bottom:0;mso-position-horizontal:left;mso-position-horizontal-relative:right-margin-area;mso-position-vertical-relative:bottom-margin-area;mso-width-percent:0;mso-height-percent:0;mso-top-percent:7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" o:allowincell="f" adj="14135" strokecolor="gray" strokeweight=".25pt">
                  <v:textbox>
                    <w:txbxContent>
                      <w:p w14:paraId="416031BD" w14:textId="77777777" w:rsidR="00D7350F" w:rsidRDefault="00D7350F">
                        <w:pPr>
                          <w:jc w:val="center"/>
                        </w:pPr>
                        <w:r>
                          <w:fldChar w:fldCharType="begin"/>
                        </w:r>
                        <w:r>
                          <w:instrText>PAGE    \* MERGEFORMAT</w:instrText>
                        </w:r>
                        <w:r>
                          <w:fldChar w:fldCharType="separate"/>
                        </w:r>
                        <w:r w:rsidR="00A71130" w:rsidRPr="00A71130">
                          <w:rPr>
                            <w:noProof/>
                            <w:sz w:val="16"/>
                            <w:szCs w:val="16"/>
                          </w:rPr>
                          <w:t>11</w:t>
                        </w:r>
                        <w:r>
                          <w:rPr>
                            <w:sz w:val="16"/>
                            <w:szCs w:val="16"/>
                          </w:rPr>
                          <w:fldChar w:fldCharType="end"/>
                        </w:r>
                      </w:p>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BA597A" w14:textId="77777777" w:rsidR="00B53705" w:rsidRDefault="00B53705" w:rsidP="007B1400">
      <w:pPr>
        <w:spacing w:after="0" w:line="240" w:lineRule="auto"/>
      </w:pPr>
      <w:r>
        <w:separator/>
      </w:r>
    </w:p>
  </w:footnote>
  <w:footnote w:type="continuationSeparator" w:id="0">
    <w:p w14:paraId="4073DF9B" w14:textId="77777777" w:rsidR="00B53705" w:rsidRDefault="00B53705" w:rsidP="007B1400">
      <w:pPr>
        <w:spacing w:after="0" w:line="240" w:lineRule="auto"/>
      </w:pPr>
      <w:r>
        <w:continuationSeparator/>
      </w:r>
    </w:p>
  </w:footnote>
  <w:footnote w:id="1">
    <w:p w14:paraId="51F4883F" w14:textId="77777777" w:rsidR="00083851" w:rsidRPr="00083851" w:rsidRDefault="002E4FA7" w:rsidP="00083851">
      <w:pPr>
        <w:rPr>
          <w:rFonts w:ascii="Tahoma" w:eastAsia="Calibri" w:hAnsi="Tahoma" w:cs="Tahoma"/>
          <w:sz w:val="16"/>
          <w:szCs w:val="16"/>
        </w:rPr>
      </w:pPr>
      <w:r>
        <w:rPr>
          <w:rStyle w:val="Appelnotedebasdep"/>
        </w:rPr>
        <w:footnoteRef/>
      </w:r>
      <w:r w:rsidR="00083851" w:rsidRPr="00083851">
        <w:rPr>
          <w:rFonts w:ascii="Tahoma" w:eastAsia="Calibri" w:hAnsi="Tahoma" w:cs="Tahoma"/>
          <w:sz w:val="16"/>
          <w:szCs w:val="16"/>
        </w:rPr>
        <w:t>Ministère de la santé et de l’hygiène publique de Guinée : Politique Nationale de santé communautaire version révisée ; Février 2016</w:t>
      </w:r>
    </w:p>
    <w:p w14:paraId="5E6EC2C7" w14:textId="5B8482EF" w:rsidR="007E70C8" w:rsidRPr="007E70C8" w:rsidRDefault="007E70C8" w:rsidP="007E70C8">
      <w:pPr>
        <w:rPr>
          <w:rFonts w:ascii="Calibri" w:eastAsia="Calibri" w:hAnsi="Calibri" w:cs="Times New Roman"/>
          <w:sz w:val="16"/>
          <w:szCs w:val="16"/>
        </w:rPr>
      </w:pPr>
    </w:p>
    <w:p w14:paraId="5E7AA2AC" w14:textId="4DA72714" w:rsidR="002E4FA7" w:rsidRPr="002E4FA7" w:rsidRDefault="002E4FA7">
      <w:pPr>
        <w:pStyle w:val="Notedebasdepage"/>
        <w:rPr>
          <w:lang w:val="fr-FR"/>
        </w:rPr>
      </w:pPr>
      <w:r>
        <w:t xml:space="preserve"> </w:t>
      </w:r>
    </w:p>
  </w:footnote>
  <w:footnote w:id="2">
    <w:p w14:paraId="7BF38271" w14:textId="58106AE8" w:rsidR="002E4FA7" w:rsidRPr="002E4FA7" w:rsidRDefault="002E4FA7">
      <w:pPr>
        <w:pStyle w:val="Notedebasdepage"/>
        <w:rPr>
          <w:lang w:val="fr-FR"/>
        </w:rPr>
      </w:pPr>
      <w:r>
        <w:rPr>
          <w:rStyle w:val="Appelnotedebasdep"/>
        </w:rPr>
        <w:footnoteRef/>
      </w:r>
      <w:r>
        <w:t xml:space="preserve"> </w:t>
      </w:r>
      <w:r w:rsidR="00083851" w:rsidRPr="007E70C8">
        <w:rPr>
          <w:rFonts w:ascii="Tahoma" w:hAnsi="Tahoma" w:cs="Tahoma"/>
          <w:sz w:val="16"/>
          <w:szCs w:val="16"/>
        </w:rPr>
        <w:t xml:space="preserve">Ministère de la Santé, Unicef, UNFPA, Plan/Guinée, </w:t>
      </w:r>
      <w:proofErr w:type="spellStart"/>
      <w:r w:rsidR="00083851" w:rsidRPr="007E70C8">
        <w:rPr>
          <w:rFonts w:ascii="Tahoma" w:hAnsi="Tahoma" w:cs="Tahoma"/>
          <w:sz w:val="16"/>
          <w:szCs w:val="16"/>
        </w:rPr>
        <w:t>Earth</w:t>
      </w:r>
      <w:proofErr w:type="spellEnd"/>
      <w:r w:rsidR="00083851" w:rsidRPr="007E70C8">
        <w:rPr>
          <w:rFonts w:ascii="Tahoma" w:hAnsi="Tahoma" w:cs="Tahoma"/>
          <w:sz w:val="16"/>
          <w:szCs w:val="16"/>
        </w:rPr>
        <w:t xml:space="preserve"> </w:t>
      </w:r>
      <w:proofErr w:type="spellStart"/>
      <w:r w:rsidR="00083851" w:rsidRPr="007E70C8">
        <w:rPr>
          <w:rFonts w:ascii="Tahoma" w:hAnsi="Tahoma" w:cs="Tahoma"/>
          <w:sz w:val="16"/>
          <w:szCs w:val="16"/>
        </w:rPr>
        <w:t>institute</w:t>
      </w:r>
      <w:proofErr w:type="spellEnd"/>
      <w:r w:rsidR="00083851" w:rsidRPr="007E70C8">
        <w:rPr>
          <w:rFonts w:ascii="Tahoma" w:hAnsi="Tahoma" w:cs="Tahoma"/>
          <w:sz w:val="16"/>
          <w:szCs w:val="16"/>
        </w:rPr>
        <w:t xml:space="preserve"> Columbia </w:t>
      </w:r>
      <w:proofErr w:type="spellStart"/>
      <w:r w:rsidR="00083851" w:rsidRPr="007E70C8">
        <w:rPr>
          <w:rFonts w:ascii="Tahoma" w:hAnsi="Tahoma" w:cs="Tahoma"/>
          <w:sz w:val="16"/>
          <w:szCs w:val="16"/>
        </w:rPr>
        <w:t>University</w:t>
      </w:r>
      <w:proofErr w:type="spellEnd"/>
      <w:r w:rsidR="00083851" w:rsidRPr="007E70C8">
        <w:rPr>
          <w:rFonts w:ascii="Tahoma" w:hAnsi="Tahoma" w:cs="Tahoma"/>
          <w:sz w:val="16"/>
          <w:szCs w:val="16"/>
        </w:rPr>
        <w:t>: Cartographie des agents de santé communautaire et des structures de santé en Guinée ; Juin 2016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B53EB"/>
    <w:multiLevelType w:val="hybridMultilevel"/>
    <w:tmpl w:val="45B0FB52"/>
    <w:lvl w:ilvl="0" w:tplc="040C0003">
      <w:start w:val="1"/>
      <w:numFmt w:val="bullet"/>
      <w:lvlText w:val="o"/>
      <w:lvlJc w:val="left"/>
      <w:pPr>
        <w:ind w:left="1140" w:hanging="360"/>
      </w:pPr>
      <w:rPr>
        <w:rFonts w:ascii="Courier New" w:hAnsi="Courier New" w:cs="Courier New" w:hint="default"/>
      </w:rPr>
    </w:lvl>
    <w:lvl w:ilvl="1" w:tplc="040C0003" w:tentative="1">
      <w:start w:val="1"/>
      <w:numFmt w:val="bullet"/>
      <w:lvlText w:val="o"/>
      <w:lvlJc w:val="left"/>
      <w:pPr>
        <w:ind w:left="1860" w:hanging="360"/>
      </w:pPr>
      <w:rPr>
        <w:rFonts w:ascii="Courier New" w:hAnsi="Courier New" w:cs="Courier New" w:hint="default"/>
      </w:rPr>
    </w:lvl>
    <w:lvl w:ilvl="2" w:tplc="040C0005" w:tentative="1">
      <w:start w:val="1"/>
      <w:numFmt w:val="bullet"/>
      <w:lvlText w:val=""/>
      <w:lvlJc w:val="left"/>
      <w:pPr>
        <w:ind w:left="2580" w:hanging="360"/>
      </w:pPr>
      <w:rPr>
        <w:rFonts w:ascii="Wingdings" w:hAnsi="Wingdings" w:hint="default"/>
      </w:rPr>
    </w:lvl>
    <w:lvl w:ilvl="3" w:tplc="040C0001" w:tentative="1">
      <w:start w:val="1"/>
      <w:numFmt w:val="bullet"/>
      <w:lvlText w:val=""/>
      <w:lvlJc w:val="left"/>
      <w:pPr>
        <w:ind w:left="3300" w:hanging="360"/>
      </w:pPr>
      <w:rPr>
        <w:rFonts w:ascii="Symbol" w:hAnsi="Symbol" w:hint="default"/>
      </w:rPr>
    </w:lvl>
    <w:lvl w:ilvl="4" w:tplc="040C0003" w:tentative="1">
      <w:start w:val="1"/>
      <w:numFmt w:val="bullet"/>
      <w:lvlText w:val="o"/>
      <w:lvlJc w:val="left"/>
      <w:pPr>
        <w:ind w:left="4020" w:hanging="360"/>
      </w:pPr>
      <w:rPr>
        <w:rFonts w:ascii="Courier New" w:hAnsi="Courier New" w:cs="Courier New" w:hint="default"/>
      </w:rPr>
    </w:lvl>
    <w:lvl w:ilvl="5" w:tplc="040C0005" w:tentative="1">
      <w:start w:val="1"/>
      <w:numFmt w:val="bullet"/>
      <w:lvlText w:val=""/>
      <w:lvlJc w:val="left"/>
      <w:pPr>
        <w:ind w:left="4740" w:hanging="360"/>
      </w:pPr>
      <w:rPr>
        <w:rFonts w:ascii="Wingdings" w:hAnsi="Wingdings" w:hint="default"/>
      </w:rPr>
    </w:lvl>
    <w:lvl w:ilvl="6" w:tplc="040C0001" w:tentative="1">
      <w:start w:val="1"/>
      <w:numFmt w:val="bullet"/>
      <w:lvlText w:val=""/>
      <w:lvlJc w:val="left"/>
      <w:pPr>
        <w:ind w:left="5460" w:hanging="360"/>
      </w:pPr>
      <w:rPr>
        <w:rFonts w:ascii="Symbol" w:hAnsi="Symbol" w:hint="default"/>
      </w:rPr>
    </w:lvl>
    <w:lvl w:ilvl="7" w:tplc="040C0003" w:tentative="1">
      <w:start w:val="1"/>
      <w:numFmt w:val="bullet"/>
      <w:lvlText w:val="o"/>
      <w:lvlJc w:val="left"/>
      <w:pPr>
        <w:ind w:left="6180" w:hanging="360"/>
      </w:pPr>
      <w:rPr>
        <w:rFonts w:ascii="Courier New" w:hAnsi="Courier New" w:cs="Courier New" w:hint="default"/>
      </w:rPr>
    </w:lvl>
    <w:lvl w:ilvl="8" w:tplc="040C0005" w:tentative="1">
      <w:start w:val="1"/>
      <w:numFmt w:val="bullet"/>
      <w:lvlText w:val=""/>
      <w:lvlJc w:val="left"/>
      <w:pPr>
        <w:ind w:left="6900" w:hanging="360"/>
      </w:pPr>
      <w:rPr>
        <w:rFonts w:ascii="Wingdings" w:hAnsi="Wingdings" w:hint="default"/>
      </w:rPr>
    </w:lvl>
  </w:abstractNum>
  <w:abstractNum w:abstractNumId="1">
    <w:nsid w:val="11E230C7"/>
    <w:multiLevelType w:val="hybridMultilevel"/>
    <w:tmpl w:val="F98C2B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8A953FF"/>
    <w:multiLevelType w:val="hybridMultilevel"/>
    <w:tmpl w:val="5FF829A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26B47936"/>
    <w:multiLevelType w:val="hybridMultilevel"/>
    <w:tmpl w:val="21E823DE"/>
    <w:lvl w:ilvl="0" w:tplc="040C0001">
      <w:start w:val="1"/>
      <w:numFmt w:val="bullet"/>
      <w:lvlText w:val=""/>
      <w:lvlJc w:val="left"/>
      <w:pPr>
        <w:ind w:left="708" w:hanging="360"/>
      </w:pPr>
      <w:rPr>
        <w:rFonts w:ascii="Symbol" w:hAnsi="Symbol" w:hint="default"/>
      </w:rPr>
    </w:lvl>
    <w:lvl w:ilvl="1" w:tplc="040C0003" w:tentative="1">
      <w:start w:val="1"/>
      <w:numFmt w:val="bullet"/>
      <w:lvlText w:val="o"/>
      <w:lvlJc w:val="left"/>
      <w:pPr>
        <w:ind w:left="1428" w:hanging="360"/>
      </w:pPr>
      <w:rPr>
        <w:rFonts w:ascii="Courier New" w:hAnsi="Courier New" w:cs="Courier New" w:hint="default"/>
      </w:rPr>
    </w:lvl>
    <w:lvl w:ilvl="2" w:tplc="040C0005" w:tentative="1">
      <w:start w:val="1"/>
      <w:numFmt w:val="bullet"/>
      <w:lvlText w:val=""/>
      <w:lvlJc w:val="left"/>
      <w:pPr>
        <w:ind w:left="2148" w:hanging="360"/>
      </w:pPr>
      <w:rPr>
        <w:rFonts w:ascii="Wingdings" w:hAnsi="Wingdings" w:hint="default"/>
      </w:rPr>
    </w:lvl>
    <w:lvl w:ilvl="3" w:tplc="040C0001" w:tentative="1">
      <w:start w:val="1"/>
      <w:numFmt w:val="bullet"/>
      <w:lvlText w:val=""/>
      <w:lvlJc w:val="left"/>
      <w:pPr>
        <w:ind w:left="2868" w:hanging="360"/>
      </w:pPr>
      <w:rPr>
        <w:rFonts w:ascii="Symbol" w:hAnsi="Symbol" w:hint="default"/>
      </w:rPr>
    </w:lvl>
    <w:lvl w:ilvl="4" w:tplc="040C0003" w:tentative="1">
      <w:start w:val="1"/>
      <w:numFmt w:val="bullet"/>
      <w:lvlText w:val="o"/>
      <w:lvlJc w:val="left"/>
      <w:pPr>
        <w:ind w:left="3588" w:hanging="360"/>
      </w:pPr>
      <w:rPr>
        <w:rFonts w:ascii="Courier New" w:hAnsi="Courier New" w:cs="Courier New" w:hint="default"/>
      </w:rPr>
    </w:lvl>
    <w:lvl w:ilvl="5" w:tplc="040C0005" w:tentative="1">
      <w:start w:val="1"/>
      <w:numFmt w:val="bullet"/>
      <w:lvlText w:val=""/>
      <w:lvlJc w:val="left"/>
      <w:pPr>
        <w:ind w:left="4308" w:hanging="360"/>
      </w:pPr>
      <w:rPr>
        <w:rFonts w:ascii="Wingdings" w:hAnsi="Wingdings" w:hint="default"/>
      </w:rPr>
    </w:lvl>
    <w:lvl w:ilvl="6" w:tplc="040C0001" w:tentative="1">
      <w:start w:val="1"/>
      <w:numFmt w:val="bullet"/>
      <w:lvlText w:val=""/>
      <w:lvlJc w:val="left"/>
      <w:pPr>
        <w:ind w:left="5028" w:hanging="360"/>
      </w:pPr>
      <w:rPr>
        <w:rFonts w:ascii="Symbol" w:hAnsi="Symbol" w:hint="default"/>
      </w:rPr>
    </w:lvl>
    <w:lvl w:ilvl="7" w:tplc="040C0003" w:tentative="1">
      <w:start w:val="1"/>
      <w:numFmt w:val="bullet"/>
      <w:lvlText w:val="o"/>
      <w:lvlJc w:val="left"/>
      <w:pPr>
        <w:ind w:left="5748" w:hanging="360"/>
      </w:pPr>
      <w:rPr>
        <w:rFonts w:ascii="Courier New" w:hAnsi="Courier New" w:cs="Courier New" w:hint="default"/>
      </w:rPr>
    </w:lvl>
    <w:lvl w:ilvl="8" w:tplc="040C0005" w:tentative="1">
      <w:start w:val="1"/>
      <w:numFmt w:val="bullet"/>
      <w:lvlText w:val=""/>
      <w:lvlJc w:val="left"/>
      <w:pPr>
        <w:ind w:left="6468" w:hanging="360"/>
      </w:pPr>
      <w:rPr>
        <w:rFonts w:ascii="Wingdings" w:hAnsi="Wingdings" w:hint="default"/>
      </w:rPr>
    </w:lvl>
  </w:abstractNum>
  <w:abstractNum w:abstractNumId="4">
    <w:nsid w:val="27DB49B4"/>
    <w:multiLevelType w:val="hybridMultilevel"/>
    <w:tmpl w:val="A40E2876"/>
    <w:lvl w:ilvl="0" w:tplc="040C000D">
      <w:start w:val="1"/>
      <w:numFmt w:val="bullet"/>
      <w:lvlText w:val=""/>
      <w:lvlJc w:val="left"/>
      <w:pPr>
        <w:ind w:left="2220" w:hanging="360"/>
      </w:pPr>
      <w:rPr>
        <w:rFonts w:ascii="Wingdings" w:hAnsi="Wingdings" w:hint="default"/>
      </w:rPr>
    </w:lvl>
    <w:lvl w:ilvl="1" w:tplc="040C0003" w:tentative="1">
      <w:start w:val="1"/>
      <w:numFmt w:val="bullet"/>
      <w:lvlText w:val="o"/>
      <w:lvlJc w:val="left"/>
      <w:pPr>
        <w:ind w:left="2940" w:hanging="360"/>
      </w:pPr>
      <w:rPr>
        <w:rFonts w:ascii="Courier New" w:hAnsi="Courier New" w:cs="Courier New" w:hint="default"/>
      </w:rPr>
    </w:lvl>
    <w:lvl w:ilvl="2" w:tplc="040C0005" w:tentative="1">
      <w:start w:val="1"/>
      <w:numFmt w:val="bullet"/>
      <w:lvlText w:val=""/>
      <w:lvlJc w:val="left"/>
      <w:pPr>
        <w:ind w:left="3660" w:hanging="360"/>
      </w:pPr>
      <w:rPr>
        <w:rFonts w:ascii="Wingdings" w:hAnsi="Wingdings" w:hint="default"/>
      </w:rPr>
    </w:lvl>
    <w:lvl w:ilvl="3" w:tplc="040C0001" w:tentative="1">
      <w:start w:val="1"/>
      <w:numFmt w:val="bullet"/>
      <w:lvlText w:val=""/>
      <w:lvlJc w:val="left"/>
      <w:pPr>
        <w:ind w:left="4380" w:hanging="360"/>
      </w:pPr>
      <w:rPr>
        <w:rFonts w:ascii="Symbol" w:hAnsi="Symbol" w:hint="default"/>
      </w:rPr>
    </w:lvl>
    <w:lvl w:ilvl="4" w:tplc="040C0003" w:tentative="1">
      <w:start w:val="1"/>
      <w:numFmt w:val="bullet"/>
      <w:lvlText w:val="o"/>
      <w:lvlJc w:val="left"/>
      <w:pPr>
        <w:ind w:left="5100" w:hanging="360"/>
      </w:pPr>
      <w:rPr>
        <w:rFonts w:ascii="Courier New" w:hAnsi="Courier New" w:cs="Courier New" w:hint="default"/>
      </w:rPr>
    </w:lvl>
    <w:lvl w:ilvl="5" w:tplc="040C0005" w:tentative="1">
      <w:start w:val="1"/>
      <w:numFmt w:val="bullet"/>
      <w:lvlText w:val=""/>
      <w:lvlJc w:val="left"/>
      <w:pPr>
        <w:ind w:left="5820" w:hanging="360"/>
      </w:pPr>
      <w:rPr>
        <w:rFonts w:ascii="Wingdings" w:hAnsi="Wingdings" w:hint="default"/>
      </w:rPr>
    </w:lvl>
    <w:lvl w:ilvl="6" w:tplc="040C0001" w:tentative="1">
      <w:start w:val="1"/>
      <w:numFmt w:val="bullet"/>
      <w:lvlText w:val=""/>
      <w:lvlJc w:val="left"/>
      <w:pPr>
        <w:ind w:left="6540" w:hanging="360"/>
      </w:pPr>
      <w:rPr>
        <w:rFonts w:ascii="Symbol" w:hAnsi="Symbol" w:hint="default"/>
      </w:rPr>
    </w:lvl>
    <w:lvl w:ilvl="7" w:tplc="040C0003" w:tentative="1">
      <w:start w:val="1"/>
      <w:numFmt w:val="bullet"/>
      <w:lvlText w:val="o"/>
      <w:lvlJc w:val="left"/>
      <w:pPr>
        <w:ind w:left="7260" w:hanging="360"/>
      </w:pPr>
      <w:rPr>
        <w:rFonts w:ascii="Courier New" w:hAnsi="Courier New" w:cs="Courier New" w:hint="default"/>
      </w:rPr>
    </w:lvl>
    <w:lvl w:ilvl="8" w:tplc="040C0005" w:tentative="1">
      <w:start w:val="1"/>
      <w:numFmt w:val="bullet"/>
      <w:lvlText w:val=""/>
      <w:lvlJc w:val="left"/>
      <w:pPr>
        <w:ind w:left="7980" w:hanging="360"/>
      </w:pPr>
      <w:rPr>
        <w:rFonts w:ascii="Wingdings" w:hAnsi="Wingdings" w:hint="default"/>
      </w:rPr>
    </w:lvl>
  </w:abstractNum>
  <w:abstractNum w:abstractNumId="5">
    <w:nsid w:val="2C752E4D"/>
    <w:multiLevelType w:val="hybridMultilevel"/>
    <w:tmpl w:val="DCAC3DDC"/>
    <w:lvl w:ilvl="0" w:tplc="040C000D">
      <w:start w:val="1"/>
      <w:numFmt w:val="bullet"/>
      <w:lvlText w:val=""/>
      <w:lvlJc w:val="left"/>
      <w:pPr>
        <w:ind w:left="2160" w:hanging="360"/>
      </w:pPr>
      <w:rPr>
        <w:rFonts w:ascii="Wingdings" w:hAnsi="Wingdings" w:hint="default"/>
      </w:rPr>
    </w:lvl>
    <w:lvl w:ilvl="1" w:tplc="040C0003" w:tentative="1">
      <w:start w:val="1"/>
      <w:numFmt w:val="bullet"/>
      <w:lvlText w:val="o"/>
      <w:lvlJc w:val="left"/>
      <w:pPr>
        <w:ind w:left="2880" w:hanging="360"/>
      </w:pPr>
      <w:rPr>
        <w:rFonts w:ascii="Courier New" w:hAnsi="Courier New" w:cs="Courier New" w:hint="default"/>
      </w:rPr>
    </w:lvl>
    <w:lvl w:ilvl="2" w:tplc="040C0005" w:tentative="1">
      <w:start w:val="1"/>
      <w:numFmt w:val="bullet"/>
      <w:lvlText w:val=""/>
      <w:lvlJc w:val="left"/>
      <w:pPr>
        <w:ind w:left="3600" w:hanging="360"/>
      </w:pPr>
      <w:rPr>
        <w:rFonts w:ascii="Wingdings" w:hAnsi="Wingdings" w:hint="default"/>
      </w:rPr>
    </w:lvl>
    <w:lvl w:ilvl="3" w:tplc="040C0001" w:tentative="1">
      <w:start w:val="1"/>
      <w:numFmt w:val="bullet"/>
      <w:lvlText w:val=""/>
      <w:lvlJc w:val="left"/>
      <w:pPr>
        <w:ind w:left="4320" w:hanging="360"/>
      </w:pPr>
      <w:rPr>
        <w:rFonts w:ascii="Symbol" w:hAnsi="Symbol" w:hint="default"/>
      </w:rPr>
    </w:lvl>
    <w:lvl w:ilvl="4" w:tplc="040C0003" w:tentative="1">
      <w:start w:val="1"/>
      <w:numFmt w:val="bullet"/>
      <w:lvlText w:val="o"/>
      <w:lvlJc w:val="left"/>
      <w:pPr>
        <w:ind w:left="5040" w:hanging="360"/>
      </w:pPr>
      <w:rPr>
        <w:rFonts w:ascii="Courier New" w:hAnsi="Courier New" w:cs="Courier New" w:hint="default"/>
      </w:rPr>
    </w:lvl>
    <w:lvl w:ilvl="5" w:tplc="040C0005" w:tentative="1">
      <w:start w:val="1"/>
      <w:numFmt w:val="bullet"/>
      <w:lvlText w:val=""/>
      <w:lvlJc w:val="left"/>
      <w:pPr>
        <w:ind w:left="5760" w:hanging="360"/>
      </w:pPr>
      <w:rPr>
        <w:rFonts w:ascii="Wingdings" w:hAnsi="Wingdings" w:hint="default"/>
      </w:rPr>
    </w:lvl>
    <w:lvl w:ilvl="6" w:tplc="040C0001" w:tentative="1">
      <w:start w:val="1"/>
      <w:numFmt w:val="bullet"/>
      <w:lvlText w:val=""/>
      <w:lvlJc w:val="left"/>
      <w:pPr>
        <w:ind w:left="6480" w:hanging="360"/>
      </w:pPr>
      <w:rPr>
        <w:rFonts w:ascii="Symbol" w:hAnsi="Symbol" w:hint="default"/>
      </w:rPr>
    </w:lvl>
    <w:lvl w:ilvl="7" w:tplc="040C0003" w:tentative="1">
      <w:start w:val="1"/>
      <w:numFmt w:val="bullet"/>
      <w:lvlText w:val="o"/>
      <w:lvlJc w:val="left"/>
      <w:pPr>
        <w:ind w:left="7200" w:hanging="360"/>
      </w:pPr>
      <w:rPr>
        <w:rFonts w:ascii="Courier New" w:hAnsi="Courier New" w:cs="Courier New" w:hint="default"/>
      </w:rPr>
    </w:lvl>
    <w:lvl w:ilvl="8" w:tplc="040C0005" w:tentative="1">
      <w:start w:val="1"/>
      <w:numFmt w:val="bullet"/>
      <w:lvlText w:val=""/>
      <w:lvlJc w:val="left"/>
      <w:pPr>
        <w:ind w:left="7920" w:hanging="360"/>
      </w:pPr>
      <w:rPr>
        <w:rFonts w:ascii="Wingdings" w:hAnsi="Wingdings" w:hint="default"/>
      </w:rPr>
    </w:lvl>
  </w:abstractNum>
  <w:abstractNum w:abstractNumId="6">
    <w:nsid w:val="2E09523A"/>
    <w:multiLevelType w:val="hybridMultilevel"/>
    <w:tmpl w:val="A11C4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31567B1F"/>
    <w:multiLevelType w:val="hybridMultilevel"/>
    <w:tmpl w:val="7C6A4C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5DB6260"/>
    <w:multiLevelType w:val="hybridMultilevel"/>
    <w:tmpl w:val="2904F11C"/>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9">
    <w:nsid w:val="3CA65F36"/>
    <w:multiLevelType w:val="hybridMultilevel"/>
    <w:tmpl w:val="4176B5C8"/>
    <w:lvl w:ilvl="0" w:tplc="F544F810">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2417DFE"/>
    <w:multiLevelType w:val="hybridMultilevel"/>
    <w:tmpl w:val="8048CE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4E9640F"/>
    <w:multiLevelType w:val="hybridMultilevel"/>
    <w:tmpl w:val="A2F669BA"/>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2">
    <w:nsid w:val="515A2F75"/>
    <w:multiLevelType w:val="hybridMultilevel"/>
    <w:tmpl w:val="30BC271C"/>
    <w:lvl w:ilvl="0" w:tplc="B51EC6D4">
      <w:start w:val="3"/>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D2C25FC"/>
    <w:multiLevelType w:val="hybridMultilevel"/>
    <w:tmpl w:val="B5BEC160"/>
    <w:lvl w:ilvl="0" w:tplc="36F81036">
      <w:start w:val="2"/>
      <w:numFmt w:val="bullet"/>
      <w:lvlText w:val="-"/>
      <w:lvlJc w:val="left"/>
      <w:pPr>
        <w:tabs>
          <w:tab w:val="num" w:pos="360"/>
        </w:tabs>
        <w:ind w:left="360" w:hanging="360"/>
      </w:pPr>
      <w:rPr>
        <w:rFonts w:ascii="Times New Roman" w:eastAsia="Times New Roman" w:hAnsi="Times New Roman" w:cs="Times New Roman" w:hint="default"/>
        <w:b/>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62477A26"/>
    <w:multiLevelType w:val="hybridMultilevel"/>
    <w:tmpl w:val="B24209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6034237"/>
    <w:multiLevelType w:val="hybridMultilevel"/>
    <w:tmpl w:val="133EB4C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nsid w:val="73097350"/>
    <w:multiLevelType w:val="hybridMultilevel"/>
    <w:tmpl w:val="44748028"/>
    <w:lvl w:ilvl="0" w:tplc="040C0003">
      <w:start w:val="1"/>
      <w:numFmt w:val="bullet"/>
      <w:lvlText w:val="o"/>
      <w:lvlJc w:val="left"/>
      <w:pPr>
        <w:ind w:left="1500" w:hanging="360"/>
      </w:pPr>
      <w:rPr>
        <w:rFonts w:ascii="Courier New" w:hAnsi="Courier New" w:cs="Courier New"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17">
    <w:nsid w:val="78826757"/>
    <w:multiLevelType w:val="hybridMultilevel"/>
    <w:tmpl w:val="5E50BE84"/>
    <w:lvl w:ilvl="0" w:tplc="040C000D">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8">
    <w:nsid w:val="79E93D6D"/>
    <w:multiLevelType w:val="hybridMultilevel"/>
    <w:tmpl w:val="D7A686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E7C40DD"/>
    <w:multiLevelType w:val="hybridMultilevel"/>
    <w:tmpl w:val="4F7C98F8"/>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9"/>
  </w:num>
  <w:num w:numId="2">
    <w:abstractNumId w:val="3"/>
  </w:num>
  <w:num w:numId="3">
    <w:abstractNumId w:val="13"/>
  </w:num>
  <w:num w:numId="4">
    <w:abstractNumId w:val="6"/>
  </w:num>
  <w:num w:numId="5">
    <w:abstractNumId w:val="10"/>
  </w:num>
  <w:num w:numId="6">
    <w:abstractNumId w:val="14"/>
  </w:num>
  <w:num w:numId="7">
    <w:abstractNumId w:val="7"/>
  </w:num>
  <w:num w:numId="8">
    <w:abstractNumId w:val="11"/>
  </w:num>
  <w:num w:numId="9">
    <w:abstractNumId w:val="8"/>
  </w:num>
  <w:num w:numId="10">
    <w:abstractNumId w:val="4"/>
  </w:num>
  <w:num w:numId="11">
    <w:abstractNumId w:val="5"/>
  </w:num>
  <w:num w:numId="12">
    <w:abstractNumId w:val="18"/>
  </w:num>
  <w:num w:numId="13">
    <w:abstractNumId w:val="2"/>
  </w:num>
  <w:num w:numId="14">
    <w:abstractNumId w:val="0"/>
  </w:num>
  <w:num w:numId="15">
    <w:abstractNumId w:val="19"/>
  </w:num>
  <w:num w:numId="16">
    <w:abstractNumId w:val="16"/>
  </w:num>
  <w:num w:numId="17">
    <w:abstractNumId w:val="1"/>
  </w:num>
  <w:num w:numId="18">
    <w:abstractNumId w:val="15"/>
  </w:num>
  <w:num w:numId="19">
    <w:abstractNumId w:val="17"/>
  </w:num>
  <w:num w:numId="20">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3E46"/>
    <w:rsid w:val="00041B29"/>
    <w:rsid w:val="00055D88"/>
    <w:rsid w:val="00075AA8"/>
    <w:rsid w:val="00083851"/>
    <w:rsid w:val="00085863"/>
    <w:rsid w:val="000B487C"/>
    <w:rsid w:val="000C11B5"/>
    <w:rsid w:val="000F7DA2"/>
    <w:rsid w:val="00120F7B"/>
    <w:rsid w:val="00153FB3"/>
    <w:rsid w:val="001A18F7"/>
    <w:rsid w:val="00202DA5"/>
    <w:rsid w:val="00223629"/>
    <w:rsid w:val="00230BBA"/>
    <w:rsid w:val="002463BE"/>
    <w:rsid w:val="0025544D"/>
    <w:rsid w:val="00273252"/>
    <w:rsid w:val="002739F1"/>
    <w:rsid w:val="0029255F"/>
    <w:rsid w:val="002940BE"/>
    <w:rsid w:val="002B7A5E"/>
    <w:rsid w:val="002E1034"/>
    <w:rsid w:val="002E4FA7"/>
    <w:rsid w:val="00306A90"/>
    <w:rsid w:val="003474F9"/>
    <w:rsid w:val="00371CD3"/>
    <w:rsid w:val="00386B91"/>
    <w:rsid w:val="003C48B3"/>
    <w:rsid w:val="003C654C"/>
    <w:rsid w:val="003D56C4"/>
    <w:rsid w:val="003E57BF"/>
    <w:rsid w:val="003F1BE3"/>
    <w:rsid w:val="003F2A74"/>
    <w:rsid w:val="00406774"/>
    <w:rsid w:val="00427FEE"/>
    <w:rsid w:val="004614E5"/>
    <w:rsid w:val="00471807"/>
    <w:rsid w:val="00473880"/>
    <w:rsid w:val="00476CB3"/>
    <w:rsid w:val="0048394C"/>
    <w:rsid w:val="004B03A3"/>
    <w:rsid w:val="004C1DE3"/>
    <w:rsid w:val="004D1492"/>
    <w:rsid w:val="004E779B"/>
    <w:rsid w:val="00517069"/>
    <w:rsid w:val="00527F15"/>
    <w:rsid w:val="00542AD5"/>
    <w:rsid w:val="00552190"/>
    <w:rsid w:val="00554666"/>
    <w:rsid w:val="006200EE"/>
    <w:rsid w:val="00641B0F"/>
    <w:rsid w:val="00656259"/>
    <w:rsid w:val="00667692"/>
    <w:rsid w:val="00704C9B"/>
    <w:rsid w:val="00722A1C"/>
    <w:rsid w:val="00751A3F"/>
    <w:rsid w:val="00775D47"/>
    <w:rsid w:val="007B1400"/>
    <w:rsid w:val="007B4AB6"/>
    <w:rsid w:val="007D3620"/>
    <w:rsid w:val="007D37A9"/>
    <w:rsid w:val="007E6BB1"/>
    <w:rsid w:val="007E70C8"/>
    <w:rsid w:val="007F14D6"/>
    <w:rsid w:val="007F2514"/>
    <w:rsid w:val="00833478"/>
    <w:rsid w:val="0084293A"/>
    <w:rsid w:val="008869E7"/>
    <w:rsid w:val="008B1A90"/>
    <w:rsid w:val="008B5A8E"/>
    <w:rsid w:val="008C0F8E"/>
    <w:rsid w:val="009115BC"/>
    <w:rsid w:val="00954B2E"/>
    <w:rsid w:val="00963A97"/>
    <w:rsid w:val="00964222"/>
    <w:rsid w:val="00964313"/>
    <w:rsid w:val="00995D9C"/>
    <w:rsid w:val="009B6787"/>
    <w:rsid w:val="009B682A"/>
    <w:rsid w:val="009C72A8"/>
    <w:rsid w:val="009E2768"/>
    <w:rsid w:val="009F10C2"/>
    <w:rsid w:val="009F11A1"/>
    <w:rsid w:val="00A36AAB"/>
    <w:rsid w:val="00A579AE"/>
    <w:rsid w:val="00A71130"/>
    <w:rsid w:val="00AB4BE4"/>
    <w:rsid w:val="00AC46C7"/>
    <w:rsid w:val="00AC576B"/>
    <w:rsid w:val="00AF290A"/>
    <w:rsid w:val="00B2307B"/>
    <w:rsid w:val="00B53705"/>
    <w:rsid w:val="00B71CB4"/>
    <w:rsid w:val="00B854DD"/>
    <w:rsid w:val="00B919E6"/>
    <w:rsid w:val="00BB02B3"/>
    <w:rsid w:val="00BB1DFD"/>
    <w:rsid w:val="00BC4BB2"/>
    <w:rsid w:val="00BF68B5"/>
    <w:rsid w:val="00C0455C"/>
    <w:rsid w:val="00C05069"/>
    <w:rsid w:val="00C2183B"/>
    <w:rsid w:val="00C23292"/>
    <w:rsid w:val="00C24C3B"/>
    <w:rsid w:val="00C51EE7"/>
    <w:rsid w:val="00C54390"/>
    <w:rsid w:val="00C7220B"/>
    <w:rsid w:val="00CB6904"/>
    <w:rsid w:val="00CC1545"/>
    <w:rsid w:val="00CE3E46"/>
    <w:rsid w:val="00CE7836"/>
    <w:rsid w:val="00CF4E7C"/>
    <w:rsid w:val="00CF56E6"/>
    <w:rsid w:val="00D065F5"/>
    <w:rsid w:val="00D074CB"/>
    <w:rsid w:val="00D37E11"/>
    <w:rsid w:val="00D7350F"/>
    <w:rsid w:val="00DE36E2"/>
    <w:rsid w:val="00DE5135"/>
    <w:rsid w:val="00E14A1C"/>
    <w:rsid w:val="00E21FEE"/>
    <w:rsid w:val="00E446A8"/>
    <w:rsid w:val="00E63CC3"/>
    <w:rsid w:val="00EC27F7"/>
    <w:rsid w:val="00EE22BE"/>
    <w:rsid w:val="00EE28F9"/>
    <w:rsid w:val="00EF5D52"/>
    <w:rsid w:val="00F13A68"/>
    <w:rsid w:val="00F1637B"/>
    <w:rsid w:val="00F314BB"/>
    <w:rsid w:val="00F552B9"/>
    <w:rsid w:val="00F57407"/>
    <w:rsid w:val="00F77CF8"/>
    <w:rsid w:val="00F809F9"/>
    <w:rsid w:val="00F934E9"/>
    <w:rsid w:val="00FA7B27"/>
    <w:rsid w:val="00FC5504"/>
    <w:rsid w:val="00FF228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3BB0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FB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7407"/>
    <w:pPr>
      <w:ind w:left="720"/>
      <w:contextualSpacing/>
    </w:pPr>
  </w:style>
  <w:style w:type="paragraph" w:customStyle="1" w:styleId="Default">
    <w:name w:val="Default"/>
    <w:rsid w:val="00476CB3"/>
    <w:pPr>
      <w:autoSpaceDE w:val="0"/>
      <w:autoSpaceDN w:val="0"/>
      <w:adjustRightInd w:val="0"/>
      <w:spacing w:after="0" w:line="240" w:lineRule="auto"/>
    </w:pPr>
    <w:rPr>
      <w:rFonts w:ascii="Cambria" w:hAnsi="Cambria" w:cs="Cambria"/>
      <w:color w:val="000000"/>
      <w:sz w:val="24"/>
      <w:szCs w:val="24"/>
    </w:rPr>
  </w:style>
  <w:style w:type="paragraph" w:styleId="Textedebulles">
    <w:name w:val="Balloon Text"/>
    <w:basedOn w:val="Normal"/>
    <w:link w:val="TextedebullesCar"/>
    <w:uiPriority w:val="99"/>
    <w:semiHidden/>
    <w:unhideWhenUsed/>
    <w:rsid w:val="004E779B"/>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E779B"/>
    <w:rPr>
      <w:rFonts w:ascii="Lucida Grande" w:hAnsi="Lucida Grande" w:cs="Lucida Grande"/>
      <w:sz w:val="18"/>
      <w:szCs w:val="18"/>
    </w:rPr>
  </w:style>
  <w:style w:type="character" w:styleId="Marquedecommentaire">
    <w:name w:val="annotation reference"/>
    <w:basedOn w:val="Policepardfaut"/>
    <w:uiPriority w:val="99"/>
    <w:semiHidden/>
    <w:unhideWhenUsed/>
    <w:rsid w:val="004E779B"/>
    <w:rPr>
      <w:sz w:val="18"/>
      <w:szCs w:val="18"/>
    </w:rPr>
  </w:style>
  <w:style w:type="paragraph" w:styleId="Commentaire">
    <w:name w:val="annotation text"/>
    <w:basedOn w:val="Normal"/>
    <w:link w:val="CommentaireCar"/>
    <w:uiPriority w:val="99"/>
    <w:semiHidden/>
    <w:unhideWhenUsed/>
    <w:rsid w:val="004E779B"/>
    <w:pPr>
      <w:spacing w:line="240" w:lineRule="auto"/>
    </w:pPr>
    <w:rPr>
      <w:sz w:val="24"/>
      <w:szCs w:val="24"/>
    </w:rPr>
  </w:style>
  <w:style w:type="character" w:customStyle="1" w:styleId="CommentaireCar">
    <w:name w:val="Commentaire Car"/>
    <w:basedOn w:val="Policepardfaut"/>
    <w:link w:val="Commentaire"/>
    <w:uiPriority w:val="99"/>
    <w:semiHidden/>
    <w:rsid w:val="004E779B"/>
    <w:rPr>
      <w:sz w:val="24"/>
      <w:szCs w:val="24"/>
    </w:rPr>
  </w:style>
  <w:style w:type="paragraph" w:styleId="Objetducommentaire">
    <w:name w:val="annotation subject"/>
    <w:basedOn w:val="Commentaire"/>
    <w:next w:val="Commentaire"/>
    <w:link w:val="ObjetducommentaireCar"/>
    <w:uiPriority w:val="99"/>
    <w:semiHidden/>
    <w:unhideWhenUsed/>
    <w:rsid w:val="004E779B"/>
    <w:rPr>
      <w:b/>
      <w:bCs/>
      <w:sz w:val="20"/>
      <w:szCs w:val="20"/>
    </w:rPr>
  </w:style>
  <w:style w:type="character" w:customStyle="1" w:styleId="ObjetducommentaireCar">
    <w:name w:val="Objet du commentaire Car"/>
    <w:basedOn w:val="CommentaireCar"/>
    <w:link w:val="Objetducommentaire"/>
    <w:uiPriority w:val="99"/>
    <w:semiHidden/>
    <w:rsid w:val="004E779B"/>
    <w:rPr>
      <w:b/>
      <w:bCs/>
      <w:sz w:val="20"/>
      <w:szCs w:val="20"/>
    </w:rPr>
  </w:style>
  <w:style w:type="paragraph" w:styleId="Textebrut">
    <w:name w:val="Plain Text"/>
    <w:basedOn w:val="Normal"/>
    <w:link w:val="TextebrutCar"/>
    <w:rsid w:val="00BB02B3"/>
    <w:pPr>
      <w:spacing w:after="0" w:line="240" w:lineRule="auto"/>
    </w:pPr>
    <w:rPr>
      <w:rFonts w:ascii="Courier New" w:eastAsia="Times New Roman" w:hAnsi="Courier New" w:cs="Times New Roman"/>
      <w:sz w:val="20"/>
      <w:szCs w:val="20"/>
      <w:lang w:eastAsia="fr-FR"/>
    </w:rPr>
  </w:style>
  <w:style w:type="character" w:customStyle="1" w:styleId="TextebrutCar">
    <w:name w:val="Texte brut Car"/>
    <w:basedOn w:val="Policepardfaut"/>
    <w:link w:val="Textebrut"/>
    <w:rsid w:val="00BB02B3"/>
    <w:rPr>
      <w:rFonts w:ascii="Courier New" w:eastAsia="Times New Roman" w:hAnsi="Courier New" w:cs="Times New Roman"/>
      <w:sz w:val="20"/>
      <w:szCs w:val="20"/>
      <w:lang w:eastAsia="fr-FR"/>
    </w:rPr>
  </w:style>
  <w:style w:type="paragraph" w:styleId="Notedebasdepage">
    <w:name w:val="footnote text"/>
    <w:basedOn w:val="Normal"/>
    <w:link w:val="NotedebasdepageCar"/>
    <w:uiPriority w:val="99"/>
    <w:semiHidden/>
    <w:unhideWhenUsed/>
    <w:rsid w:val="007B1400"/>
    <w:pPr>
      <w:spacing w:after="200" w:line="276" w:lineRule="auto"/>
    </w:pPr>
    <w:rPr>
      <w:rFonts w:ascii="Calibri" w:eastAsia="Calibri" w:hAnsi="Calibri" w:cs="Times New Roman"/>
      <w:sz w:val="20"/>
      <w:szCs w:val="20"/>
      <w:lang w:val="fr-BE"/>
    </w:rPr>
  </w:style>
  <w:style w:type="character" w:customStyle="1" w:styleId="NotedebasdepageCar">
    <w:name w:val="Note de bas de page Car"/>
    <w:basedOn w:val="Policepardfaut"/>
    <w:link w:val="Notedebasdepage"/>
    <w:uiPriority w:val="99"/>
    <w:semiHidden/>
    <w:rsid w:val="007B1400"/>
    <w:rPr>
      <w:rFonts w:ascii="Calibri" w:eastAsia="Calibri" w:hAnsi="Calibri" w:cs="Times New Roman"/>
      <w:sz w:val="20"/>
      <w:szCs w:val="20"/>
      <w:lang w:val="fr-BE"/>
    </w:rPr>
  </w:style>
  <w:style w:type="character" w:styleId="Appelnotedebasdep">
    <w:name w:val="footnote reference"/>
    <w:uiPriority w:val="99"/>
    <w:semiHidden/>
    <w:unhideWhenUsed/>
    <w:rsid w:val="007B1400"/>
    <w:rPr>
      <w:vertAlign w:val="superscript"/>
    </w:rPr>
  </w:style>
  <w:style w:type="paragraph" w:styleId="En-tte">
    <w:name w:val="header"/>
    <w:basedOn w:val="Normal"/>
    <w:link w:val="En-tteCar"/>
    <w:uiPriority w:val="99"/>
    <w:unhideWhenUsed/>
    <w:rsid w:val="003E57BF"/>
    <w:pPr>
      <w:tabs>
        <w:tab w:val="center" w:pos="4536"/>
        <w:tab w:val="right" w:pos="9072"/>
      </w:tabs>
      <w:spacing w:after="0" w:line="240" w:lineRule="auto"/>
    </w:pPr>
  </w:style>
  <w:style w:type="character" w:customStyle="1" w:styleId="En-tteCar">
    <w:name w:val="En-tête Car"/>
    <w:basedOn w:val="Policepardfaut"/>
    <w:link w:val="En-tte"/>
    <w:uiPriority w:val="99"/>
    <w:rsid w:val="003E57BF"/>
  </w:style>
  <w:style w:type="paragraph" w:styleId="Pieddepage">
    <w:name w:val="footer"/>
    <w:basedOn w:val="Normal"/>
    <w:link w:val="PieddepageCar"/>
    <w:uiPriority w:val="99"/>
    <w:unhideWhenUsed/>
    <w:rsid w:val="003E57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57BF"/>
  </w:style>
  <w:style w:type="table" w:styleId="Grilledutableau">
    <w:name w:val="Table Grid"/>
    <w:basedOn w:val="TableauNormal"/>
    <w:uiPriority w:val="39"/>
    <w:rsid w:val="00CF4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34"/>
    <w:qFormat/>
    <w:rsid w:val="00517069"/>
    <w:pPr>
      <w:spacing w:after="200" w:line="276" w:lineRule="auto"/>
      <w:ind w:left="720"/>
      <w:contextualSpacing/>
    </w:pPr>
    <w:rPr>
      <w:rFonts w:ascii="Calibri" w:eastAsia="Times New Roman" w:hAnsi="Calibri" w:cs="Times New Roman"/>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FB3"/>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7407"/>
    <w:pPr>
      <w:ind w:left="720"/>
      <w:contextualSpacing/>
    </w:pPr>
  </w:style>
  <w:style w:type="paragraph" w:customStyle="1" w:styleId="Default">
    <w:name w:val="Default"/>
    <w:rsid w:val="00476CB3"/>
    <w:pPr>
      <w:autoSpaceDE w:val="0"/>
      <w:autoSpaceDN w:val="0"/>
      <w:adjustRightInd w:val="0"/>
      <w:spacing w:after="0" w:line="240" w:lineRule="auto"/>
    </w:pPr>
    <w:rPr>
      <w:rFonts w:ascii="Cambria" w:hAnsi="Cambria" w:cs="Cambria"/>
      <w:color w:val="000000"/>
      <w:sz w:val="24"/>
      <w:szCs w:val="24"/>
    </w:rPr>
  </w:style>
  <w:style w:type="paragraph" w:styleId="Textedebulles">
    <w:name w:val="Balloon Text"/>
    <w:basedOn w:val="Normal"/>
    <w:link w:val="TextedebullesCar"/>
    <w:uiPriority w:val="99"/>
    <w:semiHidden/>
    <w:unhideWhenUsed/>
    <w:rsid w:val="004E779B"/>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E779B"/>
    <w:rPr>
      <w:rFonts w:ascii="Lucida Grande" w:hAnsi="Lucida Grande" w:cs="Lucida Grande"/>
      <w:sz w:val="18"/>
      <w:szCs w:val="18"/>
    </w:rPr>
  </w:style>
  <w:style w:type="character" w:styleId="Marquedecommentaire">
    <w:name w:val="annotation reference"/>
    <w:basedOn w:val="Policepardfaut"/>
    <w:uiPriority w:val="99"/>
    <w:semiHidden/>
    <w:unhideWhenUsed/>
    <w:rsid w:val="004E779B"/>
    <w:rPr>
      <w:sz w:val="18"/>
      <w:szCs w:val="18"/>
    </w:rPr>
  </w:style>
  <w:style w:type="paragraph" w:styleId="Commentaire">
    <w:name w:val="annotation text"/>
    <w:basedOn w:val="Normal"/>
    <w:link w:val="CommentaireCar"/>
    <w:uiPriority w:val="99"/>
    <w:semiHidden/>
    <w:unhideWhenUsed/>
    <w:rsid w:val="004E779B"/>
    <w:pPr>
      <w:spacing w:line="240" w:lineRule="auto"/>
    </w:pPr>
    <w:rPr>
      <w:sz w:val="24"/>
      <w:szCs w:val="24"/>
    </w:rPr>
  </w:style>
  <w:style w:type="character" w:customStyle="1" w:styleId="CommentaireCar">
    <w:name w:val="Commentaire Car"/>
    <w:basedOn w:val="Policepardfaut"/>
    <w:link w:val="Commentaire"/>
    <w:uiPriority w:val="99"/>
    <w:semiHidden/>
    <w:rsid w:val="004E779B"/>
    <w:rPr>
      <w:sz w:val="24"/>
      <w:szCs w:val="24"/>
    </w:rPr>
  </w:style>
  <w:style w:type="paragraph" w:styleId="Objetducommentaire">
    <w:name w:val="annotation subject"/>
    <w:basedOn w:val="Commentaire"/>
    <w:next w:val="Commentaire"/>
    <w:link w:val="ObjetducommentaireCar"/>
    <w:uiPriority w:val="99"/>
    <w:semiHidden/>
    <w:unhideWhenUsed/>
    <w:rsid w:val="004E779B"/>
    <w:rPr>
      <w:b/>
      <w:bCs/>
      <w:sz w:val="20"/>
      <w:szCs w:val="20"/>
    </w:rPr>
  </w:style>
  <w:style w:type="character" w:customStyle="1" w:styleId="ObjetducommentaireCar">
    <w:name w:val="Objet du commentaire Car"/>
    <w:basedOn w:val="CommentaireCar"/>
    <w:link w:val="Objetducommentaire"/>
    <w:uiPriority w:val="99"/>
    <w:semiHidden/>
    <w:rsid w:val="004E779B"/>
    <w:rPr>
      <w:b/>
      <w:bCs/>
      <w:sz w:val="20"/>
      <w:szCs w:val="20"/>
    </w:rPr>
  </w:style>
  <w:style w:type="paragraph" w:styleId="Textebrut">
    <w:name w:val="Plain Text"/>
    <w:basedOn w:val="Normal"/>
    <w:link w:val="TextebrutCar"/>
    <w:rsid w:val="00BB02B3"/>
    <w:pPr>
      <w:spacing w:after="0" w:line="240" w:lineRule="auto"/>
    </w:pPr>
    <w:rPr>
      <w:rFonts w:ascii="Courier New" w:eastAsia="Times New Roman" w:hAnsi="Courier New" w:cs="Times New Roman"/>
      <w:sz w:val="20"/>
      <w:szCs w:val="20"/>
      <w:lang w:eastAsia="fr-FR"/>
    </w:rPr>
  </w:style>
  <w:style w:type="character" w:customStyle="1" w:styleId="TextebrutCar">
    <w:name w:val="Texte brut Car"/>
    <w:basedOn w:val="Policepardfaut"/>
    <w:link w:val="Textebrut"/>
    <w:rsid w:val="00BB02B3"/>
    <w:rPr>
      <w:rFonts w:ascii="Courier New" w:eastAsia="Times New Roman" w:hAnsi="Courier New" w:cs="Times New Roman"/>
      <w:sz w:val="20"/>
      <w:szCs w:val="20"/>
      <w:lang w:eastAsia="fr-FR"/>
    </w:rPr>
  </w:style>
  <w:style w:type="paragraph" w:styleId="Notedebasdepage">
    <w:name w:val="footnote text"/>
    <w:basedOn w:val="Normal"/>
    <w:link w:val="NotedebasdepageCar"/>
    <w:uiPriority w:val="99"/>
    <w:semiHidden/>
    <w:unhideWhenUsed/>
    <w:rsid w:val="007B1400"/>
    <w:pPr>
      <w:spacing w:after="200" w:line="276" w:lineRule="auto"/>
    </w:pPr>
    <w:rPr>
      <w:rFonts w:ascii="Calibri" w:eastAsia="Calibri" w:hAnsi="Calibri" w:cs="Times New Roman"/>
      <w:sz w:val="20"/>
      <w:szCs w:val="20"/>
      <w:lang w:val="fr-BE"/>
    </w:rPr>
  </w:style>
  <w:style w:type="character" w:customStyle="1" w:styleId="NotedebasdepageCar">
    <w:name w:val="Note de bas de page Car"/>
    <w:basedOn w:val="Policepardfaut"/>
    <w:link w:val="Notedebasdepage"/>
    <w:uiPriority w:val="99"/>
    <w:semiHidden/>
    <w:rsid w:val="007B1400"/>
    <w:rPr>
      <w:rFonts w:ascii="Calibri" w:eastAsia="Calibri" w:hAnsi="Calibri" w:cs="Times New Roman"/>
      <w:sz w:val="20"/>
      <w:szCs w:val="20"/>
      <w:lang w:val="fr-BE"/>
    </w:rPr>
  </w:style>
  <w:style w:type="character" w:styleId="Appelnotedebasdep">
    <w:name w:val="footnote reference"/>
    <w:uiPriority w:val="99"/>
    <w:semiHidden/>
    <w:unhideWhenUsed/>
    <w:rsid w:val="007B1400"/>
    <w:rPr>
      <w:vertAlign w:val="superscript"/>
    </w:rPr>
  </w:style>
  <w:style w:type="paragraph" w:styleId="En-tte">
    <w:name w:val="header"/>
    <w:basedOn w:val="Normal"/>
    <w:link w:val="En-tteCar"/>
    <w:uiPriority w:val="99"/>
    <w:unhideWhenUsed/>
    <w:rsid w:val="003E57BF"/>
    <w:pPr>
      <w:tabs>
        <w:tab w:val="center" w:pos="4536"/>
        <w:tab w:val="right" w:pos="9072"/>
      </w:tabs>
      <w:spacing w:after="0" w:line="240" w:lineRule="auto"/>
    </w:pPr>
  </w:style>
  <w:style w:type="character" w:customStyle="1" w:styleId="En-tteCar">
    <w:name w:val="En-tête Car"/>
    <w:basedOn w:val="Policepardfaut"/>
    <w:link w:val="En-tte"/>
    <w:uiPriority w:val="99"/>
    <w:rsid w:val="003E57BF"/>
  </w:style>
  <w:style w:type="paragraph" w:styleId="Pieddepage">
    <w:name w:val="footer"/>
    <w:basedOn w:val="Normal"/>
    <w:link w:val="PieddepageCar"/>
    <w:uiPriority w:val="99"/>
    <w:unhideWhenUsed/>
    <w:rsid w:val="003E57B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57BF"/>
  </w:style>
  <w:style w:type="table" w:styleId="Grilledutableau">
    <w:name w:val="Table Grid"/>
    <w:basedOn w:val="TableauNormal"/>
    <w:uiPriority w:val="39"/>
    <w:rsid w:val="00CF4E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edeliste1">
    <w:name w:val="Paragraphe de liste1"/>
    <w:basedOn w:val="Normal"/>
    <w:uiPriority w:val="34"/>
    <w:qFormat/>
    <w:rsid w:val="00517069"/>
    <w:pPr>
      <w:spacing w:after="200" w:line="276" w:lineRule="auto"/>
      <w:ind w:left="720"/>
      <w:contextualSpacing/>
    </w:pPr>
    <w:rPr>
      <w:rFonts w:ascii="Calibri" w:eastAsia="Times New Roman" w:hAnsi="Calibri" w:cs="Times New Roman"/>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08713">
      <w:bodyDiv w:val="1"/>
      <w:marLeft w:val="0"/>
      <w:marRight w:val="0"/>
      <w:marTop w:val="0"/>
      <w:marBottom w:val="0"/>
      <w:divBdr>
        <w:top w:val="none" w:sz="0" w:space="0" w:color="auto"/>
        <w:left w:val="none" w:sz="0" w:space="0" w:color="auto"/>
        <w:bottom w:val="none" w:sz="0" w:space="0" w:color="auto"/>
        <w:right w:val="none" w:sz="0" w:space="0" w:color="auto"/>
      </w:divBdr>
    </w:div>
    <w:div w:id="196282982">
      <w:bodyDiv w:val="1"/>
      <w:marLeft w:val="0"/>
      <w:marRight w:val="0"/>
      <w:marTop w:val="0"/>
      <w:marBottom w:val="0"/>
      <w:divBdr>
        <w:top w:val="none" w:sz="0" w:space="0" w:color="auto"/>
        <w:left w:val="none" w:sz="0" w:space="0" w:color="auto"/>
        <w:bottom w:val="none" w:sz="0" w:space="0" w:color="auto"/>
        <w:right w:val="none" w:sz="0" w:space="0" w:color="auto"/>
      </w:divBdr>
    </w:div>
    <w:div w:id="711878208">
      <w:bodyDiv w:val="1"/>
      <w:marLeft w:val="0"/>
      <w:marRight w:val="0"/>
      <w:marTop w:val="0"/>
      <w:marBottom w:val="0"/>
      <w:divBdr>
        <w:top w:val="none" w:sz="0" w:space="0" w:color="auto"/>
        <w:left w:val="none" w:sz="0" w:space="0" w:color="auto"/>
        <w:bottom w:val="none" w:sz="0" w:space="0" w:color="auto"/>
        <w:right w:val="none" w:sz="0" w:space="0" w:color="auto"/>
      </w:divBdr>
    </w:div>
    <w:div w:id="1729837923">
      <w:bodyDiv w:val="1"/>
      <w:marLeft w:val="0"/>
      <w:marRight w:val="0"/>
      <w:marTop w:val="0"/>
      <w:marBottom w:val="0"/>
      <w:divBdr>
        <w:top w:val="none" w:sz="0" w:space="0" w:color="auto"/>
        <w:left w:val="none" w:sz="0" w:space="0" w:color="auto"/>
        <w:bottom w:val="none" w:sz="0" w:space="0" w:color="auto"/>
        <w:right w:val="none" w:sz="0" w:space="0" w:color="auto"/>
      </w:divBdr>
      <w:divsChild>
        <w:div w:id="738017424">
          <w:marLeft w:val="0"/>
          <w:marRight w:val="0"/>
          <w:marTop w:val="0"/>
          <w:marBottom w:val="0"/>
          <w:divBdr>
            <w:top w:val="none" w:sz="0" w:space="0" w:color="auto"/>
            <w:left w:val="none" w:sz="0" w:space="0" w:color="auto"/>
            <w:bottom w:val="none" w:sz="0" w:space="0" w:color="auto"/>
            <w:right w:val="none" w:sz="0" w:space="0" w:color="auto"/>
          </w:divBdr>
        </w:div>
        <w:div w:id="1699503566">
          <w:marLeft w:val="0"/>
          <w:marRight w:val="0"/>
          <w:marTop w:val="0"/>
          <w:marBottom w:val="0"/>
          <w:divBdr>
            <w:top w:val="none" w:sz="0" w:space="0" w:color="auto"/>
            <w:left w:val="none" w:sz="0" w:space="0" w:color="auto"/>
            <w:bottom w:val="none" w:sz="0" w:space="0" w:color="auto"/>
            <w:right w:val="none" w:sz="0" w:space="0" w:color="auto"/>
          </w:divBdr>
        </w:div>
        <w:div w:id="1396706277">
          <w:marLeft w:val="0"/>
          <w:marRight w:val="0"/>
          <w:marTop w:val="0"/>
          <w:marBottom w:val="0"/>
          <w:divBdr>
            <w:top w:val="none" w:sz="0" w:space="0" w:color="auto"/>
            <w:left w:val="none" w:sz="0" w:space="0" w:color="auto"/>
            <w:bottom w:val="none" w:sz="0" w:space="0" w:color="auto"/>
            <w:right w:val="none" w:sz="0" w:space="0" w:color="auto"/>
          </w:divBdr>
        </w:div>
      </w:divsChild>
    </w:div>
    <w:div w:id="1778132596">
      <w:bodyDiv w:val="1"/>
      <w:marLeft w:val="0"/>
      <w:marRight w:val="0"/>
      <w:marTop w:val="0"/>
      <w:marBottom w:val="0"/>
      <w:divBdr>
        <w:top w:val="none" w:sz="0" w:space="0" w:color="auto"/>
        <w:left w:val="none" w:sz="0" w:space="0" w:color="auto"/>
        <w:bottom w:val="none" w:sz="0" w:space="0" w:color="auto"/>
        <w:right w:val="none" w:sz="0" w:space="0" w:color="auto"/>
      </w:divBdr>
      <w:divsChild>
        <w:div w:id="1862431158">
          <w:marLeft w:val="0"/>
          <w:marRight w:val="0"/>
          <w:marTop w:val="0"/>
          <w:marBottom w:val="0"/>
          <w:divBdr>
            <w:top w:val="none" w:sz="0" w:space="0" w:color="auto"/>
            <w:left w:val="none" w:sz="0" w:space="0" w:color="auto"/>
            <w:bottom w:val="none" w:sz="0" w:space="0" w:color="auto"/>
            <w:right w:val="none" w:sz="0" w:space="0" w:color="auto"/>
          </w:divBdr>
        </w:div>
        <w:div w:id="252204929">
          <w:marLeft w:val="0"/>
          <w:marRight w:val="0"/>
          <w:marTop w:val="0"/>
          <w:marBottom w:val="0"/>
          <w:divBdr>
            <w:top w:val="none" w:sz="0" w:space="0" w:color="auto"/>
            <w:left w:val="none" w:sz="0" w:space="0" w:color="auto"/>
            <w:bottom w:val="none" w:sz="0" w:space="0" w:color="auto"/>
            <w:right w:val="none" w:sz="0" w:space="0" w:color="auto"/>
          </w:divBdr>
        </w:div>
        <w:div w:id="54479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80379-8C9F-4D98-9548-58BAAA102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3301</Words>
  <Characters>18157</Characters>
  <Application>Microsoft Office Word</Application>
  <DocSecurity>0</DocSecurity>
  <Lines>151</Lines>
  <Paragraphs>42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Hugues Traore</dc:creator>
  <cp:lastModifiedBy>GOETZ</cp:lastModifiedBy>
  <cp:revision>4</cp:revision>
  <dcterms:created xsi:type="dcterms:W3CDTF">2016-06-22T17:46:00Z</dcterms:created>
  <dcterms:modified xsi:type="dcterms:W3CDTF">2017-08-23T16:59:00Z</dcterms:modified>
</cp:coreProperties>
</file>