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4E" w:rsidRPr="00804BB4" w:rsidRDefault="004E1D4E" w:rsidP="004E1D4E">
      <w:pPr>
        <w:pStyle w:val="Titre1"/>
        <w:numPr>
          <w:ilvl w:val="0"/>
          <w:numId w:val="1"/>
        </w:numPr>
      </w:pPr>
      <w:bookmarkStart w:id="0" w:name="_Toc531425594"/>
      <w:r w:rsidRPr="00804BB4">
        <w:t>Annexe</w:t>
      </w:r>
      <w:bookmarkEnd w:id="0"/>
    </w:p>
    <w:p w:rsidR="004E1D4E" w:rsidRPr="00804BB4" w:rsidRDefault="004E1D4E" w:rsidP="004E1D4E">
      <w:pPr>
        <w:pStyle w:val="Titre2"/>
      </w:pPr>
      <w:bookmarkStart w:id="1" w:name="_Toc531425595"/>
      <w:r>
        <w:t xml:space="preserve">6.1 </w:t>
      </w:r>
      <w:r w:rsidRPr="00804BB4">
        <w:t xml:space="preserve">FFOM – Région Boké / </w:t>
      </w:r>
      <w:proofErr w:type="spellStart"/>
      <w:r w:rsidRPr="00804BB4">
        <w:t>Dubreka</w:t>
      </w:r>
      <w:bookmarkEnd w:id="1"/>
      <w:proofErr w:type="spellEnd"/>
    </w:p>
    <w:p w:rsidR="004E1D4E" w:rsidRDefault="004E1D4E"/>
    <w:p w:rsidR="00DA5716" w:rsidRPr="00804BB4" w:rsidRDefault="00DA5716" w:rsidP="00DA5716">
      <w:pPr>
        <w:rPr>
          <w:b/>
        </w:rPr>
      </w:pPr>
      <w:r w:rsidRPr="00804BB4">
        <w:rPr>
          <w:b/>
        </w:rPr>
        <w:t>D’origine interne (FM : PR/pr</w:t>
      </w:r>
      <w:r>
        <w:rPr>
          <w:b/>
        </w:rPr>
        <w:t xml:space="preserve">ogrammes/SR/SSR – inclus </w:t>
      </w:r>
      <w:proofErr w:type="spellStart"/>
      <w:r>
        <w:rPr>
          <w:b/>
        </w:rPr>
        <w:t>Stopp</w:t>
      </w:r>
      <w:proofErr w:type="spellEnd"/>
      <w:r>
        <w:rPr>
          <w:b/>
        </w:rPr>
        <w:t xml:space="preserve"> P</w:t>
      </w:r>
      <w:r w:rsidRPr="00804BB4">
        <w:rPr>
          <w:b/>
        </w:rPr>
        <w:t>alu)</w:t>
      </w:r>
    </w:p>
    <w:tbl>
      <w:tblPr>
        <w:tblStyle w:val="Grilledutableau"/>
        <w:tblW w:w="9770" w:type="dxa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4808"/>
      </w:tblGrid>
      <w:tr w:rsidR="00DA5716" w:rsidRPr="00804BB4" w:rsidTr="003A009B">
        <w:trPr>
          <w:tblHeader/>
        </w:trPr>
        <w:tc>
          <w:tcPr>
            <w:tcW w:w="567" w:type="dxa"/>
            <w:shd w:val="pct10" w:color="auto" w:fill="auto"/>
          </w:tcPr>
          <w:p w:rsidR="00DA5716" w:rsidRPr="00804BB4" w:rsidRDefault="00DA5716" w:rsidP="003A0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pct10" w:color="auto" w:fill="auto"/>
          </w:tcPr>
          <w:p w:rsidR="00DA5716" w:rsidRPr="00804BB4" w:rsidRDefault="00DA5716" w:rsidP="003A009B">
            <w:pPr>
              <w:jc w:val="center"/>
              <w:rPr>
                <w:b/>
                <w:sz w:val="24"/>
                <w:szCs w:val="24"/>
              </w:rPr>
            </w:pPr>
            <w:r w:rsidRPr="00804BB4">
              <w:rPr>
                <w:b/>
                <w:sz w:val="24"/>
                <w:szCs w:val="24"/>
              </w:rPr>
              <w:t>F – Forces</w:t>
            </w:r>
          </w:p>
        </w:tc>
        <w:tc>
          <w:tcPr>
            <w:tcW w:w="4808" w:type="dxa"/>
            <w:shd w:val="pct10" w:color="auto" w:fill="auto"/>
          </w:tcPr>
          <w:p w:rsidR="00DA5716" w:rsidRPr="00804BB4" w:rsidRDefault="00DA5716" w:rsidP="003A009B">
            <w:pPr>
              <w:jc w:val="center"/>
              <w:rPr>
                <w:b/>
                <w:sz w:val="24"/>
                <w:szCs w:val="24"/>
              </w:rPr>
            </w:pPr>
            <w:r w:rsidRPr="00804BB4">
              <w:rPr>
                <w:b/>
                <w:sz w:val="24"/>
                <w:szCs w:val="24"/>
              </w:rPr>
              <w:t>F – Faiblesses</w:t>
            </w:r>
          </w:p>
        </w:tc>
      </w:tr>
      <w:tr w:rsidR="00DA5716" w:rsidRPr="00804BB4" w:rsidTr="003A009B">
        <w:tc>
          <w:tcPr>
            <w:tcW w:w="567" w:type="dxa"/>
          </w:tcPr>
          <w:p w:rsidR="00DA5716" w:rsidRPr="00804BB4" w:rsidRDefault="00DA5716" w:rsidP="003A00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 xml:space="preserve">Gouvernance – Suivi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L’associations</w:t>
            </w:r>
            <w:r>
              <w:rPr>
                <w:sz w:val="18"/>
                <w:szCs w:val="18"/>
              </w:rPr>
              <w:t xml:space="preserve"> PVVIH efficace au niveau préfectoral</w:t>
            </w:r>
            <w:r w:rsidRPr="00804BB4">
              <w:rPr>
                <w:sz w:val="18"/>
                <w:szCs w:val="18"/>
              </w:rPr>
              <w:t xml:space="preserve"> dans la majorité des cas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Réunions mensuelles CCS et aux niveau CS (réunion communautaire) tenue régulière</w:t>
            </w:r>
            <w:r>
              <w:rPr>
                <w:sz w:val="18"/>
                <w:szCs w:val="18"/>
              </w:rPr>
              <w:t xml:space="preserve">ment avec appui financière </w:t>
            </w:r>
            <w:proofErr w:type="spellStart"/>
            <w:r>
              <w:rPr>
                <w:sz w:val="18"/>
                <w:szCs w:val="18"/>
              </w:rPr>
              <w:t>Stopp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04BB4">
              <w:rPr>
                <w:sz w:val="18"/>
                <w:szCs w:val="18"/>
              </w:rPr>
              <w:t>Palu/ SR)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Appui</w:t>
            </w:r>
            <w:r>
              <w:rPr>
                <w:sz w:val="18"/>
                <w:szCs w:val="18"/>
              </w:rPr>
              <w:t xml:space="preserve"> substantiel </w:t>
            </w:r>
            <w:r w:rsidRPr="00804BB4">
              <w:rPr>
                <w:sz w:val="18"/>
                <w:szCs w:val="18"/>
              </w:rPr>
              <w:t xml:space="preserve">des PF FM dans la majorité </w:t>
            </w:r>
            <w:r>
              <w:rPr>
                <w:sz w:val="18"/>
                <w:szCs w:val="18"/>
              </w:rPr>
              <w:t>des cas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Appui de proximité de Stop-</w:t>
            </w:r>
            <w:r w:rsidRPr="00804BB4">
              <w:rPr>
                <w:sz w:val="18"/>
                <w:szCs w:val="18"/>
              </w:rPr>
              <w:t>Palu apprécié par DRS/DPS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VIH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PEC Boffa maitrise bien le logiciel MSR</w:t>
            </w:r>
          </w:p>
          <w:p w:rsidR="00DA5716" w:rsidRPr="00804BB4" w:rsidRDefault="00DA5716" w:rsidP="003A009B">
            <w:pPr>
              <w:pStyle w:val="Paragraphedeliste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TB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i/>
              </w:rPr>
            </w:pPr>
            <w:r w:rsidRPr="00804BB4">
              <w:rPr>
                <w:sz w:val="18"/>
                <w:szCs w:val="18"/>
              </w:rPr>
              <w:t>Amélioration de la disponibilité antituberculeux (pas de rupture)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r w:rsidRPr="00804BB4">
              <w:rPr>
                <w:sz w:val="18"/>
                <w:szCs w:val="18"/>
              </w:rPr>
              <w:t>Présence de partenaires efficaces (Action Damien, OFOM</w:t>
            </w:r>
            <w:r>
              <w:rPr>
                <w:sz w:val="18"/>
                <w:szCs w:val="18"/>
              </w:rPr>
              <w:t xml:space="preserve"> dans d’autres régions</w:t>
            </w:r>
            <w:r w:rsidRPr="00804BB4">
              <w:rPr>
                <w:sz w:val="18"/>
                <w:szCs w:val="18"/>
              </w:rPr>
              <w:t>)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Paludisme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804BB4">
              <w:rPr>
                <w:sz w:val="18"/>
                <w:szCs w:val="18"/>
              </w:rPr>
              <w:t>Bonne disponibilité d’intrants antipaludiques</w:t>
            </w:r>
          </w:p>
          <w:p w:rsidR="00DA5716" w:rsidRPr="00804BB4" w:rsidRDefault="00DA5716" w:rsidP="003A009B">
            <w:pPr>
              <w:spacing w:line="240" w:lineRule="auto"/>
              <w:rPr>
                <w:b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GAS</w:t>
            </w:r>
          </w:p>
          <w:p w:rsidR="00DA5716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PNLSH : Outils de gestion GAS et laboratoire imprimé et distribué</w:t>
            </w:r>
            <w:r w:rsidRPr="00804BB4">
              <w:rPr>
                <w:b/>
                <w:i/>
                <w:sz w:val="18"/>
                <w:szCs w:val="18"/>
              </w:rPr>
              <w:t xml:space="preserve">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E-LMIS installé dans les DPS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Depuis 2018 pré positionnement des intrants dans les dépôts régionaux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PNLP : système de réquisition</w:t>
            </w:r>
          </w:p>
          <w:p w:rsidR="00DA5716" w:rsidRPr="00804BB4" w:rsidRDefault="00DA5716" w:rsidP="003A009B">
            <w:pPr>
              <w:rPr>
                <w:b/>
                <w:i/>
                <w:sz w:val="20"/>
                <w:szCs w:val="20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b/>
                <w:i/>
                <w:sz w:val="18"/>
                <w:szCs w:val="18"/>
              </w:rPr>
              <w:t>PCG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Tous les dépôts régionaux sont réhabilités et sont en bonne état</w:t>
            </w:r>
          </w:p>
          <w:p w:rsidR="00DA5716" w:rsidRPr="00804BB4" w:rsidRDefault="00DA5716" w:rsidP="003A009B">
            <w:pPr>
              <w:rPr>
                <w:b/>
                <w:i/>
                <w:sz w:val="20"/>
                <w:szCs w:val="20"/>
              </w:rPr>
            </w:pPr>
          </w:p>
          <w:p w:rsidR="00DA5716" w:rsidRPr="00804BB4" w:rsidRDefault="00DA5716" w:rsidP="003A009B">
            <w:pPr>
              <w:spacing w:after="0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 xml:space="preserve">Suivi biologique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Dans 1 semestre 2018 quelques avances en particulier examens CD-4, pas insuffisamment charge virale en dehors de Conakry</w:t>
            </w:r>
          </w:p>
        </w:tc>
        <w:tc>
          <w:tcPr>
            <w:tcW w:w="4808" w:type="dxa"/>
          </w:tcPr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Gouvernance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b/>
                <w:i/>
                <w:sz w:val="18"/>
                <w:szCs w:val="18"/>
              </w:rPr>
              <w:t>Activités FM en générale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Activités FM encore vue comme approche vertical – DRS/DPS se sentent encore moins concernées et responsable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Activités PTF peu coordonnées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Visibilité FM insuffisant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04BB4">
              <w:rPr>
                <w:b/>
                <w:i/>
                <w:sz w:val="20"/>
                <w:szCs w:val="20"/>
              </w:rPr>
              <w:t xml:space="preserve">Planification/suivi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Processus et mise en œuvre PAO 2018 inefficace 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b/>
                <w:i/>
                <w:sz w:val="18"/>
                <w:szCs w:val="18"/>
              </w:rPr>
              <w:t>Mutualisation PF FM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Mutualisation des PF (FM/</w:t>
            </w:r>
            <w:proofErr w:type="spellStart"/>
            <w:r w:rsidRPr="00804BB4">
              <w:rPr>
                <w:sz w:val="18"/>
                <w:szCs w:val="18"/>
              </w:rPr>
              <w:t>Stopp</w:t>
            </w:r>
            <w:proofErr w:type="spellEnd"/>
            <w:r w:rsidRPr="00804BB4">
              <w:rPr>
                <w:sz w:val="18"/>
                <w:szCs w:val="18"/>
              </w:rPr>
              <w:t xml:space="preserve"> Palu) pour les autres maladies VIH et TB pas encore effectif</w:t>
            </w:r>
          </w:p>
          <w:p w:rsidR="00DA5716" w:rsidRPr="00804BB4" w:rsidRDefault="00DA5716" w:rsidP="00DA571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4BB4">
              <w:rPr>
                <w:sz w:val="20"/>
                <w:szCs w:val="20"/>
              </w:rPr>
              <w:t xml:space="preserve">L’intégration pas encore formalisé au niveau central </w:t>
            </w:r>
          </w:p>
          <w:p w:rsidR="00DA5716" w:rsidRPr="00804BB4" w:rsidRDefault="00DA5716" w:rsidP="00DA571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4BB4">
              <w:rPr>
                <w:sz w:val="20"/>
                <w:szCs w:val="20"/>
              </w:rPr>
              <w:t>Données VIH, TB non performant</w:t>
            </w:r>
          </w:p>
          <w:p w:rsidR="00DA5716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PF sont encore trop identifié avec le PR CRS</w:t>
            </w:r>
          </w:p>
          <w:p w:rsidR="00DA5716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Associations PVVIH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4BB4">
              <w:rPr>
                <w:sz w:val="20"/>
                <w:szCs w:val="20"/>
              </w:rPr>
              <w:t>Associations PVVIH</w:t>
            </w:r>
            <w:r>
              <w:rPr>
                <w:sz w:val="20"/>
                <w:szCs w:val="20"/>
              </w:rPr>
              <w:t xml:space="preserve"> n’ont</w:t>
            </w:r>
            <w:r w:rsidRPr="00804BB4">
              <w:rPr>
                <w:sz w:val="20"/>
                <w:szCs w:val="20"/>
              </w:rPr>
              <w:t xml:space="preserve"> pas de siège, insuffisance de financements, p</w:t>
            </w:r>
            <w:r>
              <w:rPr>
                <w:sz w:val="20"/>
                <w:szCs w:val="20"/>
              </w:rPr>
              <w:t xml:space="preserve">arfois </w:t>
            </w:r>
            <w:r w:rsidRPr="00804BB4">
              <w:rPr>
                <w:sz w:val="20"/>
                <w:szCs w:val="20"/>
              </w:rPr>
              <w:t>non fonctionnelle</w:t>
            </w:r>
            <w:r>
              <w:rPr>
                <w:sz w:val="20"/>
                <w:szCs w:val="20"/>
              </w:rPr>
              <w:t xml:space="preserve"> (2/4)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b/>
                <w:i/>
                <w:sz w:val="18"/>
                <w:szCs w:val="18"/>
              </w:rPr>
              <w:t>Politique santé communautaire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Nouvelle </w:t>
            </w:r>
            <w:r w:rsidRPr="00804BB4">
              <w:rPr>
                <w:sz w:val="18"/>
                <w:szCs w:val="18"/>
              </w:rPr>
              <w:t xml:space="preserve">politique </w:t>
            </w:r>
            <w:r>
              <w:rPr>
                <w:sz w:val="18"/>
                <w:szCs w:val="18"/>
              </w:rPr>
              <w:t xml:space="preserve">de </w:t>
            </w:r>
            <w:r w:rsidRPr="00804BB4">
              <w:rPr>
                <w:sz w:val="18"/>
                <w:szCs w:val="18"/>
              </w:rPr>
              <w:t>santé communautaire encore au début, pas d’harmonisation d’activités, faible coordination des acteurs</w:t>
            </w:r>
            <w:r>
              <w:rPr>
                <w:sz w:val="18"/>
                <w:szCs w:val="18"/>
              </w:rPr>
              <w:t>, pas de cadre de performance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b/>
                <w:i/>
                <w:sz w:val="18"/>
                <w:szCs w:val="18"/>
              </w:rPr>
              <w:t xml:space="preserve">Suivi rapproché 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4BB4">
              <w:rPr>
                <w:b/>
                <w:sz w:val="18"/>
                <w:szCs w:val="18"/>
              </w:rPr>
              <w:t>Réunion mensuels CCS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Temps impartis pour couvrir les sujets et les différents activités (utilisation des services, consommation d’intrants, vérification – triangulation des données insuffisant – 1 jour de rencontre prévu</w:t>
            </w:r>
          </w:p>
          <w:p w:rsidR="00DA5716" w:rsidRPr="00804BB4" w:rsidRDefault="00DA5716" w:rsidP="00DA5716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TB et VIH insuffisamment couvert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4BB4">
              <w:rPr>
                <w:b/>
                <w:sz w:val="18"/>
                <w:szCs w:val="18"/>
              </w:rPr>
              <w:t>Supervision Intégré formative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Grande différence entre la volonté et la réalité, supervisons en fonction d’appui / bailleur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Nécessité allouer personnel et temps adéquat</w:t>
            </w:r>
          </w:p>
          <w:p w:rsidR="00DA5716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Inexistence canevas de supervision spécifique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 de rapports de supervision qui remontent au niveau central </w:t>
            </w:r>
          </w:p>
          <w:p w:rsidR="00DA5716" w:rsidRPr="00804BB4" w:rsidRDefault="00DA5716" w:rsidP="003A009B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rPr>
          <w:b/>
          <w:i/>
        </w:rPr>
      </w:pPr>
      <w:r w:rsidRPr="00804BB4">
        <w:rPr>
          <w:b/>
          <w:i/>
        </w:rPr>
        <w:t>F - Faiblesses suite</w:t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DA5716" w:rsidRPr="00804BB4" w:rsidTr="003A009B">
        <w:tc>
          <w:tcPr>
            <w:tcW w:w="567" w:type="dxa"/>
          </w:tcPr>
          <w:p w:rsidR="00DA5716" w:rsidRPr="00804BB4" w:rsidRDefault="00DA5716" w:rsidP="003A009B">
            <w:pPr>
              <w:pStyle w:val="Paragraphedeliste"/>
              <w:ind w:left="0"/>
            </w:pPr>
          </w:p>
        </w:tc>
        <w:tc>
          <w:tcPr>
            <w:tcW w:w="9214" w:type="dxa"/>
          </w:tcPr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VIH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Activités dépistage VIH insuffisant</w:t>
            </w:r>
            <w:r>
              <w:rPr>
                <w:sz w:val="18"/>
                <w:szCs w:val="18"/>
              </w:rPr>
              <w:t>es</w:t>
            </w:r>
            <w:r w:rsidRPr="00804BB4">
              <w:rPr>
                <w:sz w:val="18"/>
                <w:szCs w:val="18"/>
              </w:rPr>
              <w:t xml:space="preserve"> - pénurie/pré-/rupture intrants de dépistage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lastRenderedPageBreak/>
              <w:t xml:space="preserve">Activités PTME seulement partiellement fonctionnelles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Défaut de confidentialité du statut sérologique PVVIH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Faible taux dépistage conjoints services PTME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Hésitation de la part de prestataires d’intégrer les médiateurs PVVIH dans le circuit, mauvaises conditions de travail, pas d’espace de counseling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Courant très limité pendant la journée limite l’utilisation des ordinateurs, par ex. MSR, (génératrice fonctionne principalement la nuit), exception Fria</w:t>
            </w:r>
          </w:p>
          <w:p w:rsidR="00DA5716" w:rsidRPr="00804BB4" w:rsidRDefault="00DA5716" w:rsidP="003A009B">
            <w:pPr>
              <w:spacing w:after="0" w:line="240" w:lineRule="auto"/>
              <w:rPr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TB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Recherche perdue de vues et l’appui au transport d’échantillons très limité au 20 communes identifié post Ebola (PAO Plan)</w:t>
            </w:r>
          </w:p>
          <w:p w:rsidR="00DA5716" w:rsidRPr="00804BB4" w:rsidRDefault="00DA5716" w:rsidP="003A009B">
            <w:pPr>
              <w:spacing w:after="0" w:line="240" w:lineRule="auto"/>
              <w:rPr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4BB4">
              <w:rPr>
                <w:b/>
                <w:sz w:val="18"/>
                <w:szCs w:val="18"/>
              </w:rPr>
              <w:t>Co-infection (TB/VIH)</w:t>
            </w:r>
          </w:p>
          <w:p w:rsidR="00DA5716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Insuffisance nombre des services qui prenn</w:t>
            </w:r>
            <w:r>
              <w:rPr>
                <w:sz w:val="18"/>
                <w:szCs w:val="18"/>
              </w:rPr>
              <w:t>ent en charge la co-infection (1</w:t>
            </w:r>
            <w:r w:rsidRPr="00804BB4">
              <w:rPr>
                <w:sz w:val="18"/>
                <w:szCs w:val="18"/>
              </w:rPr>
              <w:t>/4)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rPr>
                <w:b/>
                <w:i/>
              </w:rPr>
            </w:pPr>
            <w:r w:rsidRPr="00804BB4">
              <w:rPr>
                <w:sz w:val="18"/>
                <w:szCs w:val="18"/>
              </w:rPr>
              <w:t>Pénurie/rupture tests dépistage VIH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Gestion financière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Impact négatif ZCP sur les activités et le taux consommation à l’intérieur du pays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Appui DRS/DPS seulement via autres partenaires (Unicef, </w:t>
            </w:r>
            <w:proofErr w:type="spellStart"/>
            <w:r w:rsidRPr="00804BB4">
              <w:rPr>
                <w:sz w:val="18"/>
                <w:szCs w:val="18"/>
              </w:rPr>
              <w:t>Stopp</w:t>
            </w:r>
            <w:proofErr w:type="spellEnd"/>
            <w:r w:rsidRPr="00804BB4">
              <w:rPr>
                <w:sz w:val="18"/>
                <w:szCs w:val="18"/>
              </w:rPr>
              <w:t xml:space="preserve"> Palu) 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Gestion programmatique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Attentes exagérées du personnel à des formations avec t</w:t>
            </w:r>
            <w:r>
              <w:rPr>
                <w:sz w:val="18"/>
                <w:szCs w:val="18"/>
              </w:rPr>
              <w:t xml:space="preserve">out changement de normes PEC ou introduction de nouveau </w:t>
            </w:r>
            <w:r w:rsidRPr="00804BB4">
              <w:rPr>
                <w:sz w:val="18"/>
                <w:szCs w:val="18"/>
              </w:rPr>
              <w:t>outils (gestion/SNIS) sans chercher des solutions pratiques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GAS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Intrants subventionnées traités différemment que MEG – attitude 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b/>
                <w:i/>
                <w:sz w:val="18"/>
                <w:szCs w:val="18"/>
              </w:rPr>
              <w:t>Dépôts régionaux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Insuffisance de la logistique (1 camion moyen taille)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Logiciel Sage : problèmes de réseautage </w:t>
            </w:r>
          </w:p>
          <w:p w:rsidR="00DA5716" w:rsidRPr="006064EB" w:rsidRDefault="00DA5716" w:rsidP="00DA571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64EB">
              <w:rPr>
                <w:sz w:val="18"/>
                <w:szCs w:val="18"/>
              </w:rPr>
              <w:t>Nettoyage de la base de données (régional) du logiciel SAGE fait défaut – mais en cours (Assainissement)</w:t>
            </w:r>
          </w:p>
          <w:p w:rsidR="00DA5716" w:rsidRPr="00804BB4" w:rsidRDefault="00DA5716" w:rsidP="003A009B">
            <w:pPr>
              <w:spacing w:after="0" w:line="240" w:lineRule="auto"/>
              <w:rPr>
                <w:sz w:val="18"/>
                <w:szCs w:val="18"/>
              </w:rPr>
            </w:pPr>
          </w:p>
          <w:p w:rsidR="00DA5716" w:rsidRPr="00804BB4" w:rsidRDefault="00DA5716" w:rsidP="003A009B">
            <w:pPr>
              <w:spacing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 xml:space="preserve">Suivi biologique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Au moment de la mission pas d’examen CD-4 et charge virale dans les 4 laboratoires visités par manque de calibration, défaut d’appareil </w:t>
            </w:r>
            <w:proofErr w:type="spellStart"/>
            <w:r w:rsidRPr="00804BB4">
              <w:rPr>
                <w:sz w:val="18"/>
                <w:szCs w:val="18"/>
              </w:rPr>
              <w:t>GeneXpert</w:t>
            </w:r>
            <w:proofErr w:type="spellEnd"/>
            <w:r w:rsidRPr="00804BB4">
              <w:rPr>
                <w:sz w:val="18"/>
                <w:szCs w:val="18"/>
              </w:rPr>
              <w:t xml:space="preserve"> et rupture d’intrants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Commencement d’examens CD-4 en dehors de Conakry, examens de charge virale seulement dans quelques pôles (Kankan, appui OPPERA/</w:t>
            </w:r>
            <w:proofErr w:type="spellStart"/>
            <w:r w:rsidRPr="00804BB4">
              <w:rPr>
                <w:sz w:val="18"/>
                <w:szCs w:val="18"/>
              </w:rPr>
              <w:t>Labogui</w:t>
            </w:r>
            <w:proofErr w:type="spellEnd"/>
            <w:r w:rsidRPr="00804BB4">
              <w:rPr>
                <w:sz w:val="18"/>
                <w:szCs w:val="18"/>
              </w:rPr>
              <w:t xml:space="preserve">, </w:t>
            </w:r>
            <w:proofErr w:type="spellStart"/>
            <w:r w:rsidRPr="00804BB4">
              <w:rPr>
                <w:sz w:val="18"/>
                <w:szCs w:val="18"/>
              </w:rPr>
              <w:t>Kamsa</w:t>
            </w:r>
            <w:proofErr w:type="spellEnd"/>
            <w:r w:rsidRPr="00804BB4">
              <w:rPr>
                <w:sz w:val="18"/>
                <w:szCs w:val="18"/>
              </w:rPr>
              <w:t xml:space="preserve">/Boké)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de précarité</w:t>
            </w:r>
            <w:r w:rsidRPr="00804BB4">
              <w:rPr>
                <w:sz w:val="18"/>
                <w:szCs w:val="18"/>
              </w:rPr>
              <w:t xml:space="preserve"> dans la majorité </w:t>
            </w:r>
            <w:r>
              <w:rPr>
                <w:sz w:val="18"/>
                <w:szCs w:val="18"/>
              </w:rPr>
              <w:t>des laboratoires (instabilité des sources d’énergie</w:t>
            </w:r>
            <w:r w:rsidRPr="00804B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problème d’adduction </w:t>
            </w:r>
            <w:r w:rsidRPr="00804BB4">
              <w:rPr>
                <w:sz w:val="18"/>
                <w:szCs w:val="18"/>
              </w:rPr>
              <w:t xml:space="preserve">eau, </w:t>
            </w:r>
            <w:r>
              <w:rPr>
                <w:sz w:val="18"/>
                <w:szCs w:val="18"/>
              </w:rPr>
              <w:t>faiblesse du système gestion intrants, managérial et</w:t>
            </w:r>
            <w:r w:rsidRPr="00804BB4">
              <w:rPr>
                <w:sz w:val="18"/>
                <w:szCs w:val="18"/>
              </w:rPr>
              <w:t xml:space="preserve"> assurance qualité)</w:t>
            </w:r>
          </w:p>
        </w:tc>
      </w:tr>
    </w:tbl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p w:rsidR="00DA5716" w:rsidRPr="00804BB4" w:rsidRDefault="00DA5716" w:rsidP="00DA5716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9"/>
        <w:gridCol w:w="4037"/>
        <w:gridCol w:w="4426"/>
      </w:tblGrid>
      <w:tr w:rsidR="00DA5716" w:rsidRPr="00804BB4" w:rsidTr="003A009B">
        <w:trPr>
          <w:cantSplit/>
          <w:trHeight w:val="236"/>
        </w:trPr>
        <w:tc>
          <w:tcPr>
            <w:tcW w:w="599" w:type="dxa"/>
            <w:shd w:val="pct10" w:color="auto" w:fill="auto"/>
            <w:textDirection w:val="btLr"/>
          </w:tcPr>
          <w:p w:rsidR="00DA5716" w:rsidRPr="00804BB4" w:rsidRDefault="00DA5716" w:rsidP="003A009B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358" w:type="dxa"/>
            <w:shd w:val="pct10" w:color="auto" w:fill="auto"/>
          </w:tcPr>
          <w:p w:rsidR="00DA5716" w:rsidRPr="00804BB4" w:rsidRDefault="00DA5716" w:rsidP="003A009B">
            <w:pPr>
              <w:jc w:val="center"/>
              <w:rPr>
                <w:b/>
                <w:sz w:val="24"/>
                <w:szCs w:val="24"/>
              </w:rPr>
            </w:pPr>
            <w:r w:rsidRPr="00804BB4">
              <w:rPr>
                <w:b/>
                <w:sz w:val="24"/>
                <w:szCs w:val="24"/>
              </w:rPr>
              <w:t>O – Opportunités</w:t>
            </w:r>
          </w:p>
        </w:tc>
        <w:tc>
          <w:tcPr>
            <w:tcW w:w="4819" w:type="dxa"/>
            <w:shd w:val="pct10" w:color="auto" w:fill="auto"/>
          </w:tcPr>
          <w:p w:rsidR="00DA5716" w:rsidRPr="00804BB4" w:rsidRDefault="00DA5716" w:rsidP="003A009B">
            <w:pPr>
              <w:jc w:val="center"/>
              <w:rPr>
                <w:b/>
                <w:sz w:val="24"/>
                <w:szCs w:val="24"/>
              </w:rPr>
            </w:pPr>
            <w:r w:rsidRPr="00804BB4">
              <w:rPr>
                <w:b/>
                <w:sz w:val="24"/>
                <w:szCs w:val="24"/>
              </w:rPr>
              <w:t>M – Menaces</w:t>
            </w:r>
          </w:p>
        </w:tc>
      </w:tr>
      <w:tr w:rsidR="00DA5716" w:rsidRPr="00422365" w:rsidTr="003A009B">
        <w:trPr>
          <w:cantSplit/>
          <w:trHeight w:val="5231"/>
        </w:trPr>
        <w:tc>
          <w:tcPr>
            <w:tcW w:w="599" w:type="dxa"/>
            <w:textDirection w:val="btLr"/>
          </w:tcPr>
          <w:p w:rsidR="00DA5716" w:rsidRPr="00804BB4" w:rsidRDefault="00DA5716" w:rsidP="003A009B">
            <w:pPr>
              <w:ind w:left="113" w:right="113"/>
              <w:jc w:val="center"/>
              <w:rPr>
                <w:b/>
                <w:szCs w:val="24"/>
              </w:rPr>
            </w:pPr>
            <w:r w:rsidRPr="00804BB4">
              <w:rPr>
                <w:b/>
                <w:szCs w:val="24"/>
              </w:rPr>
              <w:t>Origine externe (Etat/PTF/autre)</w:t>
            </w:r>
          </w:p>
        </w:tc>
        <w:tc>
          <w:tcPr>
            <w:tcW w:w="4358" w:type="dxa"/>
          </w:tcPr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 xml:space="preserve">Gouvernance – Suivi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Nv. Direction D</w:t>
            </w:r>
            <w:r w:rsidRPr="00804BB4">
              <w:rPr>
                <w:sz w:val="18"/>
                <w:szCs w:val="18"/>
              </w:rPr>
              <w:t>NGELM dynamique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Initiative MS : PAO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Nv. </w:t>
            </w:r>
            <w:proofErr w:type="gramStart"/>
            <w:r w:rsidRPr="00804BB4">
              <w:rPr>
                <w:sz w:val="18"/>
                <w:szCs w:val="18"/>
              </w:rPr>
              <w:t>orientations</w:t>
            </w:r>
            <w:proofErr w:type="gramEnd"/>
            <w:r w:rsidRPr="00804BB4">
              <w:rPr>
                <w:sz w:val="18"/>
                <w:szCs w:val="18"/>
              </w:rPr>
              <w:t xml:space="preserve"> 2019 secrétaire général</w:t>
            </w:r>
          </w:p>
          <w:p w:rsidR="00DA5716" w:rsidRPr="00804BB4" w:rsidRDefault="00DA5716" w:rsidP="003A009B">
            <w:pPr>
              <w:rPr>
                <w:b/>
                <w:sz w:val="20"/>
                <w:szCs w:val="20"/>
              </w:rPr>
            </w:pPr>
          </w:p>
          <w:p w:rsidR="00DA5716" w:rsidRPr="00804BB4" w:rsidRDefault="00DA5716" w:rsidP="003A009B">
            <w:pPr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GAS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804BB4">
              <w:rPr>
                <w:b/>
                <w:i/>
                <w:sz w:val="18"/>
                <w:szCs w:val="18"/>
              </w:rPr>
              <w:t xml:space="preserve">Dépôts régionaux / Logiciel SAGE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Système SAGE installé est fonctionnel</w:t>
            </w:r>
          </w:p>
          <w:p w:rsidR="00DA5716" w:rsidRPr="006064EB" w:rsidRDefault="00DA5716" w:rsidP="00DA571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6064EB">
              <w:rPr>
                <w:sz w:val="18"/>
                <w:szCs w:val="18"/>
              </w:rPr>
              <w:t>La connexion internet/capacité avait été amélioré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Suivi rapproché AT </w:t>
            </w:r>
            <w:proofErr w:type="spellStart"/>
            <w:r w:rsidRPr="00804BB4">
              <w:rPr>
                <w:sz w:val="18"/>
                <w:szCs w:val="18"/>
              </w:rPr>
              <w:t>Chemonics</w:t>
            </w:r>
            <w:proofErr w:type="spellEnd"/>
            <w:r w:rsidRPr="00804BB4">
              <w:rPr>
                <w:sz w:val="18"/>
                <w:szCs w:val="18"/>
              </w:rPr>
              <w:t xml:space="preserve"> au dépôts régionaux (mensuellement lors d’établissement rapport mensuel)</w:t>
            </w:r>
          </w:p>
          <w:p w:rsidR="00DA5716" w:rsidRPr="00804BB4" w:rsidRDefault="00DA5716" w:rsidP="003A009B">
            <w:pPr>
              <w:rPr>
                <w:sz w:val="20"/>
                <w:szCs w:val="20"/>
              </w:rPr>
            </w:pPr>
          </w:p>
          <w:p w:rsidR="00DA5716" w:rsidRPr="006C05BD" w:rsidRDefault="00DA5716" w:rsidP="003A009B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05BD">
              <w:rPr>
                <w:b/>
                <w:i/>
                <w:sz w:val="18"/>
                <w:szCs w:val="18"/>
              </w:rPr>
              <w:t xml:space="preserve">E-LMIS 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4BB4">
              <w:rPr>
                <w:sz w:val="20"/>
                <w:szCs w:val="20"/>
              </w:rPr>
              <w:t>Base de données existant</w:t>
            </w:r>
            <w:r>
              <w:rPr>
                <w:sz w:val="20"/>
                <w:szCs w:val="20"/>
              </w:rPr>
              <w:t>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4BB4">
              <w:rPr>
                <w:sz w:val="20"/>
                <w:szCs w:val="20"/>
              </w:rPr>
              <w:t xml:space="preserve">Collecte des données dans la plateforme par chargé de statistiques, AT </w:t>
            </w:r>
            <w:proofErr w:type="spellStart"/>
            <w:r w:rsidRPr="00804BB4">
              <w:rPr>
                <w:sz w:val="20"/>
                <w:szCs w:val="20"/>
              </w:rPr>
              <w:t>Chemonics</w:t>
            </w:r>
            <w:proofErr w:type="spellEnd"/>
            <w:r w:rsidRPr="00804BB4">
              <w:rPr>
                <w:sz w:val="20"/>
                <w:szCs w:val="20"/>
              </w:rPr>
              <w:t xml:space="preserve">, implication PF 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 xml:space="preserve">Suivi biologique </w:t>
            </w:r>
          </w:p>
          <w:p w:rsidR="00DA5716" w:rsidRPr="00804BB4" w:rsidRDefault="00DA5716" w:rsidP="003A009B">
            <w:pPr>
              <w:pStyle w:val="Paragraphedeliste"/>
              <w:spacing w:after="0" w:line="240" w:lineRule="auto"/>
              <w:ind w:left="360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Multitude d’acteurs appui laboratoire (</w:t>
            </w:r>
            <w:proofErr w:type="spellStart"/>
            <w:r w:rsidRPr="00804BB4">
              <w:rPr>
                <w:sz w:val="18"/>
                <w:szCs w:val="18"/>
              </w:rPr>
              <w:t>Labogui</w:t>
            </w:r>
            <w:proofErr w:type="spellEnd"/>
            <w:r w:rsidRPr="00804BB4">
              <w:rPr>
                <w:sz w:val="18"/>
                <w:szCs w:val="18"/>
              </w:rPr>
              <w:t xml:space="preserve">, OPPERA, </w:t>
            </w:r>
            <w:proofErr w:type="spellStart"/>
            <w:r w:rsidRPr="00804BB4">
              <w:rPr>
                <w:sz w:val="18"/>
                <w:szCs w:val="18"/>
              </w:rPr>
              <w:t>etc</w:t>
            </w:r>
            <w:proofErr w:type="spellEnd"/>
            <w:r w:rsidRPr="00804BB4">
              <w:rPr>
                <w:sz w:val="18"/>
                <w:szCs w:val="18"/>
              </w:rPr>
              <w:t>) – opportunités de concertation</w:t>
            </w:r>
          </w:p>
        </w:tc>
        <w:tc>
          <w:tcPr>
            <w:tcW w:w="4819" w:type="dxa"/>
          </w:tcPr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VIH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Reduction d’acteurs intervention domaine VIH (clôture projet UDAID/ Faisons ensemble, </w:t>
            </w:r>
            <w:proofErr w:type="gramStart"/>
            <w:r w:rsidRPr="00804BB4">
              <w:rPr>
                <w:sz w:val="18"/>
                <w:szCs w:val="18"/>
              </w:rPr>
              <w:t xml:space="preserve"> ..</w:t>
            </w:r>
            <w:proofErr w:type="gramEnd"/>
            <w:r w:rsidRPr="00804BB4">
              <w:rPr>
                <w:sz w:val="18"/>
                <w:szCs w:val="18"/>
              </w:rPr>
              <w:t xml:space="preserve">) </w:t>
            </w:r>
          </w:p>
          <w:p w:rsidR="00DA5716" w:rsidRPr="00804BB4" w:rsidRDefault="00DA5716" w:rsidP="003A009B">
            <w:pPr>
              <w:rPr>
                <w:b/>
                <w:i/>
                <w:sz w:val="8"/>
                <w:szCs w:val="8"/>
              </w:rPr>
            </w:pPr>
          </w:p>
          <w:p w:rsidR="00DA5716" w:rsidRPr="00804BB4" w:rsidRDefault="00DA5716" w:rsidP="003A009B">
            <w:pPr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Paludisme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Défis/Nécessité d’harmoniser la planification campagne distribution </w:t>
            </w:r>
            <w:proofErr w:type="spellStart"/>
            <w:r w:rsidRPr="00804BB4">
              <w:rPr>
                <w:sz w:val="18"/>
                <w:szCs w:val="18"/>
              </w:rPr>
              <w:t>Milda</w:t>
            </w:r>
            <w:proofErr w:type="spellEnd"/>
            <w:r w:rsidRPr="00804BB4">
              <w:rPr>
                <w:sz w:val="18"/>
                <w:szCs w:val="18"/>
              </w:rPr>
              <w:t xml:space="preserve"> avec le</w:t>
            </w:r>
            <w:r>
              <w:rPr>
                <w:sz w:val="18"/>
                <w:szCs w:val="18"/>
              </w:rPr>
              <w:t xml:space="preserve">/ </w:t>
            </w:r>
            <w:proofErr w:type="gramStart"/>
            <w:r>
              <w:rPr>
                <w:sz w:val="18"/>
                <w:szCs w:val="18"/>
              </w:rPr>
              <w:t xml:space="preserve">les </w:t>
            </w:r>
            <w:r w:rsidRPr="00804BB4">
              <w:rPr>
                <w:sz w:val="18"/>
                <w:szCs w:val="18"/>
              </w:rPr>
              <w:t xml:space="preserve"> bailleur</w:t>
            </w:r>
            <w:proofErr w:type="gramEnd"/>
            <w:r>
              <w:rPr>
                <w:sz w:val="18"/>
                <w:szCs w:val="18"/>
              </w:rPr>
              <w:t xml:space="preserve"> (s)</w:t>
            </w:r>
            <w:r w:rsidRPr="00804BB4">
              <w:rPr>
                <w:sz w:val="18"/>
                <w:szCs w:val="18"/>
              </w:rPr>
              <w:t xml:space="preserve"> qui finance</w:t>
            </w:r>
            <w:r>
              <w:rPr>
                <w:sz w:val="18"/>
                <w:szCs w:val="18"/>
              </w:rPr>
              <w:t>(nt)</w:t>
            </w:r>
            <w:r w:rsidRPr="00804BB4">
              <w:rPr>
                <w:sz w:val="18"/>
                <w:szCs w:val="18"/>
              </w:rPr>
              <w:t xml:space="preserve"> le gap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4BB4">
              <w:rPr>
                <w:b/>
                <w:sz w:val="20"/>
                <w:szCs w:val="20"/>
              </w:rPr>
              <w:t>Gestion financière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Faible tiss</w:t>
            </w:r>
            <w:r>
              <w:rPr>
                <w:sz w:val="18"/>
                <w:szCs w:val="18"/>
              </w:rPr>
              <w:t>ue bancaire à l’intérieur, fort encrage</w:t>
            </w:r>
            <w:r w:rsidRPr="00804BB4">
              <w:rPr>
                <w:sz w:val="18"/>
                <w:szCs w:val="18"/>
              </w:rPr>
              <w:t xml:space="preserve"> secteur informel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 xml:space="preserve">Fonds de contrepartie qui </w:t>
            </w:r>
            <w:r>
              <w:rPr>
                <w:sz w:val="18"/>
                <w:szCs w:val="18"/>
              </w:rPr>
              <w:t xml:space="preserve">achètent des intrants </w:t>
            </w:r>
            <w:r w:rsidRPr="00804BB4">
              <w:rPr>
                <w:sz w:val="18"/>
                <w:szCs w:val="18"/>
              </w:rPr>
              <w:t xml:space="preserve">décaissés en retard (4 </w:t>
            </w:r>
            <w:proofErr w:type="spellStart"/>
            <w:r w:rsidRPr="00804BB4">
              <w:rPr>
                <w:sz w:val="18"/>
                <w:szCs w:val="18"/>
              </w:rPr>
              <w:t>ème</w:t>
            </w:r>
            <w:proofErr w:type="spellEnd"/>
            <w:r w:rsidRPr="00804BB4">
              <w:rPr>
                <w:sz w:val="18"/>
                <w:szCs w:val="18"/>
              </w:rPr>
              <w:t xml:space="preserve"> trimestre 2018)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804BB4">
              <w:rPr>
                <w:sz w:val="18"/>
                <w:szCs w:val="18"/>
              </w:rPr>
              <w:t>anuel de procédures MS</w:t>
            </w:r>
            <w:r>
              <w:rPr>
                <w:sz w:val="18"/>
                <w:szCs w:val="18"/>
              </w:rPr>
              <w:t xml:space="preserve"> pas appliqué</w:t>
            </w:r>
          </w:p>
          <w:p w:rsidR="00DA5716" w:rsidRPr="00804BB4" w:rsidRDefault="00DA5716" w:rsidP="003A009B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04BB4">
              <w:rPr>
                <w:b/>
                <w:i/>
                <w:sz w:val="20"/>
                <w:szCs w:val="20"/>
              </w:rPr>
              <w:t>GAS</w:t>
            </w:r>
          </w:p>
          <w:p w:rsidR="00DA5716" w:rsidRPr="00804BB4" w:rsidRDefault="00DA5716" w:rsidP="00DA5716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804BB4">
              <w:rPr>
                <w:sz w:val="18"/>
                <w:szCs w:val="18"/>
              </w:rPr>
              <w:t>Achat d’ARV et des tests de dépistage peu d’acteurs (FM, Unicef, Etat)</w:t>
            </w:r>
          </w:p>
          <w:p w:rsidR="00DA5716" w:rsidRPr="00804BB4" w:rsidRDefault="00DA5716" w:rsidP="003A009B">
            <w:pPr>
              <w:pStyle w:val="Paragraphedeliste"/>
              <w:spacing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Imprévisibilité </w:t>
            </w:r>
            <w:r w:rsidRPr="00804BB4">
              <w:rPr>
                <w:sz w:val="18"/>
                <w:szCs w:val="18"/>
              </w:rPr>
              <w:t>des achats avec les fonds de l’état</w:t>
            </w:r>
          </w:p>
          <w:p w:rsidR="00DA5716" w:rsidRPr="00471E8A" w:rsidRDefault="00DA5716" w:rsidP="003A00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A5716" w:rsidRDefault="00DA5716" w:rsidP="00DA5716">
      <w:pPr>
        <w:rPr>
          <w:b/>
        </w:rPr>
      </w:pPr>
    </w:p>
    <w:p w:rsidR="00DA5716" w:rsidRDefault="00DA5716">
      <w:bookmarkStart w:id="2" w:name="_GoBack"/>
      <w:bookmarkEnd w:id="2"/>
    </w:p>
    <w:sectPr w:rsidR="00DA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60A0"/>
    <w:multiLevelType w:val="hybridMultilevel"/>
    <w:tmpl w:val="3D1E314C"/>
    <w:lvl w:ilvl="0" w:tplc="CD6672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F354D"/>
    <w:multiLevelType w:val="hybridMultilevel"/>
    <w:tmpl w:val="71B23E22"/>
    <w:lvl w:ilvl="0" w:tplc="CD6672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36F5B"/>
    <w:multiLevelType w:val="hybridMultilevel"/>
    <w:tmpl w:val="D30CEC8C"/>
    <w:lvl w:ilvl="0" w:tplc="B1CA4A08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744E0"/>
    <w:multiLevelType w:val="multilevel"/>
    <w:tmpl w:val="503699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E"/>
    <w:rsid w:val="004E1D4E"/>
    <w:rsid w:val="00765689"/>
    <w:rsid w:val="00BC3FC6"/>
    <w:rsid w:val="00DA5716"/>
    <w:rsid w:val="00F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4567"/>
  <w15:chartTrackingRefBased/>
  <w15:docId w15:val="{1F86FAB2-2CAF-4141-9A4B-D26E41D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D4E"/>
    <w:pPr>
      <w:spacing w:after="60" w:line="276" w:lineRule="auto"/>
    </w:pPr>
    <w:rPr>
      <w:rFonts w:ascii="Corbel" w:hAnsi="Corbe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1D4E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1D4E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1D4E"/>
    <w:rPr>
      <w:rFonts w:asciiTheme="majorHAnsi" w:eastAsiaTheme="majorEastAsia" w:hAnsiTheme="majorHAnsi" w:cstheme="majorBidi"/>
      <w:b/>
      <w:bCs/>
      <w:color w:val="823B0B" w:themeColor="accent2" w:themeShade="7F"/>
      <w:shd w:val="clear" w:color="auto" w:fill="FBE4D5" w:themeFill="accent2" w:themeFillTint="33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E1D4E"/>
    <w:rPr>
      <w:rFonts w:asciiTheme="majorHAnsi" w:eastAsiaTheme="majorEastAsia" w:hAnsiTheme="majorHAnsi" w:cstheme="majorBidi"/>
      <w:b/>
      <w:bCs/>
      <w:color w:val="C45911" w:themeColor="accent2" w:themeShade="BF"/>
      <w:lang w:val="fr-FR"/>
    </w:rPr>
  </w:style>
  <w:style w:type="paragraph" w:styleId="Paragraphedeliste">
    <w:name w:val="List Paragraph"/>
    <w:aliases w:val="References,MCHIP_list paragraph,List Paragraph1,Recommendation,Bullet List,FooterText,Bioforce zListePuce,Paragraphe 2,r2,Liste couleur - Accent 12,figure,Liste 1,Numbered List Paragraph,Bullets,List Paragraph2,List Paragraph nowy,??"/>
    <w:basedOn w:val="Normal"/>
    <w:link w:val="ParagraphedelisteCar"/>
    <w:uiPriority w:val="34"/>
    <w:qFormat/>
    <w:rsid w:val="004E1D4E"/>
    <w:pPr>
      <w:ind w:left="720"/>
      <w:contextualSpacing/>
    </w:pPr>
  </w:style>
  <w:style w:type="character" w:customStyle="1" w:styleId="ParagraphedelisteCar">
    <w:name w:val="Paragraphe de liste Car"/>
    <w:aliases w:val="References Car,MCHIP_list paragraph Car,List Paragraph1 Car,Recommendation Car,Bullet List Car,FooterText Car,Bioforce zListePuce Car,Paragraphe 2 Car,r2 Car,Liste couleur - Accent 12 Car,figure Car,Liste 1 Car,Bullets Car,?? Car"/>
    <w:basedOn w:val="Policepardfaut"/>
    <w:link w:val="Paragraphedeliste"/>
    <w:uiPriority w:val="34"/>
    <w:qFormat/>
    <w:locked/>
    <w:rsid w:val="004E1D4E"/>
    <w:rPr>
      <w:rFonts w:ascii="Corbel" w:hAnsi="Corbel"/>
      <w:lang w:val="fr-FR"/>
    </w:rPr>
  </w:style>
  <w:style w:type="table" w:styleId="Grilledutableau">
    <w:name w:val="Table Grid"/>
    <w:basedOn w:val="TableauNormal"/>
    <w:uiPriority w:val="59"/>
    <w:rsid w:val="004E1D4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Tevi, Benissan Corneil GIZ GN</dc:creator>
  <cp:keywords/>
  <dc:description/>
  <cp:lastModifiedBy>Tevi, Benissan Corneil GIZ GN</cp:lastModifiedBy>
  <cp:revision>3</cp:revision>
  <dcterms:created xsi:type="dcterms:W3CDTF">2018-12-12T06:32:00Z</dcterms:created>
  <dcterms:modified xsi:type="dcterms:W3CDTF">2018-12-17T10:50:00Z</dcterms:modified>
</cp:coreProperties>
</file>