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1E0" w:firstRow="1" w:lastRow="1" w:firstColumn="1" w:lastColumn="1" w:noHBand="0" w:noVBand="0"/>
      </w:tblPr>
      <w:tblGrid>
        <w:gridCol w:w="1526"/>
        <w:gridCol w:w="425"/>
        <w:gridCol w:w="5245"/>
        <w:gridCol w:w="283"/>
        <w:gridCol w:w="1807"/>
      </w:tblGrid>
      <w:tr w:rsidR="00033E4A" w:rsidRPr="003A4A48" w14:paraId="13006103" w14:textId="77777777" w:rsidTr="00CA052D">
        <w:trPr>
          <w:trHeight w:val="810"/>
        </w:trPr>
        <w:tc>
          <w:tcPr>
            <w:tcW w:w="1951" w:type="dxa"/>
            <w:gridSpan w:val="2"/>
            <w:vMerge w:val="restart"/>
            <w:vAlign w:val="center"/>
            <w:hideMark/>
          </w:tcPr>
          <w:p w14:paraId="25C937E3" w14:textId="77777777" w:rsidR="00033E4A" w:rsidRPr="003A4A48" w:rsidRDefault="00033E4A" w:rsidP="00CA052D">
            <w:pPr>
              <w:rPr>
                <w:rFonts w:ascii="Cambria" w:hAnsi="Cambria"/>
                <w:sz w:val="24"/>
                <w:szCs w:val="24"/>
              </w:rPr>
            </w:pPr>
            <w:bookmarkStart w:id="0" w:name="_GoBack"/>
            <w:bookmarkEnd w:id="0"/>
            <w:r w:rsidRPr="003A4A48">
              <w:rPr>
                <w:rFonts w:ascii="Cambria" w:hAnsi="Cambria"/>
                <w:noProof/>
                <w:sz w:val="24"/>
                <w:szCs w:val="24"/>
                <w:lang w:eastAsia="fr-FR"/>
              </w:rPr>
              <w:drawing>
                <wp:inline distT="0" distB="0" distL="0" distR="0" wp14:anchorId="0F4FF7CC" wp14:editId="09E1F75F">
                  <wp:extent cx="933450" cy="791823"/>
                  <wp:effectExtent l="0" t="0" r="0" b="8890"/>
                  <wp:docPr id="1" name="Image 1" descr="Guine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Guinee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6749" cy="811587"/>
                          </a:xfrm>
                          <a:prstGeom prst="rect">
                            <a:avLst/>
                          </a:prstGeom>
                          <a:noFill/>
                          <a:ln>
                            <a:noFill/>
                          </a:ln>
                        </pic:spPr>
                      </pic:pic>
                    </a:graphicData>
                  </a:graphic>
                </wp:inline>
              </w:drawing>
            </w:r>
          </w:p>
        </w:tc>
        <w:tc>
          <w:tcPr>
            <w:tcW w:w="5245" w:type="dxa"/>
            <w:hideMark/>
          </w:tcPr>
          <w:p w14:paraId="3371BAF6" w14:textId="77777777" w:rsidR="00033E4A" w:rsidRPr="003A4A48" w:rsidRDefault="00033E4A" w:rsidP="00CA052D">
            <w:pPr>
              <w:pStyle w:val="En-tte"/>
              <w:spacing w:line="276" w:lineRule="auto"/>
              <w:jc w:val="center"/>
              <w:rPr>
                <w:rFonts w:ascii="Cambria" w:hAnsi="Cambria"/>
                <w:b/>
                <w:bCs/>
                <w:sz w:val="24"/>
                <w:szCs w:val="24"/>
              </w:rPr>
            </w:pPr>
            <w:r w:rsidRPr="003A4A48">
              <w:rPr>
                <w:rFonts w:ascii="Cambria" w:hAnsi="Cambria"/>
                <w:b/>
                <w:bCs/>
                <w:sz w:val="24"/>
                <w:szCs w:val="24"/>
              </w:rPr>
              <w:t>REPUBLIQUE DE GUINEE</w:t>
            </w:r>
          </w:p>
          <w:p w14:paraId="2D1E2B63" w14:textId="77777777" w:rsidR="00033E4A" w:rsidRPr="003A4A48" w:rsidRDefault="00033E4A" w:rsidP="00CA052D">
            <w:pPr>
              <w:pStyle w:val="En-tte"/>
              <w:spacing w:line="276" w:lineRule="auto"/>
              <w:jc w:val="center"/>
              <w:rPr>
                <w:rFonts w:ascii="Cambria" w:hAnsi="Cambria"/>
                <w:b/>
                <w:bCs/>
                <w:sz w:val="24"/>
                <w:szCs w:val="24"/>
              </w:rPr>
            </w:pPr>
            <w:r w:rsidRPr="003A4A48">
              <w:rPr>
                <w:rFonts w:ascii="Cambria" w:hAnsi="Cambria"/>
                <w:b/>
                <w:bCs/>
                <w:sz w:val="24"/>
                <w:szCs w:val="24"/>
              </w:rPr>
              <w:t>Travail – Justice - Solidarité</w:t>
            </w:r>
          </w:p>
          <w:p w14:paraId="79733B65" w14:textId="77777777" w:rsidR="00033E4A" w:rsidRPr="003A4A48" w:rsidRDefault="00033E4A" w:rsidP="00CA052D">
            <w:pPr>
              <w:pStyle w:val="En-tte"/>
              <w:spacing w:line="276" w:lineRule="auto"/>
              <w:jc w:val="center"/>
              <w:rPr>
                <w:rFonts w:ascii="Cambria" w:hAnsi="Cambria"/>
                <w:b/>
                <w:bCs/>
                <w:sz w:val="24"/>
                <w:szCs w:val="24"/>
              </w:rPr>
            </w:pPr>
            <w:r w:rsidRPr="003A4A48">
              <w:rPr>
                <w:rFonts w:ascii="Cambria" w:hAnsi="Cambria"/>
                <w:b/>
                <w:bCs/>
                <w:sz w:val="24"/>
                <w:szCs w:val="24"/>
              </w:rPr>
              <w:t>--------------------0O0--------------------</w:t>
            </w:r>
          </w:p>
        </w:tc>
        <w:tc>
          <w:tcPr>
            <w:tcW w:w="2090" w:type="dxa"/>
            <w:gridSpan w:val="2"/>
            <w:vMerge w:val="restart"/>
            <w:hideMark/>
          </w:tcPr>
          <w:p w14:paraId="54BA8801" w14:textId="77777777" w:rsidR="00033E4A" w:rsidRPr="003A4A48" w:rsidRDefault="00033E4A" w:rsidP="00CA052D">
            <w:pPr>
              <w:pStyle w:val="En-tte"/>
              <w:spacing w:line="276" w:lineRule="auto"/>
              <w:rPr>
                <w:rFonts w:ascii="Cambria" w:hAnsi="Cambria"/>
                <w:b/>
                <w:bCs/>
                <w:sz w:val="24"/>
                <w:szCs w:val="24"/>
              </w:rPr>
            </w:pPr>
            <w:r w:rsidRPr="003A4A48">
              <w:rPr>
                <w:rFonts w:ascii="Cambria" w:hAnsi="Cambria"/>
                <w:noProof/>
                <w:sz w:val="24"/>
                <w:szCs w:val="24"/>
                <w:lang w:eastAsia="fr-FR"/>
              </w:rPr>
              <w:drawing>
                <wp:inline distT="0" distB="0" distL="0" distR="0" wp14:anchorId="3CDBBC12" wp14:editId="54CAE018">
                  <wp:extent cx="1247821" cy="704850"/>
                  <wp:effectExtent l="0" t="0" r="9525"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7614" cy="710382"/>
                          </a:xfrm>
                          <a:prstGeom prst="rect">
                            <a:avLst/>
                          </a:prstGeom>
                          <a:noFill/>
                          <a:ln>
                            <a:noFill/>
                          </a:ln>
                        </pic:spPr>
                      </pic:pic>
                    </a:graphicData>
                  </a:graphic>
                </wp:inline>
              </w:drawing>
            </w:r>
          </w:p>
        </w:tc>
      </w:tr>
      <w:tr w:rsidR="00033E4A" w:rsidRPr="003A4A48" w14:paraId="51C589BA" w14:textId="77777777" w:rsidTr="00CA052D">
        <w:trPr>
          <w:trHeight w:val="591"/>
        </w:trPr>
        <w:tc>
          <w:tcPr>
            <w:tcW w:w="1951" w:type="dxa"/>
            <w:gridSpan w:val="2"/>
            <w:vMerge/>
            <w:vAlign w:val="center"/>
            <w:hideMark/>
          </w:tcPr>
          <w:p w14:paraId="109670FB" w14:textId="77777777" w:rsidR="00033E4A" w:rsidRPr="003A4A48" w:rsidRDefault="00033E4A" w:rsidP="00CA052D">
            <w:pPr>
              <w:spacing w:after="0" w:line="240" w:lineRule="auto"/>
              <w:rPr>
                <w:rFonts w:ascii="Cambria" w:hAnsi="Cambria"/>
                <w:sz w:val="24"/>
                <w:szCs w:val="24"/>
              </w:rPr>
            </w:pPr>
          </w:p>
        </w:tc>
        <w:tc>
          <w:tcPr>
            <w:tcW w:w="5245" w:type="dxa"/>
            <w:hideMark/>
          </w:tcPr>
          <w:p w14:paraId="76790C32" w14:textId="77777777" w:rsidR="00033E4A" w:rsidRPr="003A4A48" w:rsidRDefault="00033E4A" w:rsidP="00CA052D">
            <w:pPr>
              <w:pStyle w:val="En-tte"/>
              <w:spacing w:line="276" w:lineRule="auto"/>
              <w:jc w:val="center"/>
              <w:rPr>
                <w:rFonts w:ascii="Cambria" w:hAnsi="Cambria"/>
                <w:b/>
                <w:bCs/>
                <w:sz w:val="24"/>
                <w:szCs w:val="24"/>
              </w:rPr>
            </w:pPr>
          </w:p>
        </w:tc>
        <w:tc>
          <w:tcPr>
            <w:tcW w:w="2090" w:type="dxa"/>
            <w:gridSpan w:val="2"/>
            <w:vMerge/>
            <w:vAlign w:val="center"/>
            <w:hideMark/>
          </w:tcPr>
          <w:p w14:paraId="1CD5D127" w14:textId="77777777" w:rsidR="00033E4A" w:rsidRPr="003A4A48" w:rsidRDefault="00033E4A" w:rsidP="00CA052D">
            <w:pPr>
              <w:spacing w:after="0" w:line="240" w:lineRule="auto"/>
              <w:rPr>
                <w:rFonts w:ascii="Cambria" w:eastAsia="Times New Roman" w:hAnsi="Cambria"/>
                <w:b/>
                <w:bCs/>
                <w:sz w:val="24"/>
                <w:szCs w:val="24"/>
              </w:rPr>
            </w:pPr>
          </w:p>
        </w:tc>
      </w:tr>
      <w:tr w:rsidR="00033E4A" w:rsidRPr="003A4A48" w14:paraId="1C76008A" w14:textId="77777777" w:rsidTr="00CA052D">
        <w:tc>
          <w:tcPr>
            <w:tcW w:w="1526" w:type="dxa"/>
          </w:tcPr>
          <w:p w14:paraId="22418621" w14:textId="77777777" w:rsidR="00033E4A" w:rsidRPr="003A4A48" w:rsidRDefault="00033E4A" w:rsidP="00CA052D">
            <w:pPr>
              <w:pStyle w:val="En-tte"/>
              <w:spacing w:line="276" w:lineRule="auto"/>
              <w:jc w:val="center"/>
              <w:rPr>
                <w:rFonts w:ascii="Cambria" w:hAnsi="Cambria"/>
                <w:b/>
                <w:bCs/>
                <w:sz w:val="24"/>
                <w:szCs w:val="24"/>
              </w:rPr>
            </w:pPr>
          </w:p>
        </w:tc>
        <w:tc>
          <w:tcPr>
            <w:tcW w:w="5953" w:type="dxa"/>
            <w:gridSpan w:val="3"/>
            <w:shd w:val="clear" w:color="auto" w:fill="00B0F0"/>
            <w:hideMark/>
          </w:tcPr>
          <w:p w14:paraId="46C3667F" w14:textId="77777777" w:rsidR="00033E4A" w:rsidRPr="003A4A48" w:rsidRDefault="00033E4A" w:rsidP="00CA052D">
            <w:pPr>
              <w:pStyle w:val="En-tte"/>
              <w:spacing w:line="276" w:lineRule="auto"/>
              <w:jc w:val="center"/>
              <w:rPr>
                <w:rFonts w:ascii="Cambria" w:hAnsi="Cambria"/>
                <w:b/>
                <w:bCs/>
                <w:color w:val="FFFFFF"/>
                <w:sz w:val="24"/>
                <w:szCs w:val="24"/>
              </w:rPr>
            </w:pPr>
            <w:r w:rsidRPr="003A4A48">
              <w:rPr>
                <w:rFonts w:ascii="Cambria" w:hAnsi="Cambria"/>
                <w:b/>
                <w:bCs/>
                <w:color w:val="FFFFFF"/>
                <w:sz w:val="24"/>
                <w:szCs w:val="24"/>
              </w:rPr>
              <w:t>MINISTERE DE LA SANTE</w:t>
            </w:r>
          </w:p>
        </w:tc>
        <w:tc>
          <w:tcPr>
            <w:tcW w:w="1807" w:type="dxa"/>
          </w:tcPr>
          <w:p w14:paraId="513FED0E" w14:textId="77777777" w:rsidR="00033E4A" w:rsidRPr="003A4A48" w:rsidRDefault="00033E4A" w:rsidP="00CA052D">
            <w:pPr>
              <w:pStyle w:val="En-tte"/>
              <w:spacing w:line="276" w:lineRule="auto"/>
              <w:jc w:val="center"/>
              <w:rPr>
                <w:rFonts w:ascii="Cambria" w:hAnsi="Cambria"/>
                <w:b/>
                <w:bCs/>
                <w:sz w:val="24"/>
                <w:szCs w:val="24"/>
              </w:rPr>
            </w:pPr>
          </w:p>
        </w:tc>
      </w:tr>
      <w:tr w:rsidR="00033E4A" w:rsidRPr="003A4A48" w14:paraId="5A25FB1D" w14:textId="77777777" w:rsidTr="00CA052D">
        <w:tc>
          <w:tcPr>
            <w:tcW w:w="9286" w:type="dxa"/>
            <w:gridSpan w:val="5"/>
            <w:hideMark/>
          </w:tcPr>
          <w:p w14:paraId="75FF686D" w14:textId="77777777" w:rsidR="00033E4A" w:rsidRPr="003A4A48" w:rsidRDefault="00033E4A" w:rsidP="00CA052D">
            <w:pPr>
              <w:pStyle w:val="En-tte"/>
              <w:spacing w:line="276" w:lineRule="auto"/>
              <w:jc w:val="center"/>
              <w:rPr>
                <w:rFonts w:ascii="Cambria" w:hAnsi="Cambria"/>
                <w:b/>
                <w:bCs/>
                <w:sz w:val="24"/>
                <w:szCs w:val="24"/>
              </w:rPr>
            </w:pPr>
          </w:p>
          <w:p w14:paraId="62560393" w14:textId="77777777" w:rsidR="00033E4A" w:rsidRPr="003A4A48" w:rsidRDefault="00033E4A" w:rsidP="00CA052D">
            <w:pPr>
              <w:pStyle w:val="En-tte"/>
              <w:spacing w:line="276" w:lineRule="auto"/>
              <w:jc w:val="center"/>
              <w:rPr>
                <w:rFonts w:ascii="Cambria" w:hAnsi="Cambria"/>
                <w:b/>
                <w:bCs/>
                <w:sz w:val="24"/>
                <w:szCs w:val="24"/>
              </w:rPr>
            </w:pPr>
            <w:r w:rsidRPr="003A4A48">
              <w:rPr>
                <w:rFonts w:ascii="Cambria" w:hAnsi="Cambria"/>
                <w:b/>
                <w:bCs/>
                <w:sz w:val="24"/>
                <w:szCs w:val="24"/>
              </w:rPr>
              <w:t>UNITE DE GESTION DU PROJET PRSCS</w:t>
            </w:r>
          </w:p>
          <w:p w14:paraId="18D4007C" w14:textId="77777777" w:rsidR="00033E4A" w:rsidRPr="003A4A48" w:rsidRDefault="00033E4A" w:rsidP="00CA052D">
            <w:pPr>
              <w:pStyle w:val="En-tte"/>
              <w:spacing w:line="276" w:lineRule="auto"/>
              <w:jc w:val="center"/>
              <w:rPr>
                <w:rFonts w:ascii="Cambria" w:hAnsi="Cambria"/>
                <w:b/>
                <w:bCs/>
                <w:sz w:val="24"/>
                <w:szCs w:val="24"/>
              </w:rPr>
            </w:pPr>
            <w:r w:rsidRPr="003A4A48">
              <w:rPr>
                <w:rFonts w:ascii="Cambria" w:hAnsi="Cambria"/>
                <w:b/>
                <w:bCs/>
                <w:sz w:val="24"/>
                <w:szCs w:val="24"/>
              </w:rPr>
              <w:t>--------------------0O0--------------------</w:t>
            </w:r>
          </w:p>
          <w:p w14:paraId="182365F9" w14:textId="77777777" w:rsidR="00033E4A" w:rsidRPr="003A4A48" w:rsidRDefault="00033E4A" w:rsidP="00CA052D">
            <w:pPr>
              <w:pStyle w:val="En-tte"/>
              <w:spacing w:line="276" w:lineRule="auto"/>
              <w:jc w:val="center"/>
              <w:rPr>
                <w:rFonts w:ascii="Cambria" w:hAnsi="Cambria"/>
                <w:b/>
                <w:bCs/>
                <w:sz w:val="24"/>
                <w:szCs w:val="24"/>
              </w:rPr>
            </w:pPr>
          </w:p>
          <w:p w14:paraId="210BBB87" w14:textId="77777777" w:rsidR="00033E4A" w:rsidRPr="003A4A48" w:rsidRDefault="00033E4A" w:rsidP="00CA052D">
            <w:pPr>
              <w:pStyle w:val="En-tte"/>
              <w:spacing w:line="276" w:lineRule="auto"/>
              <w:jc w:val="center"/>
              <w:rPr>
                <w:rFonts w:ascii="Cambria" w:hAnsi="Cambria"/>
                <w:b/>
                <w:bCs/>
                <w:i/>
                <w:sz w:val="24"/>
                <w:szCs w:val="24"/>
              </w:rPr>
            </w:pPr>
          </w:p>
        </w:tc>
      </w:tr>
    </w:tbl>
    <w:p w14:paraId="7E1F75E7" w14:textId="77777777" w:rsidR="00033E4A" w:rsidRPr="003A4A48" w:rsidRDefault="00033E4A" w:rsidP="00033E4A">
      <w:pPr>
        <w:pStyle w:val="En-tte"/>
        <w:jc w:val="center"/>
        <w:rPr>
          <w:rFonts w:ascii="Cambria" w:hAnsi="Cambria"/>
          <w:b/>
          <w:sz w:val="24"/>
          <w:szCs w:val="24"/>
        </w:rPr>
      </w:pPr>
      <w:r w:rsidRPr="003A4A48">
        <w:rPr>
          <w:rFonts w:ascii="Cambria" w:hAnsi="Cambria"/>
          <w:b/>
          <w:sz w:val="24"/>
          <w:szCs w:val="24"/>
        </w:rPr>
        <w:t>PROJET DE RENFORCEMENT DES SERVICES ET CAPACITES SANITAIRES</w:t>
      </w:r>
    </w:p>
    <w:p w14:paraId="17FB0E1D" w14:textId="77777777" w:rsidR="00033E4A" w:rsidRPr="003A4A48" w:rsidRDefault="00033E4A" w:rsidP="00033E4A">
      <w:pPr>
        <w:pStyle w:val="En-tte"/>
        <w:rPr>
          <w:rFonts w:ascii="Cambria" w:hAnsi="Cambria"/>
          <w:b/>
          <w:sz w:val="24"/>
          <w:szCs w:val="24"/>
        </w:rPr>
      </w:pPr>
    </w:p>
    <w:p w14:paraId="1559374B" w14:textId="77777777" w:rsidR="00033E4A" w:rsidRPr="003A4A48" w:rsidRDefault="00033E4A" w:rsidP="00033E4A">
      <w:pPr>
        <w:pStyle w:val="En-tte"/>
        <w:rPr>
          <w:rFonts w:ascii="Cambria" w:hAnsi="Cambria"/>
          <w:b/>
          <w:sz w:val="24"/>
          <w:szCs w:val="24"/>
        </w:rPr>
      </w:pPr>
    </w:p>
    <w:p w14:paraId="1AAAFA09" w14:textId="77777777" w:rsidR="00033E4A" w:rsidRPr="003A4A48" w:rsidRDefault="00033E4A" w:rsidP="00033E4A">
      <w:pPr>
        <w:pStyle w:val="En-tte"/>
        <w:jc w:val="center"/>
        <w:rPr>
          <w:rFonts w:ascii="Cambria" w:hAnsi="Cambria"/>
          <w:b/>
          <w:sz w:val="24"/>
          <w:szCs w:val="24"/>
          <w:highlight w:val="lightGray"/>
        </w:rPr>
      </w:pPr>
      <w:r w:rsidRPr="003A4A48">
        <w:rPr>
          <w:rFonts w:ascii="Cambria" w:hAnsi="Cambria"/>
          <w:b/>
          <w:bCs/>
          <w:sz w:val="24"/>
          <w:szCs w:val="24"/>
        </w:rPr>
        <w:t>--------------------0O0--------------------</w:t>
      </w:r>
    </w:p>
    <w:p w14:paraId="2C46F12E" w14:textId="77777777" w:rsidR="00033E4A" w:rsidRPr="003A4A48" w:rsidRDefault="00033E4A" w:rsidP="00033E4A">
      <w:pPr>
        <w:pStyle w:val="En-tte"/>
        <w:rPr>
          <w:rFonts w:ascii="Cambria" w:hAnsi="Cambria"/>
          <w:b/>
          <w:sz w:val="24"/>
          <w:szCs w:val="24"/>
          <w:highlight w:val="lightGray"/>
        </w:rPr>
      </w:pPr>
    </w:p>
    <w:p w14:paraId="389F373F" w14:textId="77777777" w:rsidR="00033E4A" w:rsidRPr="003A4A48" w:rsidRDefault="00033E4A" w:rsidP="00033E4A">
      <w:pPr>
        <w:pStyle w:val="En-tte"/>
        <w:rPr>
          <w:rFonts w:ascii="Cambria" w:hAnsi="Cambria"/>
          <w:b/>
          <w:sz w:val="24"/>
          <w:szCs w:val="24"/>
          <w:highlight w:val="lightGray"/>
        </w:rPr>
      </w:pPr>
    </w:p>
    <w:p w14:paraId="4F1734F1" w14:textId="77777777" w:rsidR="00033E4A" w:rsidRPr="003A4A48" w:rsidRDefault="00033E4A" w:rsidP="00033E4A">
      <w:pPr>
        <w:pStyle w:val="En-tte"/>
        <w:rPr>
          <w:rFonts w:ascii="Cambria" w:hAnsi="Cambria"/>
          <w:b/>
          <w:sz w:val="24"/>
          <w:szCs w:val="24"/>
          <w:highlight w:val="lightGray"/>
        </w:rPr>
      </w:pPr>
    </w:p>
    <w:p w14:paraId="4856DF36" w14:textId="77777777" w:rsidR="00033E4A" w:rsidRPr="003A4A48" w:rsidRDefault="00033E4A" w:rsidP="00033E4A">
      <w:pPr>
        <w:pStyle w:val="En-tte"/>
        <w:tabs>
          <w:tab w:val="clear" w:pos="4536"/>
          <w:tab w:val="left" w:pos="5146"/>
        </w:tabs>
        <w:rPr>
          <w:rFonts w:ascii="Cambria" w:hAnsi="Cambria"/>
          <w:b/>
          <w:sz w:val="24"/>
          <w:szCs w:val="24"/>
        </w:rPr>
      </w:pPr>
      <w:r w:rsidRPr="003A4A48">
        <w:rPr>
          <w:rFonts w:ascii="Cambria" w:hAnsi="Cambria"/>
          <w:noProof/>
          <w:sz w:val="24"/>
          <w:szCs w:val="24"/>
          <w:highlight w:val="lightGray"/>
          <w:lang w:eastAsia="fr-FR"/>
        </w:rPr>
        <mc:AlternateContent>
          <mc:Choice Requires="wps">
            <w:drawing>
              <wp:anchor distT="0" distB="0" distL="114300" distR="114300" simplePos="0" relativeHeight="251673600" behindDoc="0" locked="0" layoutInCell="1" allowOverlap="1" wp14:anchorId="0603E598" wp14:editId="5E8BA8C5">
                <wp:simplePos x="0" y="0"/>
                <wp:positionH relativeFrom="column">
                  <wp:posOffset>-259517</wp:posOffset>
                </wp:positionH>
                <wp:positionV relativeFrom="paragraph">
                  <wp:posOffset>199159</wp:posOffset>
                </wp:positionV>
                <wp:extent cx="6115685" cy="1465335"/>
                <wp:effectExtent l="76200" t="0" r="18415" b="97155"/>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685" cy="1465335"/>
                        </a:xfrm>
                        <a:prstGeom prst="rect">
                          <a:avLst/>
                        </a:prstGeom>
                        <a:solidFill>
                          <a:srgbClr val="92D050"/>
                        </a:solidFill>
                        <a:ln w="9525">
                          <a:solidFill>
                            <a:srgbClr val="000000"/>
                          </a:solidFill>
                          <a:miter lim="800000"/>
                          <a:headEnd/>
                          <a:tailEnd/>
                        </a:ln>
                        <a:effectLst>
                          <a:outerShdw dist="107763" dir="8100000" algn="ctr" rotWithShape="0">
                            <a:srgbClr val="808080">
                              <a:alpha val="50000"/>
                            </a:srgbClr>
                          </a:outerShdw>
                        </a:effectLst>
                      </wps:spPr>
                      <wps:txbx>
                        <w:txbxContent>
                          <w:p w14:paraId="5BD19811" w14:textId="77777777" w:rsidR="00715435" w:rsidRPr="00935910" w:rsidRDefault="00715435" w:rsidP="00033E4A">
                            <w:pPr>
                              <w:spacing w:after="120" w:line="360" w:lineRule="auto"/>
                              <w:ind w:left="426" w:hanging="426"/>
                              <w:jc w:val="center"/>
                              <w:rPr>
                                <w:rFonts w:ascii="Maiandra GD" w:hAnsi="Maiandra GD"/>
                                <w:b/>
                                <w:sz w:val="32"/>
                                <w:szCs w:val="24"/>
                              </w:rPr>
                            </w:pPr>
                            <w:r w:rsidRPr="00935910">
                              <w:rPr>
                                <w:rFonts w:ascii="Maiandra GD" w:hAnsi="Maiandra GD"/>
                                <w:b/>
                                <w:sz w:val="32"/>
                                <w:szCs w:val="24"/>
                              </w:rPr>
                              <w:t xml:space="preserve">NARRATIF DU PLAN D’ACTION </w:t>
                            </w:r>
                            <w:r>
                              <w:rPr>
                                <w:rFonts w:ascii="Maiandra GD" w:hAnsi="Maiandra GD"/>
                                <w:b/>
                                <w:sz w:val="32"/>
                                <w:szCs w:val="24"/>
                              </w:rPr>
                              <w:t xml:space="preserve">OPERATIONNEL 2020 </w:t>
                            </w:r>
                            <w:r w:rsidRPr="00935910">
                              <w:rPr>
                                <w:rFonts w:ascii="Maiandra GD" w:hAnsi="Maiandra GD"/>
                                <w:b/>
                                <w:sz w:val="32"/>
                                <w:szCs w:val="24"/>
                              </w:rPr>
                              <w:t xml:space="preserve">DU PROJET DE RENFORCEMENT DES SERVICES ET </w:t>
                            </w:r>
                            <w:r>
                              <w:rPr>
                                <w:rFonts w:ascii="Maiandra GD" w:hAnsi="Maiandra GD"/>
                                <w:b/>
                                <w:sz w:val="32"/>
                                <w:szCs w:val="24"/>
                              </w:rPr>
                              <w:t xml:space="preserve">DES </w:t>
                            </w:r>
                            <w:r w:rsidRPr="00935910">
                              <w:rPr>
                                <w:rFonts w:ascii="Maiandra GD" w:hAnsi="Maiandra GD"/>
                                <w:b/>
                                <w:sz w:val="32"/>
                                <w:szCs w:val="24"/>
                              </w:rPr>
                              <w:t xml:space="preserve">CAPACITES SANITAIRES (PRSCS) </w:t>
                            </w:r>
                            <w:r>
                              <w:rPr>
                                <w:rFonts w:ascii="Maiandra GD" w:hAnsi="Maiandra GD"/>
                                <w:b/>
                                <w:sz w:val="32"/>
                                <w:szCs w:val="24"/>
                              </w:rPr>
                              <w:t>des REGIONS DE KANKAN ET DE KINDIA</w:t>
                            </w:r>
                          </w:p>
                          <w:p w14:paraId="12C3B46C" w14:textId="77777777" w:rsidR="00715435" w:rsidRPr="00F35E8C" w:rsidRDefault="00715435" w:rsidP="00033E4A">
                            <w:pPr>
                              <w:shd w:val="clear" w:color="auto" w:fill="C5E0B3" w:themeFill="accent6" w:themeFillTint="66"/>
                              <w:jc w:val="center"/>
                              <w:rPr>
                                <w:rFonts w:ascii="Cambria" w:hAnsi="Cambria"/>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03E598" id="_x0000_t202" coordsize="21600,21600" o:spt="202" path="m,l,21600r21600,l21600,xe">
                <v:stroke joinstyle="miter"/>
                <v:path gradientshapeok="t" o:connecttype="rect"/>
              </v:shapetype>
              <v:shape id="Text Box 9" o:spid="_x0000_s1026" type="#_x0000_t202" style="position:absolute;margin-left:-20.45pt;margin-top:15.7pt;width:481.55pt;height:115.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" fillcolor="#92d050">
                <v:shadow on="t" opacity=".5" offset="-6pt,6pt"/>
                <v:textbox>
                  <w:txbxContent>
                    <w:p w14:paraId="5BD19811" w14:textId="77777777" w:rsidR="00715435" w:rsidRPr="00935910" w:rsidRDefault="00715435" w:rsidP="00033E4A">
                      <w:pPr>
                        <w:spacing w:after="120" w:line="360" w:lineRule="auto"/>
                        <w:ind w:left="426" w:hanging="426"/>
                        <w:jc w:val="center"/>
                        <w:rPr>
                          <w:rFonts w:ascii="Maiandra GD" w:hAnsi="Maiandra GD"/>
                          <w:b/>
                          <w:sz w:val="32"/>
                          <w:szCs w:val="24"/>
                        </w:rPr>
                      </w:pPr>
                      <w:r w:rsidRPr="00935910">
                        <w:rPr>
                          <w:rFonts w:ascii="Maiandra GD" w:hAnsi="Maiandra GD"/>
                          <w:b/>
                          <w:sz w:val="32"/>
                          <w:szCs w:val="24"/>
                        </w:rPr>
                        <w:t xml:space="preserve">NARRATIF DU PLAN D’ACTION </w:t>
                      </w:r>
                      <w:r>
                        <w:rPr>
                          <w:rFonts w:ascii="Maiandra GD" w:hAnsi="Maiandra GD"/>
                          <w:b/>
                          <w:sz w:val="32"/>
                          <w:szCs w:val="24"/>
                        </w:rPr>
                        <w:t xml:space="preserve">OPERATIONNEL 2020 </w:t>
                      </w:r>
                      <w:r w:rsidRPr="00935910">
                        <w:rPr>
                          <w:rFonts w:ascii="Maiandra GD" w:hAnsi="Maiandra GD"/>
                          <w:b/>
                          <w:sz w:val="32"/>
                          <w:szCs w:val="24"/>
                        </w:rPr>
                        <w:t xml:space="preserve">DU PROJET DE RENFORCEMENT DES SERVICES ET </w:t>
                      </w:r>
                      <w:r>
                        <w:rPr>
                          <w:rFonts w:ascii="Maiandra GD" w:hAnsi="Maiandra GD"/>
                          <w:b/>
                          <w:sz w:val="32"/>
                          <w:szCs w:val="24"/>
                        </w:rPr>
                        <w:t xml:space="preserve">DES </w:t>
                      </w:r>
                      <w:r w:rsidRPr="00935910">
                        <w:rPr>
                          <w:rFonts w:ascii="Maiandra GD" w:hAnsi="Maiandra GD"/>
                          <w:b/>
                          <w:sz w:val="32"/>
                          <w:szCs w:val="24"/>
                        </w:rPr>
                        <w:t xml:space="preserve">CAPACITES SANITAIRES (PRSCS) </w:t>
                      </w:r>
                      <w:r>
                        <w:rPr>
                          <w:rFonts w:ascii="Maiandra GD" w:hAnsi="Maiandra GD"/>
                          <w:b/>
                          <w:sz w:val="32"/>
                          <w:szCs w:val="24"/>
                        </w:rPr>
                        <w:t>des REGIONS DE KANKAN ET DE KINDIA</w:t>
                      </w:r>
                    </w:p>
                    <w:p w14:paraId="12C3B46C" w14:textId="77777777" w:rsidR="00715435" w:rsidRPr="00F35E8C" w:rsidRDefault="00715435" w:rsidP="00033E4A">
                      <w:pPr>
                        <w:shd w:val="clear" w:color="auto" w:fill="C5E0B3" w:themeFill="accent6" w:themeFillTint="66"/>
                        <w:jc w:val="center"/>
                        <w:rPr>
                          <w:rFonts w:ascii="Cambria" w:hAnsi="Cambria"/>
                          <w:b/>
                          <w:sz w:val="28"/>
                          <w:szCs w:val="28"/>
                        </w:rPr>
                      </w:pPr>
                    </w:p>
                  </w:txbxContent>
                </v:textbox>
              </v:shape>
            </w:pict>
          </mc:Fallback>
        </mc:AlternateContent>
      </w:r>
      <w:r w:rsidRPr="003A4A48">
        <w:rPr>
          <w:rFonts w:ascii="Cambria" w:hAnsi="Cambria"/>
          <w:b/>
          <w:sz w:val="24"/>
          <w:szCs w:val="24"/>
        </w:rPr>
        <w:tab/>
      </w:r>
    </w:p>
    <w:p w14:paraId="47BDF667" w14:textId="77777777" w:rsidR="00033E4A" w:rsidRPr="003A4A48" w:rsidRDefault="00033E4A" w:rsidP="00033E4A">
      <w:pPr>
        <w:pStyle w:val="En-tte"/>
        <w:rPr>
          <w:rFonts w:ascii="Cambria" w:hAnsi="Cambria"/>
          <w:b/>
          <w:sz w:val="24"/>
          <w:szCs w:val="24"/>
          <w:highlight w:val="lightGray"/>
        </w:rPr>
      </w:pPr>
    </w:p>
    <w:p w14:paraId="5DA2BAD0" w14:textId="77777777" w:rsidR="00033E4A" w:rsidRPr="003A4A48" w:rsidRDefault="00033E4A" w:rsidP="00033E4A">
      <w:pPr>
        <w:pStyle w:val="En-tte"/>
        <w:rPr>
          <w:rFonts w:ascii="Cambria" w:hAnsi="Cambria"/>
          <w:b/>
          <w:sz w:val="24"/>
          <w:szCs w:val="24"/>
          <w:highlight w:val="lightGray"/>
        </w:rPr>
      </w:pPr>
    </w:p>
    <w:p w14:paraId="46E59EE5" w14:textId="77777777" w:rsidR="00033E4A" w:rsidRPr="003A4A48" w:rsidRDefault="00033E4A" w:rsidP="00033E4A">
      <w:pPr>
        <w:pStyle w:val="En-tte"/>
        <w:rPr>
          <w:rFonts w:ascii="Cambria" w:hAnsi="Cambria"/>
          <w:b/>
          <w:sz w:val="24"/>
          <w:szCs w:val="24"/>
          <w:highlight w:val="lightGray"/>
        </w:rPr>
      </w:pPr>
    </w:p>
    <w:p w14:paraId="720D8F28" w14:textId="77777777" w:rsidR="00033E4A" w:rsidRPr="003A4A48" w:rsidRDefault="00033E4A" w:rsidP="00033E4A">
      <w:pPr>
        <w:rPr>
          <w:rFonts w:ascii="Cambria" w:hAnsi="Cambria"/>
          <w:sz w:val="24"/>
          <w:szCs w:val="24"/>
          <w:highlight w:val="lightGray"/>
        </w:rPr>
      </w:pPr>
    </w:p>
    <w:p w14:paraId="0D39D4D1" w14:textId="77777777" w:rsidR="00033E4A" w:rsidRPr="003A4A48" w:rsidRDefault="00033E4A" w:rsidP="00033E4A">
      <w:pPr>
        <w:rPr>
          <w:rFonts w:ascii="Cambria" w:hAnsi="Cambria"/>
          <w:sz w:val="24"/>
          <w:szCs w:val="24"/>
          <w:highlight w:val="lightGray"/>
        </w:rPr>
      </w:pPr>
    </w:p>
    <w:p w14:paraId="7EA5FCF6" w14:textId="77777777" w:rsidR="00033E4A" w:rsidRPr="003A4A48" w:rsidRDefault="00033E4A" w:rsidP="00033E4A">
      <w:pPr>
        <w:rPr>
          <w:rFonts w:ascii="Cambria" w:hAnsi="Cambria"/>
          <w:sz w:val="24"/>
          <w:szCs w:val="24"/>
          <w:highlight w:val="lightGray"/>
        </w:rPr>
      </w:pPr>
    </w:p>
    <w:p w14:paraId="40E65B8F" w14:textId="77777777" w:rsidR="00033E4A" w:rsidRPr="003A4A48" w:rsidRDefault="00033E4A" w:rsidP="00033E4A">
      <w:pPr>
        <w:rPr>
          <w:rFonts w:ascii="Cambria" w:hAnsi="Cambria"/>
          <w:sz w:val="24"/>
          <w:szCs w:val="24"/>
          <w:highlight w:val="lightGray"/>
        </w:rPr>
      </w:pPr>
    </w:p>
    <w:p w14:paraId="60534FE5" w14:textId="77777777" w:rsidR="00033E4A" w:rsidRPr="003A4A48" w:rsidRDefault="00033E4A" w:rsidP="00033E4A">
      <w:pPr>
        <w:spacing w:after="0" w:line="240" w:lineRule="auto"/>
        <w:jc w:val="center"/>
        <w:rPr>
          <w:rFonts w:ascii="Cambria" w:hAnsi="Cambria"/>
          <w:bCs/>
          <w:sz w:val="24"/>
          <w:szCs w:val="24"/>
        </w:rPr>
      </w:pPr>
    </w:p>
    <w:p w14:paraId="772CE0F3" w14:textId="77777777" w:rsidR="00033E4A" w:rsidRPr="003A4A48" w:rsidRDefault="00B659B1" w:rsidP="00033E4A">
      <w:pPr>
        <w:spacing w:after="0" w:line="240" w:lineRule="auto"/>
        <w:jc w:val="center"/>
        <w:rPr>
          <w:rFonts w:ascii="Cambria" w:hAnsi="Cambria"/>
          <w:bCs/>
          <w:sz w:val="24"/>
          <w:szCs w:val="24"/>
        </w:rPr>
      </w:pPr>
      <w:r>
        <w:rPr>
          <w:rFonts w:ascii="Cambria" w:hAnsi="Cambria"/>
          <w:bCs/>
          <w:sz w:val="24"/>
          <w:szCs w:val="24"/>
        </w:rPr>
        <w:t>Mars 2020</w:t>
      </w:r>
    </w:p>
    <w:p w14:paraId="0FBEC58A" w14:textId="77777777" w:rsidR="00033E4A" w:rsidRPr="003A4A48" w:rsidRDefault="00033E4A" w:rsidP="00033E4A">
      <w:pPr>
        <w:spacing w:after="0" w:line="240" w:lineRule="auto"/>
        <w:jc w:val="center"/>
        <w:rPr>
          <w:rFonts w:ascii="Cambria" w:hAnsi="Cambria"/>
          <w:sz w:val="24"/>
          <w:szCs w:val="24"/>
          <w:highlight w:val="lightGray"/>
        </w:rPr>
      </w:pPr>
    </w:p>
    <w:p w14:paraId="24ACEAF8" w14:textId="77777777" w:rsidR="00033E4A" w:rsidRPr="003A4A48" w:rsidRDefault="00033E4A" w:rsidP="00033E4A">
      <w:pPr>
        <w:spacing w:after="0" w:line="240" w:lineRule="auto"/>
        <w:jc w:val="center"/>
        <w:rPr>
          <w:rFonts w:ascii="Cambria" w:hAnsi="Cambria"/>
          <w:sz w:val="24"/>
          <w:szCs w:val="24"/>
          <w:highlight w:val="lightGray"/>
        </w:rPr>
      </w:pPr>
    </w:p>
    <w:p w14:paraId="18BEE98A" w14:textId="77777777" w:rsidR="00033E4A" w:rsidRPr="003A4A48" w:rsidRDefault="00033E4A" w:rsidP="00033E4A">
      <w:pPr>
        <w:spacing w:after="0" w:line="240" w:lineRule="auto"/>
        <w:jc w:val="center"/>
        <w:rPr>
          <w:rFonts w:ascii="Cambria" w:hAnsi="Cambria"/>
          <w:bCs/>
          <w:sz w:val="24"/>
          <w:szCs w:val="24"/>
          <w:highlight w:val="lightGray"/>
        </w:rPr>
      </w:pPr>
    </w:p>
    <w:p w14:paraId="6F120482" w14:textId="77777777" w:rsidR="00033E4A" w:rsidRPr="003A4A48" w:rsidRDefault="00033E4A" w:rsidP="00033E4A">
      <w:pPr>
        <w:spacing w:after="0" w:line="240" w:lineRule="auto"/>
        <w:jc w:val="center"/>
        <w:rPr>
          <w:rFonts w:ascii="Cambria" w:hAnsi="Cambria"/>
          <w:bCs/>
          <w:sz w:val="24"/>
          <w:szCs w:val="24"/>
          <w:highlight w:val="lightGray"/>
        </w:rPr>
      </w:pPr>
    </w:p>
    <w:p w14:paraId="2143E3F8" w14:textId="77777777" w:rsidR="00033E4A" w:rsidRPr="003A4A48" w:rsidRDefault="00033E4A" w:rsidP="00033E4A">
      <w:pPr>
        <w:spacing w:after="0" w:line="240" w:lineRule="auto"/>
        <w:jc w:val="center"/>
        <w:rPr>
          <w:rFonts w:ascii="Cambria" w:hAnsi="Cambria"/>
          <w:bCs/>
          <w:sz w:val="24"/>
          <w:szCs w:val="24"/>
          <w:highlight w:val="lightGray"/>
        </w:rPr>
      </w:pPr>
    </w:p>
    <w:p w14:paraId="448D5492" w14:textId="77777777" w:rsidR="00033E4A" w:rsidRPr="003A4A48" w:rsidRDefault="00033E4A" w:rsidP="00033E4A">
      <w:pPr>
        <w:spacing w:after="0" w:line="240" w:lineRule="auto"/>
        <w:jc w:val="center"/>
        <w:rPr>
          <w:rFonts w:ascii="Cambria" w:hAnsi="Cambria"/>
          <w:bCs/>
          <w:sz w:val="24"/>
          <w:szCs w:val="24"/>
          <w:highlight w:val="lightGray"/>
        </w:rPr>
      </w:pPr>
    </w:p>
    <w:p w14:paraId="7CF236B5" w14:textId="77777777" w:rsidR="00033E4A" w:rsidRPr="003A4A48" w:rsidRDefault="00033E4A" w:rsidP="00033E4A">
      <w:pPr>
        <w:spacing w:after="0" w:line="240" w:lineRule="auto"/>
        <w:jc w:val="center"/>
        <w:rPr>
          <w:rFonts w:ascii="Cambria" w:hAnsi="Cambria"/>
          <w:bCs/>
          <w:sz w:val="24"/>
          <w:szCs w:val="24"/>
          <w:highlight w:val="lightGray"/>
        </w:rPr>
      </w:pPr>
    </w:p>
    <w:p w14:paraId="7329BD81" w14:textId="77777777" w:rsidR="00033E4A" w:rsidRPr="003A4A48" w:rsidRDefault="00033E4A" w:rsidP="00033E4A">
      <w:pPr>
        <w:spacing w:after="0" w:line="240" w:lineRule="auto"/>
        <w:jc w:val="center"/>
        <w:rPr>
          <w:rFonts w:ascii="Cambria" w:hAnsi="Cambria"/>
          <w:bCs/>
          <w:sz w:val="24"/>
          <w:szCs w:val="24"/>
          <w:highlight w:val="lightGray"/>
        </w:rPr>
      </w:pPr>
    </w:p>
    <w:p w14:paraId="2357F287" w14:textId="77777777" w:rsidR="00033E4A" w:rsidRPr="003A4A48" w:rsidRDefault="00033E4A" w:rsidP="00033E4A">
      <w:pPr>
        <w:spacing w:after="0" w:line="240" w:lineRule="auto"/>
        <w:jc w:val="center"/>
        <w:rPr>
          <w:rFonts w:ascii="Cambria" w:hAnsi="Cambria"/>
          <w:bCs/>
          <w:sz w:val="24"/>
          <w:szCs w:val="24"/>
          <w:highlight w:val="lightGray"/>
        </w:rPr>
      </w:pPr>
    </w:p>
    <w:p w14:paraId="7FFFF7D6" w14:textId="77777777" w:rsidR="00033E4A" w:rsidRPr="003A4A48" w:rsidRDefault="00033E4A" w:rsidP="00033E4A">
      <w:pPr>
        <w:spacing w:after="0" w:line="240" w:lineRule="auto"/>
        <w:jc w:val="center"/>
        <w:rPr>
          <w:rFonts w:ascii="Cambria" w:hAnsi="Cambria"/>
          <w:bCs/>
          <w:sz w:val="24"/>
          <w:szCs w:val="24"/>
          <w:highlight w:val="lightGray"/>
        </w:rPr>
      </w:pPr>
    </w:p>
    <w:p w14:paraId="19D3C1EF" w14:textId="77777777" w:rsidR="00033E4A" w:rsidRPr="003A4A48" w:rsidRDefault="00033E4A" w:rsidP="00033E4A">
      <w:pPr>
        <w:spacing w:after="0" w:line="240" w:lineRule="auto"/>
        <w:rPr>
          <w:rFonts w:ascii="Cambria" w:hAnsi="Cambria"/>
          <w:bCs/>
          <w:sz w:val="24"/>
          <w:szCs w:val="24"/>
          <w:highlight w:val="lightGray"/>
        </w:rPr>
      </w:pPr>
    </w:p>
    <w:p w14:paraId="6BC3A498" w14:textId="77777777" w:rsidR="008F0841" w:rsidRPr="003A4A48" w:rsidRDefault="008F0841" w:rsidP="00033E4A">
      <w:pPr>
        <w:spacing w:after="0" w:line="240" w:lineRule="auto"/>
        <w:rPr>
          <w:rFonts w:ascii="Cambria" w:hAnsi="Cambria"/>
          <w:bCs/>
          <w:sz w:val="24"/>
          <w:szCs w:val="24"/>
          <w:highlight w:val="lightGray"/>
        </w:rPr>
      </w:pPr>
    </w:p>
    <w:p w14:paraId="4B8E52F4" w14:textId="77777777" w:rsidR="008F0841" w:rsidRPr="003A4A48" w:rsidRDefault="008F0841" w:rsidP="00033E4A">
      <w:pPr>
        <w:spacing w:after="0" w:line="240" w:lineRule="auto"/>
        <w:rPr>
          <w:rFonts w:ascii="Cambria" w:hAnsi="Cambria"/>
          <w:bCs/>
          <w:sz w:val="24"/>
          <w:szCs w:val="24"/>
          <w:highlight w:val="lightGray"/>
        </w:rPr>
      </w:pPr>
    </w:p>
    <w:p w14:paraId="2E113EAC" w14:textId="77777777" w:rsidR="008F0841" w:rsidRPr="003A4A48" w:rsidRDefault="008F0841" w:rsidP="00033E4A">
      <w:pPr>
        <w:spacing w:after="0" w:line="240" w:lineRule="auto"/>
        <w:rPr>
          <w:rFonts w:ascii="Cambria" w:hAnsi="Cambria"/>
          <w:bCs/>
          <w:sz w:val="24"/>
          <w:szCs w:val="24"/>
          <w:highlight w:val="lightGray"/>
        </w:rPr>
      </w:pPr>
    </w:p>
    <w:p w14:paraId="669E12C4" w14:textId="77777777" w:rsidR="008F0841" w:rsidRPr="003A4A48" w:rsidRDefault="008F0841" w:rsidP="00033E4A">
      <w:pPr>
        <w:spacing w:after="0" w:line="240" w:lineRule="auto"/>
        <w:rPr>
          <w:rFonts w:ascii="Cambria" w:hAnsi="Cambria"/>
          <w:bCs/>
          <w:sz w:val="24"/>
          <w:szCs w:val="24"/>
          <w:highlight w:val="lightGray"/>
        </w:rPr>
      </w:pPr>
    </w:p>
    <w:p w14:paraId="5942D194" w14:textId="77777777" w:rsidR="008F0841" w:rsidRPr="003A4A48" w:rsidRDefault="008F0841" w:rsidP="00033E4A">
      <w:pPr>
        <w:spacing w:after="0" w:line="240" w:lineRule="auto"/>
        <w:rPr>
          <w:rFonts w:ascii="Cambria" w:hAnsi="Cambria"/>
          <w:bCs/>
          <w:sz w:val="24"/>
          <w:szCs w:val="24"/>
          <w:highlight w:val="lightGray"/>
        </w:rPr>
      </w:pPr>
    </w:p>
    <w:p w14:paraId="736EF593" w14:textId="77777777" w:rsidR="00033E4A" w:rsidRPr="003A4A48" w:rsidRDefault="00033E4A" w:rsidP="00033E4A">
      <w:pPr>
        <w:spacing w:after="0" w:line="240" w:lineRule="auto"/>
        <w:jc w:val="center"/>
        <w:rPr>
          <w:rFonts w:ascii="Cambria" w:hAnsi="Cambria"/>
          <w:bCs/>
          <w:sz w:val="24"/>
          <w:szCs w:val="24"/>
          <w:highlight w:val="lightGray"/>
        </w:rPr>
      </w:pPr>
    </w:p>
    <w:sdt>
      <w:sdtPr>
        <w:rPr>
          <w:rFonts w:ascii="Cambria" w:eastAsia="Calibri" w:hAnsi="Cambria" w:cs="Times New Roman"/>
          <w:b/>
          <w:color w:val="auto"/>
          <w:sz w:val="28"/>
          <w:szCs w:val="22"/>
          <w:lang w:eastAsia="en-US"/>
        </w:rPr>
        <w:id w:val="-1214274433"/>
        <w:docPartObj>
          <w:docPartGallery w:val="Table of Contents"/>
          <w:docPartUnique/>
        </w:docPartObj>
      </w:sdtPr>
      <w:sdtEndPr>
        <w:rPr>
          <w:bCs/>
          <w:sz w:val="22"/>
        </w:rPr>
      </w:sdtEndPr>
      <w:sdtContent>
        <w:p w14:paraId="02D00E4E" w14:textId="77777777" w:rsidR="00C15166" w:rsidRPr="00715435" w:rsidRDefault="00C15166" w:rsidP="00715435">
          <w:pPr>
            <w:pStyle w:val="En-ttedetabledesmatires"/>
            <w:keepNext w:val="0"/>
            <w:keepLines w:val="0"/>
            <w:widowControl w:val="0"/>
            <w:tabs>
              <w:tab w:val="left" w:pos="5175"/>
            </w:tabs>
            <w:spacing w:before="0" w:after="240" w:line="276" w:lineRule="auto"/>
            <w:jc w:val="both"/>
            <w:rPr>
              <w:rFonts w:ascii="Cambria" w:hAnsi="Cambria"/>
              <w:b/>
              <w:sz w:val="28"/>
            </w:rPr>
          </w:pPr>
          <w:r w:rsidRPr="00715435">
            <w:rPr>
              <w:rFonts w:ascii="Cambria" w:hAnsi="Cambria"/>
              <w:b/>
              <w:sz w:val="28"/>
            </w:rPr>
            <w:t>Table des matières</w:t>
          </w:r>
          <w:r w:rsidR="00715435" w:rsidRPr="00715435">
            <w:rPr>
              <w:rFonts w:ascii="Cambria" w:hAnsi="Cambria"/>
              <w:b/>
              <w:sz w:val="28"/>
            </w:rPr>
            <w:tab/>
          </w:r>
        </w:p>
        <w:p w14:paraId="02C16A3B" w14:textId="77777777" w:rsidR="004B73E1" w:rsidRPr="00715435" w:rsidRDefault="00C15166">
          <w:pPr>
            <w:pStyle w:val="TM1"/>
            <w:rPr>
              <w:rFonts w:ascii="Cambria" w:eastAsiaTheme="minorEastAsia" w:hAnsi="Cambria" w:cstheme="minorBidi"/>
              <w:noProof/>
              <w:lang w:eastAsia="fr-FR"/>
            </w:rPr>
          </w:pPr>
          <w:r w:rsidRPr="00715435">
            <w:rPr>
              <w:rFonts w:ascii="Cambria" w:hAnsi="Cambria"/>
              <w:sz w:val="24"/>
              <w:szCs w:val="24"/>
            </w:rPr>
            <w:fldChar w:fldCharType="begin"/>
          </w:r>
          <w:r w:rsidRPr="00715435">
            <w:rPr>
              <w:rFonts w:ascii="Cambria" w:hAnsi="Cambria"/>
              <w:sz w:val="24"/>
              <w:szCs w:val="24"/>
            </w:rPr>
            <w:instrText xml:space="preserve"> TOC \o "1-3" \h \z \u </w:instrText>
          </w:r>
          <w:r w:rsidRPr="00715435">
            <w:rPr>
              <w:rFonts w:ascii="Cambria" w:hAnsi="Cambria"/>
              <w:sz w:val="24"/>
              <w:szCs w:val="24"/>
            </w:rPr>
            <w:fldChar w:fldCharType="separate"/>
          </w:r>
          <w:hyperlink w:anchor="_Toc6222344" w:history="1">
            <w:r w:rsidR="004B73E1" w:rsidRPr="00715435">
              <w:rPr>
                <w:rStyle w:val="Lienhypertexte"/>
                <w:rFonts w:ascii="Cambria" w:hAnsi="Cambria"/>
                <w:b/>
                <w:noProof/>
              </w:rPr>
              <w:t>I.</w:t>
            </w:r>
            <w:r w:rsidR="004B73E1" w:rsidRPr="00715435">
              <w:rPr>
                <w:rFonts w:ascii="Cambria" w:eastAsiaTheme="minorEastAsia" w:hAnsi="Cambria" w:cstheme="minorBidi"/>
                <w:noProof/>
                <w:lang w:eastAsia="fr-FR"/>
              </w:rPr>
              <w:tab/>
            </w:r>
            <w:r w:rsidR="004B73E1" w:rsidRPr="00715435">
              <w:rPr>
                <w:rStyle w:val="Lienhypertexte"/>
                <w:rFonts w:ascii="Cambria" w:hAnsi="Cambria"/>
                <w:b/>
                <w:noProof/>
              </w:rPr>
              <w:t>Contexte/Justification</w:t>
            </w:r>
            <w:r w:rsidR="004B73E1" w:rsidRPr="00715435">
              <w:rPr>
                <w:rFonts w:ascii="Cambria" w:hAnsi="Cambria"/>
                <w:noProof/>
                <w:webHidden/>
              </w:rPr>
              <w:tab/>
            </w:r>
            <w:r w:rsidR="00EF411F">
              <w:rPr>
                <w:rFonts w:ascii="Cambria" w:hAnsi="Cambria"/>
                <w:noProof/>
                <w:webHidden/>
              </w:rPr>
              <w:t>3</w:t>
            </w:r>
          </w:hyperlink>
        </w:p>
        <w:p w14:paraId="51150D23" w14:textId="77777777" w:rsidR="004B73E1" w:rsidRPr="00715435" w:rsidRDefault="00761A0D">
          <w:pPr>
            <w:pStyle w:val="TM1"/>
            <w:rPr>
              <w:rFonts w:ascii="Cambria" w:eastAsiaTheme="minorEastAsia" w:hAnsi="Cambria" w:cstheme="minorBidi"/>
              <w:noProof/>
              <w:lang w:eastAsia="fr-FR"/>
            </w:rPr>
          </w:pPr>
          <w:hyperlink w:anchor="_Toc6222345" w:history="1">
            <w:r w:rsidR="004B73E1" w:rsidRPr="00715435">
              <w:rPr>
                <w:rStyle w:val="Lienhypertexte"/>
                <w:rFonts w:ascii="Cambria" w:hAnsi="Cambria"/>
                <w:b/>
                <w:noProof/>
              </w:rPr>
              <w:t>II.</w:t>
            </w:r>
            <w:r w:rsidR="004B73E1" w:rsidRPr="00715435">
              <w:rPr>
                <w:rFonts w:ascii="Cambria" w:eastAsiaTheme="minorEastAsia" w:hAnsi="Cambria" w:cstheme="minorBidi"/>
                <w:noProof/>
                <w:lang w:eastAsia="fr-FR"/>
              </w:rPr>
              <w:tab/>
            </w:r>
            <w:r w:rsidR="00715435">
              <w:rPr>
                <w:rStyle w:val="Lienhypertexte"/>
                <w:rFonts w:ascii="Cambria" w:hAnsi="Cambria"/>
                <w:b/>
                <w:noProof/>
              </w:rPr>
              <w:t>Presentation Sommaire</w:t>
            </w:r>
            <w:r w:rsidR="004B73E1" w:rsidRPr="00715435">
              <w:rPr>
                <w:rStyle w:val="Lienhypertexte"/>
                <w:rFonts w:ascii="Cambria" w:hAnsi="Cambria"/>
                <w:b/>
                <w:noProof/>
              </w:rPr>
              <w:t xml:space="preserve"> du Projet</w:t>
            </w:r>
            <w:r w:rsidR="004B73E1" w:rsidRPr="00715435">
              <w:rPr>
                <w:rFonts w:ascii="Cambria" w:hAnsi="Cambria"/>
                <w:noProof/>
                <w:webHidden/>
              </w:rPr>
              <w:tab/>
            </w:r>
          </w:hyperlink>
          <w:r w:rsidR="00EF411F">
            <w:rPr>
              <w:rFonts w:ascii="Cambria" w:hAnsi="Cambria"/>
              <w:noProof/>
            </w:rPr>
            <w:t>5</w:t>
          </w:r>
        </w:p>
        <w:p w14:paraId="2FA5CEEE" w14:textId="77777777" w:rsidR="004B73E1" w:rsidRPr="00715435" w:rsidRDefault="00761A0D">
          <w:pPr>
            <w:pStyle w:val="TM1"/>
            <w:rPr>
              <w:rFonts w:ascii="Cambria" w:eastAsiaTheme="minorEastAsia" w:hAnsi="Cambria" w:cstheme="minorBidi"/>
              <w:noProof/>
              <w:lang w:eastAsia="fr-FR"/>
            </w:rPr>
          </w:pPr>
          <w:hyperlink w:anchor="_Toc6222346" w:history="1">
            <w:r w:rsidR="004B73E1" w:rsidRPr="00715435">
              <w:rPr>
                <w:rStyle w:val="Lienhypertexte"/>
                <w:rFonts w:ascii="Cambria" w:hAnsi="Cambria"/>
                <w:b/>
                <w:noProof/>
              </w:rPr>
              <w:t xml:space="preserve">III. </w:t>
            </w:r>
            <w:r w:rsidR="00715435">
              <w:rPr>
                <w:rStyle w:val="Lienhypertexte"/>
                <w:rFonts w:ascii="Cambria" w:hAnsi="Cambria"/>
                <w:b/>
                <w:noProof/>
              </w:rPr>
              <w:t>Objectifs de Developpement et Composantes du Projet</w:t>
            </w:r>
            <w:r w:rsidR="00274771">
              <w:rPr>
                <w:rStyle w:val="Lienhypertexte"/>
                <w:rFonts w:ascii="Cambria" w:hAnsi="Cambria"/>
                <w:b/>
                <w:noProof/>
              </w:rPr>
              <w:t>……………………………………………….6</w:t>
            </w:r>
          </w:hyperlink>
        </w:p>
        <w:p w14:paraId="07003CC8" w14:textId="77777777" w:rsidR="004B73E1" w:rsidRPr="00715435" w:rsidRDefault="00761A0D">
          <w:pPr>
            <w:pStyle w:val="TM1"/>
            <w:rPr>
              <w:rFonts w:ascii="Cambria" w:eastAsiaTheme="minorEastAsia" w:hAnsi="Cambria" w:cstheme="minorBidi"/>
              <w:noProof/>
              <w:lang w:eastAsia="fr-FR"/>
            </w:rPr>
          </w:pPr>
          <w:hyperlink w:anchor="_Toc6222347" w:history="1">
            <w:r w:rsidR="004B73E1" w:rsidRPr="00715435">
              <w:rPr>
                <w:rStyle w:val="Lienhypertexte"/>
                <w:rFonts w:ascii="Cambria" w:hAnsi="Cambria"/>
                <w:b/>
                <w:noProof/>
              </w:rPr>
              <w:t xml:space="preserve">IV. </w:t>
            </w:r>
            <w:r w:rsidR="00715435">
              <w:rPr>
                <w:rStyle w:val="Lienhypertexte"/>
                <w:rFonts w:ascii="Cambria" w:hAnsi="Cambria"/>
                <w:b/>
                <w:noProof/>
              </w:rPr>
              <w:t>Processus d’elaboration du PAO 2020</w:t>
            </w:r>
            <w:r w:rsidR="004B73E1" w:rsidRPr="00715435">
              <w:rPr>
                <w:rFonts w:ascii="Cambria" w:hAnsi="Cambria"/>
                <w:noProof/>
                <w:webHidden/>
              </w:rPr>
              <w:tab/>
            </w:r>
            <w:r w:rsidR="00274771">
              <w:rPr>
                <w:rFonts w:ascii="Cambria" w:hAnsi="Cambria"/>
                <w:noProof/>
                <w:webHidden/>
              </w:rPr>
              <w:t>7</w:t>
            </w:r>
          </w:hyperlink>
        </w:p>
        <w:p w14:paraId="2F28809A" w14:textId="77777777" w:rsidR="004B73E1" w:rsidRPr="00715435" w:rsidRDefault="00761A0D">
          <w:pPr>
            <w:pStyle w:val="TM1"/>
            <w:rPr>
              <w:rFonts w:ascii="Cambria" w:eastAsiaTheme="minorEastAsia" w:hAnsi="Cambria" w:cstheme="minorBidi"/>
              <w:noProof/>
              <w:lang w:eastAsia="fr-FR"/>
            </w:rPr>
          </w:pPr>
          <w:hyperlink w:anchor="_Toc6222348" w:history="1">
            <w:r w:rsidR="004B73E1" w:rsidRPr="00715435">
              <w:rPr>
                <w:rStyle w:val="Lienhypertexte"/>
                <w:rFonts w:ascii="Cambria" w:hAnsi="Cambria"/>
                <w:b/>
                <w:noProof/>
              </w:rPr>
              <w:t xml:space="preserve">V. Activités </w:t>
            </w:r>
            <w:r w:rsidR="00715435">
              <w:rPr>
                <w:rStyle w:val="Lienhypertexte"/>
                <w:rFonts w:ascii="Cambria" w:hAnsi="Cambria"/>
                <w:b/>
                <w:noProof/>
              </w:rPr>
              <w:t>Principales………………………………………….</w:t>
            </w:r>
          </w:hyperlink>
          <w:r w:rsidR="00715435">
            <w:rPr>
              <w:rFonts w:ascii="Cambria" w:hAnsi="Cambria"/>
              <w:noProof/>
            </w:rPr>
            <w:t>.....................................................................................</w:t>
          </w:r>
          <w:r w:rsidR="00274771">
            <w:rPr>
              <w:rFonts w:ascii="Cambria" w:hAnsi="Cambria"/>
              <w:noProof/>
            </w:rPr>
            <w:t>9</w:t>
          </w:r>
        </w:p>
        <w:p w14:paraId="3FDA5369" w14:textId="77777777" w:rsidR="004B73E1" w:rsidRDefault="00761A0D">
          <w:pPr>
            <w:pStyle w:val="TM1"/>
            <w:rPr>
              <w:rFonts w:ascii="Cambria" w:hAnsi="Cambria"/>
              <w:noProof/>
            </w:rPr>
          </w:pPr>
          <w:hyperlink w:anchor="_Toc6222349" w:history="1">
            <w:r w:rsidR="00715435">
              <w:rPr>
                <w:rStyle w:val="Lienhypertexte"/>
                <w:rFonts w:ascii="Cambria" w:hAnsi="Cambria"/>
                <w:b/>
                <w:noProof/>
              </w:rPr>
              <w:t>VI. Synthese de Activites et Budget</w:t>
            </w:r>
            <w:r w:rsidR="004B73E1" w:rsidRPr="00715435">
              <w:rPr>
                <w:rFonts w:ascii="Cambria" w:hAnsi="Cambria"/>
                <w:noProof/>
                <w:webHidden/>
              </w:rPr>
              <w:tab/>
            </w:r>
            <w:r w:rsidR="00274771">
              <w:rPr>
                <w:rFonts w:ascii="Cambria" w:hAnsi="Cambria"/>
                <w:noProof/>
                <w:webHidden/>
              </w:rPr>
              <w:t>10</w:t>
            </w:r>
          </w:hyperlink>
          <w:r w:rsidR="00274771">
            <w:rPr>
              <w:rFonts w:ascii="Cambria" w:hAnsi="Cambria"/>
              <w:noProof/>
            </w:rPr>
            <w:t xml:space="preserve"> </w:t>
          </w:r>
        </w:p>
        <w:p w14:paraId="35BEB737" w14:textId="77777777" w:rsidR="00715435" w:rsidRPr="00274771" w:rsidRDefault="00715435" w:rsidP="00715435">
          <w:pPr>
            <w:rPr>
              <w:b/>
            </w:rPr>
          </w:pPr>
          <w:r w:rsidRPr="00274771">
            <w:rPr>
              <w:b/>
            </w:rPr>
            <w:t>VII. Prochaines Etapes……………………………………</w:t>
          </w:r>
          <w:r w:rsidR="00274771" w:rsidRPr="00274771">
            <w:rPr>
              <w:b/>
            </w:rPr>
            <w:t>……………………………………………………</w:t>
          </w:r>
          <w:r w:rsidR="00C37A2B">
            <w:rPr>
              <w:b/>
            </w:rPr>
            <w:t>.</w:t>
          </w:r>
          <w:r w:rsidR="00274771" w:rsidRPr="00274771">
            <w:rPr>
              <w:b/>
            </w:rPr>
            <w:t>………………………</w:t>
          </w:r>
          <w:r w:rsidR="00795F02">
            <w:rPr>
              <w:b/>
            </w:rPr>
            <w:t>15</w:t>
          </w:r>
        </w:p>
        <w:p w14:paraId="70878B2D" w14:textId="77777777" w:rsidR="00C15166" w:rsidRPr="003A4A48" w:rsidRDefault="00C15166">
          <w:pPr>
            <w:rPr>
              <w:rFonts w:ascii="Cambria" w:hAnsi="Cambria"/>
            </w:rPr>
          </w:pPr>
          <w:r w:rsidRPr="00715435">
            <w:rPr>
              <w:rFonts w:ascii="Cambria" w:hAnsi="Cambria"/>
              <w:b/>
              <w:bCs/>
              <w:sz w:val="24"/>
              <w:szCs w:val="24"/>
            </w:rPr>
            <w:fldChar w:fldCharType="end"/>
          </w:r>
        </w:p>
      </w:sdtContent>
    </w:sdt>
    <w:p w14:paraId="1AF32128" w14:textId="77777777" w:rsidR="00BC6554" w:rsidRPr="003A4A48" w:rsidRDefault="00BC6554">
      <w:pPr>
        <w:spacing w:after="160" w:line="259" w:lineRule="auto"/>
        <w:rPr>
          <w:rFonts w:ascii="Cambria" w:hAnsi="Cambria" w:cs="Arial"/>
          <w:b/>
          <w:sz w:val="24"/>
          <w:szCs w:val="24"/>
        </w:rPr>
      </w:pPr>
      <w:r w:rsidRPr="003A4A48">
        <w:rPr>
          <w:rFonts w:ascii="Cambria" w:hAnsi="Cambria" w:cs="Arial"/>
          <w:b/>
          <w:sz w:val="24"/>
          <w:szCs w:val="24"/>
        </w:rPr>
        <w:br w:type="page"/>
      </w:r>
    </w:p>
    <w:p w14:paraId="7C4BACE8" w14:textId="77777777" w:rsidR="00A9142D" w:rsidRPr="003A4A48" w:rsidRDefault="00A9142D" w:rsidP="00FB37F6">
      <w:pPr>
        <w:pStyle w:val="Titre1"/>
        <w:keepNext w:val="0"/>
        <w:keepLines w:val="0"/>
        <w:widowControl w:val="0"/>
        <w:numPr>
          <w:ilvl w:val="0"/>
          <w:numId w:val="15"/>
        </w:numPr>
        <w:pBdr>
          <w:top w:val="single" w:sz="4" w:space="1" w:color="auto"/>
          <w:left w:val="single" w:sz="4" w:space="4" w:color="auto"/>
          <w:bottom w:val="single" w:sz="4" w:space="1" w:color="auto"/>
          <w:right w:val="single" w:sz="4" w:space="4" w:color="auto"/>
        </w:pBdr>
        <w:shd w:val="clear" w:color="auto" w:fill="BDD6EE" w:themeFill="accent1" w:themeFillTint="66"/>
        <w:tabs>
          <w:tab w:val="left" w:pos="426"/>
        </w:tabs>
        <w:spacing w:before="0" w:after="240" w:line="276" w:lineRule="auto"/>
        <w:ind w:hanging="578"/>
        <w:jc w:val="center"/>
        <w:rPr>
          <w:rFonts w:ascii="Cambria" w:hAnsi="Cambria"/>
          <w:b/>
          <w:sz w:val="28"/>
        </w:rPr>
      </w:pPr>
      <w:bookmarkStart w:id="1" w:name="_Toc6222344"/>
      <w:r w:rsidRPr="003A4A48">
        <w:rPr>
          <w:rFonts w:ascii="Cambria" w:hAnsi="Cambria"/>
          <w:b/>
          <w:sz w:val="28"/>
        </w:rPr>
        <w:lastRenderedPageBreak/>
        <w:t>Contexte/Justification</w:t>
      </w:r>
      <w:bookmarkEnd w:id="1"/>
    </w:p>
    <w:p w14:paraId="7E353504" w14:textId="77777777" w:rsidR="00EB31C0" w:rsidRPr="003A4A48" w:rsidRDefault="00EB31C0" w:rsidP="00740293">
      <w:pPr>
        <w:widowControl w:val="0"/>
        <w:spacing w:after="120"/>
        <w:jc w:val="both"/>
        <w:rPr>
          <w:rFonts w:ascii="Cambria" w:hAnsi="Cambria"/>
          <w:sz w:val="24"/>
          <w:szCs w:val="24"/>
        </w:rPr>
      </w:pPr>
      <w:r w:rsidRPr="003A4A48">
        <w:rPr>
          <w:rFonts w:ascii="Cambria" w:hAnsi="Cambria"/>
          <w:sz w:val="24"/>
          <w:szCs w:val="24"/>
        </w:rPr>
        <w:t>La Guin</w:t>
      </w:r>
      <w:r w:rsidR="00EC4E9D" w:rsidRPr="003A4A48">
        <w:rPr>
          <w:rFonts w:ascii="Cambria" w:hAnsi="Cambria" w:cs="Calibri"/>
          <w:sz w:val="24"/>
          <w:szCs w:val="20"/>
        </w:rPr>
        <w:t>é</w:t>
      </w:r>
      <w:r w:rsidRPr="003A4A48">
        <w:rPr>
          <w:rFonts w:ascii="Cambria" w:hAnsi="Cambria"/>
          <w:sz w:val="24"/>
          <w:szCs w:val="24"/>
        </w:rPr>
        <w:t xml:space="preserve">e qui est un pays riche en ressources naturelles est aussi l’un des plus pauvres du monde. Environ 80% de sa population </w:t>
      </w:r>
      <w:r w:rsidR="006D3273">
        <w:rPr>
          <w:rFonts w:ascii="Cambria" w:hAnsi="Cambria"/>
          <w:sz w:val="24"/>
          <w:szCs w:val="24"/>
        </w:rPr>
        <w:t xml:space="preserve">vivent </w:t>
      </w:r>
      <w:r w:rsidRPr="003A4A48">
        <w:rPr>
          <w:rFonts w:ascii="Cambria" w:hAnsi="Cambria"/>
          <w:sz w:val="24"/>
          <w:szCs w:val="24"/>
        </w:rPr>
        <w:t>dans le secteur agricole et pr</w:t>
      </w:r>
      <w:r w:rsidR="00033E4A" w:rsidRPr="003A4A48">
        <w:rPr>
          <w:rFonts w:ascii="Cambria" w:hAnsi="Cambria"/>
          <w:sz w:val="24"/>
          <w:szCs w:val="24"/>
        </w:rPr>
        <w:t>è</w:t>
      </w:r>
      <w:r w:rsidRPr="003A4A48">
        <w:rPr>
          <w:rFonts w:ascii="Cambria" w:hAnsi="Cambria"/>
          <w:sz w:val="24"/>
          <w:szCs w:val="24"/>
        </w:rPr>
        <w:t>s de 90% des personnes pauvres et extr</w:t>
      </w:r>
      <w:r w:rsidR="00033E4A" w:rsidRPr="003A4A48">
        <w:rPr>
          <w:rFonts w:ascii="Cambria" w:hAnsi="Cambria"/>
          <w:sz w:val="24"/>
          <w:szCs w:val="24"/>
        </w:rPr>
        <w:t>ê</w:t>
      </w:r>
      <w:r w:rsidRPr="003A4A48">
        <w:rPr>
          <w:rFonts w:ascii="Cambria" w:hAnsi="Cambria"/>
          <w:sz w:val="24"/>
          <w:szCs w:val="24"/>
        </w:rPr>
        <w:t>me-pauvres vivent en milieu rural</w:t>
      </w:r>
      <w:r w:rsidR="009F4FDE" w:rsidRPr="003A4A48">
        <w:rPr>
          <w:rFonts w:ascii="Cambria" w:hAnsi="Cambria"/>
          <w:sz w:val="24"/>
          <w:szCs w:val="24"/>
        </w:rPr>
        <w:t>.</w:t>
      </w:r>
    </w:p>
    <w:p w14:paraId="5A3FDAA7" w14:textId="77777777" w:rsidR="009F4FDE" w:rsidRPr="003A4A48" w:rsidRDefault="009F4FDE" w:rsidP="00740293">
      <w:pPr>
        <w:widowControl w:val="0"/>
        <w:spacing w:after="120"/>
        <w:jc w:val="both"/>
        <w:rPr>
          <w:rFonts w:ascii="Cambria" w:hAnsi="Cambria"/>
          <w:sz w:val="24"/>
          <w:szCs w:val="24"/>
        </w:rPr>
      </w:pPr>
      <w:r w:rsidRPr="003A4A48">
        <w:rPr>
          <w:rFonts w:ascii="Cambria" w:hAnsi="Cambria"/>
          <w:sz w:val="24"/>
          <w:szCs w:val="24"/>
        </w:rPr>
        <w:t>Les indicateurs de sant</w:t>
      </w:r>
      <w:r w:rsidR="00EC4E9D" w:rsidRPr="003A4A48">
        <w:rPr>
          <w:rFonts w:ascii="Cambria" w:hAnsi="Cambria" w:cs="Calibri"/>
          <w:sz w:val="24"/>
          <w:szCs w:val="20"/>
        </w:rPr>
        <w:t>é</w:t>
      </w:r>
      <w:r w:rsidRPr="003A4A48">
        <w:rPr>
          <w:rFonts w:ascii="Cambria" w:hAnsi="Cambria"/>
          <w:sz w:val="24"/>
          <w:szCs w:val="24"/>
        </w:rPr>
        <w:t xml:space="preserve"> montrent que le taux de mortalit</w:t>
      </w:r>
      <w:r w:rsidR="00EC4E9D" w:rsidRPr="003A4A48">
        <w:rPr>
          <w:rFonts w:ascii="Cambria" w:hAnsi="Cambria" w:cs="Calibri"/>
          <w:sz w:val="24"/>
          <w:szCs w:val="20"/>
        </w:rPr>
        <w:t>é</w:t>
      </w:r>
      <w:r w:rsidRPr="003A4A48">
        <w:rPr>
          <w:rFonts w:ascii="Cambria" w:hAnsi="Cambria"/>
          <w:sz w:val="24"/>
          <w:szCs w:val="24"/>
        </w:rPr>
        <w:t xml:space="preserve"> maternelle est le plus </w:t>
      </w:r>
      <w:r w:rsidR="00EC4E9D" w:rsidRPr="003A4A48">
        <w:rPr>
          <w:rFonts w:ascii="Cambria" w:hAnsi="Cambria" w:cs="Calibri"/>
          <w:sz w:val="24"/>
          <w:szCs w:val="20"/>
        </w:rPr>
        <w:t>é</w:t>
      </w:r>
      <w:r w:rsidRPr="003A4A48">
        <w:rPr>
          <w:rFonts w:ascii="Cambria" w:hAnsi="Cambria"/>
          <w:sz w:val="24"/>
          <w:szCs w:val="24"/>
        </w:rPr>
        <w:t>lev</w:t>
      </w:r>
      <w:r w:rsidR="00EC4E9D" w:rsidRPr="003A4A48">
        <w:rPr>
          <w:rFonts w:ascii="Cambria" w:hAnsi="Cambria" w:cs="Calibri"/>
          <w:sz w:val="24"/>
          <w:szCs w:val="20"/>
        </w:rPr>
        <w:t>é</w:t>
      </w:r>
      <w:r w:rsidRPr="003A4A48">
        <w:rPr>
          <w:rFonts w:ascii="Cambria" w:hAnsi="Cambria"/>
          <w:sz w:val="24"/>
          <w:szCs w:val="24"/>
        </w:rPr>
        <w:t xml:space="preserve"> de la sous-r</w:t>
      </w:r>
      <w:r w:rsidR="00033E4A" w:rsidRPr="003A4A48">
        <w:rPr>
          <w:rFonts w:ascii="Cambria" w:hAnsi="Cambria" w:cstheme="majorHAnsi"/>
          <w:sz w:val="24"/>
          <w:szCs w:val="24"/>
        </w:rPr>
        <w:t>é</w:t>
      </w:r>
      <w:r w:rsidRPr="003A4A48">
        <w:rPr>
          <w:rFonts w:ascii="Cambria" w:hAnsi="Cambria"/>
          <w:sz w:val="24"/>
          <w:szCs w:val="24"/>
        </w:rPr>
        <w:t xml:space="preserve">gion avec un taux 550 pour 100 000 naissances </w:t>
      </w:r>
      <w:r w:rsidR="008F0841" w:rsidRPr="003A4A48">
        <w:rPr>
          <w:rFonts w:ascii="Cambria" w:hAnsi="Cambria"/>
          <w:sz w:val="24"/>
          <w:szCs w:val="24"/>
        </w:rPr>
        <w:t>vivantes</w:t>
      </w:r>
      <w:r w:rsidRPr="003A4A48">
        <w:rPr>
          <w:rFonts w:ascii="Cambria" w:hAnsi="Cambria"/>
          <w:sz w:val="24"/>
          <w:szCs w:val="24"/>
        </w:rPr>
        <w:t xml:space="preserve"> en 2016, contre un taux moyen de 510 pour 100 000 en Afrique sub-saharienne. Ceci est en grande en grande partie li</w:t>
      </w:r>
      <w:r w:rsidR="00EC4E9D" w:rsidRPr="003A4A48">
        <w:rPr>
          <w:rFonts w:ascii="Cambria" w:hAnsi="Cambria" w:cs="Calibri"/>
          <w:sz w:val="24"/>
          <w:szCs w:val="20"/>
        </w:rPr>
        <w:t xml:space="preserve">é non seulement </w:t>
      </w:r>
      <w:r w:rsidR="00033E4A" w:rsidRPr="003A4A48">
        <w:rPr>
          <w:rFonts w:ascii="Cambria" w:hAnsi="Cambria"/>
          <w:sz w:val="24"/>
          <w:szCs w:val="24"/>
        </w:rPr>
        <w:t>à</w:t>
      </w:r>
      <w:r w:rsidRPr="003A4A48">
        <w:rPr>
          <w:rFonts w:ascii="Cambria" w:hAnsi="Cambria"/>
          <w:sz w:val="24"/>
          <w:szCs w:val="24"/>
        </w:rPr>
        <w:t xml:space="preserve"> la faible </w:t>
      </w:r>
      <w:r w:rsidR="008F0841" w:rsidRPr="003A4A48">
        <w:rPr>
          <w:rFonts w:ascii="Cambria" w:hAnsi="Cambria"/>
          <w:sz w:val="24"/>
          <w:szCs w:val="24"/>
        </w:rPr>
        <w:t>qualité</w:t>
      </w:r>
      <w:r w:rsidRPr="003A4A48">
        <w:rPr>
          <w:rFonts w:ascii="Cambria" w:hAnsi="Cambria"/>
          <w:sz w:val="24"/>
          <w:szCs w:val="24"/>
        </w:rPr>
        <w:t xml:space="preserve"> des services de </w:t>
      </w:r>
      <w:r w:rsidR="004B73E1" w:rsidRPr="003A4A48">
        <w:rPr>
          <w:rFonts w:ascii="Cambria" w:hAnsi="Cambria"/>
          <w:sz w:val="24"/>
          <w:szCs w:val="24"/>
        </w:rPr>
        <w:t>santé</w:t>
      </w:r>
      <w:r w:rsidRPr="003A4A48">
        <w:rPr>
          <w:rFonts w:ascii="Cambria" w:hAnsi="Cambria"/>
          <w:sz w:val="24"/>
          <w:szCs w:val="24"/>
        </w:rPr>
        <w:t xml:space="preserve"> qui est particuli</w:t>
      </w:r>
      <w:r w:rsidR="00033E4A" w:rsidRPr="003A4A48">
        <w:rPr>
          <w:rFonts w:ascii="Cambria" w:hAnsi="Cambria"/>
          <w:sz w:val="24"/>
          <w:szCs w:val="24"/>
        </w:rPr>
        <w:t>è</w:t>
      </w:r>
      <w:r w:rsidRPr="003A4A48">
        <w:rPr>
          <w:rFonts w:ascii="Cambria" w:hAnsi="Cambria"/>
          <w:sz w:val="24"/>
          <w:szCs w:val="24"/>
        </w:rPr>
        <w:t xml:space="preserve">rement </w:t>
      </w:r>
      <w:r w:rsidR="004B73E1" w:rsidRPr="003A4A48">
        <w:rPr>
          <w:rFonts w:ascii="Cambria" w:hAnsi="Cambria"/>
          <w:sz w:val="24"/>
          <w:szCs w:val="24"/>
        </w:rPr>
        <w:t>prégnante</w:t>
      </w:r>
      <w:r w:rsidRPr="003A4A48">
        <w:rPr>
          <w:rFonts w:ascii="Cambria" w:hAnsi="Cambria"/>
          <w:sz w:val="24"/>
          <w:szCs w:val="24"/>
        </w:rPr>
        <w:t xml:space="preserve"> dans les </w:t>
      </w:r>
      <w:r w:rsidR="004B73E1" w:rsidRPr="003A4A48">
        <w:rPr>
          <w:rFonts w:ascii="Cambria" w:hAnsi="Cambria"/>
          <w:sz w:val="24"/>
          <w:szCs w:val="24"/>
        </w:rPr>
        <w:t>régions</w:t>
      </w:r>
      <w:r w:rsidRPr="003A4A48">
        <w:rPr>
          <w:rFonts w:ascii="Cambria" w:hAnsi="Cambria"/>
          <w:sz w:val="24"/>
          <w:szCs w:val="24"/>
        </w:rPr>
        <w:t xml:space="preserve"> </w:t>
      </w:r>
      <w:r w:rsidR="004B73E1" w:rsidRPr="003A4A48">
        <w:rPr>
          <w:rFonts w:ascii="Cambria" w:hAnsi="Cambria"/>
          <w:sz w:val="24"/>
          <w:szCs w:val="24"/>
        </w:rPr>
        <w:t>éloignées</w:t>
      </w:r>
      <w:r w:rsidR="00EC4E9D" w:rsidRPr="003A4A48">
        <w:rPr>
          <w:rFonts w:ascii="Cambria" w:hAnsi="Cambria"/>
          <w:sz w:val="24"/>
          <w:szCs w:val="24"/>
        </w:rPr>
        <w:t xml:space="preserve">, mais aussi </w:t>
      </w:r>
      <w:r w:rsidR="004B73E1" w:rsidRPr="003A4A48">
        <w:rPr>
          <w:rFonts w:ascii="Cambria" w:hAnsi="Cambria"/>
          <w:sz w:val="24"/>
          <w:szCs w:val="24"/>
        </w:rPr>
        <w:t>à</w:t>
      </w:r>
      <w:r w:rsidR="00EC4E9D" w:rsidRPr="003A4A48">
        <w:rPr>
          <w:rFonts w:ascii="Cambria" w:hAnsi="Cambria"/>
          <w:sz w:val="24"/>
          <w:szCs w:val="24"/>
        </w:rPr>
        <w:t xml:space="preserve"> un système de sante chroniquement sous-finance et inefficace.</w:t>
      </w:r>
    </w:p>
    <w:p w14:paraId="5EB430C7" w14:textId="77777777" w:rsidR="00594C3E" w:rsidRPr="003A4A48" w:rsidRDefault="00EC4E9D" w:rsidP="00740293">
      <w:pPr>
        <w:widowControl w:val="0"/>
        <w:spacing w:after="120"/>
        <w:jc w:val="both"/>
        <w:rPr>
          <w:rFonts w:ascii="Cambria" w:hAnsi="Cambria"/>
          <w:sz w:val="24"/>
          <w:szCs w:val="24"/>
        </w:rPr>
      </w:pPr>
      <w:r w:rsidRPr="003A4A48">
        <w:rPr>
          <w:rFonts w:ascii="Cambria" w:hAnsi="Cambria"/>
          <w:sz w:val="24"/>
          <w:szCs w:val="24"/>
        </w:rPr>
        <w:t>C’est pourquoi</w:t>
      </w:r>
      <w:r w:rsidR="00ED1730" w:rsidRPr="003A4A48">
        <w:rPr>
          <w:rFonts w:ascii="Cambria" w:hAnsi="Cambria"/>
          <w:sz w:val="24"/>
          <w:szCs w:val="24"/>
        </w:rPr>
        <w:t xml:space="preserve"> c</w:t>
      </w:r>
      <w:r w:rsidR="00594C3E" w:rsidRPr="003A4A48">
        <w:rPr>
          <w:rFonts w:ascii="Cambria" w:hAnsi="Cambria"/>
          <w:sz w:val="24"/>
          <w:szCs w:val="24"/>
        </w:rPr>
        <w:t>es dernières années, la Guinée a accordé une attention particulière à l’amélioration de la santé reproductive, maternelle, néonatale, infantile et des adolescents (SRMNIA) en mettant l’accent sur un meilleur accès aux interventions à haut impact et le renforcement du système de santé.</w:t>
      </w:r>
    </w:p>
    <w:p w14:paraId="41C022A7" w14:textId="77777777" w:rsidR="00594C3E" w:rsidRPr="003A4A48" w:rsidRDefault="004A2294" w:rsidP="00740293">
      <w:pPr>
        <w:widowControl w:val="0"/>
        <w:spacing w:before="120" w:after="120"/>
        <w:jc w:val="both"/>
        <w:rPr>
          <w:rFonts w:ascii="Cambria" w:hAnsi="Cambria" w:cs="Calibri"/>
          <w:sz w:val="24"/>
          <w:szCs w:val="24"/>
        </w:rPr>
      </w:pPr>
      <w:r w:rsidRPr="003A4A48">
        <w:rPr>
          <w:rFonts w:ascii="Cambria" w:hAnsi="Cambria" w:cs="Calibri"/>
          <w:sz w:val="24"/>
          <w:szCs w:val="24"/>
        </w:rPr>
        <w:t>Ainsi, l</w:t>
      </w:r>
      <w:r w:rsidR="00ED1730" w:rsidRPr="003A4A48">
        <w:rPr>
          <w:rFonts w:ascii="Cambria" w:hAnsi="Cambria" w:cs="Calibri"/>
          <w:sz w:val="24"/>
          <w:szCs w:val="24"/>
        </w:rPr>
        <w:t>e dossier d’investissement (DI)</w:t>
      </w:r>
      <w:r w:rsidR="001F06B6" w:rsidRPr="003A4A48">
        <w:rPr>
          <w:rFonts w:ascii="Cambria" w:hAnsi="Cambria" w:cs="Calibri"/>
          <w:sz w:val="24"/>
          <w:szCs w:val="24"/>
        </w:rPr>
        <w:t xml:space="preserve">, « effet précurseur » notamment du </w:t>
      </w:r>
      <w:r w:rsidR="009B2E33">
        <w:rPr>
          <w:rFonts w:ascii="Cambria" w:hAnsi="Cambria" w:cs="Calibri"/>
          <w:sz w:val="24"/>
          <w:szCs w:val="24"/>
        </w:rPr>
        <w:t xml:space="preserve">présent </w:t>
      </w:r>
      <w:r w:rsidR="001F06B6" w:rsidRPr="003A4A48">
        <w:rPr>
          <w:rFonts w:ascii="Cambria" w:hAnsi="Cambria" w:cs="Calibri"/>
          <w:sz w:val="24"/>
          <w:szCs w:val="24"/>
        </w:rPr>
        <w:t>Projet PRSCS</w:t>
      </w:r>
      <w:r w:rsidR="00ED1730" w:rsidRPr="003A4A48">
        <w:rPr>
          <w:rFonts w:ascii="Cambria" w:hAnsi="Cambria" w:cs="Calibri"/>
          <w:sz w:val="24"/>
          <w:szCs w:val="24"/>
        </w:rPr>
        <w:t xml:space="preserve"> dont l</w:t>
      </w:r>
      <w:r w:rsidR="00594C3E" w:rsidRPr="003A4A48">
        <w:rPr>
          <w:rFonts w:ascii="Cambria" w:hAnsi="Cambria" w:cs="Calibri"/>
          <w:sz w:val="24"/>
          <w:szCs w:val="24"/>
        </w:rPr>
        <w:t xml:space="preserve">’objectif </w:t>
      </w:r>
      <w:r w:rsidR="00ED1730" w:rsidRPr="003A4A48">
        <w:rPr>
          <w:rFonts w:ascii="Cambria" w:hAnsi="Cambria" w:cs="Calibri"/>
          <w:sz w:val="24"/>
          <w:szCs w:val="24"/>
        </w:rPr>
        <w:t xml:space="preserve">fondamental </w:t>
      </w:r>
      <w:r w:rsidR="00594C3E" w:rsidRPr="003A4A48">
        <w:rPr>
          <w:rFonts w:ascii="Cambria" w:hAnsi="Cambria" w:cs="Calibri"/>
          <w:sz w:val="24"/>
          <w:szCs w:val="24"/>
        </w:rPr>
        <w:t>est de réaliser des progrès vers une couverture sanitaire universelle</w:t>
      </w:r>
      <w:r w:rsidR="00ED1730" w:rsidRPr="003A4A48">
        <w:rPr>
          <w:rFonts w:ascii="Cambria" w:hAnsi="Cambria" w:cs="Calibri"/>
          <w:sz w:val="24"/>
          <w:szCs w:val="24"/>
        </w:rPr>
        <w:t xml:space="preserve"> (CSU)</w:t>
      </w:r>
      <w:r w:rsidR="00594C3E" w:rsidRPr="003A4A48">
        <w:rPr>
          <w:rFonts w:ascii="Cambria" w:hAnsi="Cambria" w:cs="Calibri"/>
          <w:sz w:val="24"/>
          <w:szCs w:val="24"/>
        </w:rPr>
        <w:t xml:space="preserve"> en matière de la SRMNIA auprès des populations-cibles </w:t>
      </w:r>
      <w:r w:rsidR="008C38DA" w:rsidRPr="003A4A48">
        <w:rPr>
          <w:rFonts w:ascii="Cambria" w:hAnsi="Cambria" w:cs="Calibri"/>
          <w:sz w:val="24"/>
          <w:szCs w:val="24"/>
        </w:rPr>
        <w:t>prône un</w:t>
      </w:r>
      <w:r w:rsidR="00594C3E" w:rsidRPr="003A4A48">
        <w:rPr>
          <w:rFonts w:ascii="Cambria" w:hAnsi="Cambria" w:cs="Calibri"/>
          <w:sz w:val="24"/>
          <w:szCs w:val="24"/>
        </w:rPr>
        <w:t xml:space="preserve"> accès accru </w:t>
      </w:r>
      <w:r w:rsidR="002F192D" w:rsidRPr="003A4A48">
        <w:rPr>
          <w:rFonts w:ascii="Cambria" w:hAnsi="Cambria" w:cs="Calibri"/>
          <w:sz w:val="24"/>
          <w:szCs w:val="24"/>
        </w:rPr>
        <w:t xml:space="preserve">à </w:t>
      </w:r>
      <w:r w:rsidR="00594C3E" w:rsidRPr="003A4A48">
        <w:rPr>
          <w:rFonts w:ascii="Cambria" w:hAnsi="Cambria" w:cs="Calibri"/>
          <w:sz w:val="24"/>
          <w:szCs w:val="24"/>
        </w:rPr>
        <w:t>un paquet complet d’interventions à haut impact</w:t>
      </w:r>
      <w:r w:rsidR="002F192D" w:rsidRPr="003A4A48">
        <w:rPr>
          <w:rFonts w:ascii="Cambria" w:hAnsi="Cambria" w:cs="Calibri"/>
          <w:sz w:val="24"/>
          <w:szCs w:val="24"/>
        </w:rPr>
        <w:t xml:space="preserve"> </w:t>
      </w:r>
      <w:r w:rsidR="00594C3E" w:rsidRPr="003A4A48">
        <w:rPr>
          <w:rFonts w:ascii="Cambria" w:hAnsi="Cambria" w:cs="Calibri"/>
          <w:sz w:val="24"/>
          <w:szCs w:val="24"/>
        </w:rPr>
        <w:t>de qualité et la protection contre le risque financier</w:t>
      </w:r>
      <w:r w:rsidR="002F192D" w:rsidRPr="003A4A48">
        <w:rPr>
          <w:rFonts w:ascii="Cambria" w:hAnsi="Cambria" w:cs="Calibri"/>
          <w:sz w:val="24"/>
          <w:szCs w:val="24"/>
        </w:rPr>
        <w:t>.</w:t>
      </w:r>
      <w:r w:rsidR="00A70E82" w:rsidRPr="003A4A48">
        <w:rPr>
          <w:rFonts w:ascii="Cambria" w:hAnsi="Cambria" w:cs="Calibri"/>
          <w:sz w:val="24"/>
          <w:szCs w:val="24"/>
        </w:rPr>
        <w:t xml:space="preserve"> </w:t>
      </w:r>
      <w:r w:rsidRPr="003A4A48">
        <w:rPr>
          <w:rFonts w:ascii="Cambria" w:hAnsi="Cambria" w:cs="Calibri"/>
          <w:sz w:val="24"/>
          <w:szCs w:val="24"/>
        </w:rPr>
        <w:t xml:space="preserve">Il </w:t>
      </w:r>
      <w:r w:rsidR="00594C3E" w:rsidRPr="003A4A48">
        <w:rPr>
          <w:rFonts w:ascii="Cambria" w:hAnsi="Cambria" w:cs="Calibri"/>
          <w:sz w:val="24"/>
          <w:szCs w:val="24"/>
        </w:rPr>
        <w:t xml:space="preserve">retient comme </w:t>
      </w:r>
      <w:r w:rsidR="004B73E1" w:rsidRPr="003A4A48">
        <w:rPr>
          <w:rFonts w:ascii="Cambria" w:hAnsi="Cambria" w:cs="Calibri"/>
          <w:sz w:val="24"/>
          <w:szCs w:val="24"/>
        </w:rPr>
        <w:t>priorités</w:t>
      </w:r>
      <w:r w:rsidR="00594C3E" w:rsidRPr="003A4A48">
        <w:rPr>
          <w:rFonts w:ascii="Cambria" w:hAnsi="Cambria" w:cs="Calibri"/>
          <w:sz w:val="24"/>
          <w:szCs w:val="24"/>
        </w:rPr>
        <w:t xml:space="preserve"> cinq (5) piliers essentiels du système de santé nécessaires pour atteindre ses objectifs.</w:t>
      </w:r>
    </w:p>
    <w:p w14:paraId="02FE2AC7" w14:textId="77777777" w:rsidR="00594C3E" w:rsidRPr="003A4A48" w:rsidRDefault="00594C3E" w:rsidP="00FB37F6">
      <w:pPr>
        <w:widowControl w:val="0"/>
        <w:numPr>
          <w:ilvl w:val="0"/>
          <w:numId w:val="4"/>
        </w:numPr>
        <w:spacing w:after="0"/>
        <w:ind w:left="567" w:hanging="283"/>
        <w:jc w:val="both"/>
        <w:rPr>
          <w:rFonts w:ascii="Cambria" w:hAnsi="Cambria" w:cs="Calibri"/>
          <w:b/>
          <w:sz w:val="24"/>
          <w:szCs w:val="24"/>
          <w:u w:val="single"/>
        </w:rPr>
      </w:pPr>
      <w:r w:rsidRPr="003A4A48">
        <w:rPr>
          <w:rFonts w:ascii="Cambria" w:hAnsi="Cambria" w:cs="Calibri"/>
          <w:b/>
          <w:sz w:val="24"/>
          <w:szCs w:val="24"/>
          <w:u w:val="single"/>
        </w:rPr>
        <w:t xml:space="preserve">Prestations de services </w:t>
      </w:r>
      <w:r w:rsidRPr="003A4A48">
        <w:rPr>
          <w:rFonts w:ascii="Cambria" w:hAnsi="Cambria" w:cs="Calibri"/>
          <w:b/>
          <w:sz w:val="24"/>
          <w:szCs w:val="24"/>
        </w:rPr>
        <w:t>:</w:t>
      </w:r>
      <w:r w:rsidRPr="003A4A48">
        <w:rPr>
          <w:rFonts w:ascii="Cambria" w:hAnsi="Cambria" w:cs="Calibri"/>
          <w:sz w:val="24"/>
          <w:szCs w:val="24"/>
        </w:rPr>
        <w:t xml:space="preserve"> couverture accrue d’un paquet complet d’interventions à haut impact, notamment les médicaments et les produits de santé nécessaires pour les services, et les investissements dans le domaine des infrastructures pour les interventions EHA (Eau, hygiène et assainissement). </w:t>
      </w:r>
    </w:p>
    <w:p w14:paraId="6BBBBA0E" w14:textId="77777777" w:rsidR="00594C3E" w:rsidRPr="003A4A48" w:rsidRDefault="00594C3E" w:rsidP="00FB37F6">
      <w:pPr>
        <w:widowControl w:val="0"/>
        <w:numPr>
          <w:ilvl w:val="0"/>
          <w:numId w:val="4"/>
        </w:numPr>
        <w:spacing w:after="0"/>
        <w:ind w:left="567" w:hanging="283"/>
        <w:jc w:val="both"/>
        <w:rPr>
          <w:rFonts w:ascii="Cambria" w:hAnsi="Cambria" w:cs="Calibri"/>
          <w:b/>
          <w:sz w:val="24"/>
          <w:szCs w:val="24"/>
          <w:u w:val="single"/>
        </w:rPr>
      </w:pPr>
      <w:r w:rsidRPr="003A4A48">
        <w:rPr>
          <w:rFonts w:ascii="Cambria" w:hAnsi="Cambria" w:cs="Calibri"/>
          <w:b/>
          <w:sz w:val="24"/>
          <w:szCs w:val="24"/>
          <w:u w:val="single"/>
        </w:rPr>
        <w:t xml:space="preserve">Ressources humaines </w:t>
      </w:r>
      <w:r w:rsidRPr="003A4A48">
        <w:rPr>
          <w:rFonts w:ascii="Cambria" w:hAnsi="Cambria" w:cs="Calibri"/>
          <w:b/>
          <w:sz w:val="24"/>
          <w:szCs w:val="24"/>
        </w:rPr>
        <w:t xml:space="preserve">: </w:t>
      </w:r>
      <w:r w:rsidRPr="003A4A48">
        <w:rPr>
          <w:rFonts w:ascii="Cambria" w:hAnsi="Cambria" w:cs="Calibri"/>
          <w:sz w:val="24"/>
          <w:szCs w:val="24"/>
        </w:rPr>
        <w:t xml:space="preserve">recrutement et formation des prestataires de services aux niveaux primaire et communautaire (sages-femmes, infirmiers, agents techniques de santé, agents de santé communautaire). </w:t>
      </w:r>
    </w:p>
    <w:p w14:paraId="1BDD99E9" w14:textId="77777777" w:rsidR="00594C3E" w:rsidRPr="003A4A48" w:rsidRDefault="00594C3E" w:rsidP="00FB37F6">
      <w:pPr>
        <w:widowControl w:val="0"/>
        <w:numPr>
          <w:ilvl w:val="0"/>
          <w:numId w:val="4"/>
        </w:numPr>
        <w:spacing w:after="0"/>
        <w:ind w:left="567" w:hanging="283"/>
        <w:jc w:val="both"/>
        <w:rPr>
          <w:rFonts w:ascii="Cambria" w:hAnsi="Cambria" w:cs="Calibri"/>
          <w:b/>
          <w:sz w:val="24"/>
          <w:szCs w:val="24"/>
          <w:u w:val="single"/>
        </w:rPr>
      </w:pPr>
      <w:r w:rsidRPr="003A4A48">
        <w:rPr>
          <w:rFonts w:ascii="Cambria" w:hAnsi="Cambria" w:cs="Calibri"/>
          <w:b/>
          <w:sz w:val="24"/>
          <w:szCs w:val="24"/>
          <w:u w:val="single"/>
        </w:rPr>
        <w:t xml:space="preserve">Gouvernance et Directions du système de santé </w:t>
      </w:r>
      <w:r w:rsidRPr="003A4A48">
        <w:rPr>
          <w:rFonts w:ascii="Cambria" w:hAnsi="Cambria" w:cs="Calibri"/>
          <w:b/>
          <w:sz w:val="24"/>
          <w:szCs w:val="24"/>
        </w:rPr>
        <w:t xml:space="preserve">: </w:t>
      </w:r>
      <w:r w:rsidRPr="003A4A48">
        <w:rPr>
          <w:rFonts w:ascii="Cambria" w:hAnsi="Cambria" w:cs="Calibri"/>
          <w:sz w:val="24"/>
          <w:szCs w:val="24"/>
        </w:rPr>
        <w:t>Doter les</w:t>
      </w:r>
      <w:r w:rsidRPr="003A4A48">
        <w:rPr>
          <w:rFonts w:ascii="Cambria" w:hAnsi="Cambria" w:cs="Calibri"/>
          <w:b/>
          <w:sz w:val="24"/>
          <w:szCs w:val="24"/>
        </w:rPr>
        <w:t xml:space="preserve"> </w:t>
      </w:r>
      <w:r w:rsidRPr="003A4A48">
        <w:rPr>
          <w:rFonts w:ascii="Cambria" w:hAnsi="Cambria" w:cs="Calibri"/>
          <w:sz w:val="24"/>
          <w:szCs w:val="24"/>
        </w:rPr>
        <w:t>dirigeants et responsables des niveaux central et décentralisé des moyens pour la supervision des prestations de soins et la gratuité des services aux niveaux primaire et communautaire.</w:t>
      </w:r>
    </w:p>
    <w:p w14:paraId="1F663C90" w14:textId="77777777" w:rsidR="00594C3E" w:rsidRPr="003A4A48" w:rsidRDefault="00594C3E" w:rsidP="00FB37F6">
      <w:pPr>
        <w:widowControl w:val="0"/>
        <w:numPr>
          <w:ilvl w:val="0"/>
          <w:numId w:val="4"/>
        </w:numPr>
        <w:spacing w:after="0"/>
        <w:ind w:left="567" w:hanging="283"/>
        <w:jc w:val="both"/>
        <w:rPr>
          <w:rFonts w:ascii="Cambria" w:hAnsi="Cambria" w:cs="Calibri"/>
          <w:b/>
          <w:sz w:val="24"/>
          <w:szCs w:val="24"/>
          <w:u w:val="single"/>
        </w:rPr>
      </w:pPr>
      <w:r w:rsidRPr="003A4A48">
        <w:rPr>
          <w:rFonts w:ascii="Cambria" w:hAnsi="Cambria" w:cs="Calibri"/>
          <w:b/>
          <w:sz w:val="24"/>
          <w:szCs w:val="24"/>
          <w:u w:val="single"/>
        </w:rPr>
        <w:t xml:space="preserve">Financement </w:t>
      </w:r>
      <w:r w:rsidRPr="003A4A48">
        <w:rPr>
          <w:rFonts w:ascii="Cambria" w:hAnsi="Cambria" w:cs="Calibri"/>
          <w:b/>
          <w:sz w:val="24"/>
          <w:szCs w:val="24"/>
        </w:rPr>
        <w:t>:</w:t>
      </w:r>
      <w:r w:rsidRPr="003A4A48">
        <w:rPr>
          <w:rFonts w:ascii="Cambria" w:hAnsi="Cambria" w:cs="Calibri"/>
          <w:sz w:val="24"/>
          <w:szCs w:val="24"/>
        </w:rPr>
        <w:t xml:space="preserve"> apports financiers adéquats au profit du système et décaissement des ressources allouées afin de réduire les paiements directs des ménages.</w:t>
      </w:r>
    </w:p>
    <w:p w14:paraId="302E2DA4" w14:textId="77777777" w:rsidR="00594C3E" w:rsidRPr="003A4A48" w:rsidRDefault="00594C3E" w:rsidP="00FB37F6">
      <w:pPr>
        <w:widowControl w:val="0"/>
        <w:numPr>
          <w:ilvl w:val="0"/>
          <w:numId w:val="4"/>
        </w:numPr>
        <w:spacing w:after="0"/>
        <w:ind w:left="567" w:hanging="283"/>
        <w:jc w:val="both"/>
        <w:rPr>
          <w:rFonts w:ascii="Cambria" w:hAnsi="Cambria" w:cs="Calibri"/>
          <w:b/>
          <w:sz w:val="24"/>
          <w:szCs w:val="24"/>
          <w:u w:val="single"/>
        </w:rPr>
      </w:pPr>
      <w:r w:rsidRPr="003A4A48">
        <w:rPr>
          <w:rFonts w:ascii="Cambria" w:hAnsi="Cambria" w:cs="Calibri"/>
          <w:b/>
          <w:sz w:val="24"/>
          <w:szCs w:val="24"/>
          <w:u w:val="single"/>
        </w:rPr>
        <w:t>Investissements privilégiés et ciblés dans des activités de suivi-évaluation</w:t>
      </w:r>
      <w:r w:rsidRPr="003A4A48">
        <w:rPr>
          <w:rFonts w:ascii="Cambria" w:hAnsi="Cambria" w:cs="Calibri"/>
          <w:sz w:val="24"/>
          <w:szCs w:val="24"/>
        </w:rPr>
        <w:t>, notamment l’état civil et les statistiques vitales (ECSV) et les comptes nationaux de santé (CNS).</w:t>
      </w:r>
    </w:p>
    <w:p w14:paraId="7699B16F" w14:textId="77777777" w:rsidR="00477D4D" w:rsidRPr="003A4A48" w:rsidRDefault="00594C3E" w:rsidP="00740293">
      <w:pPr>
        <w:widowControl w:val="0"/>
        <w:jc w:val="both"/>
        <w:rPr>
          <w:rFonts w:ascii="Cambria" w:hAnsi="Cambria" w:cs="Calibri"/>
          <w:sz w:val="24"/>
          <w:szCs w:val="24"/>
        </w:rPr>
      </w:pPr>
      <w:r w:rsidRPr="003A4A48">
        <w:rPr>
          <w:rFonts w:ascii="Cambria" w:hAnsi="Cambria" w:cs="Calibri"/>
          <w:sz w:val="24"/>
          <w:szCs w:val="24"/>
        </w:rPr>
        <w:t>On estime que pour réaliser les taux ciblés pour les prestations de services à haut impact de la SRMNIA, on aura besoin</w:t>
      </w:r>
      <w:r w:rsidRPr="003A4A48">
        <w:rPr>
          <w:rFonts w:ascii="Cambria" w:hAnsi="Cambria" w:cs="Calibri"/>
          <w:b/>
          <w:sz w:val="24"/>
          <w:szCs w:val="24"/>
          <w:u w:val="single"/>
        </w:rPr>
        <w:t xml:space="preserve"> d’une moyenne d’augmentation annuelle de $43 millions pour les trois prochaines années</w:t>
      </w:r>
      <w:r w:rsidR="00C17B3E" w:rsidRPr="003A4A48">
        <w:rPr>
          <w:rFonts w:ascii="Cambria" w:hAnsi="Cambria" w:cs="Calibri"/>
          <w:b/>
          <w:sz w:val="24"/>
          <w:szCs w:val="24"/>
          <w:u w:val="single"/>
        </w:rPr>
        <w:t>.</w:t>
      </w:r>
    </w:p>
    <w:p w14:paraId="0138ECC2" w14:textId="77777777" w:rsidR="006173BD" w:rsidRPr="003A4A48" w:rsidRDefault="001F06B6" w:rsidP="00740293">
      <w:pPr>
        <w:widowControl w:val="0"/>
        <w:spacing w:after="0"/>
        <w:jc w:val="both"/>
        <w:rPr>
          <w:rFonts w:ascii="Cambria" w:hAnsi="Cambria" w:cs="Calibri"/>
          <w:sz w:val="24"/>
          <w:szCs w:val="24"/>
        </w:rPr>
      </w:pPr>
      <w:r w:rsidRPr="003A4A48">
        <w:rPr>
          <w:rFonts w:ascii="Cambria" w:hAnsi="Cambria" w:cs="Calibri"/>
          <w:sz w:val="24"/>
          <w:szCs w:val="24"/>
        </w:rPr>
        <w:t>C’est dans ce contexte</w:t>
      </w:r>
      <w:r w:rsidR="007D0726" w:rsidRPr="003A4A48">
        <w:rPr>
          <w:rFonts w:ascii="Cambria" w:hAnsi="Cambria" w:cs="Calibri"/>
          <w:sz w:val="24"/>
          <w:szCs w:val="24"/>
        </w:rPr>
        <w:t xml:space="preserve"> que l</w:t>
      </w:r>
      <w:r w:rsidR="006173BD" w:rsidRPr="003A4A48">
        <w:rPr>
          <w:rFonts w:ascii="Cambria" w:hAnsi="Cambria" w:cs="Calibri"/>
          <w:sz w:val="24"/>
          <w:szCs w:val="24"/>
        </w:rPr>
        <w:t xml:space="preserve">a République de Guinée a sollicité et obtenu de la Banque </w:t>
      </w:r>
      <w:r w:rsidR="006173BD" w:rsidRPr="003A4A48">
        <w:rPr>
          <w:rFonts w:ascii="Cambria" w:hAnsi="Cambria" w:cs="Calibri"/>
          <w:sz w:val="24"/>
          <w:szCs w:val="24"/>
        </w:rPr>
        <w:lastRenderedPageBreak/>
        <w:t xml:space="preserve">Mondiale (BM) et du Mécanisme de Financement Mondial (GFF) un accord de financement de 55 Millions de Dollars Américains en vue de financer le Projet de Renforcement des Services et des Capacités Sanitaires (PRSCS). </w:t>
      </w:r>
    </w:p>
    <w:p w14:paraId="7FDF84A5" w14:textId="77777777" w:rsidR="001F06B6" w:rsidRPr="003A4A48" w:rsidRDefault="001F06B6" w:rsidP="00740293">
      <w:pPr>
        <w:widowControl w:val="0"/>
        <w:spacing w:after="0"/>
        <w:jc w:val="both"/>
        <w:rPr>
          <w:rFonts w:ascii="Cambria" w:hAnsi="Cambria" w:cstheme="majorHAnsi"/>
          <w:sz w:val="24"/>
          <w:szCs w:val="24"/>
        </w:rPr>
      </w:pPr>
    </w:p>
    <w:p w14:paraId="3CF0BAA9" w14:textId="77777777" w:rsidR="006A6B45" w:rsidRPr="003A4A48" w:rsidRDefault="006A6B45" w:rsidP="00740293">
      <w:pPr>
        <w:widowControl w:val="0"/>
        <w:spacing w:after="0"/>
        <w:jc w:val="both"/>
        <w:rPr>
          <w:rFonts w:ascii="Cambria" w:hAnsi="Cambria" w:cstheme="majorHAnsi"/>
          <w:sz w:val="24"/>
          <w:szCs w:val="24"/>
        </w:rPr>
      </w:pPr>
      <w:r w:rsidRPr="003A4A48">
        <w:rPr>
          <w:rFonts w:ascii="Cambria" w:hAnsi="Cambria" w:cstheme="majorHAnsi"/>
          <w:sz w:val="24"/>
          <w:szCs w:val="24"/>
        </w:rPr>
        <w:t xml:space="preserve">Le Projet a pour objectif d’améliorer l’utilisation des services de Santé Reproductive, Maternelle, Néonatale et Infantile (SRMNI) dans les régions de Kankan et Kindia. Il est spécifiquement destiné à : </w:t>
      </w:r>
    </w:p>
    <w:p w14:paraId="7A35A90D" w14:textId="77777777" w:rsidR="001F06B6" w:rsidRPr="003A4A48" w:rsidRDefault="001F06B6" w:rsidP="00740293">
      <w:pPr>
        <w:widowControl w:val="0"/>
        <w:spacing w:after="0"/>
        <w:jc w:val="both"/>
        <w:rPr>
          <w:rFonts w:ascii="Cambria" w:hAnsi="Cambria" w:cstheme="majorHAnsi"/>
          <w:sz w:val="24"/>
          <w:szCs w:val="24"/>
        </w:rPr>
      </w:pPr>
    </w:p>
    <w:p w14:paraId="77A358BF" w14:textId="77777777" w:rsidR="006A6B45" w:rsidRPr="003A4A48" w:rsidRDefault="004B73E1" w:rsidP="00FB37F6">
      <w:pPr>
        <w:pStyle w:val="Paragraphedeliste"/>
        <w:widowControl w:val="0"/>
        <w:numPr>
          <w:ilvl w:val="0"/>
          <w:numId w:val="3"/>
        </w:numPr>
        <w:spacing w:line="276" w:lineRule="auto"/>
        <w:ind w:left="851" w:hanging="491"/>
        <w:contextualSpacing w:val="0"/>
        <w:jc w:val="both"/>
        <w:rPr>
          <w:rFonts w:ascii="Cambria" w:hAnsi="Cambria" w:cstheme="majorHAnsi"/>
        </w:rPr>
      </w:pPr>
      <w:r w:rsidRPr="003A4A48">
        <w:rPr>
          <w:rFonts w:ascii="Cambria" w:hAnsi="Cambria" w:cstheme="majorHAnsi"/>
        </w:rPr>
        <w:t>Renforcer</w:t>
      </w:r>
      <w:r w:rsidR="006A6B45" w:rsidRPr="003A4A48">
        <w:rPr>
          <w:rFonts w:ascii="Cambria" w:hAnsi="Cambria" w:cstheme="majorHAnsi"/>
        </w:rPr>
        <w:t xml:space="preserve"> l’offre de services SRMNI de base dans les régions ciblées ; </w:t>
      </w:r>
    </w:p>
    <w:p w14:paraId="50908F7F" w14:textId="77777777" w:rsidR="006A6B45" w:rsidRPr="003A4A48" w:rsidRDefault="00D15BC3" w:rsidP="00FB37F6">
      <w:pPr>
        <w:pStyle w:val="Paragraphedeliste"/>
        <w:widowControl w:val="0"/>
        <w:numPr>
          <w:ilvl w:val="0"/>
          <w:numId w:val="3"/>
        </w:numPr>
        <w:spacing w:line="276" w:lineRule="auto"/>
        <w:ind w:left="851" w:hanging="491"/>
        <w:contextualSpacing w:val="0"/>
        <w:jc w:val="both"/>
        <w:rPr>
          <w:rFonts w:ascii="Cambria" w:hAnsi="Cambria" w:cstheme="majorHAnsi"/>
        </w:rPr>
      </w:pPr>
      <w:r>
        <w:rPr>
          <w:rFonts w:ascii="Cambria" w:hAnsi="Cambria" w:cstheme="majorHAnsi"/>
        </w:rPr>
        <w:t>Renforcer</w:t>
      </w:r>
      <w:r w:rsidR="004B73E1" w:rsidRPr="003A4A48">
        <w:rPr>
          <w:rFonts w:ascii="Cambria" w:hAnsi="Cambria" w:cstheme="majorHAnsi"/>
        </w:rPr>
        <w:t xml:space="preserve"> la</w:t>
      </w:r>
      <w:r w:rsidR="006A6B45" w:rsidRPr="003A4A48">
        <w:rPr>
          <w:rFonts w:ascii="Cambria" w:hAnsi="Cambria" w:cstheme="majorHAnsi"/>
        </w:rPr>
        <w:t xml:space="preserve"> demande de services SRMNI de base dans les régions ciblées ; </w:t>
      </w:r>
    </w:p>
    <w:p w14:paraId="54DDDB92" w14:textId="77777777" w:rsidR="006A6B45" w:rsidRPr="003A4A48" w:rsidRDefault="004B73E1" w:rsidP="00FB37F6">
      <w:pPr>
        <w:pStyle w:val="Paragraphedeliste"/>
        <w:widowControl w:val="0"/>
        <w:numPr>
          <w:ilvl w:val="0"/>
          <w:numId w:val="3"/>
        </w:numPr>
        <w:spacing w:line="276" w:lineRule="auto"/>
        <w:ind w:left="851" w:hanging="491"/>
        <w:contextualSpacing w:val="0"/>
        <w:jc w:val="both"/>
        <w:rPr>
          <w:rFonts w:ascii="Cambria" w:hAnsi="Cambria" w:cstheme="majorHAnsi"/>
        </w:rPr>
      </w:pPr>
      <w:r w:rsidRPr="003A4A48">
        <w:rPr>
          <w:rFonts w:ascii="Cambria" w:hAnsi="Cambria" w:cstheme="majorHAnsi"/>
        </w:rPr>
        <w:t>Renforcer</w:t>
      </w:r>
      <w:r w:rsidR="006A6B45" w:rsidRPr="003A4A48">
        <w:rPr>
          <w:rFonts w:ascii="Cambria" w:hAnsi="Cambria" w:cstheme="majorHAnsi"/>
        </w:rPr>
        <w:t xml:space="preserve"> les capacités de financement de la santé du Ministère de la Santé avec des financements innovants afin d’entrainer une réforme profonde du secteur et sa transformation à long terme et ;</w:t>
      </w:r>
    </w:p>
    <w:p w14:paraId="5E3D411C" w14:textId="77777777" w:rsidR="006A6B45" w:rsidRPr="003A4A48" w:rsidRDefault="004B73E1" w:rsidP="00FB37F6">
      <w:pPr>
        <w:pStyle w:val="Paragraphedeliste"/>
        <w:widowControl w:val="0"/>
        <w:numPr>
          <w:ilvl w:val="0"/>
          <w:numId w:val="3"/>
        </w:numPr>
        <w:spacing w:line="276" w:lineRule="auto"/>
        <w:ind w:left="851" w:hanging="491"/>
        <w:contextualSpacing w:val="0"/>
        <w:jc w:val="both"/>
        <w:rPr>
          <w:rFonts w:ascii="Cambria" w:hAnsi="Cambria" w:cstheme="majorHAnsi"/>
        </w:rPr>
      </w:pPr>
      <w:r w:rsidRPr="003A4A48">
        <w:rPr>
          <w:rFonts w:ascii="Cambria" w:hAnsi="Cambria" w:cstheme="majorHAnsi"/>
        </w:rPr>
        <w:t>Renforcer</w:t>
      </w:r>
      <w:r w:rsidR="006A6B45" w:rsidRPr="003A4A48">
        <w:rPr>
          <w:rFonts w:ascii="Cambria" w:hAnsi="Cambria" w:cstheme="majorHAnsi"/>
        </w:rPr>
        <w:t xml:space="preserve"> les capacités de gestion des Projets, de leur mise en œuvre et de la coordination des donateurs.</w:t>
      </w:r>
    </w:p>
    <w:p w14:paraId="6EF7BD8A" w14:textId="77777777" w:rsidR="001F06B6" w:rsidRPr="003A4A48" w:rsidRDefault="001F06B6" w:rsidP="00740293">
      <w:pPr>
        <w:widowControl w:val="0"/>
        <w:spacing w:after="0"/>
        <w:jc w:val="both"/>
        <w:rPr>
          <w:rFonts w:ascii="Cambria" w:hAnsi="Cambria" w:cstheme="majorHAnsi"/>
          <w:sz w:val="24"/>
          <w:szCs w:val="24"/>
        </w:rPr>
      </w:pPr>
    </w:p>
    <w:p w14:paraId="312F4654" w14:textId="77777777" w:rsidR="006A6B45" w:rsidRPr="003A4A48" w:rsidRDefault="00C1662E" w:rsidP="00740293">
      <w:pPr>
        <w:widowControl w:val="0"/>
        <w:spacing w:after="0"/>
        <w:jc w:val="both"/>
        <w:rPr>
          <w:rFonts w:ascii="Cambria" w:hAnsi="Cambria" w:cstheme="majorHAnsi"/>
          <w:sz w:val="24"/>
          <w:szCs w:val="24"/>
        </w:rPr>
      </w:pPr>
      <w:r w:rsidRPr="003A4A48">
        <w:rPr>
          <w:rFonts w:ascii="Cambria" w:hAnsi="Cambria" w:cstheme="majorHAnsi"/>
          <w:sz w:val="24"/>
          <w:szCs w:val="24"/>
        </w:rPr>
        <w:t>Dans le processus de démarrage et de planification du Projet et pour une meilleure a</w:t>
      </w:r>
      <w:r w:rsidR="00F61BC7">
        <w:rPr>
          <w:rFonts w:ascii="Cambria" w:hAnsi="Cambria" w:cstheme="majorHAnsi"/>
          <w:sz w:val="24"/>
          <w:szCs w:val="24"/>
        </w:rPr>
        <w:t>ppropriation des interventions à</w:t>
      </w:r>
      <w:r w:rsidRPr="003A4A48">
        <w:rPr>
          <w:rFonts w:ascii="Cambria" w:hAnsi="Cambria" w:cstheme="majorHAnsi"/>
          <w:sz w:val="24"/>
          <w:szCs w:val="24"/>
        </w:rPr>
        <w:t xml:space="preserve"> tous les niveaux, une série </w:t>
      </w:r>
      <w:r w:rsidR="006A6B45" w:rsidRPr="003A4A48">
        <w:rPr>
          <w:rFonts w:ascii="Cambria" w:hAnsi="Cambria" w:cstheme="majorHAnsi"/>
          <w:sz w:val="24"/>
          <w:szCs w:val="24"/>
        </w:rPr>
        <w:t xml:space="preserve">d’ateliers techniques d’orientation et de planification national, régionaux et préfectoraux ont été organisés afin d’élaborer le Plan Triennal 2019-2021 du Projet. </w:t>
      </w:r>
    </w:p>
    <w:p w14:paraId="7DA9CD44" w14:textId="77777777" w:rsidR="006A6B45" w:rsidRPr="003A4A48" w:rsidRDefault="006A6B45" w:rsidP="00740293">
      <w:pPr>
        <w:widowControl w:val="0"/>
        <w:spacing w:after="0"/>
        <w:jc w:val="both"/>
        <w:rPr>
          <w:rFonts w:ascii="Cambria" w:hAnsi="Cambria" w:cstheme="majorHAnsi"/>
          <w:sz w:val="24"/>
          <w:szCs w:val="24"/>
        </w:rPr>
      </w:pPr>
    </w:p>
    <w:p w14:paraId="7634B837" w14:textId="77777777" w:rsidR="006A6B45" w:rsidRPr="003A4A48" w:rsidRDefault="00407CD2" w:rsidP="00740293">
      <w:pPr>
        <w:widowControl w:val="0"/>
        <w:spacing w:after="0"/>
        <w:jc w:val="both"/>
        <w:rPr>
          <w:rFonts w:ascii="Cambria" w:hAnsi="Cambria" w:cstheme="majorHAnsi"/>
          <w:sz w:val="24"/>
          <w:szCs w:val="24"/>
        </w:rPr>
      </w:pPr>
      <w:r w:rsidRPr="003A4A48">
        <w:rPr>
          <w:rFonts w:ascii="Cambria" w:hAnsi="Cambria" w:cstheme="majorHAnsi"/>
          <w:sz w:val="24"/>
          <w:szCs w:val="24"/>
        </w:rPr>
        <w:t>En effet</w:t>
      </w:r>
      <w:r w:rsidR="006A6B45" w:rsidRPr="003A4A48">
        <w:rPr>
          <w:rFonts w:ascii="Cambria" w:hAnsi="Cambria" w:cstheme="majorHAnsi"/>
          <w:sz w:val="24"/>
          <w:szCs w:val="24"/>
        </w:rPr>
        <w:t>, il a été organisé (pour impulser le processus de démarrage) les 27 et 28 Février 2019 un atelier national d’orientation des cadres du MS (Directions nationales, Divisions et DRS) avec la participation d’autres Ministères partenaires (de l’Administration du territoire, de la Promotion Féminine et de l’Action Sociale/FDSS, de l’Economie et des Finances</w:t>
      </w:r>
      <w:r w:rsidRPr="003A4A48">
        <w:rPr>
          <w:rFonts w:ascii="Cambria" w:hAnsi="Cambria" w:cstheme="majorHAnsi"/>
          <w:sz w:val="24"/>
          <w:szCs w:val="24"/>
        </w:rPr>
        <w:t>,</w:t>
      </w:r>
      <w:r w:rsidR="006A6B45" w:rsidRPr="003A4A48">
        <w:rPr>
          <w:rFonts w:ascii="Cambria" w:hAnsi="Cambria" w:cstheme="majorHAnsi"/>
          <w:sz w:val="24"/>
          <w:szCs w:val="24"/>
        </w:rPr>
        <w:t xml:space="preserve"> du </w:t>
      </w:r>
      <w:r w:rsidRPr="003A4A48">
        <w:rPr>
          <w:rFonts w:ascii="Cambria" w:hAnsi="Cambria" w:cstheme="majorHAnsi"/>
          <w:sz w:val="24"/>
          <w:szCs w:val="24"/>
        </w:rPr>
        <w:t>P</w:t>
      </w:r>
      <w:r w:rsidR="006A6B45" w:rsidRPr="003A4A48">
        <w:rPr>
          <w:rFonts w:ascii="Cambria" w:hAnsi="Cambria" w:cstheme="majorHAnsi"/>
          <w:sz w:val="24"/>
          <w:szCs w:val="24"/>
        </w:rPr>
        <w:t>lan et d</w:t>
      </w:r>
      <w:r w:rsidRPr="003A4A48">
        <w:rPr>
          <w:rFonts w:ascii="Cambria" w:hAnsi="Cambria" w:cstheme="majorHAnsi"/>
          <w:sz w:val="24"/>
          <w:szCs w:val="24"/>
        </w:rPr>
        <w:t>u</w:t>
      </w:r>
      <w:r w:rsidR="006A6B45" w:rsidRPr="003A4A48">
        <w:rPr>
          <w:rFonts w:ascii="Cambria" w:hAnsi="Cambria" w:cstheme="majorHAnsi"/>
          <w:sz w:val="24"/>
          <w:szCs w:val="24"/>
        </w:rPr>
        <w:t xml:space="preserve"> </w:t>
      </w:r>
      <w:r w:rsidRPr="003A4A48">
        <w:rPr>
          <w:rFonts w:ascii="Cambria" w:hAnsi="Cambria" w:cstheme="majorHAnsi"/>
          <w:sz w:val="24"/>
          <w:szCs w:val="24"/>
        </w:rPr>
        <w:t>D</w:t>
      </w:r>
      <w:r w:rsidR="006A6B45" w:rsidRPr="003A4A48">
        <w:rPr>
          <w:rFonts w:ascii="Cambria" w:hAnsi="Cambria" w:cstheme="majorHAnsi"/>
          <w:sz w:val="24"/>
          <w:szCs w:val="24"/>
        </w:rPr>
        <w:t xml:space="preserve">éveloppement </w:t>
      </w:r>
      <w:r w:rsidRPr="003A4A48">
        <w:rPr>
          <w:rFonts w:ascii="Cambria" w:hAnsi="Cambria" w:cstheme="majorHAnsi"/>
          <w:sz w:val="24"/>
          <w:szCs w:val="24"/>
        </w:rPr>
        <w:t>E</w:t>
      </w:r>
      <w:r w:rsidR="006A6B45" w:rsidRPr="003A4A48">
        <w:rPr>
          <w:rFonts w:ascii="Cambria" w:hAnsi="Cambria" w:cstheme="majorHAnsi"/>
          <w:sz w:val="24"/>
          <w:szCs w:val="24"/>
        </w:rPr>
        <w:t xml:space="preserve">conomique) et les PTF ; à l’issu duquel atelier ont été formulées les </w:t>
      </w:r>
      <w:r w:rsidR="006A6B45" w:rsidRPr="003A4A48">
        <w:rPr>
          <w:rFonts w:ascii="Cambria" w:hAnsi="Cambria" w:cstheme="majorHAnsi"/>
          <w:b/>
          <w:sz w:val="24"/>
          <w:szCs w:val="24"/>
          <w:u w:val="single"/>
        </w:rPr>
        <w:t>actions prioritaires du Projet</w:t>
      </w:r>
      <w:r w:rsidR="006A6B45" w:rsidRPr="003A4A48">
        <w:rPr>
          <w:rFonts w:ascii="Cambria" w:hAnsi="Cambria" w:cstheme="majorHAnsi"/>
          <w:sz w:val="24"/>
          <w:szCs w:val="24"/>
        </w:rPr>
        <w:t xml:space="preserve"> ainsi que des </w:t>
      </w:r>
      <w:r w:rsidR="006A6B45" w:rsidRPr="003A4A48">
        <w:rPr>
          <w:rFonts w:ascii="Cambria" w:hAnsi="Cambria" w:cstheme="majorHAnsi"/>
          <w:b/>
          <w:sz w:val="24"/>
          <w:szCs w:val="24"/>
          <w:u w:val="single"/>
        </w:rPr>
        <w:t>recommandations essentielles</w:t>
      </w:r>
      <w:r w:rsidR="006A6B45" w:rsidRPr="003A4A48">
        <w:rPr>
          <w:rFonts w:ascii="Cambria" w:hAnsi="Cambria" w:cstheme="majorHAnsi"/>
          <w:sz w:val="24"/>
          <w:szCs w:val="24"/>
        </w:rPr>
        <w:t xml:space="preserve"> par composantes et par piliers du système de santé. </w:t>
      </w:r>
    </w:p>
    <w:p w14:paraId="5F8C0266" w14:textId="77777777" w:rsidR="006A6B45" w:rsidRPr="003A4A48" w:rsidRDefault="006A6B45" w:rsidP="00740293">
      <w:pPr>
        <w:widowControl w:val="0"/>
        <w:spacing w:after="0"/>
        <w:jc w:val="both"/>
        <w:rPr>
          <w:rFonts w:ascii="Cambria" w:hAnsi="Cambria" w:cstheme="majorHAnsi"/>
          <w:sz w:val="24"/>
          <w:szCs w:val="24"/>
        </w:rPr>
      </w:pPr>
    </w:p>
    <w:p w14:paraId="1944FCF7" w14:textId="77777777" w:rsidR="003B6604" w:rsidRPr="003A4A48" w:rsidRDefault="006A6B45" w:rsidP="00740293">
      <w:pPr>
        <w:widowControl w:val="0"/>
        <w:spacing w:after="0"/>
        <w:jc w:val="both"/>
        <w:rPr>
          <w:rFonts w:ascii="Cambria" w:hAnsi="Cambria" w:cstheme="majorHAnsi"/>
          <w:sz w:val="24"/>
          <w:szCs w:val="24"/>
        </w:rPr>
      </w:pPr>
      <w:r w:rsidRPr="003A4A48">
        <w:rPr>
          <w:rFonts w:ascii="Cambria" w:hAnsi="Cambria" w:cstheme="majorHAnsi"/>
          <w:sz w:val="24"/>
          <w:szCs w:val="24"/>
        </w:rPr>
        <w:t xml:space="preserve">Les ateliers d’orientation régionaux (tenus du 15 au 17 Mars 2019) ont fait suite à celui national, d’abord pour dupliquer le même processus et ensuite pour préparer le processus de planification triennal 2019-2021 à partir des Districts Sanitaires, comme point de départ dans la voie ascendante du système établi en priorité. </w:t>
      </w:r>
    </w:p>
    <w:p w14:paraId="06A95784" w14:textId="77777777" w:rsidR="006A6B45" w:rsidRPr="003A4A48" w:rsidRDefault="006A6B45" w:rsidP="00740293">
      <w:pPr>
        <w:widowControl w:val="0"/>
        <w:spacing w:after="0"/>
        <w:jc w:val="both"/>
        <w:rPr>
          <w:rFonts w:ascii="Cambria" w:hAnsi="Cambria" w:cstheme="majorHAnsi"/>
          <w:sz w:val="24"/>
          <w:szCs w:val="24"/>
        </w:rPr>
      </w:pPr>
      <w:r w:rsidRPr="003A4A48">
        <w:rPr>
          <w:rFonts w:ascii="Cambria" w:hAnsi="Cambria" w:cstheme="majorHAnsi"/>
          <w:sz w:val="24"/>
          <w:szCs w:val="24"/>
        </w:rPr>
        <w:t>En outre, une ébauche de cartographie des interventions au niveau intermédiaire et opérationnel (District Sanitaire) fut élaborée afin d’éviter les doublons et d’analyser les gaps éventuels dans la mise en œuvre des activités sur le terrain.</w:t>
      </w:r>
    </w:p>
    <w:p w14:paraId="298F16E1" w14:textId="77777777" w:rsidR="006A6B45" w:rsidRPr="003A4A48" w:rsidRDefault="006A6B45" w:rsidP="00740293">
      <w:pPr>
        <w:widowControl w:val="0"/>
        <w:spacing w:after="0"/>
        <w:jc w:val="both"/>
        <w:rPr>
          <w:rFonts w:ascii="Cambria" w:hAnsi="Cambria" w:cstheme="majorHAnsi"/>
          <w:sz w:val="24"/>
          <w:szCs w:val="24"/>
        </w:rPr>
      </w:pPr>
    </w:p>
    <w:p w14:paraId="716D8ADB" w14:textId="77777777" w:rsidR="006A6B45" w:rsidRPr="003A4A48" w:rsidRDefault="006A6B45" w:rsidP="00740293">
      <w:pPr>
        <w:widowControl w:val="0"/>
        <w:spacing w:after="0"/>
        <w:jc w:val="both"/>
        <w:rPr>
          <w:rFonts w:ascii="Cambria" w:hAnsi="Cambria" w:cstheme="majorHAnsi"/>
          <w:sz w:val="24"/>
          <w:szCs w:val="24"/>
        </w:rPr>
      </w:pPr>
      <w:r w:rsidRPr="003A4A48">
        <w:rPr>
          <w:rFonts w:ascii="Cambria" w:hAnsi="Cambria" w:cstheme="majorHAnsi"/>
          <w:sz w:val="24"/>
          <w:szCs w:val="24"/>
        </w:rPr>
        <w:t xml:space="preserve">Dans la même lancée, des orientations sur le Projet ainsi que des planifications proprement dites ont été réalisées au niveau des chefs-lieux des Districts sanitaires (du 19 au 21 Mars 2019) à travers la maquette du Ministère de la Santé (BSD) et sous la supervision des cadres du MS et de l’UGP. </w:t>
      </w:r>
    </w:p>
    <w:p w14:paraId="1274DA97" w14:textId="77777777" w:rsidR="006A6B45" w:rsidRPr="003A4A48" w:rsidRDefault="006A6B45" w:rsidP="00740293">
      <w:pPr>
        <w:widowControl w:val="0"/>
        <w:spacing w:after="0"/>
        <w:jc w:val="both"/>
        <w:rPr>
          <w:rFonts w:ascii="Cambria" w:hAnsi="Cambria" w:cstheme="majorHAnsi"/>
          <w:sz w:val="24"/>
          <w:szCs w:val="24"/>
        </w:rPr>
      </w:pPr>
    </w:p>
    <w:p w14:paraId="27F27D0B" w14:textId="77777777" w:rsidR="006A6B45" w:rsidRPr="003A4A48" w:rsidRDefault="006A6B45" w:rsidP="00740293">
      <w:pPr>
        <w:widowControl w:val="0"/>
        <w:spacing w:after="0"/>
        <w:jc w:val="both"/>
        <w:rPr>
          <w:rFonts w:ascii="Cambria" w:hAnsi="Cambria" w:cstheme="majorHAnsi"/>
          <w:sz w:val="24"/>
          <w:szCs w:val="24"/>
        </w:rPr>
      </w:pPr>
      <w:r w:rsidRPr="003A4A48">
        <w:rPr>
          <w:rFonts w:ascii="Cambria" w:hAnsi="Cambria" w:cstheme="majorHAnsi"/>
          <w:sz w:val="24"/>
          <w:szCs w:val="24"/>
        </w:rPr>
        <w:t xml:space="preserve">Les résultats obtenus des ateliers préfectoraux sont les plans triennaux des Districts </w:t>
      </w:r>
      <w:r w:rsidRPr="003A4A48">
        <w:rPr>
          <w:rFonts w:ascii="Cambria" w:hAnsi="Cambria" w:cstheme="majorHAnsi"/>
          <w:sz w:val="24"/>
          <w:szCs w:val="24"/>
        </w:rPr>
        <w:lastRenderedPageBreak/>
        <w:t xml:space="preserve">Sanitaires et des deux DRS qui ont alimenté </w:t>
      </w:r>
      <w:r w:rsidRPr="003A4A48">
        <w:rPr>
          <w:rFonts w:ascii="Cambria" w:hAnsi="Cambria" w:cstheme="majorHAnsi"/>
          <w:b/>
          <w:sz w:val="24"/>
          <w:szCs w:val="24"/>
        </w:rPr>
        <w:t>l’atelier national de consolidation</w:t>
      </w:r>
      <w:r w:rsidRPr="003A4A48">
        <w:rPr>
          <w:rFonts w:ascii="Cambria" w:hAnsi="Cambria" w:cstheme="majorHAnsi"/>
          <w:sz w:val="24"/>
          <w:szCs w:val="24"/>
        </w:rPr>
        <w:t xml:space="preserve"> tenu </w:t>
      </w:r>
      <w:r w:rsidR="004B73E1" w:rsidRPr="003A4A48">
        <w:rPr>
          <w:rFonts w:ascii="Cambria" w:hAnsi="Cambria" w:cstheme="majorHAnsi"/>
          <w:sz w:val="24"/>
          <w:szCs w:val="24"/>
        </w:rPr>
        <w:t>du 25</w:t>
      </w:r>
      <w:r w:rsidRPr="003A4A48">
        <w:rPr>
          <w:rFonts w:ascii="Cambria" w:hAnsi="Cambria" w:cstheme="majorHAnsi"/>
          <w:sz w:val="24"/>
          <w:szCs w:val="24"/>
        </w:rPr>
        <w:t xml:space="preserve"> </w:t>
      </w:r>
      <w:r w:rsidR="004B73E1" w:rsidRPr="003A4A48">
        <w:rPr>
          <w:rFonts w:ascii="Cambria" w:hAnsi="Cambria" w:cstheme="majorHAnsi"/>
          <w:sz w:val="24"/>
          <w:szCs w:val="24"/>
        </w:rPr>
        <w:t>au 29</w:t>
      </w:r>
      <w:r w:rsidRPr="003A4A48">
        <w:rPr>
          <w:rFonts w:ascii="Cambria" w:hAnsi="Cambria" w:cstheme="majorHAnsi"/>
          <w:sz w:val="24"/>
          <w:szCs w:val="24"/>
        </w:rPr>
        <w:t xml:space="preserve"> Mars 2019 à Conakry. Au cours de ce</w:t>
      </w:r>
      <w:r w:rsidR="008542D9" w:rsidRPr="003A4A48">
        <w:rPr>
          <w:rFonts w:ascii="Cambria" w:hAnsi="Cambria" w:cstheme="majorHAnsi"/>
          <w:sz w:val="24"/>
          <w:szCs w:val="24"/>
        </w:rPr>
        <w:t>t</w:t>
      </w:r>
      <w:r w:rsidRPr="003A4A48">
        <w:rPr>
          <w:rFonts w:ascii="Cambria" w:hAnsi="Cambria" w:cstheme="majorHAnsi"/>
          <w:sz w:val="24"/>
          <w:szCs w:val="24"/>
        </w:rPr>
        <w:t xml:space="preserve"> </w:t>
      </w:r>
      <w:r w:rsidR="008542D9" w:rsidRPr="003A4A48">
        <w:rPr>
          <w:rFonts w:ascii="Cambria" w:hAnsi="Cambria" w:cstheme="majorHAnsi"/>
          <w:sz w:val="24"/>
          <w:szCs w:val="24"/>
        </w:rPr>
        <w:t>atelier</w:t>
      </w:r>
      <w:r w:rsidRPr="003A4A48">
        <w:rPr>
          <w:rFonts w:ascii="Cambria" w:hAnsi="Cambria" w:cstheme="majorHAnsi"/>
          <w:sz w:val="24"/>
          <w:szCs w:val="24"/>
        </w:rPr>
        <w:t xml:space="preserve">, les différentes activités des plans triennaux des Districts </w:t>
      </w:r>
      <w:r w:rsidR="004B73E1" w:rsidRPr="003A4A48">
        <w:rPr>
          <w:rFonts w:ascii="Cambria" w:hAnsi="Cambria" w:cstheme="majorHAnsi"/>
          <w:sz w:val="24"/>
          <w:szCs w:val="24"/>
        </w:rPr>
        <w:t>Sanitaires et</w:t>
      </w:r>
      <w:r w:rsidRPr="003A4A48">
        <w:rPr>
          <w:rFonts w:ascii="Cambria" w:hAnsi="Cambria" w:cstheme="majorHAnsi"/>
          <w:sz w:val="24"/>
          <w:szCs w:val="24"/>
        </w:rPr>
        <w:t xml:space="preserve"> des </w:t>
      </w:r>
      <w:r w:rsidR="008542D9" w:rsidRPr="003A4A48">
        <w:rPr>
          <w:rFonts w:ascii="Cambria" w:hAnsi="Cambria" w:cstheme="majorHAnsi"/>
          <w:sz w:val="24"/>
          <w:szCs w:val="24"/>
        </w:rPr>
        <w:t xml:space="preserve">deux (2) </w:t>
      </w:r>
      <w:r w:rsidRPr="003A4A48">
        <w:rPr>
          <w:rFonts w:ascii="Cambria" w:hAnsi="Cambria" w:cstheme="majorHAnsi"/>
          <w:sz w:val="24"/>
          <w:szCs w:val="24"/>
        </w:rPr>
        <w:t xml:space="preserve">DRS ont été revues en termes de pertinence, de priorisation, de quantification et d’objectifs. Des activités phares </w:t>
      </w:r>
      <w:r w:rsidR="00F021D7" w:rsidRPr="003A4A48">
        <w:rPr>
          <w:rFonts w:ascii="Cambria" w:hAnsi="Cambria" w:cstheme="majorHAnsi"/>
          <w:sz w:val="24"/>
          <w:szCs w:val="24"/>
        </w:rPr>
        <w:t xml:space="preserve">(SRMNI) </w:t>
      </w:r>
      <w:r w:rsidRPr="003A4A48">
        <w:rPr>
          <w:rFonts w:ascii="Cambria" w:hAnsi="Cambria" w:cstheme="majorHAnsi"/>
          <w:sz w:val="24"/>
          <w:szCs w:val="24"/>
        </w:rPr>
        <w:t xml:space="preserve">et transversales ont été établies en fin de compte, qui intéressent tous les Districts Sanitaires et d’autres qui sont spécifiques </w:t>
      </w:r>
      <w:r w:rsidR="00F021D7" w:rsidRPr="003A4A48">
        <w:rPr>
          <w:rFonts w:ascii="Cambria" w:hAnsi="Cambria" w:cstheme="majorHAnsi"/>
          <w:sz w:val="24"/>
          <w:szCs w:val="24"/>
        </w:rPr>
        <w:t>aux</w:t>
      </w:r>
      <w:r w:rsidRPr="003A4A48">
        <w:rPr>
          <w:rFonts w:ascii="Cambria" w:hAnsi="Cambria" w:cstheme="majorHAnsi"/>
          <w:sz w:val="24"/>
          <w:szCs w:val="24"/>
        </w:rPr>
        <w:t xml:space="preserve"> DRS. </w:t>
      </w:r>
    </w:p>
    <w:p w14:paraId="1CB3CC97" w14:textId="77777777" w:rsidR="006A6B45" w:rsidRPr="003A4A48" w:rsidRDefault="006A6B45" w:rsidP="00740293">
      <w:pPr>
        <w:widowControl w:val="0"/>
        <w:spacing w:after="0"/>
        <w:jc w:val="both"/>
        <w:rPr>
          <w:rFonts w:ascii="Cambria" w:hAnsi="Cambria" w:cstheme="majorHAnsi"/>
          <w:sz w:val="24"/>
          <w:szCs w:val="24"/>
        </w:rPr>
      </w:pPr>
    </w:p>
    <w:p w14:paraId="38BC7C2C" w14:textId="77777777" w:rsidR="006A6B45" w:rsidRDefault="006A6B45" w:rsidP="00740293">
      <w:pPr>
        <w:widowControl w:val="0"/>
        <w:spacing w:after="0"/>
        <w:jc w:val="both"/>
        <w:rPr>
          <w:rFonts w:ascii="Cambria" w:hAnsi="Cambria" w:cstheme="majorHAnsi"/>
          <w:sz w:val="24"/>
          <w:szCs w:val="24"/>
        </w:rPr>
      </w:pPr>
      <w:r w:rsidRPr="003A4A48">
        <w:rPr>
          <w:rFonts w:ascii="Cambria" w:hAnsi="Cambria" w:cstheme="majorHAnsi"/>
          <w:sz w:val="24"/>
          <w:szCs w:val="24"/>
        </w:rPr>
        <w:t xml:space="preserve">Dans le but de l’intégration des activités de prise en charge des indigents (prise en compte de la feuille de route du Consultant international), des activités de FBR, du processus d’extension du DHIS-2 dans les CS, PS, du plan de mise en œuvre </w:t>
      </w:r>
      <w:r w:rsidR="008271DD" w:rsidRPr="003A4A48">
        <w:rPr>
          <w:rFonts w:ascii="Cambria" w:hAnsi="Cambria" w:cstheme="majorHAnsi"/>
          <w:sz w:val="24"/>
          <w:szCs w:val="24"/>
        </w:rPr>
        <w:t>des activités</w:t>
      </w:r>
      <w:r w:rsidRPr="003A4A48">
        <w:rPr>
          <w:rFonts w:ascii="Cambria" w:hAnsi="Cambria" w:cstheme="majorHAnsi"/>
          <w:sz w:val="24"/>
          <w:szCs w:val="24"/>
        </w:rPr>
        <w:t>, une retraite</w:t>
      </w:r>
      <w:r w:rsidR="00623D3A" w:rsidRPr="003A4A48">
        <w:rPr>
          <w:rFonts w:ascii="Cambria" w:hAnsi="Cambria" w:cstheme="majorHAnsi"/>
          <w:sz w:val="24"/>
          <w:szCs w:val="24"/>
        </w:rPr>
        <w:t xml:space="preserve"> a été organis</w:t>
      </w:r>
      <w:r w:rsidR="00DA067F" w:rsidRPr="003A4A48">
        <w:rPr>
          <w:rFonts w:ascii="Cambria" w:hAnsi="Cambria" w:cstheme="majorHAnsi"/>
          <w:sz w:val="24"/>
          <w:szCs w:val="24"/>
        </w:rPr>
        <w:t>é</w:t>
      </w:r>
      <w:r w:rsidR="00623D3A" w:rsidRPr="003A4A48">
        <w:rPr>
          <w:rFonts w:ascii="Cambria" w:hAnsi="Cambria" w:cstheme="majorHAnsi"/>
          <w:sz w:val="24"/>
          <w:szCs w:val="24"/>
        </w:rPr>
        <w:t>e du 6 au 13 Avril 2019</w:t>
      </w:r>
      <w:r w:rsidR="00DF691A" w:rsidRPr="003A4A48">
        <w:rPr>
          <w:rFonts w:ascii="Cambria" w:hAnsi="Cambria" w:cstheme="majorHAnsi"/>
          <w:sz w:val="24"/>
          <w:szCs w:val="24"/>
        </w:rPr>
        <w:t xml:space="preserve"> </w:t>
      </w:r>
      <w:r w:rsidR="004B73E1" w:rsidRPr="003A4A48">
        <w:rPr>
          <w:rFonts w:ascii="Cambria" w:hAnsi="Cambria" w:cstheme="majorHAnsi"/>
          <w:sz w:val="24"/>
          <w:szCs w:val="24"/>
        </w:rPr>
        <w:t>à</w:t>
      </w:r>
      <w:r w:rsidR="00DF691A" w:rsidRPr="003A4A48">
        <w:rPr>
          <w:rFonts w:ascii="Cambria" w:hAnsi="Cambria" w:cstheme="majorHAnsi"/>
          <w:sz w:val="24"/>
          <w:szCs w:val="24"/>
        </w:rPr>
        <w:t xml:space="preserve"> Kindia</w:t>
      </w:r>
      <w:r w:rsidRPr="003A4A48">
        <w:rPr>
          <w:rFonts w:ascii="Cambria" w:hAnsi="Cambria" w:cstheme="majorHAnsi"/>
          <w:sz w:val="24"/>
          <w:szCs w:val="24"/>
        </w:rPr>
        <w:t xml:space="preserve"> pour avoir un plan triennal fini budgétisé.</w:t>
      </w:r>
    </w:p>
    <w:p w14:paraId="31F46A1E" w14:textId="77777777" w:rsidR="00FB1A94" w:rsidRDefault="009404AF" w:rsidP="00740293">
      <w:pPr>
        <w:widowControl w:val="0"/>
        <w:spacing w:after="0"/>
        <w:jc w:val="both"/>
        <w:rPr>
          <w:rFonts w:ascii="Cambria" w:hAnsi="Cambria" w:cstheme="majorHAnsi"/>
          <w:b/>
          <w:bCs/>
          <w:sz w:val="24"/>
          <w:szCs w:val="24"/>
        </w:rPr>
      </w:pPr>
      <w:r>
        <w:rPr>
          <w:rFonts w:ascii="Cambria" w:hAnsi="Cambria" w:cstheme="majorHAnsi"/>
          <w:sz w:val="24"/>
          <w:szCs w:val="24"/>
        </w:rPr>
        <w:t xml:space="preserve">En 2019, le projet a connu un </w:t>
      </w:r>
      <w:proofErr w:type="spellStart"/>
      <w:r>
        <w:rPr>
          <w:rFonts w:ascii="Cambria" w:hAnsi="Cambria" w:cstheme="majorHAnsi"/>
          <w:sz w:val="24"/>
          <w:szCs w:val="24"/>
        </w:rPr>
        <w:t>debut</w:t>
      </w:r>
      <w:proofErr w:type="spellEnd"/>
      <w:r>
        <w:rPr>
          <w:rFonts w:ascii="Cambria" w:hAnsi="Cambria" w:cstheme="majorHAnsi"/>
          <w:sz w:val="24"/>
          <w:szCs w:val="24"/>
        </w:rPr>
        <w:t xml:space="preserve"> de mise en œuvre modeste en raison du long </w:t>
      </w:r>
      <w:proofErr w:type="spellStart"/>
      <w:r>
        <w:rPr>
          <w:rFonts w:ascii="Cambria" w:hAnsi="Cambria" w:cstheme="majorHAnsi"/>
          <w:sz w:val="24"/>
          <w:szCs w:val="24"/>
        </w:rPr>
        <w:t>delai</w:t>
      </w:r>
      <w:proofErr w:type="spellEnd"/>
      <w:r>
        <w:rPr>
          <w:rFonts w:ascii="Cambria" w:hAnsi="Cambria" w:cstheme="majorHAnsi"/>
          <w:sz w:val="24"/>
          <w:szCs w:val="24"/>
        </w:rPr>
        <w:t xml:space="preserve"> de planification et la mise en œuvre </w:t>
      </w:r>
      <w:r w:rsidR="00FB1A94">
        <w:rPr>
          <w:rFonts w:ascii="Cambria" w:hAnsi="Cambria" w:cstheme="majorHAnsi"/>
          <w:sz w:val="24"/>
          <w:szCs w:val="24"/>
        </w:rPr>
        <w:t>des é</w:t>
      </w:r>
      <w:r>
        <w:rPr>
          <w:rFonts w:ascii="Cambria" w:hAnsi="Cambria" w:cstheme="majorHAnsi"/>
          <w:sz w:val="24"/>
          <w:szCs w:val="24"/>
        </w:rPr>
        <w:t xml:space="preserve">quipes techniques du projet. </w:t>
      </w:r>
      <w:r w:rsidR="00FB1A94">
        <w:rPr>
          <w:rFonts w:ascii="Cambria" w:hAnsi="Cambria" w:cstheme="majorHAnsi"/>
          <w:sz w:val="24"/>
          <w:szCs w:val="24"/>
        </w:rPr>
        <w:t>Malgré cela</w:t>
      </w:r>
      <w:r w:rsidR="004E5645">
        <w:rPr>
          <w:rFonts w:ascii="Cambria" w:hAnsi="Cambria" w:cstheme="majorHAnsi"/>
          <w:sz w:val="24"/>
          <w:szCs w:val="24"/>
        </w:rPr>
        <w:t>, l</w:t>
      </w:r>
      <w:r>
        <w:rPr>
          <w:rFonts w:ascii="Cambria" w:hAnsi="Cambria" w:cstheme="majorHAnsi"/>
          <w:sz w:val="24"/>
          <w:szCs w:val="24"/>
        </w:rPr>
        <w:t xml:space="preserve">e projet a </w:t>
      </w:r>
      <w:r w:rsidR="00FB1A94">
        <w:rPr>
          <w:rFonts w:ascii="Cambria" w:hAnsi="Cambria" w:cstheme="majorHAnsi"/>
          <w:sz w:val="24"/>
          <w:szCs w:val="24"/>
        </w:rPr>
        <w:t xml:space="preserve">tout de </w:t>
      </w:r>
      <w:proofErr w:type="spellStart"/>
      <w:r w:rsidR="00FB1A94">
        <w:rPr>
          <w:rFonts w:ascii="Cambria" w:hAnsi="Cambria" w:cstheme="majorHAnsi"/>
          <w:sz w:val="24"/>
          <w:szCs w:val="24"/>
        </w:rPr>
        <w:t>meme</w:t>
      </w:r>
      <w:proofErr w:type="spellEnd"/>
      <w:r w:rsidR="00FB1A94">
        <w:rPr>
          <w:rFonts w:ascii="Cambria" w:hAnsi="Cambria" w:cstheme="majorHAnsi"/>
          <w:sz w:val="24"/>
          <w:szCs w:val="24"/>
        </w:rPr>
        <w:t xml:space="preserve"> réussi à</w:t>
      </w:r>
      <w:r w:rsidR="004E5645">
        <w:rPr>
          <w:rFonts w:ascii="Cambria" w:hAnsi="Cambria" w:cstheme="majorHAnsi"/>
          <w:sz w:val="24"/>
          <w:szCs w:val="24"/>
        </w:rPr>
        <w:t xml:space="preserve"> initier l’approche </w:t>
      </w:r>
      <w:proofErr w:type="gramStart"/>
      <w:r w:rsidR="004E5645">
        <w:rPr>
          <w:rFonts w:ascii="Cambria" w:hAnsi="Cambria" w:cstheme="majorHAnsi"/>
          <w:sz w:val="24"/>
          <w:szCs w:val="24"/>
        </w:rPr>
        <w:t>FBR ,</w:t>
      </w:r>
      <w:proofErr w:type="gramEnd"/>
      <w:r w:rsidR="004E5645">
        <w:rPr>
          <w:rFonts w:ascii="Cambria" w:hAnsi="Cambria" w:cstheme="majorHAnsi"/>
          <w:sz w:val="24"/>
          <w:szCs w:val="24"/>
        </w:rPr>
        <w:t xml:space="preserve"> l’</w:t>
      </w:r>
      <w:proofErr w:type="spellStart"/>
      <w:r w:rsidR="004E5645">
        <w:rPr>
          <w:rFonts w:ascii="Cambria" w:hAnsi="Cambria" w:cstheme="majorHAnsi"/>
          <w:sz w:val="24"/>
          <w:szCs w:val="24"/>
        </w:rPr>
        <w:t>enrolement</w:t>
      </w:r>
      <w:proofErr w:type="spellEnd"/>
      <w:r w:rsidR="004E5645">
        <w:rPr>
          <w:rFonts w:ascii="Cambria" w:hAnsi="Cambria" w:cstheme="majorHAnsi"/>
          <w:sz w:val="24"/>
          <w:szCs w:val="24"/>
        </w:rPr>
        <w:t xml:space="preserve"> des indigents </w:t>
      </w:r>
      <w:r w:rsidR="00FB1A94">
        <w:rPr>
          <w:rFonts w:ascii="Cambria" w:hAnsi="Cambria" w:cstheme="majorHAnsi"/>
          <w:sz w:val="24"/>
          <w:szCs w:val="24"/>
        </w:rPr>
        <w:t>et le lancement de la santé</w:t>
      </w:r>
      <w:r w:rsidR="004E5645">
        <w:rPr>
          <w:rFonts w:ascii="Cambria" w:hAnsi="Cambria" w:cstheme="majorHAnsi"/>
          <w:sz w:val="24"/>
          <w:szCs w:val="24"/>
        </w:rPr>
        <w:t xml:space="preserve"> communautaire</w:t>
      </w:r>
      <w:r w:rsidR="00FB1A94">
        <w:rPr>
          <w:rFonts w:ascii="Cambria" w:hAnsi="Cambria" w:cstheme="majorHAnsi"/>
          <w:sz w:val="24"/>
          <w:szCs w:val="24"/>
        </w:rPr>
        <w:t xml:space="preserve"> pour un montant de </w:t>
      </w:r>
      <w:r w:rsidR="00FB1A94" w:rsidRPr="00FB1A94">
        <w:rPr>
          <w:rFonts w:ascii="Cambria" w:hAnsi="Cambria" w:cstheme="majorHAnsi"/>
          <w:b/>
          <w:bCs/>
          <w:sz w:val="24"/>
          <w:szCs w:val="24"/>
        </w:rPr>
        <w:t xml:space="preserve">1 369 159,91 USD </w:t>
      </w:r>
      <w:r w:rsidR="00FB1A94" w:rsidRPr="00B474E5">
        <w:rPr>
          <w:rFonts w:ascii="Cambria" w:hAnsi="Cambria" w:cstheme="majorHAnsi"/>
          <w:bCs/>
          <w:sz w:val="24"/>
          <w:szCs w:val="24"/>
        </w:rPr>
        <w:t xml:space="preserve">soit </w:t>
      </w:r>
      <w:r w:rsidR="00FB1A94">
        <w:rPr>
          <w:rFonts w:ascii="Cambria" w:hAnsi="Cambria" w:cstheme="majorHAnsi"/>
          <w:b/>
          <w:bCs/>
          <w:sz w:val="24"/>
          <w:szCs w:val="24"/>
        </w:rPr>
        <w:t xml:space="preserve">3,27% </w:t>
      </w:r>
      <w:r w:rsidR="00FB1A94" w:rsidRPr="00B474E5">
        <w:rPr>
          <w:rFonts w:ascii="Cambria" w:hAnsi="Cambria" w:cstheme="majorHAnsi"/>
          <w:bCs/>
          <w:sz w:val="24"/>
          <w:szCs w:val="24"/>
        </w:rPr>
        <w:t>du montant global</w:t>
      </w:r>
      <w:r w:rsidR="00FB1A94">
        <w:rPr>
          <w:rFonts w:ascii="Cambria" w:hAnsi="Cambria" w:cstheme="majorHAnsi"/>
          <w:b/>
          <w:bCs/>
          <w:sz w:val="24"/>
          <w:szCs w:val="24"/>
        </w:rPr>
        <w:t>.</w:t>
      </w:r>
    </w:p>
    <w:p w14:paraId="0897DB57" w14:textId="77777777" w:rsidR="009404AF" w:rsidRPr="00B474E5" w:rsidRDefault="00FB1A94" w:rsidP="00740293">
      <w:pPr>
        <w:widowControl w:val="0"/>
        <w:spacing w:after="0"/>
        <w:jc w:val="both"/>
        <w:rPr>
          <w:rFonts w:ascii="Cambria" w:hAnsi="Cambria" w:cstheme="majorHAnsi"/>
          <w:sz w:val="24"/>
          <w:szCs w:val="24"/>
        </w:rPr>
      </w:pPr>
      <w:r w:rsidRPr="00B474E5">
        <w:rPr>
          <w:rFonts w:ascii="Cambria" w:hAnsi="Cambria" w:cstheme="majorHAnsi"/>
          <w:bCs/>
          <w:sz w:val="24"/>
          <w:szCs w:val="24"/>
        </w:rPr>
        <w:t xml:space="preserve">En 2020, le projet prévoit de la mise en œuvre de </w:t>
      </w:r>
      <w:r w:rsidRPr="00B474E5">
        <w:rPr>
          <w:rFonts w:ascii="Cambria" w:hAnsi="Cambria" w:cstheme="majorHAnsi"/>
          <w:b/>
          <w:bCs/>
          <w:sz w:val="24"/>
          <w:szCs w:val="24"/>
        </w:rPr>
        <w:t>651</w:t>
      </w:r>
      <w:r w:rsidRPr="00B474E5">
        <w:rPr>
          <w:rFonts w:ascii="Cambria" w:hAnsi="Cambria" w:cstheme="majorHAnsi"/>
          <w:bCs/>
          <w:sz w:val="24"/>
          <w:szCs w:val="24"/>
        </w:rPr>
        <w:t xml:space="preserve"> activités pour un budget estimé à </w:t>
      </w:r>
      <w:r w:rsidRPr="00B474E5">
        <w:rPr>
          <w:rFonts w:ascii="Cambria" w:hAnsi="Cambria" w:cstheme="majorHAnsi"/>
          <w:b/>
          <w:bCs/>
          <w:sz w:val="24"/>
          <w:szCs w:val="24"/>
        </w:rPr>
        <w:t>27 742 787</w:t>
      </w:r>
      <w:r w:rsidRPr="00B474E5">
        <w:rPr>
          <w:rFonts w:ascii="Cambria" w:hAnsi="Cambria" w:cstheme="majorHAnsi"/>
          <w:bCs/>
          <w:sz w:val="24"/>
          <w:szCs w:val="24"/>
        </w:rPr>
        <w:t xml:space="preserve"> </w:t>
      </w:r>
      <w:r w:rsidRPr="00B474E5">
        <w:rPr>
          <w:rFonts w:ascii="Cambria" w:hAnsi="Cambria" w:cstheme="majorHAnsi"/>
          <w:b/>
          <w:bCs/>
          <w:sz w:val="24"/>
          <w:szCs w:val="24"/>
        </w:rPr>
        <w:t>USD</w:t>
      </w:r>
      <w:r w:rsidR="00B474E5">
        <w:rPr>
          <w:rFonts w:ascii="Cambria" w:hAnsi="Cambria" w:cstheme="majorHAnsi"/>
          <w:b/>
          <w:bCs/>
          <w:sz w:val="24"/>
          <w:szCs w:val="24"/>
        </w:rPr>
        <w:t xml:space="preserve"> </w:t>
      </w:r>
      <w:r w:rsidR="00B474E5" w:rsidRPr="00B474E5">
        <w:rPr>
          <w:rFonts w:ascii="Cambria" w:hAnsi="Cambria" w:cstheme="majorHAnsi"/>
          <w:bCs/>
          <w:sz w:val="24"/>
          <w:szCs w:val="24"/>
        </w:rPr>
        <w:t>soit</w:t>
      </w:r>
      <w:r w:rsidR="00B474E5">
        <w:rPr>
          <w:rFonts w:ascii="Cambria" w:hAnsi="Cambria" w:cstheme="majorHAnsi"/>
          <w:bCs/>
          <w:sz w:val="24"/>
          <w:szCs w:val="24"/>
        </w:rPr>
        <w:t xml:space="preserve"> environ</w:t>
      </w:r>
      <w:r w:rsidR="00B474E5">
        <w:rPr>
          <w:rFonts w:ascii="Cambria" w:hAnsi="Cambria" w:cstheme="majorHAnsi"/>
          <w:b/>
          <w:bCs/>
          <w:sz w:val="24"/>
          <w:szCs w:val="24"/>
        </w:rPr>
        <w:t xml:space="preserve"> 50% </w:t>
      </w:r>
      <w:r w:rsidR="00B474E5" w:rsidRPr="00B474E5">
        <w:rPr>
          <w:rFonts w:ascii="Cambria" w:hAnsi="Cambria" w:cstheme="majorHAnsi"/>
          <w:bCs/>
          <w:sz w:val="24"/>
          <w:szCs w:val="24"/>
        </w:rPr>
        <w:t>du budget global</w:t>
      </w:r>
      <w:r w:rsidRPr="00B474E5">
        <w:rPr>
          <w:rFonts w:ascii="Cambria" w:hAnsi="Cambria" w:cstheme="majorHAnsi"/>
          <w:bCs/>
          <w:sz w:val="24"/>
          <w:szCs w:val="24"/>
        </w:rPr>
        <w:t xml:space="preserve"> dont une bonne partie concerne les acquisitions de médicaments, dispositif</w:t>
      </w:r>
      <w:r w:rsidR="00B474E5" w:rsidRPr="00B474E5">
        <w:rPr>
          <w:rFonts w:ascii="Cambria" w:hAnsi="Cambria" w:cstheme="majorHAnsi"/>
          <w:bCs/>
          <w:sz w:val="24"/>
          <w:szCs w:val="24"/>
        </w:rPr>
        <w:t xml:space="preserve">s médicaux, matériel roulant et équipements solaires et d’adduction d’eau. </w:t>
      </w:r>
      <w:r w:rsidR="009404AF" w:rsidRPr="00B474E5">
        <w:rPr>
          <w:rFonts w:ascii="Cambria" w:hAnsi="Cambria" w:cstheme="majorHAnsi"/>
          <w:sz w:val="24"/>
          <w:szCs w:val="24"/>
        </w:rPr>
        <w:t xml:space="preserve">  </w:t>
      </w:r>
    </w:p>
    <w:p w14:paraId="44C6554C" w14:textId="77777777" w:rsidR="00F9772C" w:rsidRPr="003A4A48" w:rsidRDefault="00F9772C" w:rsidP="00740293">
      <w:pPr>
        <w:widowControl w:val="0"/>
        <w:autoSpaceDE w:val="0"/>
        <w:autoSpaceDN w:val="0"/>
        <w:spacing w:after="0"/>
        <w:ind w:left="-142"/>
        <w:jc w:val="both"/>
        <w:rPr>
          <w:rFonts w:ascii="Cambria" w:hAnsi="Cambria"/>
          <w:b/>
          <w:color w:val="000000"/>
          <w:sz w:val="24"/>
          <w:szCs w:val="24"/>
        </w:rPr>
      </w:pPr>
    </w:p>
    <w:p w14:paraId="07C32366" w14:textId="77777777" w:rsidR="008F5EE4" w:rsidRPr="003A4A48" w:rsidRDefault="003D1EA2" w:rsidP="00486D73">
      <w:pPr>
        <w:pStyle w:val="Titre1"/>
        <w:keepNext w:val="0"/>
        <w:keepLines w:val="0"/>
        <w:widowControl w:val="0"/>
        <w:pBdr>
          <w:top w:val="single" w:sz="4" w:space="1" w:color="auto"/>
          <w:left w:val="single" w:sz="4" w:space="4" w:color="auto"/>
          <w:bottom w:val="single" w:sz="4" w:space="1" w:color="auto"/>
          <w:right w:val="single" w:sz="4" w:space="4" w:color="auto"/>
        </w:pBdr>
        <w:shd w:val="clear" w:color="auto" w:fill="BDD6EE" w:themeFill="accent1" w:themeFillTint="66"/>
        <w:spacing w:before="0" w:after="240" w:line="276" w:lineRule="auto"/>
        <w:jc w:val="center"/>
        <w:rPr>
          <w:rFonts w:ascii="Cambria" w:hAnsi="Cambria"/>
          <w:b/>
          <w:sz w:val="28"/>
        </w:rPr>
      </w:pPr>
      <w:bookmarkStart w:id="2" w:name="_Toc6222346"/>
      <w:r w:rsidRPr="003A4A48">
        <w:rPr>
          <w:rFonts w:ascii="Cambria" w:hAnsi="Cambria"/>
          <w:b/>
          <w:sz w:val="28"/>
        </w:rPr>
        <w:t>I</w:t>
      </w:r>
      <w:r w:rsidR="00D15BC3">
        <w:rPr>
          <w:rFonts w:ascii="Cambria" w:hAnsi="Cambria"/>
          <w:b/>
          <w:sz w:val="28"/>
        </w:rPr>
        <w:t>I</w:t>
      </w:r>
      <w:r w:rsidRPr="003A4A48">
        <w:rPr>
          <w:rFonts w:ascii="Cambria" w:hAnsi="Cambria"/>
          <w:b/>
          <w:sz w:val="28"/>
        </w:rPr>
        <w:t xml:space="preserve">. </w:t>
      </w:r>
      <w:bookmarkEnd w:id="2"/>
      <w:r w:rsidR="00B474E5">
        <w:rPr>
          <w:rFonts w:ascii="Cambria" w:hAnsi="Cambria"/>
          <w:b/>
          <w:sz w:val="28"/>
        </w:rPr>
        <w:t>Présentation Sommaire</w:t>
      </w:r>
      <w:r w:rsidR="009B2E33">
        <w:rPr>
          <w:rFonts w:ascii="Cambria" w:hAnsi="Cambria"/>
          <w:b/>
          <w:sz w:val="28"/>
        </w:rPr>
        <w:t xml:space="preserve"> du Projet</w:t>
      </w:r>
    </w:p>
    <w:tbl>
      <w:tblPr>
        <w:tblW w:w="485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869"/>
        <w:gridCol w:w="298"/>
        <w:gridCol w:w="5621"/>
      </w:tblGrid>
      <w:tr w:rsidR="00350A66" w:rsidRPr="00350A66" w14:paraId="7D37F5EF" w14:textId="77777777" w:rsidTr="00715435">
        <w:trPr>
          <w:jc w:val="center"/>
        </w:trPr>
        <w:tc>
          <w:tcPr>
            <w:tcW w:w="2871" w:type="dxa"/>
            <w:tcBorders>
              <w:top w:val="single" w:sz="4" w:space="0" w:color="000000"/>
              <w:left w:val="single" w:sz="4" w:space="0" w:color="000000"/>
              <w:bottom w:val="single" w:sz="4" w:space="0" w:color="000000"/>
              <w:right w:val="single" w:sz="4" w:space="0" w:color="000000"/>
            </w:tcBorders>
            <w:shd w:val="clear" w:color="auto" w:fill="EAF1DD"/>
            <w:vAlign w:val="center"/>
          </w:tcPr>
          <w:p w14:paraId="6431AAE9" w14:textId="77777777" w:rsidR="00350A66" w:rsidRPr="00350A66" w:rsidRDefault="00350A66" w:rsidP="00350A66">
            <w:pPr>
              <w:overflowPunct w:val="0"/>
              <w:spacing w:after="0" w:line="240" w:lineRule="auto"/>
              <w:jc w:val="center"/>
              <w:rPr>
                <w:rFonts w:ascii="Bookman Old Style" w:hAnsi="Bookman Old Style"/>
                <w:b/>
                <w:bCs/>
                <w:sz w:val="24"/>
                <w:szCs w:val="24"/>
              </w:rPr>
            </w:pPr>
            <w:bookmarkStart w:id="3" w:name="_Toc6222348"/>
            <w:r w:rsidRPr="00350A66">
              <w:rPr>
                <w:rFonts w:ascii="Bookman Old Style" w:hAnsi="Bookman Old Style"/>
                <w:b/>
                <w:bCs/>
                <w:sz w:val="24"/>
                <w:szCs w:val="24"/>
              </w:rPr>
              <w:t>Titre du Projet</w:t>
            </w:r>
          </w:p>
        </w:tc>
        <w:tc>
          <w:tcPr>
            <w:tcW w:w="298" w:type="dxa"/>
            <w:tcBorders>
              <w:top w:val="single" w:sz="4" w:space="0" w:color="000000"/>
              <w:left w:val="single" w:sz="4" w:space="0" w:color="000000"/>
              <w:bottom w:val="single" w:sz="4" w:space="0" w:color="000000"/>
              <w:right w:val="single" w:sz="4" w:space="0" w:color="000000"/>
            </w:tcBorders>
            <w:shd w:val="clear" w:color="auto" w:fill="EAF1DD"/>
          </w:tcPr>
          <w:p w14:paraId="6076A8F3" w14:textId="77777777" w:rsidR="00350A66" w:rsidRPr="00350A66" w:rsidRDefault="00350A66" w:rsidP="00350A66">
            <w:pPr>
              <w:overflowPunct w:val="0"/>
              <w:spacing w:after="0" w:line="240" w:lineRule="auto"/>
              <w:jc w:val="center"/>
              <w:rPr>
                <w:rFonts w:ascii="Bookman Old Style" w:hAnsi="Bookman Old Style"/>
                <w:b/>
                <w:bCs/>
                <w:sz w:val="24"/>
                <w:szCs w:val="24"/>
              </w:rPr>
            </w:pPr>
            <w:r w:rsidRPr="00350A66">
              <w:rPr>
                <w:rFonts w:ascii="Bookman Old Style" w:hAnsi="Bookman Old Style"/>
                <w:b/>
                <w:bCs/>
                <w:sz w:val="24"/>
                <w:szCs w:val="24"/>
              </w:rPr>
              <w:t>:</w:t>
            </w:r>
          </w:p>
        </w:tc>
        <w:tc>
          <w:tcPr>
            <w:tcW w:w="5630" w:type="dxa"/>
            <w:tcBorders>
              <w:top w:val="single" w:sz="4" w:space="0" w:color="000000"/>
              <w:left w:val="single" w:sz="4" w:space="0" w:color="000000"/>
              <w:bottom w:val="single" w:sz="4" w:space="0" w:color="000000"/>
              <w:right w:val="single" w:sz="4" w:space="0" w:color="000000"/>
            </w:tcBorders>
            <w:shd w:val="clear" w:color="auto" w:fill="EAF1DD"/>
          </w:tcPr>
          <w:p w14:paraId="433C593B" w14:textId="77777777" w:rsidR="00350A66" w:rsidRPr="00350A66" w:rsidRDefault="00350A66" w:rsidP="00350A66">
            <w:pPr>
              <w:overflowPunct w:val="0"/>
              <w:spacing w:after="0" w:line="240" w:lineRule="auto"/>
              <w:jc w:val="center"/>
              <w:rPr>
                <w:rFonts w:ascii="Bookman Old Style" w:hAnsi="Bookman Old Style"/>
                <w:b/>
                <w:bCs/>
                <w:sz w:val="24"/>
                <w:szCs w:val="24"/>
              </w:rPr>
            </w:pPr>
            <w:r w:rsidRPr="00350A66">
              <w:rPr>
                <w:rFonts w:ascii="Bookman Old Style" w:hAnsi="Bookman Old Style"/>
                <w:b/>
                <w:bCs/>
                <w:sz w:val="24"/>
                <w:szCs w:val="24"/>
              </w:rPr>
              <w:t>Projet de Renforcement des services et des Capacités Sanitaires (PRSCS)</w:t>
            </w:r>
          </w:p>
        </w:tc>
      </w:tr>
      <w:tr w:rsidR="00350A66" w:rsidRPr="00350A66" w14:paraId="3C603168" w14:textId="77777777" w:rsidTr="00715435">
        <w:trPr>
          <w:jc w:val="center"/>
        </w:trPr>
        <w:tc>
          <w:tcPr>
            <w:tcW w:w="2871" w:type="dxa"/>
            <w:tcBorders>
              <w:top w:val="single" w:sz="4" w:space="0" w:color="000000"/>
              <w:left w:val="single" w:sz="4" w:space="0" w:color="000000"/>
              <w:bottom w:val="single" w:sz="4" w:space="0" w:color="000000"/>
              <w:right w:val="single" w:sz="4" w:space="0" w:color="000000"/>
            </w:tcBorders>
            <w:shd w:val="clear" w:color="auto" w:fill="auto"/>
          </w:tcPr>
          <w:p w14:paraId="66E2D94B" w14:textId="77777777" w:rsidR="00350A66" w:rsidRPr="00350A66" w:rsidRDefault="00350A66" w:rsidP="00350A66">
            <w:pPr>
              <w:overflowPunct w:val="0"/>
              <w:spacing w:after="0" w:line="240" w:lineRule="auto"/>
              <w:rPr>
                <w:rFonts w:ascii="Bookman Old Style" w:hAnsi="Bookman Old Style"/>
                <w:sz w:val="24"/>
                <w:szCs w:val="24"/>
              </w:rPr>
            </w:pPr>
            <w:r w:rsidRPr="00350A66">
              <w:rPr>
                <w:rFonts w:ascii="Bookman Old Style" w:hAnsi="Bookman Old Style"/>
                <w:sz w:val="24"/>
                <w:szCs w:val="24"/>
              </w:rPr>
              <w:t>Ministère de Tutelle</w:t>
            </w:r>
          </w:p>
        </w:tc>
        <w:tc>
          <w:tcPr>
            <w:tcW w:w="298" w:type="dxa"/>
            <w:tcBorders>
              <w:top w:val="single" w:sz="4" w:space="0" w:color="000000"/>
              <w:left w:val="single" w:sz="4" w:space="0" w:color="000000"/>
              <w:bottom w:val="single" w:sz="4" w:space="0" w:color="000000"/>
              <w:right w:val="single" w:sz="4" w:space="0" w:color="000000"/>
            </w:tcBorders>
            <w:shd w:val="clear" w:color="auto" w:fill="auto"/>
          </w:tcPr>
          <w:p w14:paraId="27B6FBAC" w14:textId="77777777" w:rsidR="00350A66" w:rsidRPr="00350A66" w:rsidRDefault="00350A66" w:rsidP="00350A66">
            <w:pPr>
              <w:overflowPunct w:val="0"/>
              <w:spacing w:after="0" w:line="240" w:lineRule="auto"/>
              <w:rPr>
                <w:rFonts w:ascii="Bookman Old Style" w:hAnsi="Bookman Old Style"/>
                <w:sz w:val="24"/>
                <w:szCs w:val="24"/>
              </w:rPr>
            </w:pPr>
            <w:r w:rsidRPr="00350A66">
              <w:rPr>
                <w:rFonts w:ascii="Bookman Old Style" w:hAnsi="Bookman Old Style"/>
                <w:sz w:val="24"/>
                <w:szCs w:val="24"/>
              </w:rPr>
              <w:t>:</w:t>
            </w:r>
          </w:p>
        </w:tc>
        <w:tc>
          <w:tcPr>
            <w:tcW w:w="5630" w:type="dxa"/>
            <w:tcBorders>
              <w:top w:val="single" w:sz="4" w:space="0" w:color="000000"/>
              <w:left w:val="single" w:sz="4" w:space="0" w:color="000000"/>
              <w:bottom w:val="single" w:sz="4" w:space="0" w:color="000000"/>
              <w:right w:val="single" w:sz="4" w:space="0" w:color="000000"/>
            </w:tcBorders>
            <w:shd w:val="clear" w:color="auto" w:fill="auto"/>
          </w:tcPr>
          <w:p w14:paraId="31E1BEC4" w14:textId="77777777" w:rsidR="00350A66" w:rsidRPr="00350A66" w:rsidRDefault="00350A66" w:rsidP="00350A66">
            <w:pPr>
              <w:overflowPunct w:val="0"/>
              <w:spacing w:after="0" w:line="240" w:lineRule="auto"/>
              <w:rPr>
                <w:rFonts w:ascii="Bookman Old Style" w:hAnsi="Bookman Old Style"/>
                <w:sz w:val="24"/>
                <w:szCs w:val="24"/>
              </w:rPr>
            </w:pPr>
            <w:r w:rsidRPr="00350A66">
              <w:rPr>
                <w:rFonts w:ascii="Bookman Old Style" w:hAnsi="Bookman Old Style"/>
                <w:sz w:val="24"/>
                <w:szCs w:val="24"/>
              </w:rPr>
              <w:t>Ministère de la Santé</w:t>
            </w:r>
          </w:p>
        </w:tc>
      </w:tr>
      <w:tr w:rsidR="00350A66" w:rsidRPr="00350A66" w14:paraId="5CCC1685" w14:textId="77777777" w:rsidTr="00715435">
        <w:trPr>
          <w:jc w:val="center"/>
        </w:trPr>
        <w:tc>
          <w:tcPr>
            <w:tcW w:w="2871" w:type="dxa"/>
            <w:tcBorders>
              <w:top w:val="single" w:sz="4" w:space="0" w:color="000000"/>
              <w:left w:val="single" w:sz="4" w:space="0" w:color="000000"/>
              <w:bottom w:val="single" w:sz="4" w:space="0" w:color="000000"/>
              <w:right w:val="single" w:sz="4" w:space="0" w:color="000000"/>
            </w:tcBorders>
            <w:shd w:val="clear" w:color="auto" w:fill="auto"/>
          </w:tcPr>
          <w:p w14:paraId="51543234" w14:textId="77777777" w:rsidR="00350A66" w:rsidRPr="00350A66" w:rsidRDefault="00350A66" w:rsidP="00350A66">
            <w:pPr>
              <w:overflowPunct w:val="0"/>
              <w:spacing w:after="0" w:line="240" w:lineRule="auto"/>
              <w:rPr>
                <w:rFonts w:ascii="Bookman Old Style" w:hAnsi="Bookman Old Style"/>
                <w:sz w:val="24"/>
                <w:szCs w:val="24"/>
              </w:rPr>
            </w:pPr>
            <w:r w:rsidRPr="00350A66">
              <w:rPr>
                <w:rFonts w:ascii="Bookman Old Style" w:hAnsi="Bookman Old Style"/>
                <w:sz w:val="24"/>
                <w:szCs w:val="24"/>
              </w:rPr>
              <w:t>Population cible</w:t>
            </w:r>
          </w:p>
        </w:tc>
        <w:tc>
          <w:tcPr>
            <w:tcW w:w="298" w:type="dxa"/>
            <w:tcBorders>
              <w:top w:val="single" w:sz="4" w:space="0" w:color="000000"/>
              <w:left w:val="single" w:sz="4" w:space="0" w:color="000000"/>
              <w:bottom w:val="single" w:sz="4" w:space="0" w:color="000000"/>
              <w:right w:val="single" w:sz="4" w:space="0" w:color="000000"/>
            </w:tcBorders>
            <w:shd w:val="clear" w:color="auto" w:fill="auto"/>
          </w:tcPr>
          <w:p w14:paraId="2616E369" w14:textId="77777777" w:rsidR="00350A66" w:rsidRPr="00350A66" w:rsidRDefault="00350A66" w:rsidP="00350A66">
            <w:pPr>
              <w:overflowPunct w:val="0"/>
              <w:spacing w:after="0" w:line="240" w:lineRule="auto"/>
              <w:rPr>
                <w:rFonts w:ascii="Bookman Old Style" w:hAnsi="Bookman Old Style"/>
                <w:sz w:val="24"/>
                <w:szCs w:val="24"/>
              </w:rPr>
            </w:pPr>
            <w:r w:rsidRPr="00350A66">
              <w:rPr>
                <w:rFonts w:ascii="Bookman Old Style" w:hAnsi="Bookman Old Style"/>
                <w:sz w:val="24"/>
                <w:szCs w:val="24"/>
              </w:rPr>
              <w:t>:</w:t>
            </w:r>
          </w:p>
        </w:tc>
        <w:tc>
          <w:tcPr>
            <w:tcW w:w="5630" w:type="dxa"/>
            <w:tcBorders>
              <w:top w:val="single" w:sz="4" w:space="0" w:color="000000"/>
              <w:left w:val="single" w:sz="4" w:space="0" w:color="000000"/>
              <w:bottom w:val="single" w:sz="4" w:space="0" w:color="000000"/>
              <w:right w:val="single" w:sz="4" w:space="0" w:color="000000"/>
            </w:tcBorders>
            <w:shd w:val="clear" w:color="auto" w:fill="auto"/>
          </w:tcPr>
          <w:p w14:paraId="571F09E9" w14:textId="77777777" w:rsidR="00350A66" w:rsidRPr="00350A66" w:rsidRDefault="00350A66" w:rsidP="00350A66">
            <w:pPr>
              <w:overflowPunct w:val="0"/>
              <w:spacing w:after="0" w:line="240" w:lineRule="auto"/>
              <w:rPr>
                <w:rFonts w:cs="DejaVu Sans"/>
              </w:rPr>
            </w:pPr>
            <w:r w:rsidRPr="00350A66">
              <w:rPr>
                <w:rFonts w:ascii="Bookman Old Style" w:hAnsi="Bookman Old Style"/>
                <w:b/>
                <w:bCs/>
                <w:sz w:val="24"/>
                <w:szCs w:val="24"/>
              </w:rPr>
              <w:t>1 986 329</w:t>
            </w:r>
            <w:r w:rsidRPr="00350A66">
              <w:rPr>
                <w:rFonts w:ascii="Bookman Old Style" w:hAnsi="Bookman Old Style"/>
                <w:sz w:val="24"/>
                <w:szCs w:val="24"/>
              </w:rPr>
              <w:t xml:space="preserve"> habitants à Kankan et </w:t>
            </w:r>
            <w:r w:rsidRPr="00350A66">
              <w:rPr>
                <w:rFonts w:ascii="Bookman Old Style" w:hAnsi="Bookman Old Style"/>
                <w:b/>
                <w:bCs/>
                <w:sz w:val="24"/>
                <w:szCs w:val="24"/>
              </w:rPr>
              <w:t>1 561 374</w:t>
            </w:r>
            <w:r w:rsidRPr="00350A66">
              <w:rPr>
                <w:rFonts w:ascii="Bookman Old Style" w:hAnsi="Bookman Old Style"/>
                <w:sz w:val="24"/>
                <w:szCs w:val="24"/>
              </w:rPr>
              <w:t xml:space="preserve"> à Kindia (</w:t>
            </w:r>
            <w:r w:rsidRPr="00350A66">
              <w:rPr>
                <w:rFonts w:ascii="Bookman Old Style" w:hAnsi="Bookman Old Style"/>
                <w:b/>
                <w:bCs/>
                <w:sz w:val="24"/>
                <w:szCs w:val="24"/>
              </w:rPr>
              <w:t>3 547 703</w:t>
            </w:r>
            <w:r w:rsidRPr="00350A66">
              <w:rPr>
                <w:rFonts w:ascii="Bookman Old Style" w:hAnsi="Bookman Old Style"/>
                <w:sz w:val="24"/>
                <w:szCs w:val="24"/>
              </w:rPr>
              <w:t xml:space="preserve"> Habitants au total) </w:t>
            </w:r>
          </w:p>
        </w:tc>
      </w:tr>
      <w:tr w:rsidR="00350A66" w:rsidRPr="00350A66" w14:paraId="098B5324" w14:textId="77777777" w:rsidTr="00715435">
        <w:trPr>
          <w:jc w:val="center"/>
        </w:trPr>
        <w:tc>
          <w:tcPr>
            <w:tcW w:w="2871" w:type="dxa"/>
            <w:tcBorders>
              <w:top w:val="single" w:sz="4" w:space="0" w:color="000000"/>
              <w:left w:val="single" w:sz="4" w:space="0" w:color="000000"/>
              <w:bottom w:val="single" w:sz="4" w:space="0" w:color="000000"/>
              <w:right w:val="single" w:sz="4" w:space="0" w:color="000000"/>
            </w:tcBorders>
            <w:shd w:val="clear" w:color="auto" w:fill="auto"/>
          </w:tcPr>
          <w:p w14:paraId="1C88D538" w14:textId="77777777" w:rsidR="00350A66" w:rsidRPr="00350A66" w:rsidRDefault="00350A66" w:rsidP="00350A66">
            <w:pPr>
              <w:overflowPunct w:val="0"/>
              <w:spacing w:after="0" w:line="240" w:lineRule="auto"/>
              <w:rPr>
                <w:rFonts w:ascii="Bookman Old Style" w:hAnsi="Bookman Old Style"/>
                <w:sz w:val="24"/>
                <w:szCs w:val="24"/>
              </w:rPr>
            </w:pPr>
            <w:r w:rsidRPr="00350A66">
              <w:rPr>
                <w:rFonts w:ascii="Bookman Old Style" w:hAnsi="Bookman Old Style"/>
                <w:sz w:val="24"/>
                <w:szCs w:val="24"/>
              </w:rPr>
              <w:t>Date d’Approbation</w:t>
            </w:r>
          </w:p>
        </w:tc>
        <w:tc>
          <w:tcPr>
            <w:tcW w:w="298" w:type="dxa"/>
            <w:tcBorders>
              <w:top w:val="single" w:sz="4" w:space="0" w:color="000000"/>
              <w:left w:val="single" w:sz="4" w:space="0" w:color="000000"/>
              <w:bottom w:val="single" w:sz="4" w:space="0" w:color="000000"/>
              <w:right w:val="single" w:sz="4" w:space="0" w:color="000000"/>
            </w:tcBorders>
            <w:shd w:val="clear" w:color="auto" w:fill="auto"/>
          </w:tcPr>
          <w:p w14:paraId="48688435" w14:textId="77777777" w:rsidR="00350A66" w:rsidRPr="00350A66" w:rsidRDefault="00350A66" w:rsidP="00350A66">
            <w:pPr>
              <w:overflowPunct w:val="0"/>
              <w:spacing w:after="0" w:line="240" w:lineRule="auto"/>
              <w:rPr>
                <w:rFonts w:ascii="Bookman Old Style" w:hAnsi="Bookman Old Style"/>
                <w:sz w:val="24"/>
                <w:szCs w:val="24"/>
              </w:rPr>
            </w:pPr>
            <w:r w:rsidRPr="00350A66">
              <w:rPr>
                <w:rFonts w:ascii="Bookman Old Style" w:hAnsi="Bookman Old Style"/>
                <w:sz w:val="24"/>
                <w:szCs w:val="24"/>
              </w:rPr>
              <w:t>:</w:t>
            </w:r>
          </w:p>
        </w:tc>
        <w:tc>
          <w:tcPr>
            <w:tcW w:w="5630" w:type="dxa"/>
            <w:tcBorders>
              <w:top w:val="single" w:sz="4" w:space="0" w:color="000000"/>
              <w:left w:val="single" w:sz="4" w:space="0" w:color="000000"/>
              <w:bottom w:val="single" w:sz="4" w:space="0" w:color="000000"/>
              <w:right w:val="single" w:sz="4" w:space="0" w:color="000000"/>
            </w:tcBorders>
            <w:shd w:val="clear" w:color="auto" w:fill="auto"/>
          </w:tcPr>
          <w:p w14:paraId="6CA4CE4D" w14:textId="77777777" w:rsidR="00350A66" w:rsidRPr="00350A66" w:rsidRDefault="00350A66" w:rsidP="00350A66">
            <w:pPr>
              <w:overflowPunct w:val="0"/>
              <w:spacing w:after="0" w:line="240" w:lineRule="auto"/>
              <w:rPr>
                <w:rFonts w:ascii="Bookman Old Style" w:hAnsi="Bookman Old Style"/>
                <w:sz w:val="24"/>
                <w:szCs w:val="24"/>
              </w:rPr>
            </w:pPr>
            <w:r w:rsidRPr="00350A66">
              <w:rPr>
                <w:rFonts w:ascii="Bookman Old Style" w:hAnsi="Bookman Old Style"/>
                <w:sz w:val="24"/>
                <w:szCs w:val="24"/>
              </w:rPr>
              <w:t>27 Mars 2018</w:t>
            </w:r>
          </w:p>
        </w:tc>
      </w:tr>
      <w:tr w:rsidR="00350A66" w:rsidRPr="00350A66" w14:paraId="54E9DC6F" w14:textId="77777777" w:rsidTr="00715435">
        <w:trPr>
          <w:jc w:val="center"/>
        </w:trPr>
        <w:tc>
          <w:tcPr>
            <w:tcW w:w="2871" w:type="dxa"/>
            <w:tcBorders>
              <w:top w:val="single" w:sz="4" w:space="0" w:color="000000"/>
              <w:left w:val="single" w:sz="4" w:space="0" w:color="000000"/>
              <w:bottom w:val="single" w:sz="4" w:space="0" w:color="000000"/>
              <w:right w:val="single" w:sz="4" w:space="0" w:color="000000"/>
            </w:tcBorders>
            <w:shd w:val="clear" w:color="auto" w:fill="auto"/>
          </w:tcPr>
          <w:p w14:paraId="41014699" w14:textId="77777777" w:rsidR="00350A66" w:rsidRPr="00350A66" w:rsidRDefault="00350A66" w:rsidP="00350A66">
            <w:pPr>
              <w:overflowPunct w:val="0"/>
              <w:spacing w:after="0" w:line="240" w:lineRule="auto"/>
              <w:rPr>
                <w:rFonts w:ascii="Bookman Old Style" w:hAnsi="Bookman Old Style"/>
                <w:sz w:val="24"/>
                <w:szCs w:val="24"/>
              </w:rPr>
            </w:pPr>
            <w:r w:rsidRPr="00350A66">
              <w:rPr>
                <w:rFonts w:ascii="Bookman Old Style" w:hAnsi="Bookman Old Style"/>
                <w:sz w:val="24"/>
                <w:szCs w:val="24"/>
              </w:rPr>
              <w:t>Date de Mise en Vigueur</w:t>
            </w:r>
          </w:p>
        </w:tc>
        <w:tc>
          <w:tcPr>
            <w:tcW w:w="298" w:type="dxa"/>
            <w:tcBorders>
              <w:top w:val="single" w:sz="4" w:space="0" w:color="000000"/>
              <w:left w:val="single" w:sz="4" w:space="0" w:color="000000"/>
              <w:bottom w:val="single" w:sz="4" w:space="0" w:color="000000"/>
              <w:right w:val="single" w:sz="4" w:space="0" w:color="000000"/>
            </w:tcBorders>
            <w:shd w:val="clear" w:color="auto" w:fill="auto"/>
          </w:tcPr>
          <w:p w14:paraId="68FE3019" w14:textId="77777777" w:rsidR="00350A66" w:rsidRPr="00350A66" w:rsidRDefault="00350A66" w:rsidP="00350A66">
            <w:pPr>
              <w:overflowPunct w:val="0"/>
              <w:spacing w:after="0" w:line="240" w:lineRule="auto"/>
              <w:rPr>
                <w:rFonts w:ascii="Bookman Old Style" w:hAnsi="Bookman Old Style"/>
                <w:sz w:val="24"/>
                <w:szCs w:val="24"/>
              </w:rPr>
            </w:pPr>
            <w:r w:rsidRPr="00350A66">
              <w:rPr>
                <w:rFonts w:ascii="Bookman Old Style" w:hAnsi="Bookman Old Style"/>
                <w:sz w:val="24"/>
                <w:szCs w:val="24"/>
              </w:rPr>
              <w:t>:</w:t>
            </w:r>
          </w:p>
        </w:tc>
        <w:tc>
          <w:tcPr>
            <w:tcW w:w="5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882B16" w14:textId="77777777" w:rsidR="00350A66" w:rsidRPr="00350A66" w:rsidRDefault="00350A66" w:rsidP="00350A66">
            <w:pPr>
              <w:overflowPunct w:val="0"/>
              <w:spacing w:after="0" w:line="240" w:lineRule="auto"/>
              <w:rPr>
                <w:rFonts w:ascii="Bookman Old Style" w:hAnsi="Bookman Old Style"/>
                <w:b/>
                <w:bCs/>
                <w:sz w:val="24"/>
                <w:szCs w:val="24"/>
              </w:rPr>
            </w:pPr>
            <w:r w:rsidRPr="00350A66">
              <w:rPr>
                <w:rFonts w:ascii="Bookman Old Style" w:hAnsi="Bookman Old Style"/>
                <w:b/>
                <w:bCs/>
                <w:sz w:val="24"/>
                <w:szCs w:val="24"/>
              </w:rPr>
              <w:t>12 Décembre 2018</w:t>
            </w:r>
          </w:p>
        </w:tc>
      </w:tr>
      <w:tr w:rsidR="00350A66" w:rsidRPr="00350A66" w14:paraId="2D01553C" w14:textId="77777777" w:rsidTr="00715435">
        <w:trPr>
          <w:jc w:val="center"/>
        </w:trPr>
        <w:tc>
          <w:tcPr>
            <w:tcW w:w="2871" w:type="dxa"/>
            <w:tcBorders>
              <w:top w:val="single" w:sz="4" w:space="0" w:color="000000"/>
              <w:left w:val="single" w:sz="4" w:space="0" w:color="000000"/>
              <w:bottom w:val="single" w:sz="4" w:space="0" w:color="000000"/>
              <w:right w:val="single" w:sz="4" w:space="0" w:color="000000"/>
            </w:tcBorders>
            <w:shd w:val="clear" w:color="auto" w:fill="auto"/>
          </w:tcPr>
          <w:p w14:paraId="2ABA6877" w14:textId="77777777" w:rsidR="00350A66" w:rsidRPr="00350A66" w:rsidRDefault="00350A66" w:rsidP="00350A66">
            <w:pPr>
              <w:overflowPunct w:val="0"/>
              <w:spacing w:after="0" w:line="240" w:lineRule="auto"/>
              <w:rPr>
                <w:rFonts w:ascii="Bookman Old Style" w:hAnsi="Bookman Old Style"/>
                <w:sz w:val="24"/>
                <w:szCs w:val="24"/>
              </w:rPr>
            </w:pPr>
            <w:r w:rsidRPr="00350A66">
              <w:rPr>
                <w:rFonts w:ascii="Bookman Old Style" w:hAnsi="Bookman Old Style"/>
                <w:sz w:val="24"/>
                <w:szCs w:val="24"/>
              </w:rPr>
              <w:t>Date Probable de Clôture</w:t>
            </w:r>
          </w:p>
        </w:tc>
        <w:tc>
          <w:tcPr>
            <w:tcW w:w="298" w:type="dxa"/>
            <w:tcBorders>
              <w:top w:val="single" w:sz="4" w:space="0" w:color="000000"/>
              <w:left w:val="single" w:sz="4" w:space="0" w:color="000000"/>
              <w:bottom w:val="single" w:sz="4" w:space="0" w:color="000000"/>
              <w:right w:val="single" w:sz="4" w:space="0" w:color="000000"/>
            </w:tcBorders>
            <w:shd w:val="clear" w:color="auto" w:fill="auto"/>
          </w:tcPr>
          <w:p w14:paraId="4C466469" w14:textId="77777777" w:rsidR="00350A66" w:rsidRPr="00350A66" w:rsidRDefault="00350A66" w:rsidP="00350A66">
            <w:pPr>
              <w:overflowPunct w:val="0"/>
              <w:spacing w:after="0" w:line="240" w:lineRule="auto"/>
              <w:rPr>
                <w:rFonts w:ascii="Bookman Old Style" w:hAnsi="Bookman Old Style"/>
                <w:sz w:val="24"/>
                <w:szCs w:val="24"/>
              </w:rPr>
            </w:pPr>
            <w:r w:rsidRPr="00350A66">
              <w:rPr>
                <w:rFonts w:ascii="Bookman Old Style" w:hAnsi="Bookman Old Style"/>
                <w:sz w:val="24"/>
                <w:szCs w:val="24"/>
              </w:rPr>
              <w:t>:</w:t>
            </w:r>
          </w:p>
        </w:tc>
        <w:tc>
          <w:tcPr>
            <w:tcW w:w="5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86FF6A" w14:textId="77777777" w:rsidR="00350A66" w:rsidRPr="00350A66" w:rsidRDefault="00350A66" w:rsidP="00350A66">
            <w:pPr>
              <w:overflowPunct w:val="0"/>
              <w:spacing w:after="0" w:line="240" w:lineRule="auto"/>
              <w:rPr>
                <w:rFonts w:ascii="Bookman Old Style" w:hAnsi="Bookman Old Style"/>
                <w:sz w:val="24"/>
                <w:szCs w:val="24"/>
              </w:rPr>
            </w:pPr>
            <w:r w:rsidRPr="00350A66">
              <w:rPr>
                <w:rFonts w:ascii="Bookman Old Style" w:hAnsi="Bookman Old Style"/>
                <w:sz w:val="24"/>
                <w:szCs w:val="24"/>
              </w:rPr>
              <w:t>27 Juin 2023</w:t>
            </w:r>
          </w:p>
        </w:tc>
      </w:tr>
      <w:tr w:rsidR="00350A66" w:rsidRPr="00350A66" w14:paraId="5C9E628B" w14:textId="77777777" w:rsidTr="00715435">
        <w:trPr>
          <w:jc w:val="center"/>
        </w:trPr>
        <w:tc>
          <w:tcPr>
            <w:tcW w:w="28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2F9C77" w14:textId="77777777" w:rsidR="00350A66" w:rsidRPr="00350A66" w:rsidRDefault="00350A66" w:rsidP="00350A66">
            <w:pPr>
              <w:overflowPunct w:val="0"/>
              <w:spacing w:after="0" w:line="240" w:lineRule="auto"/>
              <w:rPr>
                <w:rFonts w:ascii="Bookman Old Style" w:hAnsi="Bookman Old Style"/>
                <w:sz w:val="24"/>
                <w:szCs w:val="24"/>
              </w:rPr>
            </w:pPr>
            <w:r w:rsidRPr="00350A66">
              <w:rPr>
                <w:rFonts w:ascii="Bookman Old Style" w:hAnsi="Bookman Old Style"/>
                <w:sz w:val="24"/>
                <w:szCs w:val="24"/>
              </w:rPr>
              <w:t>Montant Total</w:t>
            </w:r>
          </w:p>
        </w:tc>
        <w:tc>
          <w:tcPr>
            <w:tcW w:w="298" w:type="dxa"/>
            <w:tcBorders>
              <w:top w:val="single" w:sz="4" w:space="0" w:color="000000"/>
              <w:left w:val="single" w:sz="4" w:space="0" w:color="000000"/>
              <w:bottom w:val="single" w:sz="4" w:space="0" w:color="000000"/>
              <w:right w:val="single" w:sz="4" w:space="0" w:color="000000"/>
            </w:tcBorders>
            <w:shd w:val="clear" w:color="auto" w:fill="auto"/>
          </w:tcPr>
          <w:p w14:paraId="68924783" w14:textId="77777777" w:rsidR="00350A66" w:rsidRPr="00350A66" w:rsidRDefault="00350A66" w:rsidP="00350A66">
            <w:pPr>
              <w:overflowPunct w:val="0"/>
              <w:spacing w:after="0" w:line="240" w:lineRule="auto"/>
              <w:rPr>
                <w:rFonts w:ascii="Bookman Old Style" w:hAnsi="Bookman Old Style"/>
                <w:sz w:val="24"/>
                <w:szCs w:val="24"/>
              </w:rPr>
            </w:pPr>
            <w:r w:rsidRPr="00350A66">
              <w:rPr>
                <w:rFonts w:ascii="Bookman Old Style" w:hAnsi="Bookman Old Style"/>
                <w:sz w:val="24"/>
                <w:szCs w:val="24"/>
              </w:rPr>
              <w:t>:</w:t>
            </w:r>
          </w:p>
        </w:tc>
        <w:tc>
          <w:tcPr>
            <w:tcW w:w="5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CE54F7" w14:textId="77777777" w:rsidR="00350A66" w:rsidRPr="00350A66" w:rsidRDefault="00350A66" w:rsidP="00350A66">
            <w:pPr>
              <w:overflowPunct w:val="0"/>
              <w:spacing w:after="0" w:line="240" w:lineRule="auto"/>
              <w:rPr>
                <w:rFonts w:ascii="Bookman Old Style" w:hAnsi="Bookman Old Style"/>
                <w:sz w:val="24"/>
                <w:szCs w:val="24"/>
              </w:rPr>
            </w:pPr>
            <w:r w:rsidRPr="00350A66">
              <w:rPr>
                <w:rFonts w:ascii="Bookman Old Style" w:hAnsi="Bookman Old Style"/>
                <w:sz w:val="24"/>
                <w:szCs w:val="24"/>
              </w:rPr>
              <w:t xml:space="preserve">55 000 000 USD </w:t>
            </w:r>
          </w:p>
        </w:tc>
      </w:tr>
      <w:tr w:rsidR="00350A66" w:rsidRPr="00350A66" w14:paraId="784EA4B0" w14:textId="77777777" w:rsidTr="00715435">
        <w:trPr>
          <w:jc w:val="center"/>
        </w:trPr>
        <w:tc>
          <w:tcPr>
            <w:tcW w:w="28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374E08" w14:textId="77777777" w:rsidR="00350A66" w:rsidRPr="00350A66" w:rsidRDefault="00350A66" w:rsidP="00350A66">
            <w:pPr>
              <w:overflowPunct w:val="0"/>
              <w:spacing w:after="0" w:line="240" w:lineRule="auto"/>
              <w:rPr>
                <w:rFonts w:ascii="Bookman Old Style" w:hAnsi="Bookman Old Style"/>
                <w:sz w:val="24"/>
                <w:szCs w:val="24"/>
              </w:rPr>
            </w:pPr>
            <w:r w:rsidRPr="00350A66">
              <w:rPr>
                <w:rFonts w:ascii="Bookman Old Style" w:hAnsi="Bookman Old Style"/>
                <w:sz w:val="24"/>
                <w:szCs w:val="24"/>
              </w:rPr>
              <w:t xml:space="preserve">Montant Don </w:t>
            </w:r>
          </w:p>
        </w:tc>
        <w:tc>
          <w:tcPr>
            <w:tcW w:w="298" w:type="dxa"/>
            <w:tcBorders>
              <w:top w:val="single" w:sz="4" w:space="0" w:color="000000"/>
              <w:left w:val="single" w:sz="4" w:space="0" w:color="000000"/>
              <w:bottom w:val="single" w:sz="4" w:space="0" w:color="000000"/>
              <w:right w:val="single" w:sz="4" w:space="0" w:color="000000"/>
            </w:tcBorders>
            <w:shd w:val="clear" w:color="auto" w:fill="auto"/>
          </w:tcPr>
          <w:p w14:paraId="3BB95316" w14:textId="77777777" w:rsidR="00350A66" w:rsidRPr="00350A66" w:rsidRDefault="00350A66" w:rsidP="00350A66">
            <w:pPr>
              <w:overflowPunct w:val="0"/>
              <w:spacing w:after="0" w:line="240" w:lineRule="auto"/>
              <w:rPr>
                <w:rFonts w:ascii="Bookman Old Style" w:hAnsi="Bookman Old Style"/>
                <w:sz w:val="24"/>
                <w:szCs w:val="24"/>
              </w:rPr>
            </w:pPr>
            <w:r w:rsidRPr="00350A66">
              <w:rPr>
                <w:rFonts w:ascii="Bookman Old Style" w:hAnsi="Bookman Old Style"/>
                <w:sz w:val="24"/>
                <w:szCs w:val="24"/>
              </w:rPr>
              <w:t>:</w:t>
            </w:r>
          </w:p>
        </w:tc>
        <w:tc>
          <w:tcPr>
            <w:tcW w:w="5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B54616" w14:textId="77777777" w:rsidR="00350A66" w:rsidRPr="00350A66" w:rsidRDefault="00350A66" w:rsidP="00350A66">
            <w:pPr>
              <w:overflowPunct w:val="0"/>
              <w:spacing w:after="0" w:line="240" w:lineRule="auto"/>
              <w:rPr>
                <w:rFonts w:ascii="Bookman Old Style" w:hAnsi="Bookman Old Style"/>
                <w:sz w:val="24"/>
                <w:szCs w:val="24"/>
              </w:rPr>
            </w:pPr>
            <w:r w:rsidRPr="00350A66">
              <w:rPr>
                <w:rFonts w:ascii="Bookman Old Style" w:hAnsi="Bookman Old Style"/>
                <w:sz w:val="24"/>
                <w:szCs w:val="24"/>
              </w:rPr>
              <w:t>32 500 000 USD</w:t>
            </w:r>
          </w:p>
        </w:tc>
      </w:tr>
      <w:tr w:rsidR="00350A66" w:rsidRPr="00350A66" w14:paraId="14BC4661" w14:textId="77777777" w:rsidTr="00350A66">
        <w:trPr>
          <w:jc w:val="center"/>
        </w:trPr>
        <w:tc>
          <w:tcPr>
            <w:tcW w:w="2871" w:type="dxa"/>
            <w:tcBorders>
              <w:top w:val="single" w:sz="4" w:space="0" w:color="000000"/>
              <w:left w:val="single" w:sz="4" w:space="0" w:color="000000"/>
              <w:bottom w:val="nil"/>
              <w:right w:val="single" w:sz="4" w:space="0" w:color="000000"/>
            </w:tcBorders>
            <w:shd w:val="clear" w:color="auto" w:fill="auto"/>
            <w:vAlign w:val="center"/>
          </w:tcPr>
          <w:p w14:paraId="7C10E6F3" w14:textId="77777777" w:rsidR="00350A66" w:rsidRPr="00350A66" w:rsidRDefault="00350A66" w:rsidP="00350A66">
            <w:pPr>
              <w:overflowPunct w:val="0"/>
              <w:spacing w:after="0" w:line="240" w:lineRule="auto"/>
              <w:rPr>
                <w:rFonts w:ascii="Bookman Old Style" w:hAnsi="Bookman Old Style"/>
                <w:sz w:val="24"/>
                <w:szCs w:val="24"/>
              </w:rPr>
            </w:pPr>
            <w:r w:rsidRPr="00350A66">
              <w:rPr>
                <w:rFonts w:ascii="Bookman Old Style" w:hAnsi="Bookman Old Style"/>
                <w:sz w:val="24"/>
                <w:szCs w:val="24"/>
              </w:rPr>
              <w:t>Montant Crédit</w:t>
            </w:r>
          </w:p>
        </w:tc>
        <w:tc>
          <w:tcPr>
            <w:tcW w:w="298" w:type="dxa"/>
            <w:tcBorders>
              <w:top w:val="single" w:sz="4" w:space="0" w:color="000000"/>
              <w:left w:val="single" w:sz="4" w:space="0" w:color="000000"/>
              <w:bottom w:val="nil"/>
              <w:right w:val="single" w:sz="4" w:space="0" w:color="000000"/>
            </w:tcBorders>
            <w:shd w:val="clear" w:color="auto" w:fill="auto"/>
          </w:tcPr>
          <w:p w14:paraId="2F78F196" w14:textId="77777777" w:rsidR="00350A66" w:rsidRPr="00350A66" w:rsidRDefault="00350A66" w:rsidP="00350A66">
            <w:pPr>
              <w:overflowPunct w:val="0"/>
              <w:spacing w:after="0" w:line="240" w:lineRule="auto"/>
              <w:rPr>
                <w:rFonts w:ascii="Bookman Old Style" w:hAnsi="Bookman Old Style"/>
                <w:sz w:val="24"/>
                <w:szCs w:val="24"/>
              </w:rPr>
            </w:pPr>
            <w:r w:rsidRPr="00350A66">
              <w:rPr>
                <w:rFonts w:ascii="Bookman Old Style" w:hAnsi="Bookman Old Style"/>
                <w:sz w:val="24"/>
                <w:szCs w:val="24"/>
              </w:rPr>
              <w:t>:</w:t>
            </w:r>
          </w:p>
        </w:tc>
        <w:tc>
          <w:tcPr>
            <w:tcW w:w="5630" w:type="dxa"/>
            <w:tcBorders>
              <w:top w:val="single" w:sz="4" w:space="0" w:color="000000"/>
              <w:left w:val="single" w:sz="4" w:space="0" w:color="000000"/>
              <w:bottom w:val="nil"/>
              <w:right w:val="single" w:sz="4" w:space="0" w:color="000000"/>
            </w:tcBorders>
            <w:shd w:val="clear" w:color="auto" w:fill="auto"/>
            <w:vAlign w:val="center"/>
          </w:tcPr>
          <w:p w14:paraId="4DD8E454" w14:textId="77777777" w:rsidR="00350A66" w:rsidRPr="00350A66" w:rsidRDefault="00350A66" w:rsidP="00350A66">
            <w:pPr>
              <w:overflowPunct w:val="0"/>
              <w:spacing w:after="0" w:line="240" w:lineRule="auto"/>
              <w:rPr>
                <w:rFonts w:ascii="Bookman Old Style" w:hAnsi="Bookman Old Style"/>
                <w:sz w:val="24"/>
                <w:szCs w:val="24"/>
              </w:rPr>
            </w:pPr>
            <w:r w:rsidRPr="00350A66">
              <w:rPr>
                <w:rFonts w:ascii="Bookman Old Style" w:hAnsi="Bookman Old Style"/>
                <w:sz w:val="24"/>
                <w:szCs w:val="24"/>
              </w:rPr>
              <w:t>22 500 000 USD</w:t>
            </w:r>
          </w:p>
        </w:tc>
      </w:tr>
      <w:tr w:rsidR="00350A66" w:rsidRPr="00350A66" w14:paraId="5F28971D" w14:textId="77777777" w:rsidTr="00350A66">
        <w:trPr>
          <w:jc w:val="center"/>
        </w:trPr>
        <w:tc>
          <w:tcPr>
            <w:tcW w:w="2871" w:type="dxa"/>
            <w:tcBorders>
              <w:top w:val="nil"/>
              <w:left w:val="nil"/>
              <w:bottom w:val="nil"/>
              <w:right w:val="nil"/>
            </w:tcBorders>
            <w:shd w:val="clear" w:color="auto" w:fill="auto"/>
            <w:vAlign w:val="center"/>
          </w:tcPr>
          <w:p w14:paraId="15E4C53E" w14:textId="77777777" w:rsidR="00350A66" w:rsidRDefault="00350A66" w:rsidP="00350A66">
            <w:pPr>
              <w:overflowPunct w:val="0"/>
              <w:spacing w:after="0" w:line="240" w:lineRule="auto"/>
              <w:rPr>
                <w:rFonts w:ascii="Bookman Old Style" w:hAnsi="Bookman Old Style"/>
                <w:sz w:val="24"/>
                <w:szCs w:val="24"/>
              </w:rPr>
            </w:pPr>
          </w:p>
          <w:p w14:paraId="046F9260" w14:textId="77777777" w:rsidR="00350A66" w:rsidRDefault="00350A66" w:rsidP="00350A66">
            <w:pPr>
              <w:overflowPunct w:val="0"/>
              <w:spacing w:after="0" w:line="240" w:lineRule="auto"/>
              <w:rPr>
                <w:rFonts w:ascii="Bookman Old Style" w:hAnsi="Bookman Old Style"/>
                <w:sz w:val="24"/>
                <w:szCs w:val="24"/>
              </w:rPr>
            </w:pPr>
          </w:p>
          <w:p w14:paraId="474F1EDA" w14:textId="77777777" w:rsidR="00350A66" w:rsidRDefault="00350A66" w:rsidP="00350A66">
            <w:pPr>
              <w:overflowPunct w:val="0"/>
              <w:spacing w:after="0" w:line="240" w:lineRule="auto"/>
              <w:rPr>
                <w:rFonts w:ascii="Bookman Old Style" w:hAnsi="Bookman Old Style"/>
                <w:sz w:val="24"/>
                <w:szCs w:val="24"/>
              </w:rPr>
            </w:pPr>
          </w:p>
          <w:p w14:paraId="415F70F4" w14:textId="77777777" w:rsidR="00350A66" w:rsidRDefault="00350A66" w:rsidP="00350A66">
            <w:pPr>
              <w:overflowPunct w:val="0"/>
              <w:spacing w:after="0" w:line="240" w:lineRule="auto"/>
              <w:rPr>
                <w:rFonts w:ascii="Bookman Old Style" w:hAnsi="Bookman Old Style"/>
                <w:sz w:val="24"/>
                <w:szCs w:val="24"/>
              </w:rPr>
            </w:pPr>
          </w:p>
          <w:p w14:paraId="057D1FBB" w14:textId="77777777" w:rsidR="00350A66" w:rsidRDefault="00350A66" w:rsidP="00350A66">
            <w:pPr>
              <w:overflowPunct w:val="0"/>
              <w:spacing w:after="0" w:line="240" w:lineRule="auto"/>
              <w:rPr>
                <w:rFonts w:ascii="Bookman Old Style" w:hAnsi="Bookman Old Style"/>
                <w:sz w:val="24"/>
                <w:szCs w:val="24"/>
              </w:rPr>
            </w:pPr>
          </w:p>
          <w:p w14:paraId="2C36E94E" w14:textId="77777777" w:rsidR="00350A66" w:rsidRDefault="00350A66" w:rsidP="00350A66">
            <w:pPr>
              <w:overflowPunct w:val="0"/>
              <w:spacing w:after="0" w:line="240" w:lineRule="auto"/>
              <w:rPr>
                <w:rFonts w:ascii="Bookman Old Style" w:hAnsi="Bookman Old Style"/>
                <w:sz w:val="24"/>
                <w:szCs w:val="24"/>
              </w:rPr>
            </w:pPr>
          </w:p>
          <w:p w14:paraId="51A11ACB" w14:textId="77777777" w:rsidR="00350A66" w:rsidRDefault="00350A66" w:rsidP="00350A66">
            <w:pPr>
              <w:overflowPunct w:val="0"/>
              <w:spacing w:after="0" w:line="240" w:lineRule="auto"/>
              <w:rPr>
                <w:rFonts w:ascii="Bookman Old Style" w:hAnsi="Bookman Old Style"/>
                <w:sz w:val="24"/>
                <w:szCs w:val="24"/>
              </w:rPr>
            </w:pPr>
          </w:p>
          <w:p w14:paraId="2C8DC633" w14:textId="77777777" w:rsidR="00350A66" w:rsidRDefault="00350A66" w:rsidP="00350A66">
            <w:pPr>
              <w:overflowPunct w:val="0"/>
              <w:spacing w:after="0" w:line="240" w:lineRule="auto"/>
              <w:rPr>
                <w:rFonts w:ascii="Bookman Old Style" w:hAnsi="Bookman Old Style"/>
                <w:sz w:val="24"/>
                <w:szCs w:val="24"/>
              </w:rPr>
            </w:pPr>
          </w:p>
          <w:p w14:paraId="55F94DF2" w14:textId="77777777" w:rsidR="00350A66" w:rsidRPr="00350A66" w:rsidRDefault="00350A66" w:rsidP="00350A66">
            <w:pPr>
              <w:overflowPunct w:val="0"/>
              <w:spacing w:after="0" w:line="240" w:lineRule="auto"/>
              <w:rPr>
                <w:rFonts w:ascii="Bookman Old Style" w:hAnsi="Bookman Old Style"/>
                <w:sz w:val="24"/>
                <w:szCs w:val="24"/>
              </w:rPr>
            </w:pPr>
          </w:p>
        </w:tc>
        <w:tc>
          <w:tcPr>
            <w:tcW w:w="298" w:type="dxa"/>
            <w:tcBorders>
              <w:top w:val="nil"/>
              <w:left w:val="nil"/>
              <w:bottom w:val="nil"/>
              <w:right w:val="nil"/>
            </w:tcBorders>
            <w:shd w:val="clear" w:color="auto" w:fill="auto"/>
          </w:tcPr>
          <w:p w14:paraId="58301853" w14:textId="77777777" w:rsidR="00350A66" w:rsidRPr="00350A66" w:rsidRDefault="00350A66" w:rsidP="00350A66">
            <w:pPr>
              <w:overflowPunct w:val="0"/>
              <w:spacing w:after="0" w:line="240" w:lineRule="auto"/>
              <w:rPr>
                <w:rFonts w:ascii="Bookman Old Style" w:hAnsi="Bookman Old Style"/>
                <w:sz w:val="24"/>
                <w:szCs w:val="24"/>
              </w:rPr>
            </w:pPr>
          </w:p>
        </w:tc>
        <w:tc>
          <w:tcPr>
            <w:tcW w:w="5630" w:type="dxa"/>
            <w:tcBorders>
              <w:top w:val="nil"/>
              <w:left w:val="nil"/>
              <w:bottom w:val="nil"/>
              <w:right w:val="nil"/>
            </w:tcBorders>
            <w:shd w:val="clear" w:color="auto" w:fill="auto"/>
            <w:vAlign w:val="center"/>
          </w:tcPr>
          <w:p w14:paraId="48221912" w14:textId="77777777" w:rsidR="00350A66" w:rsidRPr="00350A66" w:rsidRDefault="00350A66" w:rsidP="00350A66">
            <w:pPr>
              <w:overflowPunct w:val="0"/>
              <w:spacing w:after="0" w:line="240" w:lineRule="auto"/>
              <w:rPr>
                <w:rFonts w:ascii="Bookman Old Style" w:hAnsi="Bookman Old Style"/>
                <w:sz w:val="24"/>
                <w:szCs w:val="24"/>
              </w:rPr>
            </w:pPr>
          </w:p>
        </w:tc>
      </w:tr>
    </w:tbl>
    <w:p w14:paraId="333A09A1" w14:textId="77777777" w:rsidR="003F5609" w:rsidRPr="003A4A48" w:rsidRDefault="00D15BC3" w:rsidP="00753C53">
      <w:pPr>
        <w:pStyle w:val="Titre1"/>
        <w:keepNext w:val="0"/>
        <w:keepLines w:val="0"/>
        <w:widowControl w:val="0"/>
        <w:pBdr>
          <w:top w:val="single" w:sz="4" w:space="1" w:color="auto"/>
          <w:left w:val="single" w:sz="4" w:space="4" w:color="auto"/>
          <w:bottom w:val="single" w:sz="4" w:space="1" w:color="auto"/>
          <w:right w:val="single" w:sz="4" w:space="4" w:color="auto"/>
        </w:pBdr>
        <w:shd w:val="clear" w:color="auto" w:fill="BDD6EE" w:themeFill="accent1" w:themeFillTint="66"/>
        <w:spacing w:before="0" w:after="240" w:line="276" w:lineRule="auto"/>
        <w:jc w:val="center"/>
        <w:rPr>
          <w:rFonts w:ascii="Cambria" w:hAnsi="Cambria"/>
          <w:b/>
          <w:sz w:val="28"/>
        </w:rPr>
      </w:pPr>
      <w:r>
        <w:rPr>
          <w:rFonts w:ascii="Cambria" w:hAnsi="Cambria"/>
          <w:b/>
          <w:sz w:val="28"/>
        </w:rPr>
        <w:t>I</w:t>
      </w:r>
      <w:r w:rsidR="004B4026">
        <w:rPr>
          <w:rFonts w:ascii="Cambria" w:hAnsi="Cambria"/>
          <w:b/>
          <w:sz w:val="28"/>
        </w:rPr>
        <w:t>II</w:t>
      </w:r>
      <w:r w:rsidR="002E65F9" w:rsidRPr="003A4A48">
        <w:rPr>
          <w:rFonts w:ascii="Cambria" w:hAnsi="Cambria"/>
          <w:b/>
          <w:sz w:val="28"/>
        </w:rPr>
        <w:t>.</w:t>
      </w:r>
      <w:r w:rsidR="000568D6" w:rsidRPr="003A4A48">
        <w:rPr>
          <w:rFonts w:ascii="Cambria" w:hAnsi="Cambria"/>
          <w:b/>
          <w:sz w:val="28"/>
        </w:rPr>
        <w:t xml:space="preserve"> </w:t>
      </w:r>
      <w:r w:rsidR="00573DE8">
        <w:rPr>
          <w:rFonts w:ascii="Cambria" w:hAnsi="Cambria"/>
          <w:b/>
          <w:sz w:val="28"/>
        </w:rPr>
        <w:t xml:space="preserve">Les </w:t>
      </w:r>
      <w:bookmarkEnd w:id="3"/>
      <w:r w:rsidR="00350A66">
        <w:rPr>
          <w:rFonts w:ascii="Cambria" w:hAnsi="Cambria"/>
          <w:b/>
          <w:sz w:val="28"/>
        </w:rPr>
        <w:t>Objectifs de Développement du Projet et les Composantes</w:t>
      </w:r>
    </w:p>
    <w:p w14:paraId="54903403" w14:textId="77777777" w:rsidR="00350A66" w:rsidRPr="00795F02" w:rsidRDefault="004B4026" w:rsidP="00350A66">
      <w:pPr>
        <w:keepNext/>
        <w:keepLines/>
        <w:overflowPunct w:val="0"/>
        <w:spacing w:before="120" w:after="120"/>
        <w:outlineLvl w:val="1"/>
        <w:rPr>
          <w:rFonts w:ascii="Bookman Old Style" w:hAnsi="Bookman Old Style" w:cs="DejaVu Sans"/>
          <w:b/>
          <w:i/>
          <w:iCs/>
          <w:color w:val="365F91"/>
          <w:sz w:val="24"/>
          <w:szCs w:val="24"/>
        </w:rPr>
      </w:pPr>
      <w:bookmarkStart w:id="4" w:name="_Toc6222349"/>
      <w:r w:rsidRPr="00795F02">
        <w:rPr>
          <w:rFonts w:ascii="Bookman Old Style" w:hAnsi="Bookman Old Style" w:cs="DejaVu Sans"/>
          <w:b/>
          <w:i/>
          <w:iCs/>
          <w:color w:val="365F91"/>
          <w:sz w:val="24"/>
          <w:szCs w:val="24"/>
        </w:rPr>
        <w:t>3</w:t>
      </w:r>
      <w:r w:rsidR="00350A66" w:rsidRPr="00795F02">
        <w:rPr>
          <w:rFonts w:ascii="Bookman Old Style" w:hAnsi="Bookman Old Style" w:cs="DejaVu Sans"/>
          <w:b/>
          <w:i/>
          <w:iCs/>
          <w:color w:val="365F91"/>
          <w:sz w:val="24"/>
          <w:szCs w:val="24"/>
        </w:rPr>
        <w:t>.1. Objectif de Développement du Projet (ODP)</w:t>
      </w:r>
    </w:p>
    <w:p w14:paraId="3B283EB7" w14:textId="77777777" w:rsidR="00795F02" w:rsidRDefault="00350A66" w:rsidP="00350A66">
      <w:pPr>
        <w:overflowPunct w:val="0"/>
        <w:spacing w:before="120" w:after="120"/>
        <w:jc w:val="both"/>
        <w:rPr>
          <w:rFonts w:ascii="Bookman Old Style" w:eastAsia="Times New Roman" w:hAnsi="Bookman Old Style"/>
          <w:sz w:val="24"/>
          <w:szCs w:val="24"/>
        </w:rPr>
      </w:pPr>
      <w:r w:rsidRPr="00350A66">
        <w:rPr>
          <w:rFonts w:ascii="Bookman Old Style" w:eastAsia="Times New Roman" w:hAnsi="Bookman Old Style"/>
          <w:sz w:val="24"/>
          <w:szCs w:val="24"/>
        </w:rPr>
        <w:t>L’objectif de développement du Projet est d’« Améliorer l’Utilisation des Services de Santé Reproductive, Maternelle, Néonatale et Infantile aux niveaux primaire et communautaire dans les régions cibles ». Plus spécifiquement, il vise à : (</w:t>
      </w:r>
      <w:r w:rsidRPr="00350A66">
        <w:rPr>
          <w:rFonts w:ascii="Bookman Old Style" w:eastAsia="Times New Roman" w:hAnsi="Bookman Old Style"/>
          <w:b/>
          <w:bCs/>
          <w:sz w:val="24"/>
          <w:szCs w:val="24"/>
        </w:rPr>
        <w:t>i</w:t>
      </w:r>
      <w:r w:rsidRPr="00350A66">
        <w:rPr>
          <w:rFonts w:ascii="Bookman Old Style" w:eastAsia="Times New Roman" w:hAnsi="Bookman Old Style"/>
          <w:sz w:val="24"/>
          <w:szCs w:val="24"/>
        </w:rPr>
        <w:t>) renforcer l’offre de services SRMNI de base dans les régions cibles (Composante 1) ; (</w:t>
      </w:r>
      <w:r w:rsidRPr="00350A66">
        <w:rPr>
          <w:rFonts w:ascii="Bookman Old Style" w:eastAsia="Times New Roman" w:hAnsi="Bookman Old Style"/>
          <w:b/>
          <w:bCs/>
          <w:sz w:val="24"/>
          <w:szCs w:val="24"/>
        </w:rPr>
        <w:t>ii</w:t>
      </w:r>
      <w:r w:rsidRPr="00350A66">
        <w:rPr>
          <w:rFonts w:ascii="Bookman Old Style" w:eastAsia="Times New Roman" w:hAnsi="Bookman Old Style"/>
          <w:sz w:val="24"/>
          <w:szCs w:val="24"/>
        </w:rPr>
        <w:t>) renforcer  la demande de services SRMNI de base dans les régions cibles (Composante 2) ; (</w:t>
      </w:r>
      <w:r w:rsidRPr="00350A66">
        <w:rPr>
          <w:rFonts w:ascii="Bookman Old Style" w:eastAsia="Times New Roman" w:hAnsi="Bookman Old Style"/>
          <w:b/>
          <w:bCs/>
          <w:sz w:val="24"/>
          <w:szCs w:val="24"/>
        </w:rPr>
        <w:t>iii</w:t>
      </w:r>
      <w:r w:rsidRPr="00350A66">
        <w:rPr>
          <w:rFonts w:ascii="Bookman Old Style" w:eastAsia="Times New Roman" w:hAnsi="Bookman Old Style"/>
          <w:sz w:val="24"/>
          <w:szCs w:val="24"/>
        </w:rPr>
        <w:t>) renforcer les capacités de financement de la santé du Ministère de la Santé avec des financements innovants afin d’entrainer une réforme profonde du secteur et sa transformation à long terme (Composante 3) et (</w:t>
      </w:r>
      <w:r w:rsidRPr="00350A66">
        <w:rPr>
          <w:rFonts w:ascii="Bookman Old Style" w:eastAsia="Times New Roman" w:hAnsi="Bookman Old Style"/>
          <w:b/>
          <w:bCs/>
          <w:sz w:val="24"/>
          <w:szCs w:val="24"/>
        </w:rPr>
        <w:t>iv</w:t>
      </w:r>
      <w:r w:rsidRPr="00350A66">
        <w:rPr>
          <w:rFonts w:ascii="Bookman Old Style" w:eastAsia="Times New Roman" w:hAnsi="Bookman Old Style"/>
          <w:sz w:val="24"/>
          <w:szCs w:val="24"/>
        </w:rPr>
        <w:t>) renforcer les capacités de gestion des Projets, de leur mise en œuvre et de la coordination des donateurs (Composante 4).</w:t>
      </w:r>
    </w:p>
    <w:p w14:paraId="11FAD457" w14:textId="77777777" w:rsidR="00350A66" w:rsidRPr="00795F02" w:rsidRDefault="004B4026" w:rsidP="00350A66">
      <w:pPr>
        <w:keepNext/>
        <w:keepLines/>
        <w:overflowPunct w:val="0"/>
        <w:spacing w:before="120" w:after="120"/>
        <w:outlineLvl w:val="1"/>
        <w:rPr>
          <w:rFonts w:ascii="Bookman Old Style" w:hAnsi="Bookman Old Style" w:cs="DejaVu Sans"/>
          <w:b/>
          <w:i/>
          <w:iCs/>
          <w:color w:val="365F91"/>
          <w:sz w:val="24"/>
          <w:szCs w:val="24"/>
        </w:rPr>
      </w:pPr>
      <w:bookmarkStart w:id="5" w:name="_Toc29754752"/>
      <w:r w:rsidRPr="00795F02">
        <w:rPr>
          <w:rFonts w:ascii="Bookman Old Style" w:hAnsi="Bookman Old Style" w:cs="DejaVu Sans"/>
          <w:b/>
          <w:i/>
          <w:iCs/>
          <w:color w:val="365F91"/>
          <w:sz w:val="24"/>
          <w:szCs w:val="24"/>
        </w:rPr>
        <w:t>3</w:t>
      </w:r>
      <w:r w:rsidR="00350A66" w:rsidRPr="00795F02">
        <w:rPr>
          <w:rFonts w:ascii="Bookman Old Style" w:hAnsi="Bookman Old Style" w:cs="DejaVu Sans"/>
          <w:b/>
          <w:i/>
          <w:iCs/>
          <w:color w:val="365F91"/>
          <w:sz w:val="24"/>
          <w:szCs w:val="24"/>
        </w:rPr>
        <w:t>.2. Composantes et Sous-composantes :</w:t>
      </w:r>
      <w:bookmarkEnd w:id="5"/>
    </w:p>
    <w:p w14:paraId="5EB0C99F" w14:textId="77777777" w:rsidR="00350A66" w:rsidRPr="00350A66" w:rsidRDefault="00350A66" w:rsidP="00350A66">
      <w:pPr>
        <w:overflowPunct w:val="0"/>
        <w:spacing w:before="120" w:after="120"/>
        <w:jc w:val="both"/>
        <w:rPr>
          <w:rFonts w:ascii="Bookman Old Style" w:eastAsia="Times New Roman" w:hAnsi="Bookman Old Style"/>
          <w:sz w:val="24"/>
          <w:szCs w:val="24"/>
          <w:lang w:val="fr-CA"/>
        </w:rPr>
      </w:pPr>
      <w:r w:rsidRPr="00350A66">
        <w:rPr>
          <w:rFonts w:ascii="Bookman Old Style" w:eastAsia="Times New Roman" w:hAnsi="Bookman Old Style"/>
          <w:sz w:val="24"/>
          <w:szCs w:val="24"/>
          <w:lang w:val="fr-CA"/>
        </w:rPr>
        <w:t>Les composantes et les sous-composantes du Projet se présentent dans le tableau suivant:</w:t>
      </w:r>
    </w:p>
    <w:tbl>
      <w:tblPr>
        <w:tblW w:w="93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2882"/>
        <w:gridCol w:w="6456"/>
      </w:tblGrid>
      <w:tr w:rsidR="00350A66" w:rsidRPr="00350A66" w14:paraId="5EC42020" w14:textId="77777777" w:rsidTr="00715435">
        <w:trPr>
          <w:jc w:val="center"/>
        </w:trPr>
        <w:tc>
          <w:tcPr>
            <w:tcW w:w="2882" w:type="dxa"/>
            <w:tcBorders>
              <w:top w:val="single" w:sz="4" w:space="0" w:color="000000"/>
              <w:left w:val="single" w:sz="4" w:space="0" w:color="000000"/>
              <w:bottom w:val="single" w:sz="4" w:space="0" w:color="000000"/>
              <w:right w:val="single" w:sz="4" w:space="0" w:color="000000"/>
            </w:tcBorders>
            <w:shd w:val="clear" w:color="auto" w:fill="EAF1DD"/>
          </w:tcPr>
          <w:p w14:paraId="3F33C58F" w14:textId="77777777" w:rsidR="00350A66" w:rsidRPr="00350A66" w:rsidRDefault="00350A66" w:rsidP="00350A66">
            <w:pPr>
              <w:overflowPunct w:val="0"/>
              <w:spacing w:before="120" w:after="0"/>
              <w:jc w:val="center"/>
              <w:rPr>
                <w:rFonts w:ascii="Bookman Old Style" w:hAnsi="Bookman Old Style"/>
                <w:b/>
                <w:lang w:val="fr-CA" w:eastAsia="fr-CA"/>
              </w:rPr>
            </w:pPr>
            <w:r w:rsidRPr="00350A66">
              <w:rPr>
                <w:rFonts w:ascii="Bookman Old Style" w:hAnsi="Bookman Old Style"/>
                <w:b/>
                <w:lang w:val="fr-CA" w:eastAsia="fr-CA"/>
              </w:rPr>
              <w:t>Composantes</w:t>
            </w:r>
          </w:p>
        </w:tc>
        <w:tc>
          <w:tcPr>
            <w:tcW w:w="6455" w:type="dxa"/>
            <w:tcBorders>
              <w:top w:val="single" w:sz="4" w:space="0" w:color="000000"/>
              <w:left w:val="single" w:sz="4" w:space="0" w:color="000000"/>
              <w:bottom w:val="single" w:sz="4" w:space="0" w:color="000000"/>
              <w:right w:val="single" w:sz="4" w:space="0" w:color="000000"/>
            </w:tcBorders>
            <w:shd w:val="clear" w:color="auto" w:fill="EAF1DD"/>
          </w:tcPr>
          <w:p w14:paraId="402ECEE6" w14:textId="77777777" w:rsidR="00350A66" w:rsidRPr="00350A66" w:rsidRDefault="00350A66" w:rsidP="00350A66">
            <w:pPr>
              <w:overflowPunct w:val="0"/>
              <w:spacing w:before="120" w:after="0"/>
              <w:jc w:val="center"/>
              <w:rPr>
                <w:rFonts w:ascii="Bookman Old Style" w:hAnsi="Bookman Old Style"/>
                <w:b/>
                <w:lang w:val="fr-CA" w:eastAsia="fr-CA"/>
              </w:rPr>
            </w:pPr>
            <w:r w:rsidRPr="00350A66">
              <w:rPr>
                <w:rFonts w:ascii="Bookman Old Style" w:hAnsi="Bookman Old Style"/>
                <w:b/>
                <w:lang w:val="fr-CA" w:eastAsia="fr-CA"/>
              </w:rPr>
              <w:t>Sous-composantes</w:t>
            </w:r>
          </w:p>
        </w:tc>
      </w:tr>
      <w:tr w:rsidR="00350A66" w:rsidRPr="00350A66" w14:paraId="631D84E7" w14:textId="77777777" w:rsidTr="00715435">
        <w:trPr>
          <w:trHeight w:val="501"/>
          <w:jc w:val="center"/>
        </w:trPr>
        <w:tc>
          <w:tcPr>
            <w:tcW w:w="288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5114BE9" w14:textId="77777777" w:rsidR="00350A66" w:rsidRPr="00350A66" w:rsidRDefault="00350A66" w:rsidP="00350A66">
            <w:pPr>
              <w:numPr>
                <w:ilvl w:val="0"/>
                <w:numId w:val="27"/>
              </w:numPr>
              <w:overflowPunct w:val="0"/>
              <w:spacing w:before="120" w:after="0"/>
              <w:ind w:left="312" w:hanging="357"/>
              <w:contextualSpacing/>
              <w:rPr>
                <w:rFonts w:cs="DejaVu Sans"/>
              </w:rPr>
            </w:pPr>
            <w:r w:rsidRPr="00350A66">
              <w:rPr>
                <w:rFonts w:ascii="Bookman Old Style" w:eastAsia="Times New Roman" w:hAnsi="Bookman Old Style"/>
                <w:color w:val="000000"/>
                <w:sz w:val="20"/>
                <w:szCs w:val="20"/>
                <w:lang w:val="fr-CA" w:eastAsia="fr-CA"/>
              </w:rPr>
              <w:t xml:space="preserve">Accroître l’offre de services de base de santé reproductive, maternelle, néonatale et infantile (SRMNI) dans les régions ciblées </w:t>
            </w:r>
            <w:r w:rsidRPr="00350A66">
              <w:rPr>
                <w:rFonts w:ascii="Bookman Old Style" w:eastAsia="Times New Roman" w:hAnsi="Bookman Old Style"/>
                <w:b/>
                <w:bCs/>
                <w:color w:val="000000"/>
                <w:sz w:val="20"/>
                <w:szCs w:val="20"/>
                <w:lang w:val="fr-CA" w:eastAsia="fr-CA"/>
              </w:rPr>
              <w:t>($ 17 millions)</w:t>
            </w:r>
          </w:p>
        </w:tc>
        <w:tc>
          <w:tcPr>
            <w:tcW w:w="645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399ECC8" w14:textId="77777777" w:rsidR="00350A66" w:rsidRPr="00350A66" w:rsidRDefault="00350A66" w:rsidP="00350A66">
            <w:pPr>
              <w:overflowPunct w:val="0"/>
              <w:spacing w:before="120" w:after="0"/>
              <w:jc w:val="both"/>
              <w:rPr>
                <w:rFonts w:cs="DejaVu Sans"/>
              </w:rPr>
            </w:pPr>
            <w:r w:rsidRPr="00350A66">
              <w:rPr>
                <w:rFonts w:ascii="Bookman Old Style" w:eastAsia="Times New Roman" w:hAnsi="Bookman Old Style"/>
                <w:b/>
                <w:sz w:val="20"/>
                <w:szCs w:val="20"/>
                <w:lang w:val="fr-CA" w:eastAsia="fr-CA"/>
              </w:rPr>
              <w:t xml:space="preserve">1.1 </w:t>
            </w:r>
            <w:r w:rsidRPr="00350A66">
              <w:rPr>
                <w:rFonts w:ascii="Bookman Old Style" w:eastAsia="Times New Roman" w:hAnsi="Bookman Old Style"/>
                <w:color w:val="000000"/>
                <w:sz w:val="20"/>
                <w:szCs w:val="20"/>
                <w:lang w:val="fr-CA" w:eastAsia="fr-CA"/>
              </w:rPr>
              <w:t xml:space="preserve">Améliorer la disponibilité des médicaments, des produits de base, et l’accès à l’eau et à l’électricité au niveau des centres de santé </w:t>
            </w:r>
            <w:r w:rsidRPr="00350A66">
              <w:rPr>
                <w:rFonts w:ascii="Bookman Old Style" w:eastAsia="Times New Roman" w:hAnsi="Bookman Old Style"/>
                <w:b/>
                <w:bCs/>
                <w:color w:val="000000"/>
                <w:sz w:val="20"/>
                <w:szCs w:val="20"/>
                <w:lang w:val="fr-CA" w:eastAsia="fr-CA"/>
              </w:rPr>
              <w:t>($ 6 millions)</w:t>
            </w:r>
            <w:r w:rsidRPr="00350A66">
              <w:rPr>
                <w:rFonts w:ascii="Bookman Old Style" w:eastAsia="Times New Roman" w:hAnsi="Bookman Old Style"/>
                <w:color w:val="000000"/>
                <w:sz w:val="20"/>
                <w:szCs w:val="20"/>
                <w:lang w:val="fr-CA" w:eastAsia="fr-CA"/>
              </w:rPr>
              <w:t xml:space="preserve"> </w:t>
            </w:r>
          </w:p>
        </w:tc>
      </w:tr>
      <w:tr w:rsidR="00350A66" w:rsidRPr="00350A66" w14:paraId="1D992234" w14:textId="77777777" w:rsidTr="00715435">
        <w:trPr>
          <w:trHeight w:val="411"/>
          <w:jc w:val="center"/>
        </w:trPr>
        <w:tc>
          <w:tcPr>
            <w:tcW w:w="2882" w:type="dxa"/>
            <w:vMerge/>
            <w:tcBorders>
              <w:top w:val="single" w:sz="4" w:space="0" w:color="000000"/>
              <w:left w:val="single" w:sz="4" w:space="0" w:color="000000"/>
              <w:bottom w:val="single" w:sz="4" w:space="0" w:color="000000"/>
              <w:right w:val="single" w:sz="4" w:space="0" w:color="000000"/>
            </w:tcBorders>
            <w:shd w:val="clear" w:color="auto" w:fill="auto"/>
          </w:tcPr>
          <w:p w14:paraId="7E80805C" w14:textId="77777777" w:rsidR="00350A66" w:rsidRPr="00350A66" w:rsidRDefault="00350A66" w:rsidP="00350A66">
            <w:pPr>
              <w:overflowPunct w:val="0"/>
              <w:rPr>
                <w:rFonts w:cs="DejaVu Sans"/>
              </w:rPr>
            </w:pPr>
          </w:p>
        </w:tc>
        <w:tc>
          <w:tcPr>
            <w:tcW w:w="645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2C93F96" w14:textId="77777777" w:rsidR="00350A66" w:rsidRPr="00350A66" w:rsidRDefault="00350A66" w:rsidP="00350A66">
            <w:pPr>
              <w:overflowPunct w:val="0"/>
              <w:spacing w:before="120" w:after="0"/>
              <w:jc w:val="both"/>
              <w:rPr>
                <w:rFonts w:cs="DejaVu Sans"/>
              </w:rPr>
            </w:pPr>
            <w:r w:rsidRPr="00350A66">
              <w:rPr>
                <w:rFonts w:ascii="Bookman Old Style" w:eastAsia="Times New Roman" w:hAnsi="Bookman Old Style"/>
                <w:b/>
                <w:sz w:val="20"/>
                <w:szCs w:val="20"/>
                <w:lang w:val="fr-CA" w:eastAsia="fr-CA"/>
              </w:rPr>
              <w:t>1.2</w:t>
            </w:r>
            <w:r w:rsidRPr="00350A66">
              <w:rPr>
                <w:rFonts w:ascii="Bookman Old Style" w:eastAsia="Times New Roman" w:hAnsi="Bookman Old Style"/>
                <w:b/>
                <w:color w:val="000000"/>
                <w:sz w:val="20"/>
                <w:szCs w:val="20"/>
                <w:lang w:val="fr-CA" w:eastAsia="fr-CA"/>
              </w:rPr>
              <w:t xml:space="preserve"> </w:t>
            </w:r>
            <w:r w:rsidRPr="00350A66">
              <w:rPr>
                <w:rFonts w:ascii="Bookman Old Style" w:eastAsia="Times New Roman" w:hAnsi="Bookman Old Style"/>
                <w:color w:val="000000"/>
                <w:sz w:val="20"/>
                <w:szCs w:val="20"/>
                <w:lang w:val="fr-CA" w:eastAsia="fr-CA"/>
              </w:rPr>
              <w:t xml:space="preserve">Renforcer la capacité des préfectures à recruter et à améliorer les compétences des agents de santé </w:t>
            </w:r>
            <w:r w:rsidRPr="00350A66">
              <w:rPr>
                <w:rFonts w:ascii="Bookman Old Style" w:eastAsia="Times New Roman" w:hAnsi="Bookman Old Style"/>
                <w:b/>
                <w:bCs/>
                <w:color w:val="000000"/>
                <w:sz w:val="20"/>
                <w:szCs w:val="20"/>
                <w:lang w:val="fr-CA" w:eastAsia="fr-CA"/>
              </w:rPr>
              <w:t>($ 4 millions)</w:t>
            </w:r>
          </w:p>
        </w:tc>
      </w:tr>
      <w:tr w:rsidR="00350A66" w:rsidRPr="00350A66" w14:paraId="12645F15" w14:textId="77777777" w:rsidTr="00715435">
        <w:trPr>
          <w:trHeight w:val="572"/>
          <w:jc w:val="center"/>
        </w:trPr>
        <w:tc>
          <w:tcPr>
            <w:tcW w:w="2882" w:type="dxa"/>
            <w:vMerge/>
            <w:tcBorders>
              <w:top w:val="single" w:sz="4" w:space="0" w:color="000000"/>
              <w:left w:val="single" w:sz="4" w:space="0" w:color="000000"/>
              <w:bottom w:val="single" w:sz="4" w:space="0" w:color="000000"/>
              <w:right w:val="single" w:sz="4" w:space="0" w:color="000000"/>
            </w:tcBorders>
            <w:shd w:val="clear" w:color="auto" w:fill="auto"/>
          </w:tcPr>
          <w:p w14:paraId="16C1EE06" w14:textId="77777777" w:rsidR="00350A66" w:rsidRPr="00350A66" w:rsidRDefault="00350A66" w:rsidP="00350A66">
            <w:pPr>
              <w:overflowPunct w:val="0"/>
              <w:rPr>
                <w:rFonts w:cs="DejaVu Sans"/>
              </w:rPr>
            </w:pPr>
          </w:p>
        </w:tc>
        <w:tc>
          <w:tcPr>
            <w:tcW w:w="645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8D51A72" w14:textId="77777777" w:rsidR="00350A66" w:rsidRPr="00350A66" w:rsidRDefault="00350A66" w:rsidP="00350A66">
            <w:pPr>
              <w:overflowPunct w:val="0"/>
              <w:spacing w:before="120" w:after="0"/>
              <w:jc w:val="both"/>
              <w:rPr>
                <w:rFonts w:cs="DejaVu Sans"/>
              </w:rPr>
            </w:pPr>
            <w:r w:rsidRPr="00350A66">
              <w:rPr>
                <w:rFonts w:ascii="Bookman Old Style" w:eastAsia="Times New Roman" w:hAnsi="Bookman Old Style"/>
                <w:b/>
                <w:sz w:val="20"/>
                <w:szCs w:val="20"/>
                <w:lang w:val="fr-CA" w:eastAsia="fr-CA"/>
              </w:rPr>
              <w:t>1.3</w:t>
            </w:r>
            <w:r w:rsidRPr="00350A66">
              <w:rPr>
                <w:rFonts w:ascii="Bookman Old Style" w:eastAsia="Times New Roman" w:hAnsi="Bookman Old Style"/>
                <w:b/>
                <w:color w:val="000000"/>
                <w:sz w:val="20"/>
                <w:szCs w:val="20"/>
                <w:lang w:val="fr-CA" w:eastAsia="fr-CA"/>
              </w:rPr>
              <w:t xml:space="preserve"> </w:t>
            </w:r>
            <w:r w:rsidRPr="00350A66">
              <w:rPr>
                <w:rFonts w:ascii="Bookman Old Style" w:eastAsia="Times New Roman" w:hAnsi="Bookman Old Style"/>
                <w:color w:val="000000"/>
                <w:sz w:val="20"/>
                <w:szCs w:val="20"/>
                <w:lang w:val="fr-CA" w:eastAsia="fr-CA"/>
              </w:rPr>
              <w:t xml:space="preserve">Renforcer la capacité des préfectures à superviser et assurer le suivi de la prestation de services au niveau primaire et communautaire </w:t>
            </w:r>
            <w:r w:rsidRPr="00350A66">
              <w:rPr>
                <w:rFonts w:ascii="Bookman Old Style" w:eastAsia="Times New Roman" w:hAnsi="Bookman Old Style"/>
                <w:b/>
                <w:bCs/>
                <w:color w:val="000000"/>
                <w:sz w:val="20"/>
                <w:szCs w:val="20"/>
                <w:lang w:val="fr-CA" w:eastAsia="fr-CA"/>
              </w:rPr>
              <w:t>($ 5 millions)</w:t>
            </w:r>
          </w:p>
        </w:tc>
      </w:tr>
      <w:tr w:rsidR="00350A66" w:rsidRPr="00350A66" w14:paraId="730BD3FD" w14:textId="77777777" w:rsidTr="00715435">
        <w:trPr>
          <w:trHeight w:val="361"/>
          <w:jc w:val="center"/>
        </w:trPr>
        <w:tc>
          <w:tcPr>
            <w:tcW w:w="288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FA07009" w14:textId="77777777" w:rsidR="00350A66" w:rsidRPr="00350A66" w:rsidRDefault="00350A66" w:rsidP="00350A66">
            <w:pPr>
              <w:numPr>
                <w:ilvl w:val="0"/>
                <w:numId w:val="27"/>
              </w:numPr>
              <w:overflowPunct w:val="0"/>
              <w:spacing w:before="120" w:after="0"/>
              <w:ind w:left="312" w:hanging="357"/>
              <w:contextualSpacing/>
              <w:rPr>
                <w:rFonts w:cs="DejaVu Sans"/>
              </w:rPr>
            </w:pPr>
            <w:r w:rsidRPr="00350A66">
              <w:rPr>
                <w:rFonts w:ascii="Bookman Old Style" w:eastAsia="Times New Roman" w:hAnsi="Bookman Old Style"/>
                <w:color w:val="000000"/>
                <w:sz w:val="20"/>
                <w:szCs w:val="20"/>
                <w:lang w:val="fr-CA" w:eastAsia="fr-CA"/>
              </w:rPr>
              <w:t xml:space="preserve">Renforcer la demande des services de base en SRMNI dans les régions cibles </w:t>
            </w:r>
            <w:r w:rsidRPr="00350A66">
              <w:rPr>
                <w:rFonts w:ascii="Bookman Old Style" w:eastAsia="Times New Roman" w:hAnsi="Bookman Old Style"/>
                <w:b/>
                <w:bCs/>
                <w:color w:val="000000"/>
                <w:sz w:val="20"/>
                <w:szCs w:val="20"/>
                <w:lang w:val="fr-CA" w:eastAsia="fr-CA"/>
              </w:rPr>
              <w:t>($ 13 millions)</w:t>
            </w:r>
          </w:p>
        </w:tc>
        <w:tc>
          <w:tcPr>
            <w:tcW w:w="645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8F6E715" w14:textId="77777777" w:rsidR="00350A66" w:rsidRPr="00350A66" w:rsidRDefault="00350A66" w:rsidP="00350A66">
            <w:pPr>
              <w:overflowPunct w:val="0"/>
              <w:spacing w:before="120" w:after="0"/>
              <w:jc w:val="both"/>
              <w:rPr>
                <w:rFonts w:cs="DejaVu Sans"/>
              </w:rPr>
            </w:pPr>
            <w:r w:rsidRPr="00350A66">
              <w:rPr>
                <w:rFonts w:ascii="Bookman Old Style" w:eastAsia="Times New Roman" w:hAnsi="Bookman Old Style"/>
                <w:b/>
                <w:sz w:val="20"/>
                <w:szCs w:val="20"/>
                <w:lang w:val="fr-CA" w:eastAsia="fr-CA"/>
              </w:rPr>
              <w:t xml:space="preserve">2.1 </w:t>
            </w:r>
            <w:r w:rsidRPr="00350A66">
              <w:rPr>
                <w:rFonts w:ascii="Bookman Old Style" w:eastAsia="Times New Roman" w:hAnsi="Bookman Old Style"/>
                <w:color w:val="000000"/>
                <w:sz w:val="20"/>
                <w:szCs w:val="20"/>
                <w:lang w:val="fr-CA" w:eastAsia="fr-CA"/>
              </w:rPr>
              <w:t xml:space="preserve">Mettre en œuvre un système de financement novateur au niveau des préfectures pour limiter les dépenses directes des indigents </w:t>
            </w:r>
            <w:r w:rsidRPr="00350A66">
              <w:rPr>
                <w:rFonts w:ascii="Bookman Old Style" w:eastAsia="Times New Roman" w:hAnsi="Bookman Old Style"/>
                <w:b/>
                <w:bCs/>
                <w:color w:val="000000"/>
                <w:sz w:val="20"/>
                <w:szCs w:val="20"/>
                <w:lang w:val="fr-CA" w:eastAsia="fr-CA"/>
              </w:rPr>
              <w:t>($ 8 millions)</w:t>
            </w:r>
          </w:p>
        </w:tc>
      </w:tr>
      <w:tr w:rsidR="00350A66" w:rsidRPr="00350A66" w14:paraId="681652DA" w14:textId="77777777" w:rsidTr="00715435">
        <w:trPr>
          <w:trHeight w:val="539"/>
          <w:jc w:val="center"/>
        </w:trPr>
        <w:tc>
          <w:tcPr>
            <w:tcW w:w="2882" w:type="dxa"/>
            <w:vMerge/>
            <w:tcBorders>
              <w:top w:val="single" w:sz="4" w:space="0" w:color="000000"/>
              <w:left w:val="single" w:sz="4" w:space="0" w:color="000000"/>
              <w:bottom w:val="single" w:sz="4" w:space="0" w:color="000000"/>
              <w:right w:val="single" w:sz="4" w:space="0" w:color="000000"/>
            </w:tcBorders>
            <w:shd w:val="clear" w:color="auto" w:fill="auto"/>
          </w:tcPr>
          <w:p w14:paraId="27D07611" w14:textId="77777777" w:rsidR="00350A66" w:rsidRPr="00350A66" w:rsidRDefault="00350A66" w:rsidP="00350A66">
            <w:pPr>
              <w:overflowPunct w:val="0"/>
              <w:rPr>
                <w:rFonts w:cs="DejaVu Sans"/>
              </w:rPr>
            </w:pPr>
          </w:p>
        </w:tc>
        <w:tc>
          <w:tcPr>
            <w:tcW w:w="645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34E260C" w14:textId="77777777" w:rsidR="00350A66" w:rsidRPr="00350A66" w:rsidRDefault="00350A66" w:rsidP="00350A66">
            <w:pPr>
              <w:overflowPunct w:val="0"/>
              <w:spacing w:before="120" w:after="0"/>
              <w:jc w:val="both"/>
              <w:rPr>
                <w:rFonts w:cs="DejaVu Sans"/>
              </w:rPr>
            </w:pPr>
            <w:r w:rsidRPr="00350A66">
              <w:rPr>
                <w:rFonts w:ascii="Bookman Old Style" w:eastAsia="Times New Roman" w:hAnsi="Bookman Old Style"/>
                <w:b/>
                <w:sz w:val="20"/>
                <w:szCs w:val="20"/>
                <w:lang w:val="fr-CA" w:eastAsia="fr-CA"/>
              </w:rPr>
              <w:t xml:space="preserve">2.2 </w:t>
            </w:r>
            <w:r w:rsidRPr="00350A66">
              <w:rPr>
                <w:rFonts w:ascii="Bookman Old Style" w:eastAsia="Times New Roman" w:hAnsi="Bookman Old Style"/>
                <w:color w:val="000000"/>
                <w:sz w:val="20"/>
                <w:szCs w:val="20"/>
                <w:lang w:val="fr-CA" w:eastAsia="fr-CA"/>
              </w:rPr>
              <w:t xml:space="preserve">Renforcer la capacité des préfectures à recruter, former, superviser et conseiller les agents de santé communautaires en matière de services de vulgarisation et de base </w:t>
            </w:r>
            <w:r w:rsidRPr="00350A66">
              <w:rPr>
                <w:rFonts w:ascii="Bookman Old Style" w:eastAsia="Times New Roman" w:hAnsi="Bookman Old Style"/>
                <w:b/>
                <w:bCs/>
                <w:color w:val="000000"/>
                <w:sz w:val="20"/>
                <w:szCs w:val="20"/>
                <w:lang w:val="fr-CA" w:eastAsia="fr-CA"/>
              </w:rPr>
              <w:t>($ 5 millions)</w:t>
            </w:r>
          </w:p>
        </w:tc>
      </w:tr>
      <w:tr w:rsidR="00350A66" w:rsidRPr="00350A66" w14:paraId="5B3966A9" w14:textId="77777777" w:rsidTr="00715435">
        <w:trPr>
          <w:jc w:val="center"/>
        </w:trPr>
        <w:tc>
          <w:tcPr>
            <w:tcW w:w="288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B7573C1" w14:textId="77777777" w:rsidR="00350A66" w:rsidRPr="00350A66" w:rsidRDefault="00350A66" w:rsidP="00350A66">
            <w:pPr>
              <w:numPr>
                <w:ilvl w:val="0"/>
                <w:numId w:val="27"/>
              </w:numPr>
              <w:overflowPunct w:val="0"/>
              <w:spacing w:before="120" w:after="0"/>
              <w:ind w:left="312" w:hanging="357"/>
              <w:contextualSpacing/>
              <w:rPr>
                <w:rFonts w:cs="DejaVu Sans"/>
              </w:rPr>
            </w:pPr>
            <w:r w:rsidRPr="00350A66">
              <w:rPr>
                <w:rFonts w:ascii="Bookman Old Style" w:eastAsia="Times New Roman" w:hAnsi="Bookman Old Style"/>
                <w:color w:val="000000"/>
                <w:sz w:val="20"/>
                <w:szCs w:val="20"/>
                <w:lang w:val="fr-CA" w:eastAsia="fr-CA"/>
              </w:rPr>
              <w:t xml:space="preserve">Renforcer la capacité de financement afin d’orienter la réforme et la transformation à long terme du secteur </w:t>
            </w:r>
            <w:r w:rsidRPr="00350A66">
              <w:rPr>
                <w:rFonts w:ascii="Bookman Old Style" w:eastAsia="Times New Roman" w:hAnsi="Bookman Old Style"/>
                <w:b/>
                <w:bCs/>
                <w:color w:val="000000"/>
                <w:sz w:val="20"/>
                <w:szCs w:val="20"/>
                <w:lang w:val="fr-CA" w:eastAsia="fr-CA"/>
              </w:rPr>
              <w:t>($ 22 millions)</w:t>
            </w:r>
          </w:p>
        </w:tc>
        <w:tc>
          <w:tcPr>
            <w:tcW w:w="645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3E67594" w14:textId="77777777" w:rsidR="00350A66" w:rsidRPr="00350A66" w:rsidRDefault="00350A66" w:rsidP="00350A66">
            <w:pPr>
              <w:overflowPunct w:val="0"/>
              <w:spacing w:before="120" w:after="0"/>
              <w:jc w:val="both"/>
              <w:rPr>
                <w:rFonts w:cs="DejaVu Sans"/>
              </w:rPr>
            </w:pPr>
            <w:r w:rsidRPr="00350A66">
              <w:rPr>
                <w:rFonts w:ascii="Bookman Old Style" w:eastAsia="Times New Roman" w:hAnsi="Bookman Old Style"/>
                <w:b/>
                <w:sz w:val="20"/>
                <w:szCs w:val="20"/>
                <w:lang w:val="fr-CA" w:eastAsia="fr-CA"/>
              </w:rPr>
              <w:t xml:space="preserve">3.1 </w:t>
            </w:r>
            <w:r w:rsidRPr="00350A66">
              <w:rPr>
                <w:rFonts w:ascii="Bookman Old Style" w:eastAsia="Times New Roman" w:hAnsi="Bookman Old Style"/>
                <w:color w:val="000000"/>
                <w:sz w:val="20"/>
                <w:szCs w:val="20"/>
                <w:lang w:val="fr-CA" w:eastAsia="fr-CA"/>
              </w:rPr>
              <w:t xml:space="preserve">Mise en œuvre du financement basé sur les résultats au niveau primaire et au niveau des communautés dans quatre préfectures </w:t>
            </w:r>
            <w:r w:rsidRPr="00350A66">
              <w:rPr>
                <w:rFonts w:ascii="Bookman Old Style" w:eastAsia="Times New Roman" w:hAnsi="Bookman Old Style"/>
                <w:b/>
                <w:bCs/>
                <w:color w:val="000000"/>
                <w:sz w:val="20"/>
                <w:szCs w:val="20"/>
                <w:lang w:val="fr-CA" w:eastAsia="fr-CA"/>
              </w:rPr>
              <w:t>($ 17 millions)</w:t>
            </w:r>
            <w:bookmarkStart w:id="6" w:name="_Hlk14865444"/>
            <w:bookmarkEnd w:id="6"/>
          </w:p>
        </w:tc>
      </w:tr>
      <w:tr w:rsidR="00350A66" w:rsidRPr="00350A66" w14:paraId="16BD12C7" w14:textId="77777777" w:rsidTr="00715435">
        <w:trPr>
          <w:trHeight w:val="393"/>
          <w:jc w:val="center"/>
        </w:trPr>
        <w:tc>
          <w:tcPr>
            <w:tcW w:w="2882" w:type="dxa"/>
            <w:vMerge/>
            <w:tcBorders>
              <w:top w:val="single" w:sz="4" w:space="0" w:color="000000"/>
              <w:left w:val="single" w:sz="4" w:space="0" w:color="000000"/>
              <w:bottom w:val="single" w:sz="4" w:space="0" w:color="000000"/>
              <w:right w:val="single" w:sz="4" w:space="0" w:color="000000"/>
            </w:tcBorders>
            <w:shd w:val="clear" w:color="auto" w:fill="auto"/>
          </w:tcPr>
          <w:p w14:paraId="44244E91" w14:textId="77777777" w:rsidR="00350A66" w:rsidRPr="00350A66" w:rsidRDefault="00350A66" w:rsidP="00350A66">
            <w:pPr>
              <w:overflowPunct w:val="0"/>
              <w:rPr>
                <w:rFonts w:cs="DejaVu Sans"/>
              </w:rPr>
            </w:pPr>
          </w:p>
        </w:tc>
        <w:tc>
          <w:tcPr>
            <w:tcW w:w="645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FE6DD1A" w14:textId="77777777" w:rsidR="00350A66" w:rsidRPr="00350A66" w:rsidRDefault="00350A66" w:rsidP="00350A66">
            <w:pPr>
              <w:overflowPunct w:val="0"/>
              <w:spacing w:before="120" w:after="0"/>
              <w:jc w:val="both"/>
              <w:rPr>
                <w:rFonts w:cs="DejaVu Sans"/>
              </w:rPr>
            </w:pPr>
            <w:r w:rsidRPr="00350A66">
              <w:rPr>
                <w:rFonts w:ascii="Bookman Old Style" w:eastAsia="Times New Roman" w:hAnsi="Bookman Old Style"/>
                <w:b/>
                <w:sz w:val="20"/>
                <w:szCs w:val="20"/>
                <w:lang w:val="fr-CA" w:eastAsia="fr-CA"/>
              </w:rPr>
              <w:t xml:space="preserve">3.2 </w:t>
            </w:r>
            <w:r w:rsidRPr="00350A66">
              <w:rPr>
                <w:rFonts w:ascii="Bookman Old Style" w:eastAsia="Times New Roman" w:hAnsi="Bookman Old Style"/>
                <w:color w:val="000000"/>
                <w:sz w:val="20"/>
                <w:szCs w:val="20"/>
                <w:lang w:val="fr-CA" w:eastAsia="fr-CA"/>
              </w:rPr>
              <w:t xml:space="preserve">Renforcer la capacité du ministère de la Santé à financer le secteur et à élaborer des stratégies de réforme à long terme </w:t>
            </w:r>
            <w:r w:rsidRPr="00350A66">
              <w:rPr>
                <w:rFonts w:ascii="Bookman Old Style" w:eastAsia="Times New Roman" w:hAnsi="Bookman Old Style"/>
                <w:b/>
                <w:bCs/>
                <w:color w:val="000000"/>
                <w:sz w:val="20"/>
                <w:szCs w:val="20"/>
                <w:lang w:val="fr-CA" w:eastAsia="fr-CA"/>
              </w:rPr>
              <w:t>($ 5 millions)</w:t>
            </w:r>
          </w:p>
        </w:tc>
      </w:tr>
      <w:tr w:rsidR="00350A66" w:rsidRPr="00350A66" w14:paraId="2956DBE3" w14:textId="77777777" w:rsidTr="00715435">
        <w:trPr>
          <w:jc w:val="center"/>
        </w:trPr>
        <w:tc>
          <w:tcPr>
            <w:tcW w:w="9337" w:type="dxa"/>
            <w:gridSpan w:val="2"/>
            <w:tcBorders>
              <w:top w:val="single" w:sz="4" w:space="0" w:color="000000"/>
              <w:left w:val="single" w:sz="4" w:space="0" w:color="000000"/>
              <w:bottom w:val="single" w:sz="4" w:space="0" w:color="000000"/>
              <w:right w:val="single" w:sz="4" w:space="0" w:color="000000"/>
            </w:tcBorders>
            <w:shd w:val="clear" w:color="auto" w:fill="auto"/>
          </w:tcPr>
          <w:p w14:paraId="6E861815" w14:textId="77777777" w:rsidR="00350A66" w:rsidRPr="00350A66" w:rsidRDefault="00350A66" w:rsidP="00350A66">
            <w:pPr>
              <w:numPr>
                <w:ilvl w:val="0"/>
                <w:numId w:val="27"/>
              </w:numPr>
              <w:overflowPunct w:val="0"/>
              <w:spacing w:before="120" w:after="0"/>
              <w:ind w:left="312" w:hanging="357"/>
              <w:contextualSpacing/>
              <w:jc w:val="both"/>
              <w:rPr>
                <w:rFonts w:cs="DejaVu Sans"/>
              </w:rPr>
            </w:pPr>
            <w:bookmarkStart w:id="7" w:name="_Hlk14865466"/>
            <w:r w:rsidRPr="00350A66">
              <w:rPr>
                <w:rFonts w:ascii="Bookman Old Style" w:eastAsia="Times New Roman" w:hAnsi="Bookman Old Style"/>
                <w:color w:val="000000"/>
                <w:sz w:val="20"/>
                <w:szCs w:val="20"/>
                <w:lang w:val="fr-CA" w:eastAsia="fr-CA"/>
              </w:rPr>
              <w:t>Renforcement des capacités de gestion de Projets, de mise en œuvre et de coordination des donateurs</w:t>
            </w:r>
            <w:bookmarkEnd w:id="7"/>
            <w:r w:rsidRPr="00350A66">
              <w:rPr>
                <w:rFonts w:ascii="Bookman Old Style" w:eastAsia="Times New Roman" w:hAnsi="Bookman Old Style"/>
                <w:color w:val="000000"/>
                <w:sz w:val="20"/>
                <w:szCs w:val="20"/>
                <w:lang w:val="fr-CA" w:eastAsia="fr-CA"/>
              </w:rPr>
              <w:t xml:space="preserve"> </w:t>
            </w:r>
            <w:r w:rsidRPr="00350A66">
              <w:rPr>
                <w:rFonts w:ascii="Bookman Old Style" w:eastAsia="Times New Roman" w:hAnsi="Bookman Old Style"/>
                <w:b/>
                <w:bCs/>
                <w:color w:val="000000"/>
                <w:sz w:val="20"/>
                <w:szCs w:val="20"/>
                <w:lang w:val="fr-CA" w:eastAsia="fr-CA"/>
              </w:rPr>
              <w:t>($ 3 millions)</w:t>
            </w:r>
          </w:p>
        </w:tc>
      </w:tr>
    </w:tbl>
    <w:p w14:paraId="043E497E" w14:textId="77777777" w:rsidR="00350A66" w:rsidRPr="00795F02" w:rsidRDefault="00350A66" w:rsidP="00795F02">
      <w:pPr>
        <w:widowControl w:val="0"/>
        <w:rPr>
          <w:rFonts w:ascii="Cambria" w:hAnsi="Cambria"/>
        </w:rPr>
      </w:pPr>
    </w:p>
    <w:p w14:paraId="649618D3" w14:textId="77777777" w:rsidR="004B4026" w:rsidRPr="00715435" w:rsidRDefault="004B4026" w:rsidP="00715435">
      <w:pPr>
        <w:pStyle w:val="Titre1"/>
        <w:keepNext w:val="0"/>
        <w:keepLines w:val="0"/>
        <w:widowControl w:val="0"/>
        <w:pBdr>
          <w:top w:val="single" w:sz="4" w:space="1" w:color="auto"/>
          <w:left w:val="single" w:sz="4" w:space="4" w:color="auto"/>
          <w:bottom w:val="single" w:sz="4" w:space="1" w:color="auto"/>
          <w:right w:val="single" w:sz="4" w:space="4" w:color="auto"/>
        </w:pBdr>
        <w:shd w:val="clear" w:color="auto" w:fill="BDD6EE" w:themeFill="accent1" w:themeFillTint="66"/>
        <w:spacing w:before="0" w:after="240" w:line="276" w:lineRule="auto"/>
        <w:jc w:val="center"/>
        <w:rPr>
          <w:rFonts w:ascii="Cambria" w:hAnsi="Cambria"/>
          <w:b/>
          <w:sz w:val="28"/>
        </w:rPr>
      </w:pPr>
      <w:r w:rsidRPr="00715435">
        <w:rPr>
          <w:rFonts w:ascii="Cambria" w:hAnsi="Cambria"/>
          <w:b/>
          <w:sz w:val="28"/>
        </w:rPr>
        <w:lastRenderedPageBreak/>
        <w:t>IV. Processus d’Elaboration du PAO 2020</w:t>
      </w:r>
    </w:p>
    <w:p w14:paraId="6D433D60" w14:textId="77777777" w:rsidR="004B4026" w:rsidRPr="006337D1" w:rsidRDefault="004B4026" w:rsidP="004B4026">
      <w:pPr>
        <w:rPr>
          <w:rFonts w:ascii="Times New Roman" w:hAnsi="Times New Roman"/>
          <w:sz w:val="24"/>
          <w:szCs w:val="24"/>
        </w:rPr>
      </w:pPr>
      <w:r>
        <w:rPr>
          <w:rFonts w:ascii="Times New Roman" w:hAnsi="Times New Roman"/>
          <w:sz w:val="24"/>
          <w:szCs w:val="24"/>
          <w:lang w:val="fr-CH"/>
        </w:rPr>
        <w:t>L’</w:t>
      </w:r>
      <w:r w:rsidRPr="006337D1">
        <w:rPr>
          <w:rFonts w:ascii="Times New Roman" w:hAnsi="Times New Roman"/>
          <w:sz w:val="24"/>
          <w:szCs w:val="24"/>
          <w:lang w:val="fr-CH"/>
        </w:rPr>
        <w:t>élaboration des différents PAO</w:t>
      </w:r>
      <w:r>
        <w:rPr>
          <w:rFonts w:ascii="Times New Roman" w:hAnsi="Times New Roman"/>
          <w:sz w:val="24"/>
          <w:szCs w:val="24"/>
          <w:lang w:val="fr-CH"/>
        </w:rPr>
        <w:t xml:space="preserve"> 2020 par niveau répond aux Directives du Ministère de la Santé en matière de planification issues de </w:t>
      </w:r>
      <w:r w:rsidRPr="006337D1">
        <w:rPr>
          <w:rFonts w:ascii="Times New Roman" w:hAnsi="Times New Roman"/>
          <w:sz w:val="24"/>
          <w:szCs w:val="24"/>
          <w:lang w:val="fr-CH"/>
        </w:rPr>
        <w:t xml:space="preserve"> la note de circulaire </w:t>
      </w:r>
      <w:r w:rsidRPr="006337D1">
        <w:rPr>
          <w:rFonts w:ascii="Times New Roman" w:hAnsi="Times New Roman"/>
          <w:b/>
          <w:bCs/>
          <w:sz w:val="24"/>
          <w:szCs w:val="24"/>
          <w:lang w:val="fr-CH"/>
        </w:rPr>
        <w:t xml:space="preserve">N°0277/MS/CAB/2019 </w:t>
      </w:r>
      <w:r w:rsidRPr="006337D1">
        <w:rPr>
          <w:rFonts w:ascii="Times New Roman" w:hAnsi="Times New Roman"/>
          <w:sz w:val="24"/>
          <w:szCs w:val="24"/>
          <w:lang w:val="fr-CH"/>
        </w:rPr>
        <w:t xml:space="preserve">du 05 Novembre 2019 </w:t>
      </w:r>
      <w:r>
        <w:rPr>
          <w:rFonts w:ascii="Times New Roman" w:hAnsi="Times New Roman"/>
          <w:sz w:val="24"/>
          <w:szCs w:val="24"/>
          <w:lang w:val="fr-CH"/>
        </w:rPr>
        <w:t>qui prend en compte</w:t>
      </w:r>
      <w:r w:rsidRPr="006337D1">
        <w:rPr>
          <w:rFonts w:ascii="Times New Roman" w:hAnsi="Times New Roman"/>
          <w:sz w:val="24"/>
          <w:szCs w:val="24"/>
          <w:lang w:val="fr-CH"/>
        </w:rPr>
        <w:t xml:space="preserve"> : </w:t>
      </w:r>
    </w:p>
    <w:p w14:paraId="47968D33" w14:textId="77777777" w:rsidR="004B4026" w:rsidRPr="006337D1" w:rsidRDefault="004B4026" w:rsidP="004B4026">
      <w:pPr>
        <w:numPr>
          <w:ilvl w:val="1"/>
          <w:numId w:val="28"/>
        </w:numPr>
        <w:rPr>
          <w:rFonts w:ascii="Times New Roman" w:hAnsi="Times New Roman"/>
          <w:sz w:val="24"/>
          <w:szCs w:val="24"/>
        </w:rPr>
      </w:pPr>
      <w:r w:rsidRPr="006337D1">
        <w:rPr>
          <w:rFonts w:ascii="Times New Roman" w:hAnsi="Times New Roman"/>
          <w:sz w:val="24"/>
          <w:szCs w:val="24"/>
          <w:lang w:val="fr-CH"/>
        </w:rPr>
        <w:t xml:space="preserve">les orientations stratégiques du PNDS ; </w:t>
      </w:r>
    </w:p>
    <w:p w14:paraId="75B3CB25" w14:textId="77777777" w:rsidR="004B4026" w:rsidRPr="006337D1" w:rsidRDefault="004B4026" w:rsidP="004B4026">
      <w:pPr>
        <w:numPr>
          <w:ilvl w:val="1"/>
          <w:numId w:val="28"/>
        </w:numPr>
        <w:rPr>
          <w:rFonts w:ascii="Times New Roman" w:hAnsi="Times New Roman"/>
          <w:sz w:val="24"/>
          <w:szCs w:val="24"/>
        </w:rPr>
      </w:pPr>
      <w:r w:rsidRPr="006337D1">
        <w:rPr>
          <w:rFonts w:ascii="Times New Roman" w:hAnsi="Times New Roman"/>
          <w:sz w:val="24"/>
          <w:szCs w:val="24"/>
          <w:lang w:val="fr-CH"/>
        </w:rPr>
        <w:t>les objectifs spécifiques du PNDS ;</w:t>
      </w:r>
    </w:p>
    <w:p w14:paraId="0D8540AF" w14:textId="77777777" w:rsidR="004B4026" w:rsidRPr="006337D1" w:rsidRDefault="004B4026" w:rsidP="004B4026">
      <w:pPr>
        <w:numPr>
          <w:ilvl w:val="1"/>
          <w:numId w:val="28"/>
        </w:numPr>
        <w:rPr>
          <w:rFonts w:ascii="Times New Roman" w:hAnsi="Times New Roman"/>
          <w:sz w:val="24"/>
          <w:szCs w:val="24"/>
        </w:rPr>
      </w:pPr>
      <w:r w:rsidRPr="006337D1">
        <w:rPr>
          <w:rFonts w:ascii="Times New Roman" w:hAnsi="Times New Roman"/>
          <w:sz w:val="24"/>
          <w:szCs w:val="24"/>
          <w:lang w:val="fr-CH"/>
        </w:rPr>
        <w:t>les piliers du système de santé ;</w:t>
      </w:r>
    </w:p>
    <w:p w14:paraId="4C0F1EF7" w14:textId="77777777" w:rsidR="004B4026" w:rsidRPr="006337D1" w:rsidRDefault="004B4026" w:rsidP="004B4026">
      <w:pPr>
        <w:numPr>
          <w:ilvl w:val="1"/>
          <w:numId w:val="28"/>
        </w:numPr>
        <w:rPr>
          <w:rFonts w:ascii="Times New Roman" w:hAnsi="Times New Roman"/>
          <w:sz w:val="24"/>
          <w:szCs w:val="24"/>
        </w:rPr>
      </w:pPr>
      <w:r w:rsidRPr="006337D1">
        <w:rPr>
          <w:rFonts w:ascii="Times New Roman" w:hAnsi="Times New Roman"/>
          <w:sz w:val="24"/>
          <w:szCs w:val="24"/>
          <w:lang w:val="fr-CH"/>
        </w:rPr>
        <w:t>les bailleurs de fonds ;</w:t>
      </w:r>
    </w:p>
    <w:p w14:paraId="7B23B5B4" w14:textId="77777777" w:rsidR="004B4026" w:rsidRPr="006337D1" w:rsidRDefault="004B4026" w:rsidP="004B4026">
      <w:pPr>
        <w:numPr>
          <w:ilvl w:val="1"/>
          <w:numId w:val="28"/>
        </w:numPr>
        <w:rPr>
          <w:rFonts w:ascii="Times New Roman" w:hAnsi="Times New Roman"/>
          <w:sz w:val="24"/>
          <w:szCs w:val="24"/>
        </w:rPr>
      </w:pPr>
      <w:r w:rsidRPr="006337D1">
        <w:rPr>
          <w:rFonts w:ascii="Times New Roman" w:hAnsi="Times New Roman"/>
          <w:sz w:val="24"/>
          <w:szCs w:val="24"/>
          <w:lang w:val="fr-CH"/>
        </w:rPr>
        <w:t xml:space="preserve">les agents de financement ; </w:t>
      </w:r>
    </w:p>
    <w:p w14:paraId="23FEC1A3" w14:textId="77777777" w:rsidR="004B4026" w:rsidRPr="006337D1" w:rsidRDefault="004B4026" w:rsidP="004B4026">
      <w:pPr>
        <w:numPr>
          <w:ilvl w:val="1"/>
          <w:numId w:val="28"/>
        </w:numPr>
        <w:rPr>
          <w:rFonts w:ascii="Times New Roman" w:hAnsi="Times New Roman"/>
          <w:sz w:val="24"/>
          <w:szCs w:val="24"/>
        </w:rPr>
      </w:pPr>
      <w:r>
        <w:rPr>
          <w:rFonts w:ascii="Times New Roman" w:hAnsi="Times New Roman"/>
          <w:sz w:val="24"/>
          <w:szCs w:val="24"/>
          <w:lang w:val="fr-CH"/>
        </w:rPr>
        <w:t xml:space="preserve">les catégories de coût ; </w:t>
      </w:r>
    </w:p>
    <w:p w14:paraId="7F575ECE" w14:textId="77777777" w:rsidR="004B4026" w:rsidRPr="006337D1" w:rsidRDefault="004B4026" w:rsidP="004B4026">
      <w:pPr>
        <w:numPr>
          <w:ilvl w:val="1"/>
          <w:numId w:val="28"/>
        </w:numPr>
        <w:rPr>
          <w:rFonts w:ascii="Times New Roman" w:hAnsi="Times New Roman"/>
          <w:sz w:val="24"/>
          <w:szCs w:val="24"/>
        </w:rPr>
      </w:pPr>
      <w:r w:rsidRPr="006337D1">
        <w:rPr>
          <w:rFonts w:ascii="Times New Roman" w:hAnsi="Times New Roman"/>
          <w:sz w:val="24"/>
          <w:szCs w:val="24"/>
          <w:lang w:val="fr-CH"/>
        </w:rPr>
        <w:t>les sous-catégories de coûts.</w:t>
      </w:r>
    </w:p>
    <w:p w14:paraId="55DD07CF" w14:textId="77777777" w:rsidR="004B4026" w:rsidRDefault="004B4026" w:rsidP="004B4026">
      <w:pPr>
        <w:rPr>
          <w:rFonts w:ascii="Times New Roman" w:hAnsi="Times New Roman"/>
          <w:sz w:val="24"/>
          <w:szCs w:val="24"/>
        </w:rPr>
      </w:pPr>
      <w:r>
        <w:rPr>
          <w:rFonts w:ascii="Times New Roman" w:hAnsi="Times New Roman"/>
          <w:sz w:val="24"/>
          <w:szCs w:val="24"/>
        </w:rPr>
        <w:t>Cette planification obéit aux 4 critères définis en la matière par le Ministère de la Santé dont :</w:t>
      </w:r>
    </w:p>
    <w:p w14:paraId="1B817D86" w14:textId="77777777" w:rsidR="004B4026" w:rsidRPr="00380390" w:rsidRDefault="004B4026" w:rsidP="004B4026">
      <w:pPr>
        <w:pStyle w:val="Paragraphedeliste"/>
        <w:numPr>
          <w:ilvl w:val="0"/>
          <w:numId w:val="29"/>
        </w:numPr>
        <w:rPr>
          <w:b/>
        </w:rPr>
      </w:pPr>
      <w:r w:rsidRPr="00380390">
        <w:rPr>
          <w:b/>
        </w:rPr>
        <w:t>Critères liés à la gouvernance ;</w:t>
      </w:r>
    </w:p>
    <w:p w14:paraId="51B931AE" w14:textId="77777777" w:rsidR="004B4026" w:rsidRDefault="004B4026" w:rsidP="004B4026">
      <w:pPr>
        <w:pStyle w:val="Paragraphedeliste"/>
        <w:numPr>
          <w:ilvl w:val="0"/>
          <w:numId w:val="30"/>
        </w:numPr>
      </w:pPr>
      <w:r w:rsidRPr="00F80ED3">
        <w:t>Respect des conventions déjà signées ;</w:t>
      </w:r>
    </w:p>
    <w:p w14:paraId="48B3BC4C" w14:textId="77777777" w:rsidR="004B4026" w:rsidRPr="00F80ED3" w:rsidRDefault="004B4026" w:rsidP="004B4026">
      <w:pPr>
        <w:pStyle w:val="Paragraphedeliste"/>
        <w:numPr>
          <w:ilvl w:val="0"/>
          <w:numId w:val="30"/>
        </w:numPr>
      </w:pPr>
      <w:r w:rsidRPr="00F80ED3">
        <w:t>Alignement sur la politique nationale ;</w:t>
      </w:r>
    </w:p>
    <w:p w14:paraId="324B9284" w14:textId="77777777" w:rsidR="004B4026" w:rsidRPr="00F80ED3" w:rsidRDefault="004B4026" w:rsidP="004B4026">
      <w:pPr>
        <w:pStyle w:val="Paragraphedeliste"/>
        <w:numPr>
          <w:ilvl w:val="0"/>
          <w:numId w:val="30"/>
        </w:numPr>
      </w:pPr>
      <w:r w:rsidRPr="00F80ED3">
        <w:t>Respect de la lettre de mission sectorielle ;</w:t>
      </w:r>
    </w:p>
    <w:p w14:paraId="1840A2CE" w14:textId="77777777" w:rsidR="004B4026" w:rsidRPr="00F80ED3" w:rsidRDefault="004B4026" w:rsidP="004B4026">
      <w:pPr>
        <w:pStyle w:val="Paragraphedeliste"/>
        <w:numPr>
          <w:ilvl w:val="0"/>
          <w:numId w:val="30"/>
        </w:numPr>
      </w:pPr>
      <w:r w:rsidRPr="00F80ED3">
        <w:t>Validation préalable de toute recherche et test par le comité d’éthique ;</w:t>
      </w:r>
    </w:p>
    <w:p w14:paraId="02B26BF1" w14:textId="77777777" w:rsidR="004B4026" w:rsidRPr="00F80ED3" w:rsidRDefault="004B4026" w:rsidP="004B4026">
      <w:pPr>
        <w:pStyle w:val="Paragraphedeliste"/>
        <w:numPr>
          <w:ilvl w:val="0"/>
          <w:numId w:val="30"/>
        </w:numPr>
      </w:pPr>
      <w:r w:rsidRPr="00F80ED3">
        <w:t>Réduction du nombre de comités de pilotage ;</w:t>
      </w:r>
    </w:p>
    <w:p w14:paraId="11E3AB62" w14:textId="77777777" w:rsidR="004B4026" w:rsidRPr="00F80ED3" w:rsidRDefault="004B4026" w:rsidP="004B4026">
      <w:pPr>
        <w:pStyle w:val="Paragraphedeliste"/>
        <w:numPr>
          <w:ilvl w:val="0"/>
          <w:numId w:val="30"/>
        </w:numPr>
      </w:pPr>
      <w:r w:rsidRPr="00F80ED3">
        <w:t>Harmonisation des outils travail (outils de collecte, approches, etc.).</w:t>
      </w:r>
      <w:r w:rsidRPr="00F80ED3">
        <w:rPr>
          <w:lang w:val="fr-CH"/>
        </w:rPr>
        <w:t xml:space="preserve"> </w:t>
      </w:r>
    </w:p>
    <w:p w14:paraId="6632963C" w14:textId="77777777" w:rsidR="004B4026" w:rsidRDefault="004B4026" w:rsidP="004B4026">
      <w:pPr>
        <w:pStyle w:val="Paragraphedeliste"/>
        <w:ind w:left="1068"/>
      </w:pPr>
    </w:p>
    <w:p w14:paraId="3DBA5F27" w14:textId="77777777" w:rsidR="004B4026" w:rsidRPr="00380390" w:rsidRDefault="004B4026" w:rsidP="004B4026">
      <w:pPr>
        <w:pStyle w:val="Paragraphedeliste"/>
        <w:numPr>
          <w:ilvl w:val="0"/>
          <w:numId w:val="29"/>
        </w:numPr>
        <w:rPr>
          <w:b/>
        </w:rPr>
      </w:pPr>
      <w:r w:rsidRPr="00380390">
        <w:rPr>
          <w:b/>
        </w:rPr>
        <w:t> Critères liés à la planification ;</w:t>
      </w:r>
    </w:p>
    <w:p w14:paraId="31E12F77" w14:textId="77777777" w:rsidR="004B4026" w:rsidRPr="00F80ED3" w:rsidRDefault="004B4026" w:rsidP="004B4026">
      <w:pPr>
        <w:pStyle w:val="Paragraphedeliste"/>
        <w:numPr>
          <w:ilvl w:val="0"/>
          <w:numId w:val="30"/>
        </w:numPr>
      </w:pPr>
      <w:r w:rsidRPr="00F80ED3">
        <w:t>Prise en compte des problèmes à la base (Rapports des DPS et DRS) ;</w:t>
      </w:r>
    </w:p>
    <w:p w14:paraId="26E6A8F8" w14:textId="77777777" w:rsidR="004B4026" w:rsidRPr="00F80ED3" w:rsidRDefault="004B4026" w:rsidP="004B4026">
      <w:pPr>
        <w:pStyle w:val="Paragraphedeliste"/>
        <w:numPr>
          <w:ilvl w:val="0"/>
          <w:numId w:val="30"/>
        </w:numPr>
      </w:pPr>
      <w:r w:rsidRPr="00F80ED3">
        <w:t>Prise en compte des facteurs de faisabilité technique, procédurale et financière ;</w:t>
      </w:r>
    </w:p>
    <w:p w14:paraId="79ED0988" w14:textId="77777777" w:rsidR="004B4026" w:rsidRPr="00F80ED3" w:rsidRDefault="004B4026" w:rsidP="004B4026">
      <w:pPr>
        <w:pStyle w:val="Paragraphedeliste"/>
        <w:numPr>
          <w:ilvl w:val="0"/>
          <w:numId w:val="30"/>
        </w:numPr>
        <w:rPr>
          <w:rFonts w:ascii="Calibri" w:eastAsia="Calibri" w:hAnsi="Calibri"/>
          <w:sz w:val="22"/>
          <w:szCs w:val="22"/>
          <w:lang w:eastAsia="en-US"/>
        </w:rPr>
      </w:pPr>
      <w:r w:rsidRPr="00F80ED3">
        <w:t>Les actions non planifiées</w:t>
      </w:r>
      <w:r w:rsidRPr="00F80ED3">
        <w:rPr>
          <w:rFonts w:ascii="Calibri" w:eastAsia="Calibri" w:hAnsi="Calibri"/>
          <w:sz w:val="22"/>
          <w:szCs w:val="22"/>
          <w:lang w:eastAsia="en-US"/>
        </w:rPr>
        <w:t xml:space="preserve"> ne seront pas autorisées à être exécutées en priorité. </w:t>
      </w:r>
    </w:p>
    <w:p w14:paraId="1593A5A3" w14:textId="77777777" w:rsidR="004B4026" w:rsidRPr="00380390" w:rsidRDefault="004B4026" w:rsidP="004B4026">
      <w:pPr>
        <w:pStyle w:val="Paragraphedeliste"/>
        <w:numPr>
          <w:ilvl w:val="0"/>
          <w:numId w:val="29"/>
        </w:numPr>
        <w:rPr>
          <w:b/>
        </w:rPr>
      </w:pPr>
      <w:r w:rsidRPr="00380390">
        <w:rPr>
          <w:b/>
        </w:rPr>
        <w:t>Critères liés à la formation ;</w:t>
      </w:r>
    </w:p>
    <w:p w14:paraId="5C46222C" w14:textId="77777777" w:rsidR="004B4026" w:rsidRDefault="004B4026" w:rsidP="004B4026">
      <w:pPr>
        <w:pStyle w:val="Paragraphedeliste"/>
        <w:ind w:left="1068"/>
      </w:pPr>
    </w:p>
    <w:p w14:paraId="0999E886" w14:textId="77777777" w:rsidR="004B4026" w:rsidRPr="00F80ED3" w:rsidRDefault="004B4026" w:rsidP="004B4026">
      <w:pPr>
        <w:pStyle w:val="Paragraphedeliste"/>
        <w:numPr>
          <w:ilvl w:val="0"/>
          <w:numId w:val="31"/>
        </w:numPr>
      </w:pPr>
      <w:r w:rsidRPr="00F80ED3">
        <w:t>Mise en œuvre selon un plan de formation intégré ;</w:t>
      </w:r>
    </w:p>
    <w:p w14:paraId="707A1DCA" w14:textId="77777777" w:rsidR="004B4026" w:rsidRDefault="004B4026" w:rsidP="004B4026">
      <w:pPr>
        <w:pStyle w:val="Paragraphedeliste"/>
        <w:numPr>
          <w:ilvl w:val="0"/>
          <w:numId w:val="31"/>
        </w:numPr>
      </w:pPr>
      <w:r w:rsidRPr="00F80ED3">
        <w:t>Orientation des activités du niveau central ve</w:t>
      </w:r>
      <w:r>
        <w:t>rs la formation des formateurs ;</w:t>
      </w:r>
    </w:p>
    <w:p w14:paraId="17D5C8AB" w14:textId="77777777" w:rsidR="004B4026" w:rsidRPr="00F80ED3" w:rsidRDefault="004B4026" w:rsidP="004B4026">
      <w:pPr>
        <w:pStyle w:val="Paragraphedeliste"/>
        <w:numPr>
          <w:ilvl w:val="0"/>
          <w:numId w:val="31"/>
        </w:numPr>
      </w:pPr>
      <w:r>
        <w:t xml:space="preserve"> </w:t>
      </w:r>
      <w:r w:rsidRPr="00F80ED3">
        <w:t xml:space="preserve"> Utilisation de l’IPPS comme centre de formation continue ;</w:t>
      </w:r>
    </w:p>
    <w:p w14:paraId="7F800C61" w14:textId="77777777" w:rsidR="004B4026" w:rsidRPr="00F80ED3" w:rsidRDefault="004B4026" w:rsidP="004B4026">
      <w:pPr>
        <w:pStyle w:val="Paragraphedeliste"/>
        <w:numPr>
          <w:ilvl w:val="0"/>
          <w:numId w:val="31"/>
        </w:numPr>
      </w:pPr>
      <w:r w:rsidRPr="00F80ED3">
        <w:t>Les projets n’exécutent pas des formations financées sur leurs fonds à la place des programmes et structures du Ministère.</w:t>
      </w:r>
    </w:p>
    <w:p w14:paraId="6E67D148" w14:textId="77777777" w:rsidR="004B4026" w:rsidRDefault="004B4026" w:rsidP="004B4026">
      <w:pPr>
        <w:pStyle w:val="Paragraphedeliste"/>
        <w:ind w:left="1068"/>
      </w:pPr>
    </w:p>
    <w:p w14:paraId="1FD4B4AA" w14:textId="77777777" w:rsidR="004B4026" w:rsidRPr="00380390" w:rsidRDefault="004B4026" w:rsidP="004B4026">
      <w:pPr>
        <w:pStyle w:val="Paragraphedeliste"/>
        <w:numPr>
          <w:ilvl w:val="0"/>
          <w:numId w:val="29"/>
        </w:numPr>
        <w:rPr>
          <w:b/>
        </w:rPr>
      </w:pPr>
      <w:r w:rsidRPr="00380390">
        <w:rPr>
          <w:b/>
        </w:rPr>
        <w:t xml:space="preserve">Domaine des </w:t>
      </w:r>
      <w:proofErr w:type="spellStart"/>
      <w:proofErr w:type="gramStart"/>
      <w:r w:rsidRPr="00380390">
        <w:rPr>
          <w:b/>
        </w:rPr>
        <w:t>infrasctructures,equipements</w:t>
      </w:r>
      <w:proofErr w:type="spellEnd"/>
      <w:proofErr w:type="gramEnd"/>
      <w:r w:rsidRPr="00380390">
        <w:rPr>
          <w:b/>
        </w:rPr>
        <w:t xml:space="preserve"> et produits de santé. </w:t>
      </w:r>
    </w:p>
    <w:p w14:paraId="3E239AD3" w14:textId="77777777" w:rsidR="004B4026" w:rsidRPr="00380390" w:rsidRDefault="004B4026" w:rsidP="004B4026">
      <w:pPr>
        <w:pStyle w:val="Paragraphedeliste"/>
        <w:numPr>
          <w:ilvl w:val="0"/>
          <w:numId w:val="33"/>
        </w:numPr>
        <w:ind w:left="1776"/>
      </w:pPr>
      <w:r w:rsidRPr="00380390">
        <w:rPr>
          <w:rFonts w:eastAsiaTheme="minorEastAsia"/>
        </w:rPr>
        <w:t>Validation préalable des plans et listes des équipements par le SNIEM ;</w:t>
      </w:r>
    </w:p>
    <w:p w14:paraId="76F76BE9" w14:textId="77777777" w:rsidR="004B4026" w:rsidRPr="00563767" w:rsidRDefault="004B4026" w:rsidP="004B4026">
      <w:pPr>
        <w:pStyle w:val="Paragraphedeliste"/>
        <w:numPr>
          <w:ilvl w:val="0"/>
          <w:numId w:val="32"/>
        </w:numPr>
        <w:tabs>
          <w:tab w:val="left" w:pos="1710"/>
        </w:tabs>
        <w:ind w:left="1776"/>
        <w:rPr>
          <w:sz w:val="22"/>
        </w:rPr>
      </w:pPr>
      <w:r w:rsidRPr="00563767">
        <w:rPr>
          <w:rFonts w:eastAsiaTheme="minorEastAsia"/>
          <w:sz w:val="22"/>
        </w:rPr>
        <w:t>Installations d’équipements autorisées seulement après validation par le MS ;</w:t>
      </w:r>
    </w:p>
    <w:p w14:paraId="0CF3D2FE" w14:textId="77777777" w:rsidR="004B4026" w:rsidRPr="00563767" w:rsidRDefault="004B4026" w:rsidP="004B4026">
      <w:pPr>
        <w:pStyle w:val="Paragraphedeliste"/>
        <w:numPr>
          <w:ilvl w:val="0"/>
          <w:numId w:val="32"/>
        </w:numPr>
        <w:tabs>
          <w:tab w:val="left" w:pos="1710"/>
        </w:tabs>
        <w:ind w:left="1776"/>
      </w:pPr>
      <w:r w:rsidRPr="00563767">
        <w:rPr>
          <w:rFonts w:eastAsiaTheme="minorEastAsia"/>
        </w:rPr>
        <w:t>Utilisation de la PCG comme structure nationale d’approvisionnement pour les projets et les programmes.</w:t>
      </w:r>
    </w:p>
    <w:p w14:paraId="00F20BCE" w14:textId="77777777" w:rsidR="004B4026" w:rsidRPr="006337D1" w:rsidRDefault="004B4026" w:rsidP="004B4026">
      <w:pPr>
        <w:rPr>
          <w:rFonts w:ascii="Times New Roman" w:hAnsi="Times New Roman"/>
          <w:sz w:val="24"/>
          <w:szCs w:val="24"/>
        </w:rPr>
        <w:sectPr w:rsidR="004B4026" w:rsidRPr="006337D1" w:rsidSect="004B4026">
          <w:footerReference w:type="default" r:id="rId10"/>
          <w:pgSz w:w="11906" w:h="16838"/>
          <w:pgMar w:top="1418" w:right="1418" w:bottom="1418" w:left="1418"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60BB93C8" w14:textId="77777777" w:rsidR="00350A66" w:rsidRPr="00715435" w:rsidRDefault="00C20CF1" w:rsidP="00715435">
      <w:pPr>
        <w:pStyle w:val="Titre1"/>
        <w:keepNext w:val="0"/>
        <w:keepLines w:val="0"/>
        <w:widowControl w:val="0"/>
        <w:pBdr>
          <w:top w:val="single" w:sz="4" w:space="1" w:color="auto"/>
          <w:left w:val="single" w:sz="4" w:space="4" w:color="auto"/>
          <w:bottom w:val="single" w:sz="4" w:space="1" w:color="auto"/>
          <w:right w:val="single" w:sz="4" w:space="4" w:color="auto"/>
        </w:pBdr>
        <w:shd w:val="clear" w:color="auto" w:fill="BDD6EE" w:themeFill="accent1" w:themeFillTint="66"/>
        <w:spacing w:before="0" w:after="240" w:line="276" w:lineRule="auto"/>
        <w:jc w:val="center"/>
        <w:rPr>
          <w:rFonts w:ascii="Cambria" w:hAnsi="Cambria"/>
          <w:b/>
          <w:sz w:val="28"/>
        </w:rPr>
      </w:pPr>
      <w:proofErr w:type="gramStart"/>
      <w:r w:rsidRPr="00F2383E">
        <w:rPr>
          <w:rFonts w:ascii="Cambria" w:hAnsi="Cambria"/>
          <w:b/>
          <w:sz w:val="40"/>
        </w:rPr>
        <w:lastRenderedPageBreak/>
        <w:t>v</w:t>
      </w:r>
      <w:r w:rsidR="00CA74BA" w:rsidRPr="00715435">
        <w:rPr>
          <w:rFonts w:ascii="Cambria" w:hAnsi="Cambria"/>
          <w:b/>
          <w:sz w:val="28"/>
        </w:rPr>
        <w:t> </w:t>
      </w:r>
      <w:r w:rsidRPr="00715435">
        <w:rPr>
          <w:rFonts w:ascii="Cambria" w:hAnsi="Cambria"/>
          <w:b/>
          <w:sz w:val="28"/>
        </w:rPr>
        <w:t>.</w:t>
      </w:r>
      <w:proofErr w:type="gramEnd"/>
      <w:r w:rsidRPr="00715435">
        <w:rPr>
          <w:rFonts w:ascii="Cambria" w:hAnsi="Cambria"/>
          <w:b/>
          <w:sz w:val="28"/>
        </w:rPr>
        <w:t xml:space="preserve"> ACTIVITES PRINCIPALES DU PAO 2020</w:t>
      </w:r>
    </w:p>
    <w:p w14:paraId="17215778" w14:textId="77777777" w:rsidR="00CA74BA" w:rsidRDefault="00CA74BA" w:rsidP="00350A66">
      <w:pPr>
        <w:pStyle w:val="Paragraphedeliste"/>
        <w:widowControl w:val="0"/>
        <w:spacing w:line="276" w:lineRule="auto"/>
        <w:ind w:left="360"/>
        <w:contextualSpacing w:val="0"/>
        <w:rPr>
          <w:rFonts w:ascii="Cambria" w:hAnsi="Cambria"/>
        </w:rPr>
      </w:pPr>
    </w:p>
    <w:p w14:paraId="7525668A" w14:textId="77777777" w:rsidR="00CA74BA" w:rsidRDefault="00C20CF1" w:rsidP="00350A66">
      <w:pPr>
        <w:pStyle w:val="Paragraphedeliste"/>
        <w:widowControl w:val="0"/>
        <w:spacing w:line="276" w:lineRule="auto"/>
        <w:ind w:left="360"/>
        <w:contextualSpacing w:val="0"/>
        <w:rPr>
          <w:rFonts w:ascii="Cambria" w:hAnsi="Cambria"/>
          <w:b/>
          <w:bCs/>
        </w:rPr>
      </w:pPr>
      <w:r>
        <w:rPr>
          <w:rFonts w:ascii="Cambria" w:hAnsi="Cambria"/>
          <w:b/>
          <w:bCs/>
        </w:rPr>
        <w:t xml:space="preserve">5.1. </w:t>
      </w:r>
      <w:r w:rsidR="00CA74BA" w:rsidRPr="00CA74BA">
        <w:rPr>
          <w:rFonts w:ascii="Cambria" w:hAnsi="Cambria"/>
          <w:b/>
          <w:bCs/>
        </w:rPr>
        <w:t>PAQUET D’ACTIVITES NIVEAU COMMUNAUTAIRE</w:t>
      </w:r>
    </w:p>
    <w:p w14:paraId="36DBB511" w14:textId="77777777" w:rsidR="00CA74BA" w:rsidRDefault="00CA74BA" w:rsidP="00350A66">
      <w:pPr>
        <w:pStyle w:val="Paragraphedeliste"/>
        <w:widowControl w:val="0"/>
        <w:spacing w:line="276" w:lineRule="auto"/>
        <w:ind w:left="360"/>
        <w:contextualSpacing w:val="0"/>
        <w:rPr>
          <w:rFonts w:ascii="Cambria" w:hAnsi="Cambria"/>
          <w:b/>
          <w:bCs/>
        </w:rPr>
      </w:pPr>
    </w:p>
    <w:p w14:paraId="25BE2D9C" w14:textId="77777777" w:rsidR="00715435" w:rsidRPr="00CA74BA" w:rsidRDefault="00715435" w:rsidP="00CA74BA">
      <w:pPr>
        <w:pStyle w:val="Paragraphedeliste"/>
        <w:widowControl w:val="0"/>
        <w:numPr>
          <w:ilvl w:val="0"/>
          <w:numId w:val="34"/>
        </w:numPr>
        <w:spacing w:line="276" w:lineRule="auto"/>
        <w:contextualSpacing w:val="0"/>
        <w:rPr>
          <w:rFonts w:ascii="Cambria" w:hAnsi="Cambria"/>
        </w:rPr>
      </w:pPr>
      <w:r w:rsidRPr="00CA74BA">
        <w:rPr>
          <w:rFonts w:ascii="Cambria" w:hAnsi="Cambria"/>
        </w:rPr>
        <w:t>Dotation des CS et PS en intrants, fournitures et outils de gestion ;</w:t>
      </w:r>
    </w:p>
    <w:p w14:paraId="0BE88ABF" w14:textId="77777777" w:rsidR="00715435" w:rsidRPr="00CA74BA" w:rsidRDefault="00715435" w:rsidP="00CA74BA">
      <w:pPr>
        <w:pStyle w:val="Paragraphedeliste"/>
        <w:widowControl w:val="0"/>
        <w:numPr>
          <w:ilvl w:val="0"/>
          <w:numId w:val="34"/>
        </w:numPr>
        <w:spacing w:line="276" w:lineRule="auto"/>
        <w:contextualSpacing w:val="0"/>
        <w:rPr>
          <w:rFonts w:ascii="Cambria" w:hAnsi="Cambria"/>
        </w:rPr>
      </w:pPr>
      <w:r w:rsidRPr="00CA74BA">
        <w:rPr>
          <w:rFonts w:ascii="Cambria" w:hAnsi="Cambria"/>
        </w:rPr>
        <w:t>Prestation de soins prénataux, pour les accouchements, les soins postnatals ;</w:t>
      </w:r>
    </w:p>
    <w:p w14:paraId="731F8964" w14:textId="77777777" w:rsidR="00715435" w:rsidRPr="00CA74BA" w:rsidRDefault="00715435" w:rsidP="00CA74BA">
      <w:pPr>
        <w:pStyle w:val="Paragraphedeliste"/>
        <w:widowControl w:val="0"/>
        <w:numPr>
          <w:ilvl w:val="0"/>
          <w:numId w:val="34"/>
        </w:numPr>
        <w:spacing w:line="276" w:lineRule="auto"/>
        <w:contextualSpacing w:val="0"/>
        <w:rPr>
          <w:rFonts w:ascii="Cambria" w:hAnsi="Cambria"/>
        </w:rPr>
      </w:pPr>
      <w:r w:rsidRPr="00CA74BA">
        <w:rPr>
          <w:rFonts w:ascii="Cambria" w:hAnsi="Cambria"/>
        </w:rPr>
        <w:t>Vaccination des enfants de 0 à 11 mois selon le calendrier en vigueur y compris les stratégies avancées ;</w:t>
      </w:r>
    </w:p>
    <w:p w14:paraId="1BE6B086" w14:textId="77777777" w:rsidR="00715435" w:rsidRPr="00CA74BA" w:rsidRDefault="00715435" w:rsidP="00CA74BA">
      <w:pPr>
        <w:pStyle w:val="Paragraphedeliste"/>
        <w:widowControl w:val="0"/>
        <w:numPr>
          <w:ilvl w:val="0"/>
          <w:numId w:val="34"/>
        </w:numPr>
        <w:spacing w:line="276" w:lineRule="auto"/>
        <w:contextualSpacing w:val="0"/>
        <w:rPr>
          <w:rFonts w:ascii="Cambria" w:hAnsi="Cambria"/>
        </w:rPr>
      </w:pPr>
      <w:r w:rsidRPr="00CA74BA">
        <w:rPr>
          <w:rFonts w:ascii="Cambria" w:hAnsi="Cambria"/>
        </w:rPr>
        <w:t>Les consultations primaires curatives ;</w:t>
      </w:r>
    </w:p>
    <w:p w14:paraId="7C0ECD6F" w14:textId="77777777" w:rsidR="00715435" w:rsidRPr="00CA74BA" w:rsidRDefault="00715435" w:rsidP="00CA74BA">
      <w:pPr>
        <w:pStyle w:val="Paragraphedeliste"/>
        <w:widowControl w:val="0"/>
        <w:numPr>
          <w:ilvl w:val="0"/>
          <w:numId w:val="34"/>
        </w:numPr>
        <w:spacing w:line="276" w:lineRule="auto"/>
        <w:contextualSpacing w:val="0"/>
        <w:rPr>
          <w:rFonts w:ascii="Cambria" w:hAnsi="Cambria"/>
        </w:rPr>
      </w:pPr>
      <w:r w:rsidRPr="00CA74BA">
        <w:rPr>
          <w:rFonts w:ascii="Cambria" w:hAnsi="Cambria"/>
        </w:rPr>
        <w:t>Supplémentation en vitamine A ;</w:t>
      </w:r>
    </w:p>
    <w:p w14:paraId="5EEC0379" w14:textId="77777777" w:rsidR="00715435" w:rsidRPr="00CA74BA" w:rsidRDefault="00715435" w:rsidP="00CA74BA">
      <w:pPr>
        <w:pStyle w:val="Paragraphedeliste"/>
        <w:widowControl w:val="0"/>
        <w:numPr>
          <w:ilvl w:val="0"/>
          <w:numId w:val="34"/>
        </w:numPr>
        <w:spacing w:line="276" w:lineRule="auto"/>
        <w:contextualSpacing w:val="0"/>
        <w:rPr>
          <w:rFonts w:ascii="Cambria" w:hAnsi="Cambria"/>
        </w:rPr>
      </w:pPr>
      <w:r w:rsidRPr="00CA74BA">
        <w:rPr>
          <w:rFonts w:ascii="Cambria" w:hAnsi="Cambria"/>
        </w:rPr>
        <w:t>Mobilisation, sensibilisation, visites à domicile, éducation, communication pour le changement de comportement (bonnes pratiques familiales) ;</w:t>
      </w:r>
    </w:p>
    <w:p w14:paraId="1F4E2561" w14:textId="77777777" w:rsidR="00715435" w:rsidRPr="00CA74BA" w:rsidRDefault="00715435" w:rsidP="00CA74BA">
      <w:pPr>
        <w:pStyle w:val="Paragraphedeliste"/>
        <w:widowControl w:val="0"/>
        <w:numPr>
          <w:ilvl w:val="0"/>
          <w:numId w:val="34"/>
        </w:numPr>
        <w:spacing w:line="276" w:lineRule="auto"/>
        <w:contextualSpacing w:val="0"/>
        <w:rPr>
          <w:rFonts w:ascii="Cambria" w:hAnsi="Cambria"/>
        </w:rPr>
      </w:pPr>
      <w:r w:rsidRPr="00CA74BA">
        <w:rPr>
          <w:rFonts w:ascii="Cambria" w:hAnsi="Cambria"/>
        </w:rPr>
        <w:t>Renforcement de la participation communautaire à travers les services à base communautaire ;</w:t>
      </w:r>
    </w:p>
    <w:p w14:paraId="13FCCDB6" w14:textId="77777777" w:rsidR="00715435" w:rsidRPr="00CA74BA" w:rsidRDefault="00715435" w:rsidP="00CA74BA">
      <w:pPr>
        <w:pStyle w:val="Paragraphedeliste"/>
        <w:widowControl w:val="0"/>
        <w:numPr>
          <w:ilvl w:val="0"/>
          <w:numId w:val="34"/>
        </w:numPr>
        <w:spacing w:line="276" w:lineRule="auto"/>
        <w:contextualSpacing w:val="0"/>
        <w:rPr>
          <w:rFonts w:ascii="Cambria" w:hAnsi="Cambria"/>
        </w:rPr>
      </w:pPr>
      <w:r w:rsidRPr="00CA74BA">
        <w:rPr>
          <w:rFonts w:ascii="Cambria" w:hAnsi="Cambria"/>
        </w:rPr>
        <w:t>Distribution des MILDA ;</w:t>
      </w:r>
    </w:p>
    <w:p w14:paraId="646C7FEE" w14:textId="77777777" w:rsidR="00715435" w:rsidRPr="00CA74BA" w:rsidRDefault="00715435" w:rsidP="00CA74BA">
      <w:pPr>
        <w:pStyle w:val="Paragraphedeliste"/>
        <w:widowControl w:val="0"/>
        <w:numPr>
          <w:ilvl w:val="0"/>
          <w:numId w:val="34"/>
        </w:numPr>
        <w:spacing w:line="276" w:lineRule="auto"/>
        <w:contextualSpacing w:val="0"/>
        <w:rPr>
          <w:rFonts w:ascii="Cambria" w:hAnsi="Cambria"/>
        </w:rPr>
      </w:pPr>
      <w:r w:rsidRPr="00CA74BA">
        <w:rPr>
          <w:rFonts w:ascii="Cambria" w:hAnsi="Cambria"/>
        </w:rPr>
        <w:t>Tenue des réunions mensuelles entre les agents des CS/PS et les membres des COSAH ;</w:t>
      </w:r>
    </w:p>
    <w:p w14:paraId="3174ABDF" w14:textId="77777777" w:rsidR="00715435" w:rsidRPr="00CA74BA" w:rsidRDefault="00715435" w:rsidP="00CA74BA">
      <w:pPr>
        <w:pStyle w:val="Paragraphedeliste"/>
        <w:widowControl w:val="0"/>
        <w:numPr>
          <w:ilvl w:val="0"/>
          <w:numId w:val="34"/>
        </w:numPr>
        <w:spacing w:line="276" w:lineRule="auto"/>
        <w:contextualSpacing w:val="0"/>
        <w:rPr>
          <w:rFonts w:ascii="Cambria" w:hAnsi="Cambria"/>
        </w:rPr>
      </w:pPr>
      <w:r w:rsidRPr="00CA74BA">
        <w:rPr>
          <w:rFonts w:ascii="Cambria" w:hAnsi="Cambria"/>
        </w:rPr>
        <w:t>Supervision des activités des CS, PS et agents communautaires (ASC, RECO) ;</w:t>
      </w:r>
    </w:p>
    <w:p w14:paraId="63F25EC1" w14:textId="77777777" w:rsidR="00715435" w:rsidRPr="00CA74BA" w:rsidRDefault="00715435" w:rsidP="00CA74BA">
      <w:pPr>
        <w:pStyle w:val="Paragraphedeliste"/>
        <w:widowControl w:val="0"/>
        <w:numPr>
          <w:ilvl w:val="0"/>
          <w:numId w:val="34"/>
        </w:numPr>
        <w:spacing w:line="276" w:lineRule="auto"/>
        <w:contextualSpacing w:val="0"/>
        <w:rPr>
          <w:rFonts w:ascii="Cambria" w:hAnsi="Cambria"/>
        </w:rPr>
      </w:pPr>
      <w:r w:rsidRPr="00CA74BA">
        <w:rPr>
          <w:rFonts w:ascii="Cambria" w:hAnsi="Cambria"/>
        </w:rPr>
        <w:t>Monitorage des activités des CS et PS ;</w:t>
      </w:r>
    </w:p>
    <w:p w14:paraId="6429FCA9" w14:textId="77777777" w:rsidR="00CA74BA" w:rsidRDefault="00CA74BA" w:rsidP="00350A66">
      <w:pPr>
        <w:pStyle w:val="Paragraphedeliste"/>
        <w:widowControl w:val="0"/>
        <w:spacing w:line="276" w:lineRule="auto"/>
        <w:ind w:left="360"/>
        <w:contextualSpacing w:val="0"/>
        <w:rPr>
          <w:rFonts w:ascii="Cambria" w:hAnsi="Cambria"/>
        </w:rPr>
      </w:pPr>
    </w:p>
    <w:p w14:paraId="39CEC479" w14:textId="77777777" w:rsidR="00C20CF1" w:rsidRDefault="00C20CF1" w:rsidP="00350A66">
      <w:pPr>
        <w:pStyle w:val="Paragraphedeliste"/>
        <w:widowControl w:val="0"/>
        <w:spacing w:line="276" w:lineRule="auto"/>
        <w:ind w:left="360"/>
        <w:contextualSpacing w:val="0"/>
        <w:rPr>
          <w:rFonts w:ascii="Cambria" w:hAnsi="Cambria"/>
          <w:b/>
          <w:bCs/>
        </w:rPr>
      </w:pPr>
      <w:r>
        <w:rPr>
          <w:rFonts w:ascii="Cambria" w:hAnsi="Cambria"/>
          <w:b/>
          <w:bCs/>
        </w:rPr>
        <w:t xml:space="preserve">5.2. </w:t>
      </w:r>
      <w:r w:rsidRPr="00C20CF1">
        <w:rPr>
          <w:rFonts w:ascii="Cambria" w:hAnsi="Cambria"/>
          <w:b/>
          <w:bCs/>
        </w:rPr>
        <w:t>PAQUET D’ACTIVITES NIVEAU PREFECTORAL</w:t>
      </w:r>
    </w:p>
    <w:p w14:paraId="4C543112" w14:textId="77777777" w:rsidR="00C20CF1" w:rsidRDefault="00C20CF1" w:rsidP="00350A66">
      <w:pPr>
        <w:pStyle w:val="Paragraphedeliste"/>
        <w:widowControl w:val="0"/>
        <w:spacing w:line="276" w:lineRule="auto"/>
        <w:ind w:left="360"/>
        <w:contextualSpacing w:val="0"/>
        <w:rPr>
          <w:rFonts w:ascii="Cambria" w:hAnsi="Cambria"/>
          <w:b/>
          <w:bCs/>
        </w:rPr>
      </w:pPr>
    </w:p>
    <w:p w14:paraId="54EB5495" w14:textId="77777777" w:rsidR="00715435" w:rsidRPr="00C20CF1" w:rsidRDefault="00715435" w:rsidP="00C20CF1">
      <w:pPr>
        <w:pStyle w:val="Paragraphedeliste"/>
        <w:widowControl w:val="0"/>
        <w:numPr>
          <w:ilvl w:val="0"/>
          <w:numId w:val="35"/>
        </w:numPr>
        <w:spacing w:line="276" w:lineRule="auto"/>
        <w:contextualSpacing w:val="0"/>
        <w:rPr>
          <w:rFonts w:ascii="Cambria" w:hAnsi="Cambria"/>
          <w:bCs/>
        </w:rPr>
      </w:pPr>
      <w:r w:rsidRPr="00C20CF1">
        <w:rPr>
          <w:rFonts w:ascii="Cambria" w:hAnsi="Cambria"/>
          <w:bCs/>
        </w:rPr>
        <w:t xml:space="preserve">Coordination des interventions des intervenants ; </w:t>
      </w:r>
    </w:p>
    <w:p w14:paraId="6318B82F" w14:textId="77777777" w:rsidR="00715435" w:rsidRPr="00C20CF1" w:rsidRDefault="00715435" w:rsidP="00C20CF1">
      <w:pPr>
        <w:pStyle w:val="Paragraphedeliste"/>
        <w:widowControl w:val="0"/>
        <w:numPr>
          <w:ilvl w:val="0"/>
          <w:numId w:val="35"/>
        </w:numPr>
        <w:spacing w:line="276" w:lineRule="auto"/>
        <w:contextualSpacing w:val="0"/>
        <w:rPr>
          <w:rFonts w:ascii="Cambria" w:hAnsi="Cambria"/>
          <w:bCs/>
        </w:rPr>
      </w:pPr>
      <w:r w:rsidRPr="00C20CF1">
        <w:rPr>
          <w:rFonts w:ascii="Cambria" w:hAnsi="Cambria"/>
          <w:bCs/>
        </w:rPr>
        <w:t>Recrutement des agents de sante tout corps confondu et communautaires ainsi que d’autres agents d’appui ;</w:t>
      </w:r>
    </w:p>
    <w:p w14:paraId="465EDE08" w14:textId="77777777" w:rsidR="00715435" w:rsidRPr="00C20CF1" w:rsidRDefault="00715435" w:rsidP="00C20CF1">
      <w:pPr>
        <w:pStyle w:val="Paragraphedeliste"/>
        <w:widowControl w:val="0"/>
        <w:numPr>
          <w:ilvl w:val="0"/>
          <w:numId w:val="35"/>
        </w:numPr>
        <w:spacing w:line="276" w:lineRule="auto"/>
        <w:contextualSpacing w:val="0"/>
        <w:rPr>
          <w:rFonts w:ascii="Cambria" w:hAnsi="Cambria"/>
          <w:bCs/>
        </w:rPr>
      </w:pPr>
      <w:r w:rsidRPr="00C20CF1">
        <w:rPr>
          <w:rFonts w:ascii="Cambria" w:hAnsi="Cambria"/>
          <w:bCs/>
        </w:rPr>
        <w:t>Renforcement des compétences des agents impliques dans la mise en œuvre des activités à travers le coaching de proximité pour la réduction de la mortalité maternelle, néonatale et infantile ;</w:t>
      </w:r>
    </w:p>
    <w:p w14:paraId="4078B585" w14:textId="77777777" w:rsidR="00715435" w:rsidRPr="00C20CF1" w:rsidRDefault="00715435" w:rsidP="00C20CF1">
      <w:pPr>
        <w:pStyle w:val="Paragraphedeliste"/>
        <w:widowControl w:val="0"/>
        <w:numPr>
          <w:ilvl w:val="0"/>
          <w:numId w:val="35"/>
        </w:numPr>
        <w:spacing w:line="276" w:lineRule="auto"/>
        <w:contextualSpacing w:val="0"/>
        <w:rPr>
          <w:rFonts w:ascii="Cambria" w:hAnsi="Cambria"/>
          <w:bCs/>
        </w:rPr>
      </w:pPr>
      <w:r w:rsidRPr="00C20CF1">
        <w:rPr>
          <w:rFonts w:ascii="Cambria" w:hAnsi="Cambria"/>
          <w:bCs/>
        </w:rPr>
        <w:t>Supervision, contrôle, suivi et évaluation de la mise en œuvre des activités des centres de santé et de l’hôpital pour la réduction de la mortalité maternelle, néonatale et infantile ;</w:t>
      </w:r>
    </w:p>
    <w:p w14:paraId="71D87645" w14:textId="77777777" w:rsidR="00715435" w:rsidRPr="00C20CF1" w:rsidRDefault="00715435" w:rsidP="00C20CF1">
      <w:pPr>
        <w:pStyle w:val="Paragraphedeliste"/>
        <w:widowControl w:val="0"/>
        <w:numPr>
          <w:ilvl w:val="0"/>
          <w:numId w:val="35"/>
        </w:numPr>
        <w:spacing w:line="276" w:lineRule="auto"/>
        <w:contextualSpacing w:val="0"/>
        <w:rPr>
          <w:rFonts w:ascii="Cambria" w:hAnsi="Cambria"/>
          <w:bCs/>
        </w:rPr>
      </w:pPr>
      <w:r w:rsidRPr="00C20CF1">
        <w:rPr>
          <w:rFonts w:ascii="Cambria" w:hAnsi="Cambria"/>
          <w:bCs/>
        </w:rPr>
        <w:t>Monitorage des CS et hôpitaux ;</w:t>
      </w:r>
    </w:p>
    <w:p w14:paraId="183E35CC" w14:textId="77777777" w:rsidR="00715435" w:rsidRPr="00C20CF1" w:rsidRDefault="00715435" w:rsidP="00C20CF1">
      <w:pPr>
        <w:pStyle w:val="Paragraphedeliste"/>
        <w:widowControl w:val="0"/>
        <w:numPr>
          <w:ilvl w:val="0"/>
          <w:numId w:val="35"/>
        </w:numPr>
        <w:spacing w:line="276" w:lineRule="auto"/>
        <w:contextualSpacing w:val="0"/>
        <w:rPr>
          <w:rFonts w:ascii="Cambria" w:hAnsi="Cambria"/>
          <w:bCs/>
        </w:rPr>
      </w:pPr>
      <w:r w:rsidRPr="00C20CF1">
        <w:rPr>
          <w:rFonts w:ascii="Cambria" w:hAnsi="Cambria"/>
          <w:bCs/>
        </w:rPr>
        <w:t xml:space="preserve">Tenue des instances de coordination (CTPS) </w:t>
      </w:r>
    </w:p>
    <w:p w14:paraId="25A288FC" w14:textId="77777777" w:rsidR="00C20CF1" w:rsidRPr="00C20CF1" w:rsidRDefault="00C20CF1" w:rsidP="00350A66">
      <w:pPr>
        <w:pStyle w:val="Paragraphedeliste"/>
        <w:widowControl w:val="0"/>
        <w:spacing w:line="276" w:lineRule="auto"/>
        <w:ind w:left="360"/>
        <w:contextualSpacing w:val="0"/>
        <w:rPr>
          <w:rFonts w:ascii="Cambria" w:hAnsi="Cambria"/>
          <w:bCs/>
        </w:rPr>
      </w:pPr>
    </w:p>
    <w:p w14:paraId="676DF606" w14:textId="77777777" w:rsidR="00C20CF1" w:rsidRDefault="00C20CF1" w:rsidP="00350A66">
      <w:pPr>
        <w:pStyle w:val="Paragraphedeliste"/>
        <w:widowControl w:val="0"/>
        <w:spacing w:line="276" w:lineRule="auto"/>
        <w:ind w:left="360"/>
        <w:contextualSpacing w:val="0"/>
        <w:rPr>
          <w:rFonts w:ascii="Cambria" w:hAnsi="Cambria"/>
        </w:rPr>
      </w:pPr>
      <w:r w:rsidRPr="00C20CF1">
        <w:rPr>
          <w:rFonts w:ascii="Cambria" w:hAnsi="Cambria"/>
          <w:b/>
        </w:rPr>
        <w:t>5.3.</w:t>
      </w:r>
      <w:r>
        <w:rPr>
          <w:rFonts w:ascii="Cambria" w:hAnsi="Cambria"/>
        </w:rPr>
        <w:t xml:space="preserve"> </w:t>
      </w:r>
      <w:r w:rsidRPr="00C20CF1">
        <w:rPr>
          <w:rFonts w:ascii="Cambria" w:hAnsi="Cambria"/>
          <w:b/>
        </w:rPr>
        <w:t>PAQUET D’ACTIVITES NIVEAU REGIONAL</w:t>
      </w:r>
    </w:p>
    <w:p w14:paraId="00843327" w14:textId="77777777" w:rsidR="00715435" w:rsidRPr="00C20CF1" w:rsidRDefault="00715435" w:rsidP="00C20CF1">
      <w:pPr>
        <w:pStyle w:val="Paragraphedeliste"/>
        <w:widowControl w:val="0"/>
        <w:numPr>
          <w:ilvl w:val="0"/>
          <w:numId w:val="38"/>
        </w:numPr>
        <w:spacing w:line="276" w:lineRule="auto"/>
        <w:contextualSpacing w:val="0"/>
        <w:rPr>
          <w:rFonts w:ascii="Cambria" w:hAnsi="Cambria"/>
        </w:rPr>
      </w:pPr>
      <w:r w:rsidRPr="00C20CF1">
        <w:rPr>
          <w:rFonts w:ascii="Cambria" w:hAnsi="Cambria"/>
        </w:rPr>
        <w:t>Supervision, contrôle, suivi et évaluation de la mise en œuvre des activités des DPS pour la réduction de la mortalité maternelle, néonatale et infantile dans la région ;</w:t>
      </w:r>
    </w:p>
    <w:p w14:paraId="6AAB1304" w14:textId="77777777" w:rsidR="00715435" w:rsidRPr="00C20CF1" w:rsidRDefault="00715435" w:rsidP="00C20CF1">
      <w:pPr>
        <w:pStyle w:val="Paragraphedeliste"/>
        <w:widowControl w:val="0"/>
        <w:numPr>
          <w:ilvl w:val="0"/>
          <w:numId w:val="38"/>
        </w:numPr>
        <w:spacing w:line="276" w:lineRule="auto"/>
        <w:contextualSpacing w:val="0"/>
        <w:rPr>
          <w:rFonts w:ascii="Cambria" w:hAnsi="Cambria"/>
        </w:rPr>
      </w:pPr>
      <w:r w:rsidRPr="00C20CF1">
        <w:rPr>
          <w:rFonts w:ascii="Cambria" w:hAnsi="Cambria"/>
        </w:rPr>
        <w:t>Assurer la coordination des interventions dans la région sanitaire ;</w:t>
      </w:r>
    </w:p>
    <w:p w14:paraId="400574F8" w14:textId="77777777" w:rsidR="00715435" w:rsidRPr="00C20CF1" w:rsidRDefault="00715435" w:rsidP="00C20CF1">
      <w:pPr>
        <w:pStyle w:val="Paragraphedeliste"/>
        <w:widowControl w:val="0"/>
        <w:numPr>
          <w:ilvl w:val="0"/>
          <w:numId w:val="38"/>
        </w:numPr>
        <w:spacing w:line="276" w:lineRule="auto"/>
        <w:contextualSpacing w:val="0"/>
        <w:rPr>
          <w:rFonts w:ascii="Cambria" w:hAnsi="Cambria"/>
        </w:rPr>
      </w:pPr>
      <w:r w:rsidRPr="00C20CF1">
        <w:rPr>
          <w:rFonts w:ascii="Cambria" w:hAnsi="Cambria"/>
        </w:rPr>
        <w:t>Améliorer la compétence des agents implique dans la mise en œuvre des activités dans la région ;</w:t>
      </w:r>
    </w:p>
    <w:p w14:paraId="2C651E58" w14:textId="77777777" w:rsidR="00715435" w:rsidRPr="00C20CF1" w:rsidRDefault="00715435" w:rsidP="00C20CF1">
      <w:pPr>
        <w:pStyle w:val="Paragraphedeliste"/>
        <w:widowControl w:val="0"/>
        <w:numPr>
          <w:ilvl w:val="0"/>
          <w:numId w:val="38"/>
        </w:numPr>
        <w:spacing w:line="276" w:lineRule="auto"/>
        <w:contextualSpacing w:val="0"/>
        <w:rPr>
          <w:rFonts w:ascii="Cambria" w:hAnsi="Cambria"/>
        </w:rPr>
      </w:pPr>
      <w:r w:rsidRPr="00C20CF1">
        <w:rPr>
          <w:rFonts w:ascii="Cambria" w:hAnsi="Cambria"/>
        </w:rPr>
        <w:t xml:space="preserve">Tenue des instances de coordination (CTRS) ; </w:t>
      </w:r>
    </w:p>
    <w:p w14:paraId="3E49DE0D" w14:textId="77777777" w:rsidR="00715435" w:rsidRDefault="00715435" w:rsidP="00C20CF1">
      <w:pPr>
        <w:pStyle w:val="Paragraphedeliste"/>
        <w:widowControl w:val="0"/>
        <w:numPr>
          <w:ilvl w:val="0"/>
          <w:numId w:val="38"/>
        </w:numPr>
        <w:spacing w:line="276" w:lineRule="auto"/>
        <w:contextualSpacing w:val="0"/>
        <w:rPr>
          <w:rFonts w:ascii="Cambria" w:hAnsi="Cambria"/>
        </w:rPr>
      </w:pPr>
      <w:r w:rsidRPr="00C20CF1">
        <w:rPr>
          <w:rFonts w:ascii="Cambria" w:hAnsi="Cambria"/>
        </w:rPr>
        <w:t>Contre-monitorage des activités des CS, DPS et des hôpitaux</w:t>
      </w:r>
    </w:p>
    <w:p w14:paraId="32D86886" w14:textId="77777777" w:rsidR="00C20CF1" w:rsidRPr="00C20CF1" w:rsidRDefault="00C20CF1" w:rsidP="00C20CF1">
      <w:pPr>
        <w:pStyle w:val="Paragraphedeliste"/>
        <w:widowControl w:val="0"/>
        <w:spacing w:line="276" w:lineRule="auto"/>
        <w:contextualSpacing w:val="0"/>
        <w:rPr>
          <w:rFonts w:ascii="Cambria" w:hAnsi="Cambria"/>
          <w:b/>
        </w:rPr>
      </w:pPr>
    </w:p>
    <w:p w14:paraId="332EA151" w14:textId="77777777" w:rsidR="00C20CF1" w:rsidRPr="00C20CF1" w:rsidRDefault="00C20CF1" w:rsidP="00350A66">
      <w:pPr>
        <w:pStyle w:val="Paragraphedeliste"/>
        <w:widowControl w:val="0"/>
        <w:spacing w:line="276" w:lineRule="auto"/>
        <w:ind w:left="360"/>
        <w:contextualSpacing w:val="0"/>
        <w:rPr>
          <w:rFonts w:ascii="Cambria" w:hAnsi="Cambria"/>
          <w:b/>
          <w:lang w:val="en-US"/>
        </w:rPr>
      </w:pPr>
      <w:r w:rsidRPr="00C20CF1">
        <w:rPr>
          <w:rFonts w:ascii="Cambria" w:hAnsi="Cambria"/>
          <w:b/>
          <w:lang w:val="en-US"/>
        </w:rPr>
        <w:t>5.4. PAQUET D’ACTIVITES NIVEAU NATIONAL</w:t>
      </w:r>
    </w:p>
    <w:p w14:paraId="1EEF6297" w14:textId="77777777" w:rsidR="00715435" w:rsidRPr="00C20CF1" w:rsidRDefault="00715435" w:rsidP="00C20CF1">
      <w:pPr>
        <w:pStyle w:val="Paragraphedeliste"/>
        <w:widowControl w:val="0"/>
        <w:numPr>
          <w:ilvl w:val="0"/>
          <w:numId w:val="37"/>
        </w:numPr>
        <w:spacing w:line="276" w:lineRule="auto"/>
        <w:contextualSpacing w:val="0"/>
        <w:rPr>
          <w:rFonts w:ascii="Cambria" w:hAnsi="Cambria"/>
        </w:rPr>
      </w:pPr>
      <w:r w:rsidRPr="00C20CF1">
        <w:rPr>
          <w:rFonts w:ascii="Cambria" w:hAnsi="Cambria"/>
        </w:rPr>
        <w:t xml:space="preserve">Achats et acquisitions (médicaments, consommables, intrants, fournitures, outils de gestions, équipements médicaux et biomédicaux, mobiliers et de la logistique) </w:t>
      </w:r>
    </w:p>
    <w:p w14:paraId="60A5FD3E" w14:textId="77777777" w:rsidR="00715435" w:rsidRPr="00C20CF1" w:rsidRDefault="00715435" w:rsidP="00C20CF1">
      <w:pPr>
        <w:pStyle w:val="Paragraphedeliste"/>
        <w:widowControl w:val="0"/>
        <w:numPr>
          <w:ilvl w:val="0"/>
          <w:numId w:val="37"/>
        </w:numPr>
        <w:spacing w:line="276" w:lineRule="auto"/>
        <w:contextualSpacing w:val="0"/>
        <w:rPr>
          <w:rFonts w:ascii="Cambria" w:hAnsi="Cambria"/>
        </w:rPr>
      </w:pPr>
      <w:r w:rsidRPr="00C20CF1">
        <w:rPr>
          <w:rFonts w:ascii="Cambria" w:hAnsi="Cambria"/>
        </w:rPr>
        <w:t xml:space="preserve">Elaboration, validation et dissémination des documents de normes et standard, des modules de formation, supervision et de mentorat continu </w:t>
      </w:r>
    </w:p>
    <w:p w14:paraId="5AF10AD0" w14:textId="77777777" w:rsidR="00715435" w:rsidRPr="00C20CF1" w:rsidRDefault="00715435" w:rsidP="00C20CF1">
      <w:pPr>
        <w:pStyle w:val="Paragraphedeliste"/>
        <w:widowControl w:val="0"/>
        <w:numPr>
          <w:ilvl w:val="0"/>
          <w:numId w:val="37"/>
        </w:numPr>
        <w:spacing w:line="276" w:lineRule="auto"/>
        <w:contextualSpacing w:val="0"/>
        <w:rPr>
          <w:rFonts w:ascii="Cambria" w:hAnsi="Cambria"/>
        </w:rPr>
      </w:pPr>
      <w:r w:rsidRPr="00C20CF1">
        <w:rPr>
          <w:rFonts w:ascii="Cambria" w:hAnsi="Cambria"/>
        </w:rPr>
        <w:t xml:space="preserve">Formation des formateurs régionaux </w:t>
      </w:r>
    </w:p>
    <w:p w14:paraId="6C38BEDA" w14:textId="77777777" w:rsidR="00715435" w:rsidRDefault="00715435" w:rsidP="00C20CF1">
      <w:pPr>
        <w:pStyle w:val="Paragraphedeliste"/>
        <w:widowControl w:val="0"/>
        <w:numPr>
          <w:ilvl w:val="0"/>
          <w:numId w:val="37"/>
        </w:numPr>
        <w:spacing w:line="276" w:lineRule="auto"/>
        <w:contextualSpacing w:val="0"/>
        <w:rPr>
          <w:rFonts w:ascii="Cambria" w:hAnsi="Cambria"/>
        </w:rPr>
      </w:pPr>
      <w:r w:rsidRPr="00C20CF1">
        <w:rPr>
          <w:rFonts w:ascii="Cambria" w:hAnsi="Cambria"/>
        </w:rPr>
        <w:t>Supervision, contrôle, suivi et évaluation des activités des niveaux régional, préfectoral et communautaire.</w:t>
      </w:r>
    </w:p>
    <w:p w14:paraId="57FEA39C" w14:textId="77777777" w:rsidR="00960549" w:rsidRDefault="00960549" w:rsidP="00350A66">
      <w:pPr>
        <w:pStyle w:val="Paragraphedeliste"/>
        <w:widowControl w:val="0"/>
        <w:spacing w:line="276" w:lineRule="auto"/>
        <w:ind w:left="360"/>
        <w:contextualSpacing w:val="0"/>
        <w:rPr>
          <w:rFonts w:ascii="Cambria" w:hAnsi="Cambria"/>
        </w:rPr>
        <w:sectPr w:rsidR="00960549" w:rsidSect="00960549">
          <w:footerReference w:type="default" r:id="rId11"/>
          <w:pgSz w:w="11906" w:h="16838" w:code="9"/>
          <w:pgMar w:top="680" w:right="510" w:bottom="510" w:left="454" w:header="170" w:footer="170" w:gutter="0"/>
          <w:pgBorders>
            <w:top w:val="single" w:sz="4" w:space="1" w:color="auto"/>
            <w:bottom w:val="single" w:sz="4" w:space="1" w:color="auto"/>
          </w:pgBorders>
          <w:cols w:space="708"/>
          <w:docGrid w:linePitch="360"/>
        </w:sectPr>
      </w:pPr>
    </w:p>
    <w:p w14:paraId="5ED77F99" w14:textId="77777777" w:rsidR="00CA74BA" w:rsidRDefault="00CA74BA" w:rsidP="00350A66">
      <w:pPr>
        <w:pStyle w:val="Paragraphedeliste"/>
        <w:widowControl w:val="0"/>
        <w:spacing w:line="276" w:lineRule="auto"/>
        <w:ind w:left="360"/>
        <w:contextualSpacing w:val="0"/>
        <w:rPr>
          <w:rFonts w:ascii="Cambria" w:hAnsi="Cambria"/>
        </w:rPr>
      </w:pPr>
    </w:p>
    <w:p w14:paraId="0C46E7F4" w14:textId="77777777" w:rsidR="000176E8" w:rsidRPr="00795F02" w:rsidRDefault="00C40703" w:rsidP="000176E8">
      <w:pPr>
        <w:pStyle w:val="Titre1"/>
        <w:keepNext w:val="0"/>
        <w:keepLines w:val="0"/>
        <w:widowControl w:val="0"/>
        <w:pBdr>
          <w:top w:val="single" w:sz="4" w:space="1" w:color="auto"/>
          <w:left w:val="single" w:sz="4" w:space="4" w:color="auto"/>
          <w:bottom w:val="single" w:sz="4" w:space="1" w:color="auto"/>
          <w:right w:val="single" w:sz="4" w:space="4" w:color="auto"/>
        </w:pBdr>
        <w:shd w:val="clear" w:color="auto" w:fill="BDD6EE" w:themeFill="accent1" w:themeFillTint="66"/>
        <w:spacing w:before="0" w:after="240" w:line="276" w:lineRule="auto"/>
        <w:jc w:val="center"/>
        <w:rPr>
          <w:rFonts w:ascii="Cambria" w:hAnsi="Cambria"/>
          <w:sz w:val="36"/>
        </w:rPr>
      </w:pPr>
      <w:r w:rsidRPr="00795F02">
        <w:rPr>
          <w:rFonts w:ascii="Cambria" w:hAnsi="Cambria"/>
          <w:b/>
        </w:rPr>
        <w:t>V</w:t>
      </w:r>
      <w:r w:rsidR="006C4A4A" w:rsidRPr="00795F02">
        <w:rPr>
          <w:rFonts w:ascii="Cambria" w:hAnsi="Cambria"/>
          <w:b/>
        </w:rPr>
        <w:t>I</w:t>
      </w:r>
      <w:r w:rsidRPr="00795F02">
        <w:rPr>
          <w:rFonts w:ascii="Cambria" w:hAnsi="Cambria"/>
          <w:b/>
        </w:rPr>
        <w:t>.</w:t>
      </w:r>
      <w:r w:rsidR="00605242" w:rsidRPr="00795F02">
        <w:rPr>
          <w:rFonts w:ascii="Cambria" w:hAnsi="Cambria"/>
          <w:b/>
        </w:rPr>
        <w:t xml:space="preserve"> </w:t>
      </w:r>
      <w:r w:rsidR="00F2383E">
        <w:rPr>
          <w:rFonts w:ascii="Cambria" w:hAnsi="Cambria"/>
          <w:b/>
        </w:rPr>
        <w:t>Synthè</w:t>
      </w:r>
      <w:r w:rsidR="00795F02" w:rsidRPr="00795F02">
        <w:rPr>
          <w:rFonts w:ascii="Cambria" w:hAnsi="Cambria"/>
          <w:b/>
        </w:rPr>
        <w:t>se des Activité</w:t>
      </w:r>
      <w:r w:rsidR="000176E8" w:rsidRPr="00795F02">
        <w:rPr>
          <w:rFonts w:ascii="Cambria" w:hAnsi="Cambria"/>
          <w:b/>
        </w:rPr>
        <w:t xml:space="preserve">s et </w:t>
      </w:r>
      <w:r w:rsidR="00605242" w:rsidRPr="00795F02">
        <w:rPr>
          <w:rFonts w:ascii="Cambria" w:hAnsi="Cambria"/>
          <w:b/>
        </w:rPr>
        <w:t xml:space="preserve">budget </w:t>
      </w:r>
      <w:r w:rsidRPr="00795F02">
        <w:rPr>
          <w:rFonts w:ascii="Cambria" w:hAnsi="Cambria"/>
          <w:b/>
        </w:rPr>
        <w:t xml:space="preserve"> </w:t>
      </w:r>
      <w:r w:rsidR="000176E8" w:rsidRPr="00795F02">
        <w:rPr>
          <w:rFonts w:ascii="Cambria" w:hAnsi="Cambria"/>
          <w:b/>
        </w:rPr>
        <w:t xml:space="preserve">du PAO </w:t>
      </w:r>
      <w:bookmarkEnd w:id="4"/>
    </w:p>
    <w:p w14:paraId="173D272D" w14:textId="77777777" w:rsidR="00F231AB" w:rsidRDefault="000176E8" w:rsidP="000176E8">
      <w:pPr>
        <w:tabs>
          <w:tab w:val="left" w:pos="1920"/>
        </w:tabs>
      </w:pPr>
      <w:r>
        <w:t xml:space="preserve">6.1. </w:t>
      </w:r>
      <w:proofErr w:type="spellStart"/>
      <w:r>
        <w:t>Synthese</w:t>
      </w:r>
      <w:proofErr w:type="spellEnd"/>
      <w:r>
        <w:t xml:space="preserve"> par Orientations </w:t>
      </w:r>
      <w:proofErr w:type="spellStart"/>
      <w:r>
        <w:t>Strategiques</w:t>
      </w:r>
      <w:proofErr w:type="spellEnd"/>
      <w:r>
        <w:t xml:space="preserve"> du PNDS</w:t>
      </w:r>
    </w:p>
    <w:tbl>
      <w:tblPr>
        <w:tblW w:w="5000" w:type="pct"/>
        <w:tblCellMar>
          <w:left w:w="0" w:type="dxa"/>
          <w:right w:w="0" w:type="dxa"/>
        </w:tblCellMar>
        <w:tblLook w:val="0600" w:firstRow="0" w:lastRow="0" w:firstColumn="0" w:lastColumn="0" w:noHBand="1" w:noVBand="1"/>
      </w:tblPr>
      <w:tblGrid>
        <w:gridCol w:w="900"/>
        <w:gridCol w:w="4683"/>
        <w:gridCol w:w="1488"/>
        <w:gridCol w:w="2873"/>
        <w:gridCol w:w="2288"/>
        <w:gridCol w:w="1844"/>
        <w:gridCol w:w="1554"/>
      </w:tblGrid>
      <w:tr w:rsidR="000176E8" w:rsidRPr="000176E8" w14:paraId="54E1D904" w14:textId="77777777" w:rsidTr="00960549">
        <w:trPr>
          <w:trHeight w:val="433"/>
        </w:trPr>
        <w:tc>
          <w:tcPr>
            <w:tcW w:w="5000" w:type="pct"/>
            <w:gridSpan w:val="7"/>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2014B148" w14:textId="77777777" w:rsidR="000176E8" w:rsidRPr="000176E8" w:rsidRDefault="000176E8" w:rsidP="000176E8">
            <w:pPr>
              <w:spacing w:after="0" w:line="240" w:lineRule="auto"/>
              <w:textAlignment w:val="top"/>
              <w:rPr>
                <w:rFonts w:ascii="Arial" w:eastAsia="Times New Roman" w:hAnsi="Arial" w:cs="Arial"/>
                <w:szCs w:val="36"/>
                <w:lang w:eastAsia="fr-FR"/>
              </w:rPr>
            </w:pPr>
            <w:r w:rsidRPr="000176E8">
              <w:rPr>
                <w:rFonts w:ascii="Maiandra GD" w:eastAsia="Times New Roman" w:hAnsi="Maiandra GD" w:cs="Arial"/>
                <w:b/>
                <w:bCs/>
                <w:color w:val="005A9E"/>
                <w:kern w:val="24"/>
                <w:szCs w:val="56"/>
                <w:lang w:eastAsia="fr-FR"/>
              </w:rPr>
              <w:t>Synthèse selon les orientations stratégiques</w:t>
            </w:r>
          </w:p>
        </w:tc>
      </w:tr>
      <w:tr w:rsidR="000176E8" w:rsidRPr="009D2463" w14:paraId="71688065" w14:textId="77777777" w:rsidTr="00960549">
        <w:trPr>
          <w:trHeight w:val="1531"/>
        </w:trPr>
        <w:tc>
          <w:tcPr>
            <w:tcW w:w="288" w:type="pct"/>
            <w:tcBorders>
              <w:top w:val="single" w:sz="8" w:space="0" w:color="000000"/>
              <w:left w:val="single" w:sz="8" w:space="0" w:color="000000"/>
              <w:bottom w:val="single" w:sz="8" w:space="0" w:color="000000"/>
              <w:right w:val="single" w:sz="8" w:space="0" w:color="000000"/>
            </w:tcBorders>
            <w:shd w:val="clear" w:color="auto" w:fill="C5D9F1"/>
            <w:tcMar>
              <w:top w:w="15" w:type="dxa"/>
              <w:left w:w="15" w:type="dxa"/>
              <w:bottom w:w="0" w:type="dxa"/>
              <w:right w:w="15" w:type="dxa"/>
            </w:tcMar>
            <w:vAlign w:val="center"/>
            <w:hideMark/>
          </w:tcPr>
          <w:p w14:paraId="774F61B1" w14:textId="77777777" w:rsidR="000176E8" w:rsidRPr="000176E8" w:rsidRDefault="000176E8" w:rsidP="000176E8">
            <w:pPr>
              <w:spacing w:after="0" w:line="240" w:lineRule="auto"/>
              <w:jc w:val="center"/>
              <w:textAlignment w:val="center"/>
              <w:rPr>
                <w:rFonts w:ascii="Arial" w:eastAsia="Times New Roman" w:hAnsi="Arial" w:cs="Arial"/>
                <w:szCs w:val="36"/>
                <w:lang w:eastAsia="fr-FR"/>
              </w:rPr>
            </w:pPr>
            <w:r w:rsidRPr="000176E8">
              <w:rPr>
                <w:rFonts w:ascii="Maiandra GD" w:eastAsia="Times New Roman" w:hAnsi="Maiandra GD" w:cs="Arial"/>
                <w:b/>
                <w:bCs/>
                <w:color w:val="000000"/>
                <w:kern w:val="24"/>
                <w:szCs w:val="40"/>
                <w:lang w:eastAsia="fr-FR"/>
              </w:rPr>
              <w:t>N°</w:t>
            </w:r>
          </w:p>
        </w:tc>
        <w:tc>
          <w:tcPr>
            <w:tcW w:w="1497" w:type="pct"/>
            <w:tcBorders>
              <w:top w:val="single" w:sz="8" w:space="0" w:color="000000"/>
              <w:left w:val="single" w:sz="8" w:space="0" w:color="000000"/>
              <w:bottom w:val="single" w:sz="8" w:space="0" w:color="000000"/>
              <w:right w:val="single" w:sz="8" w:space="0" w:color="000000"/>
            </w:tcBorders>
            <w:shd w:val="clear" w:color="auto" w:fill="C5D9F1"/>
            <w:tcMar>
              <w:top w:w="15" w:type="dxa"/>
              <w:left w:w="15" w:type="dxa"/>
              <w:bottom w:w="0" w:type="dxa"/>
              <w:right w:w="15" w:type="dxa"/>
            </w:tcMar>
            <w:vAlign w:val="center"/>
            <w:hideMark/>
          </w:tcPr>
          <w:p w14:paraId="3B63AB14" w14:textId="77777777" w:rsidR="000176E8" w:rsidRPr="000176E8" w:rsidRDefault="000176E8" w:rsidP="000176E8">
            <w:pPr>
              <w:spacing w:after="0" w:line="240" w:lineRule="auto"/>
              <w:jc w:val="center"/>
              <w:textAlignment w:val="center"/>
              <w:rPr>
                <w:rFonts w:ascii="Arial" w:eastAsia="Times New Roman" w:hAnsi="Arial" w:cs="Arial"/>
                <w:szCs w:val="36"/>
                <w:lang w:eastAsia="fr-FR"/>
              </w:rPr>
            </w:pPr>
            <w:r w:rsidRPr="000176E8">
              <w:rPr>
                <w:rFonts w:ascii="Maiandra GD" w:eastAsia="Times New Roman" w:hAnsi="Maiandra GD" w:cs="Arial"/>
                <w:b/>
                <w:bCs/>
                <w:color w:val="000000"/>
                <w:kern w:val="24"/>
                <w:szCs w:val="40"/>
                <w:lang w:eastAsia="fr-FR"/>
              </w:rPr>
              <w:t>Orientations stratégiques</w:t>
            </w:r>
          </w:p>
        </w:tc>
        <w:tc>
          <w:tcPr>
            <w:tcW w:w="476" w:type="pct"/>
            <w:tcBorders>
              <w:top w:val="single" w:sz="8" w:space="0" w:color="000000"/>
              <w:left w:val="single" w:sz="8" w:space="0" w:color="000000"/>
              <w:bottom w:val="single" w:sz="8" w:space="0" w:color="000000"/>
              <w:right w:val="single" w:sz="8" w:space="0" w:color="000000"/>
            </w:tcBorders>
            <w:shd w:val="clear" w:color="auto" w:fill="C5D9F1"/>
            <w:tcMar>
              <w:top w:w="15" w:type="dxa"/>
              <w:left w:w="15" w:type="dxa"/>
              <w:bottom w:w="0" w:type="dxa"/>
              <w:right w:w="15" w:type="dxa"/>
            </w:tcMar>
            <w:vAlign w:val="center"/>
            <w:hideMark/>
          </w:tcPr>
          <w:p w14:paraId="79A6E7C4" w14:textId="77777777" w:rsidR="000176E8" w:rsidRPr="000176E8" w:rsidRDefault="000176E8" w:rsidP="000176E8">
            <w:pPr>
              <w:spacing w:after="0" w:line="240" w:lineRule="auto"/>
              <w:jc w:val="center"/>
              <w:textAlignment w:val="center"/>
              <w:rPr>
                <w:rFonts w:ascii="Arial" w:eastAsia="Times New Roman" w:hAnsi="Arial" w:cs="Arial"/>
                <w:szCs w:val="36"/>
                <w:lang w:eastAsia="fr-FR"/>
              </w:rPr>
            </w:pPr>
            <w:r w:rsidRPr="000176E8">
              <w:rPr>
                <w:rFonts w:ascii="Maiandra GD" w:eastAsia="Times New Roman" w:hAnsi="Maiandra GD" w:cs="Arial"/>
                <w:b/>
                <w:bCs/>
                <w:color w:val="000000"/>
                <w:kern w:val="24"/>
                <w:szCs w:val="40"/>
                <w:lang w:eastAsia="fr-FR"/>
              </w:rPr>
              <w:t>Nombre d'activités planifiées</w:t>
            </w:r>
          </w:p>
        </w:tc>
        <w:tc>
          <w:tcPr>
            <w:tcW w:w="919" w:type="pct"/>
            <w:tcBorders>
              <w:top w:val="single" w:sz="8" w:space="0" w:color="000000"/>
              <w:left w:val="single" w:sz="8" w:space="0" w:color="000000"/>
              <w:bottom w:val="single" w:sz="8" w:space="0" w:color="000000"/>
              <w:right w:val="single" w:sz="8" w:space="0" w:color="000000"/>
            </w:tcBorders>
            <w:shd w:val="clear" w:color="auto" w:fill="C5D9F1"/>
            <w:tcMar>
              <w:top w:w="15" w:type="dxa"/>
              <w:left w:w="15" w:type="dxa"/>
              <w:bottom w:w="0" w:type="dxa"/>
              <w:right w:w="15" w:type="dxa"/>
            </w:tcMar>
            <w:vAlign w:val="center"/>
            <w:hideMark/>
          </w:tcPr>
          <w:p w14:paraId="131651AD" w14:textId="77777777" w:rsidR="000176E8" w:rsidRPr="000176E8" w:rsidRDefault="000176E8" w:rsidP="000176E8">
            <w:pPr>
              <w:spacing w:after="0" w:line="240" w:lineRule="auto"/>
              <w:jc w:val="center"/>
              <w:textAlignment w:val="center"/>
              <w:rPr>
                <w:rFonts w:ascii="Arial" w:eastAsia="Times New Roman" w:hAnsi="Arial" w:cs="Arial"/>
                <w:szCs w:val="36"/>
                <w:lang w:eastAsia="fr-FR"/>
              </w:rPr>
            </w:pPr>
            <w:r w:rsidRPr="000176E8">
              <w:rPr>
                <w:rFonts w:ascii="Maiandra GD" w:eastAsia="Times New Roman" w:hAnsi="Maiandra GD" w:cs="Arial"/>
                <w:b/>
                <w:bCs/>
                <w:color w:val="000000"/>
                <w:kern w:val="24"/>
                <w:szCs w:val="40"/>
                <w:lang w:eastAsia="fr-FR"/>
              </w:rPr>
              <w:t>Montant GNF</w:t>
            </w:r>
          </w:p>
        </w:tc>
        <w:tc>
          <w:tcPr>
            <w:tcW w:w="732" w:type="pct"/>
            <w:tcBorders>
              <w:top w:val="single" w:sz="8" w:space="0" w:color="000000"/>
              <w:left w:val="single" w:sz="8" w:space="0" w:color="000000"/>
              <w:bottom w:val="single" w:sz="8" w:space="0" w:color="000000"/>
              <w:right w:val="single" w:sz="8" w:space="0" w:color="000000"/>
            </w:tcBorders>
            <w:shd w:val="clear" w:color="auto" w:fill="C5D9F1"/>
            <w:tcMar>
              <w:top w:w="15" w:type="dxa"/>
              <w:left w:w="15" w:type="dxa"/>
              <w:bottom w:w="0" w:type="dxa"/>
              <w:right w:w="15" w:type="dxa"/>
            </w:tcMar>
            <w:vAlign w:val="center"/>
            <w:hideMark/>
          </w:tcPr>
          <w:p w14:paraId="5A481CE8" w14:textId="77777777" w:rsidR="000176E8" w:rsidRPr="000176E8" w:rsidRDefault="000176E8" w:rsidP="000176E8">
            <w:pPr>
              <w:spacing w:after="0" w:line="240" w:lineRule="auto"/>
              <w:jc w:val="center"/>
              <w:textAlignment w:val="center"/>
              <w:rPr>
                <w:rFonts w:ascii="Arial" w:eastAsia="Times New Roman" w:hAnsi="Arial" w:cs="Arial"/>
                <w:szCs w:val="36"/>
                <w:lang w:eastAsia="fr-FR"/>
              </w:rPr>
            </w:pPr>
            <w:r w:rsidRPr="000176E8">
              <w:rPr>
                <w:rFonts w:ascii="Maiandra GD" w:eastAsia="Times New Roman" w:hAnsi="Maiandra GD" w:cs="Arial"/>
                <w:b/>
                <w:bCs/>
                <w:color w:val="000000"/>
                <w:kern w:val="24"/>
                <w:szCs w:val="40"/>
                <w:lang w:eastAsia="fr-FR"/>
              </w:rPr>
              <w:t>Montant en USD</w:t>
            </w:r>
          </w:p>
        </w:tc>
        <w:tc>
          <w:tcPr>
            <w:tcW w:w="590" w:type="pct"/>
            <w:tcBorders>
              <w:top w:val="single" w:sz="8" w:space="0" w:color="000000"/>
              <w:left w:val="single" w:sz="8" w:space="0" w:color="000000"/>
              <w:bottom w:val="single" w:sz="8" w:space="0" w:color="000000"/>
              <w:right w:val="single" w:sz="8" w:space="0" w:color="000000"/>
            </w:tcBorders>
            <w:shd w:val="clear" w:color="auto" w:fill="C5D9F1"/>
            <w:tcMar>
              <w:top w:w="15" w:type="dxa"/>
              <w:left w:w="15" w:type="dxa"/>
              <w:bottom w:w="0" w:type="dxa"/>
              <w:right w:w="15" w:type="dxa"/>
            </w:tcMar>
            <w:vAlign w:val="center"/>
            <w:hideMark/>
          </w:tcPr>
          <w:p w14:paraId="1B89DFED" w14:textId="77777777" w:rsidR="000176E8" w:rsidRPr="000176E8" w:rsidRDefault="000176E8" w:rsidP="000176E8">
            <w:pPr>
              <w:spacing w:after="0" w:line="240" w:lineRule="auto"/>
              <w:jc w:val="center"/>
              <w:textAlignment w:val="center"/>
              <w:rPr>
                <w:rFonts w:ascii="Arial" w:eastAsia="Times New Roman" w:hAnsi="Arial" w:cs="Arial"/>
                <w:szCs w:val="36"/>
                <w:lang w:eastAsia="fr-FR"/>
              </w:rPr>
            </w:pPr>
            <w:r w:rsidRPr="000176E8">
              <w:rPr>
                <w:rFonts w:ascii="Maiandra GD" w:eastAsia="Times New Roman" w:hAnsi="Maiandra GD" w:cs="Arial"/>
                <w:b/>
                <w:bCs/>
                <w:color w:val="000000"/>
                <w:kern w:val="24"/>
                <w:szCs w:val="40"/>
                <w:lang w:eastAsia="fr-FR"/>
              </w:rPr>
              <w:t>Pourcentage activités planifiées</w:t>
            </w:r>
          </w:p>
        </w:tc>
        <w:tc>
          <w:tcPr>
            <w:tcW w:w="497" w:type="pct"/>
            <w:tcBorders>
              <w:top w:val="single" w:sz="8" w:space="0" w:color="000000"/>
              <w:left w:val="single" w:sz="8" w:space="0" w:color="000000"/>
              <w:bottom w:val="single" w:sz="8" w:space="0" w:color="000000"/>
              <w:right w:val="single" w:sz="8" w:space="0" w:color="000000"/>
            </w:tcBorders>
            <w:shd w:val="clear" w:color="auto" w:fill="C5D9F1"/>
            <w:tcMar>
              <w:top w:w="15" w:type="dxa"/>
              <w:left w:w="15" w:type="dxa"/>
              <w:bottom w:w="0" w:type="dxa"/>
              <w:right w:w="15" w:type="dxa"/>
            </w:tcMar>
            <w:vAlign w:val="center"/>
            <w:hideMark/>
          </w:tcPr>
          <w:p w14:paraId="1360534E" w14:textId="77777777" w:rsidR="000176E8" w:rsidRPr="000176E8" w:rsidRDefault="000176E8" w:rsidP="000176E8">
            <w:pPr>
              <w:spacing w:after="0" w:line="240" w:lineRule="auto"/>
              <w:jc w:val="center"/>
              <w:textAlignment w:val="center"/>
              <w:rPr>
                <w:rFonts w:ascii="Arial" w:eastAsia="Times New Roman" w:hAnsi="Arial" w:cs="Arial"/>
                <w:szCs w:val="36"/>
                <w:lang w:eastAsia="fr-FR"/>
              </w:rPr>
            </w:pPr>
            <w:proofErr w:type="spellStart"/>
            <w:r w:rsidRPr="000176E8">
              <w:rPr>
                <w:rFonts w:ascii="Maiandra GD" w:eastAsia="Times New Roman" w:hAnsi="Maiandra GD" w:cs="Arial"/>
                <w:b/>
                <w:bCs/>
                <w:color w:val="000000"/>
                <w:kern w:val="24"/>
                <w:szCs w:val="40"/>
                <w:lang w:eastAsia="fr-FR"/>
              </w:rPr>
              <w:t>Pourc</w:t>
            </w:r>
            <w:proofErr w:type="spellEnd"/>
            <w:r w:rsidRPr="000176E8">
              <w:rPr>
                <w:rFonts w:ascii="Maiandra GD" w:eastAsia="Times New Roman" w:hAnsi="Maiandra GD" w:cs="Arial"/>
                <w:b/>
                <w:bCs/>
                <w:color w:val="000000"/>
                <w:kern w:val="24"/>
                <w:szCs w:val="40"/>
                <w:lang w:eastAsia="fr-FR"/>
              </w:rPr>
              <w:t>. Montant prévu</w:t>
            </w:r>
          </w:p>
        </w:tc>
      </w:tr>
      <w:tr w:rsidR="000176E8" w:rsidRPr="009D2463" w14:paraId="28E06B5E" w14:textId="77777777" w:rsidTr="000176E8">
        <w:trPr>
          <w:trHeight w:val="1989"/>
        </w:trPr>
        <w:tc>
          <w:tcPr>
            <w:tcW w:w="288" w:type="pct"/>
            <w:tcBorders>
              <w:top w:val="single" w:sz="8"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1129136" w14:textId="77777777" w:rsidR="000176E8" w:rsidRPr="000176E8" w:rsidRDefault="000176E8" w:rsidP="000176E8">
            <w:pPr>
              <w:spacing w:after="0" w:line="240" w:lineRule="auto"/>
              <w:jc w:val="center"/>
              <w:textAlignment w:val="center"/>
              <w:rPr>
                <w:rFonts w:ascii="Arial" w:eastAsia="Times New Roman" w:hAnsi="Arial" w:cs="Arial"/>
                <w:b/>
                <w:szCs w:val="36"/>
                <w:lang w:eastAsia="fr-FR"/>
              </w:rPr>
            </w:pPr>
            <w:r w:rsidRPr="000176E8">
              <w:rPr>
                <w:rFonts w:ascii="Maiandra GD" w:eastAsia="Times New Roman" w:hAnsi="Maiandra GD" w:cs="Arial"/>
                <w:b/>
                <w:color w:val="000000"/>
                <w:kern w:val="24"/>
                <w:szCs w:val="40"/>
                <w:lang w:eastAsia="fr-FR"/>
              </w:rPr>
              <w:t>OST 1</w:t>
            </w:r>
          </w:p>
        </w:tc>
        <w:tc>
          <w:tcPr>
            <w:tcW w:w="1497" w:type="pct"/>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0599B75" w14:textId="77777777" w:rsidR="000176E8" w:rsidRPr="000176E8" w:rsidRDefault="000176E8" w:rsidP="000176E8">
            <w:pPr>
              <w:spacing w:after="0" w:line="240" w:lineRule="auto"/>
              <w:textAlignment w:val="center"/>
              <w:rPr>
                <w:rFonts w:ascii="Arial" w:eastAsia="Times New Roman" w:hAnsi="Arial" w:cs="Arial"/>
                <w:szCs w:val="36"/>
                <w:lang w:eastAsia="fr-FR"/>
              </w:rPr>
            </w:pPr>
            <w:r w:rsidRPr="000176E8">
              <w:rPr>
                <w:rFonts w:ascii="Maiandra GD" w:eastAsia="Times New Roman" w:hAnsi="Maiandra GD" w:cs="Arial"/>
                <w:color w:val="000000"/>
                <w:kern w:val="24"/>
                <w:szCs w:val="40"/>
                <w:lang w:eastAsia="fr-FR"/>
              </w:rPr>
              <w:t>Renforcement de la prévention et de la prise en charge des maladies et des situations d’urgence</w:t>
            </w:r>
          </w:p>
        </w:tc>
        <w:tc>
          <w:tcPr>
            <w:tcW w:w="476" w:type="pct"/>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8ADC55A" w14:textId="77777777" w:rsidR="000176E8" w:rsidRPr="000176E8" w:rsidRDefault="000176E8" w:rsidP="000176E8">
            <w:pPr>
              <w:spacing w:after="0" w:line="240" w:lineRule="auto"/>
              <w:jc w:val="center"/>
              <w:textAlignment w:val="center"/>
              <w:rPr>
                <w:rFonts w:ascii="Arial" w:eastAsia="Times New Roman" w:hAnsi="Arial" w:cs="Arial"/>
                <w:szCs w:val="36"/>
                <w:lang w:eastAsia="fr-FR"/>
              </w:rPr>
            </w:pPr>
            <w:r w:rsidRPr="000176E8">
              <w:rPr>
                <w:rFonts w:ascii="Maiandra GD" w:eastAsia="Times New Roman" w:hAnsi="Maiandra GD" w:cs="Arial"/>
                <w:color w:val="000000"/>
                <w:kern w:val="24"/>
                <w:szCs w:val="40"/>
                <w:lang w:eastAsia="fr-FR"/>
              </w:rPr>
              <w:t xml:space="preserve">73   </w:t>
            </w:r>
          </w:p>
        </w:tc>
        <w:tc>
          <w:tcPr>
            <w:tcW w:w="919" w:type="pct"/>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D78CC1C" w14:textId="77777777" w:rsidR="000176E8" w:rsidRPr="000176E8" w:rsidRDefault="000176E8" w:rsidP="000176E8">
            <w:pPr>
              <w:spacing w:after="0" w:line="240" w:lineRule="auto"/>
              <w:jc w:val="center"/>
              <w:textAlignment w:val="center"/>
              <w:rPr>
                <w:rFonts w:ascii="Arial" w:eastAsia="Times New Roman" w:hAnsi="Arial" w:cs="Arial"/>
                <w:szCs w:val="36"/>
                <w:lang w:eastAsia="fr-FR"/>
              </w:rPr>
            </w:pPr>
            <w:r w:rsidRPr="000176E8">
              <w:rPr>
                <w:rFonts w:ascii="Maiandra GD" w:eastAsia="Times New Roman" w:hAnsi="Maiandra GD" w:cs="Arial"/>
                <w:color w:val="000000"/>
                <w:kern w:val="24"/>
                <w:szCs w:val="40"/>
                <w:lang w:eastAsia="fr-FR"/>
              </w:rPr>
              <w:t xml:space="preserve">   1 606 019 612   </w:t>
            </w:r>
          </w:p>
        </w:tc>
        <w:tc>
          <w:tcPr>
            <w:tcW w:w="732" w:type="pct"/>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E3B33C5" w14:textId="77777777" w:rsidR="000176E8" w:rsidRPr="000176E8" w:rsidRDefault="000176E8" w:rsidP="000176E8">
            <w:pPr>
              <w:spacing w:after="0" w:line="240" w:lineRule="auto"/>
              <w:jc w:val="center"/>
              <w:textAlignment w:val="center"/>
              <w:rPr>
                <w:rFonts w:ascii="Arial" w:eastAsia="Times New Roman" w:hAnsi="Arial" w:cs="Arial"/>
                <w:szCs w:val="36"/>
                <w:lang w:eastAsia="fr-FR"/>
              </w:rPr>
            </w:pPr>
            <w:r w:rsidRPr="000176E8">
              <w:rPr>
                <w:rFonts w:ascii="Maiandra GD" w:eastAsia="Times New Roman" w:hAnsi="Maiandra GD" w:cs="Arial"/>
                <w:color w:val="000000"/>
                <w:kern w:val="24"/>
                <w:szCs w:val="40"/>
                <w:lang w:eastAsia="fr-FR"/>
              </w:rPr>
              <w:t xml:space="preserve">         172 394   </w:t>
            </w:r>
          </w:p>
        </w:tc>
        <w:tc>
          <w:tcPr>
            <w:tcW w:w="590" w:type="pct"/>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03E1875" w14:textId="77777777" w:rsidR="000176E8" w:rsidRPr="000176E8" w:rsidRDefault="000176E8" w:rsidP="000176E8">
            <w:pPr>
              <w:spacing w:after="0" w:line="240" w:lineRule="auto"/>
              <w:jc w:val="center"/>
              <w:textAlignment w:val="center"/>
              <w:rPr>
                <w:rFonts w:ascii="Arial" w:eastAsia="Times New Roman" w:hAnsi="Arial" w:cs="Arial"/>
                <w:szCs w:val="36"/>
                <w:lang w:eastAsia="fr-FR"/>
              </w:rPr>
            </w:pPr>
            <w:r w:rsidRPr="000176E8">
              <w:rPr>
                <w:rFonts w:ascii="Maiandra GD" w:eastAsia="Times New Roman" w:hAnsi="Maiandra GD" w:cs="Arial"/>
                <w:color w:val="000000"/>
                <w:kern w:val="24"/>
                <w:szCs w:val="40"/>
                <w:lang w:eastAsia="fr-FR"/>
              </w:rPr>
              <w:t>11,21%</w:t>
            </w:r>
          </w:p>
        </w:tc>
        <w:tc>
          <w:tcPr>
            <w:tcW w:w="497" w:type="pct"/>
            <w:tcBorders>
              <w:top w:val="single" w:sz="8"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center"/>
            <w:hideMark/>
          </w:tcPr>
          <w:p w14:paraId="293D1F24" w14:textId="77777777" w:rsidR="000176E8" w:rsidRPr="000176E8" w:rsidRDefault="000176E8" w:rsidP="000176E8">
            <w:pPr>
              <w:spacing w:after="0" w:line="240" w:lineRule="auto"/>
              <w:jc w:val="center"/>
              <w:textAlignment w:val="center"/>
              <w:rPr>
                <w:rFonts w:ascii="Arial" w:eastAsia="Times New Roman" w:hAnsi="Arial" w:cs="Arial"/>
                <w:szCs w:val="36"/>
                <w:lang w:eastAsia="fr-FR"/>
              </w:rPr>
            </w:pPr>
            <w:r w:rsidRPr="000176E8">
              <w:rPr>
                <w:rFonts w:ascii="Maiandra GD" w:eastAsia="Times New Roman" w:hAnsi="Maiandra GD" w:cs="Arial"/>
                <w:color w:val="000000"/>
                <w:kern w:val="24"/>
                <w:szCs w:val="40"/>
                <w:lang w:eastAsia="fr-FR"/>
              </w:rPr>
              <w:t>0,62%</w:t>
            </w:r>
          </w:p>
        </w:tc>
      </w:tr>
      <w:tr w:rsidR="000176E8" w:rsidRPr="009D2463" w14:paraId="0B539013" w14:textId="77777777" w:rsidTr="000176E8">
        <w:trPr>
          <w:trHeight w:val="1989"/>
        </w:trPr>
        <w:tc>
          <w:tcPr>
            <w:tcW w:w="288" w:type="pct"/>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483ACF8" w14:textId="77777777" w:rsidR="000176E8" w:rsidRPr="000176E8" w:rsidRDefault="000176E8" w:rsidP="000176E8">
            <w:pPr>
              <w:spacing w:after="0" w:line="240" w:lineRule="auto"/>
              <w:jc w:val="center"/>
              <w:textAlignment w:val="center"/>
              <w:rPr>
                <w:rFonts w:ascii="Arial" w:eastAsia="Times New Roman" w:hAnsi="Arial" w:cs="Arial"/>
                <w:b/>
                <w:szCs w:val="36"/>
                <w:lang w:eastAsia="fr-FR"/>
              </w:rPr>
            </w:pPr>
            <w:r w:rsidRPr="000176E8">
              <w:rPr>
                <w:rFonts w:ascii="Maiandra GD" w:eastAsia="Times New Roman" w:hAnsi="Maiandra GD" w:cs="Arial"/>
                <w:b/>
                <w:color w:val="000000"/>
                <w:kern w:val="24"/>
                <w:szCs w:val="40"/>
                <w:lang w:eastAsia="fr-FR"/>
              </w:rPr>
              <w:t>OS T 2</w:t>
            </w:r>
          </w:p>
        </w:tc>
        <w:tc>
          <w:tcPr>
            <w:tcW w:w="14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A8F8C4D" w14:textId="77777777" w:rsidR="000176E8" w:rsidRPr="000176E8" w:rsidRDefault="000176E8" w:rsidP="000176E8">
            <w:pPr>
              <w:spacing w:after="0" w:line="240" w:lineRule="auto"/>
              <w:textAlignment w:val="center"/>
              <w:rPr>
                <w:rFonts w:ascii="Arial" w:eastAsia="Times New Roman" w:hAnsi="Arial" w:cs="Arial"/>
                <w:szCs w:val="36"/>
                <w:lang w:eastAsia="fr-FR"/>
              </w:rPr>
            </w:pPr>
            <w:r w:rsidRPr="000176E8">
              <w:rPr>
                <w:rFonts w:ascii="Maiandra GD" w:eastAsia="Times New Roman" w:hAnsi="Maiandra GD" w:cs="Arial"/>
                <w:color w:val="000000"/>
                <w:kern w:val="24"/>
                <w:szCs w:val="40"/>
                <w:lang w:eastAsia="fr-FR"/>
              </w:rPr>
              <w:t xml:space="preserve">Promotion de la santé de la mère, de l’enfant, de l’adolescent et des personnes âgées  </w:t>
            </w:r>
          </w:p>
        </w:tc>
        <w:tc>
          <w:tcPr>
            <w:tcW w:w="4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0061028" w14:textId="77777777" w:rsidR="000176E8" w:rsidRPr="000176E8" w:rsidRDefault="000176E8" w:rsidP="000176E8">
            <w:pPr>
              <w:spacing w:after="0" w:line="240" w:lineRule="auto"/>
              <w:jc w:val="center"/>
              <w:textAlignment w:val="center"/>
              <w:rPr>
                <w:rFonts w:ascii="Arial" w:eastAsia="Times New Roman" w:hAnsi="Arial" w:cs="Arial"/>
                <w:szCs w:val="36"/>
                <w:lang w:eastAsia="fr-FR"/>
              </w:rPr>
            </w:pPr>
            <w:r w:rsidRPr="000176E8">
              <w:rPr>
                <w:rFonts w:ascii="Maiandra GD" w:eastAsia="Times New Roman" w:hAnsi="Maiandra GD" w:cs="Arial"/>
                <w:color w:val="000000"/>
                <w:kern w:val="24"/>
                <w:szCs w:val="40"/>
                <w:lang w:eastAsia="fr-FR"/>
              </w:rPr>
              <w:t xml:space="preserve">35   </w:t>
            </w:r>
          </w:p>
        </w:tc>
        <w:tc>
          <w:tcPr>
            <w:tcW w:w="91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3A6B27C" w14:textId="77777777" w:rsidR="000176E8" w:rsidRPr="000176E8" w:rsidRDefault="000176E8" w:rsidP="000176E8">
            <w:pPr>
              <w:spacing w:after="0" w:line="240" w:lineRule="auto"/>
              <w:jc w:val="center"/>
              <w:textAlignment w:val="center"/>
              <w:rPr>
                <w:rFonts w:ascii="Arial" w:eastAsia="Times New Roman" w:hAnsi="Arial" w:cs="Arial"/>
                <w:szCs w:val="36"/>
                <w:lang w:eastAsia="fr-FR"/>
              </w:rPr>
            </w:pPr>
            <w:r w:rsidRPr="000176E8">
              <w:rPr>
                <w:rFonts w:ascii="Maiandra GD" w:eastAsia="Times New Roman" w:hAnsi="Maiandra GD" w:cs="Arial"/>
                <w:color w:val="000000"/>
                <w:kern w:val="24"/>
                <w:szCs w:val="40"/>
                <w:lang w:eastAsia="fr-FR"/>
              </w:rPr>
              <w:t xml:space="preserve">   11 979 493 380   </w:t>
            </w:r>
          </w:p>
        </w:tc>
        <w:tc>
          <w:tcPr>
            <w:tcW w:w="73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D1A24B9" w14:textId="77777777" w:rsidR="000176E8" w:rsidRPr="000176E8" w:rsidRDefault="000176E8" w:rsidP="000176E8">
            <w:pPr>
              <w:spacing w:after="0" w:line="240" w:lineRule="auto"/>
              <w:jc w:val="center"/>
              <w:textAlignment w:val="center"/>
              <w:rPr>
                <w:rFonts w:ascii="Arial" w:eastAsia="Times New Roman" w:hAnsi="Arial" w:cs="Arial"/>
                <w:szCs w:val="36"/>
                <w:lang w:eastAsia="fr-FR"/>
              </w:rPr>
            </w:pPr>
            <w:r w:rsidRPr="000176E8">
              <w:rPr>
                <w:rFonts w:ascii="Maiandra GD" w:eastAsia="Times New Roman" w:hAnsi="Maiandra GD" w:cs="Arial"/>
                <w:color w:val="000000"/>
                <w:kern w:val="24"/>
                <w:szCs w:val="40"/>
                <w:lang w:eastAsia="fr-FR"/>
              </w:rPr>
              <w:t xml:space="preserve">      1 285 905   </w:t>
            </w:r>
          </w:p>
        </w:tc>
        <w:tc>
          <w:tcPr>
            <w:tcW w:w="59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EFFB9B5" w14:textId="77777777" w:rsidR="000176E8" w:rsidRPr="000176E8" w:rsidRDefault="000176E8" w:rsidP="000176E8">
            <w:pPr>
              <w:spacing w:after="0" w:line="240" w:lineRule="auto"/>
              <w:jc w:val="center"/>
              <w:textAlignment w:val="center"/>
              <w:rPr>
                <w:rFonts w:ascii="Arial" w:eastAsia="Times New Roman" w:hAnsi="Arial" w:cs="Arial"/>
                <w:szCs w:val="36"/>
                <w:lang w:eastAsia="fr-FR"/>
              </w:rPr>
            </w:pPr>
            <w:r w:rsidRPr="000176E8">
              <w:rPr>
                <w:rFonts w:ascii="Maiandra GD" w:eastAsia="Times New Roman" w:hAnsi="Maiandra GD" w:cs="Arial"/>
                <w:color w:val="000000"/>
                <w:kern w:val="24"/>
                <w:szCs w:val="40"/>
                <w:lang w:eastAsia="fr-FR"/>
              </w:rPr>
              <w:t>5,38%</w:t>
            </w:r>
          </w:p>
        </w:tc>
        <w:tc>
          <w:tcPr>
            <w:tcW w:w="497" w:type="pct"/>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center"/>
            <w:hideMark/>
          </w:tcPr>
          <w:p w14:paraId="538408D4" w14:textId="77777777" w:rsidR="000176E8" w:rsidRPr="000176E8" w:rsidRDefault="000176E8" w:rsidP="000176E8">
            <w:pPr>
              <w:spacing w:after="0" w:line="240" w:lineRule="auto"/>
              <w:jc w:val="center"/>
              <w:textAlignment w:val="center"/>
              <w:rPr>
                <w:rFonts w:ascii="Arial" w:eastAsia="Times New Roman" w:hAnsi="Arial" w:cs="Arial"/>
                <w:szCs w:val="36"/>
                <w:lang w:eastAsia="fr-FR"/>
              </w:rPr>
            </w:pPr>
            <w:r w:rsidRPr="000176E8">
              <w:rPr>
                <w:rFonts w:ascii="Maiandra GD" w:eastAsia="Times New Roman" w:hAnsi="Maiandra GD" w:cs="Arial"/>
                <w:color w:val="000000"/>
                <w:kern w:val="24"/>
                <w:szCs w:val="40"/>
                <w:lang w:eastAsia="fr-FR"/>
              </w:rPr>
              <w:t>4, 64%</w:t>
            </w:r>
          </w:p>
        </w:tc>
      </w:tr>
      <w:tr w:rsidR="000176E8" w:rsidRPr="009D2463" w14:paraId="11672F2E" w14:textId="77777777" w:rsidTr="000176E8">
        <w:trPr>
          <w:trHeight w:val="1351"/>
        </w:trPr>
        <w:tc>
          <w:tcPr>
            <w:tcW w:w="288" w:type="pct"/>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FCAE153" w14:textId="77777777" w:rsidR="000176E8" w:rsidRPr="000176E8" w:rsidRDefault="000176E8" w:rsidP="000176E8">
            <w:pPr>
              <w:spacing w:after="0" w:line="240" w:lineRule="auto"/>
              <w:jc w:val="center"/>
              <w:textAlignment w:val="center"/>
              <w:rPr>
                <w:rFonts w:ascii="Arial" w:eastAsia="Times New Roman" w:hAnsi="Arial" w:cs="Arial"/>
                <w:b/>
                <w:szCs w:val="36"/>
                <w:lang w:eastAsia="fr-FR"/>
              </w:rPr>
            </w:pPr>
            <w:r w:rsidRPr="000176E8">
              <w:rPr>
                <w:rFonts w:ascii="Maiandra GD" w:eastAsia="Times New Roman" w:hAnsi="Maiandra GD" w:cs="Arial"/>
                <w:b/>
                <w:color w:val="000000"/>
                <w:kern w:val="24"/>
                <w:szCs w:val="40"/>
                <w:lang w:eastAsia="fr-FR"/>
              </w:rPr>
              <w:t>OST 3</w:t>
            </w:r>
          </w:p>
        </w:tc>
        <w:tc>
          <w:tcPr>
            <w:tcW w:w="14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532FE60" w14:textId="77777777" w:rsidR="000176E8" w:rsidRPr="000176E8" w:rsidRDefault="000176E8" w:rsidP="000176E8">
            <w:pPr>
              <w:spacing w:after="0" w:line="240" w:lineRule="auto"/>
              <w:textAlignment w:val="center"/>
              <w:rPr>
                <w:rFonts w:ascii="Arial" w:eastAsia="Times New Roman" w:hAnsi="Arial" w:cs="Arial"/>
                <w:szCs w:val="36"/>
                <w:lang w:eastAsia="fr-FR"/>
              </w:rPr>
            </w:pPr>
            <w:r w:rsidRPr="000176E8">
              <w:rPr>
                <w:rFonts w:ascii="Maiandra GD" w:eastAsia="Times New Roman" w:hAnsi="Maiandra GD" w:cs="Arial"/>
                <w:color w:val="000000"/>
                <w:kern w:val="24"/>
                <w:szCs w:val="40"/>
                <w:lang w:eastAsia="fr-FR"/>
              </w:rPr>
              <w:t xml:space="preserve">Renforcement du système national de santé  </w:t>
            </w:r>
          </w:p>
        </w:tc>
        <w:tc>
          <w:tcPr>
            <w:tcW w:w="4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0557ED1" w14:textId="77777777" w:rsidR="000176E8" w:rsidRPr="000176E8" w:rsidRDefault="000176E8" w:rsidP="000176E8">
            <w:pPr>
              <w:spacing w:after="0" w:line="240" w:lineRule="auto"/>
              <w:jc w:val="center"/>
              <w:textAlignment w:val="center"/>
              <w:rPr>
                <w:rFonts w:ascii="Arial" w:eastAsia="Times New Roman" w:hAnsi="Arial" w:cs="Arial"/>
                <w:szCs w:val="36"/>
                <w:lang w:eastAsia="fr-FR"/>
              </w:rPr>
            </w:pPr>
            <w:r w:rsidRPr="000176E8">
              <w:rPr>
                <w:rFonts w:ascii="Maiandra GD" w:eastAsia="Times New Roman" w:hAnsi="Maiandra GD" w:cs="Arial"/>
                <w:color w:val="000000"/>
                <w:kern w:val="24"/>
                <w:szCs w:val="40"/>
                <w:lang w:eastAsia="fr-FR"/>
              </w:rPr>
              <w:t xml:space="preserve">543   </w:t>
            </w:r>
          </w:p>
        </w:tc>
        <w:tc>
          <w:tcPr>
            <w:tcW w:w="91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AEEFEE0" w14:textId="77777777" w:rsidR="000176E8" w:rsidRPr="000176E8" w:rsidRDefault="000176E8" w:rsidP="000176E8">
            <w:pPr>
              <w:spacing w:after="0" w:line="240" w:lineRule="auto"/>
              <w:jc w:val="center"/>
              <w:textAlignment w:val="center"/>
              <w:rPr>
                <w:rFonts w:ascii="Arial" w:eastAsia="Times New Roman" w:hAnsi="Arial" w:cs="Arial"/>
                <w:szCs w:val="36"/>
                <w:lang w:eastAsia="fr-FR"/>
              </w:rPr>
            </w:pPr>
            <w:r w:rsidRPr="000176E8">
              <w:rPr>
                <w:rFonts w:ascii="Maiandra GD" w:eastAsia="Times New Roman" w:hAnsi="Maiandra GD" w:cs="Arial"/>
                <w:color w:val="000000"/>
                <w:kern w:val="24"/>
                <w:szCs w:val="40"/>
                <w:lang w:eastAsia="fr-FR"/>
              </w:rPr>
              <w:t xml:space="preserve">244 866 290 754   </w:t>
            </w:r>
          </w:p>
        </w:tc>
        <w:tc>
          <w:tcPr>
            <w:tcW w:w="73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DB4C73E" w14:textId="77777777" w:rsidR="000176E8" w:rsidRPr="000176E8" w:rsidRDefault="000176E8" w:rsidP="000176E8">
            <w:pPr>
              <w:spacing w:after="0" w:line="240" w:lineRule="auto"/>
              <w:jc w:val="center"/>
              <w:textAlignment w:val="center"/>
              <w:rPr>
                <w:rFonts w:ascii="Arial" w:eastAsia="Times New Roman" w:hAnsi="Arial" w:cs="Arial"/>
                <w:szCs w:val="36"/>
                <w:lang w:eastAsia="fr-FR"/>
              </w:rPr>
            </w:pPr>
            <w:r w:rsidRPr="000176E8">
              <w:rPr>
                <w:rFonts w:ascii="Maiandra GD" w:eastAsia="Times New Roman" w:hAnsi="Maiandra GD" w:cs="Arial"/>
                <w:color w:val="000000"/>
                <w:kern w:val="24"/>
                <w:szCs w:val="40"/>
                <w:lang w:eastAsia="fr-FR"/>
              </w:rPr>
              <w:t xml:space="preserve">   26 284 488   </w:t>
            </w:r>
          </w:p>
        </w:tc>
        <w:tc>
          <w:tcPr>
            <w:tcW w:w="59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B4C76B4" w14:textId="77777777" w:rsidR="000176E8" w:rsidRPr="000176E8" w:rsidRDefault="000176E8" w:rsidP="000176E8">
            <w:pPr>
              <w:spacing w:after="0" w:line="240" w:lineRule="auto"/>
              <w:jc w:val="center"/>
              <w:textAlignment w:val="center"/>
              <w:rPr>
                <w:rFonts w:ascii="Arial" w:eastAsia="Times New Roman" w:hAnsi="Arial" w:cs="Arial"/>
                <w:szCs w:val="36"/>
                <w:lang w:eastAsia="fr-FR"/>
              </w:rPr>
            </w:pPr>
            <w:r w:rsidRPr="000176E8">
              <w:rPr>
                <w:rFonts w:ascii="Maiandra GD" w:eastAsia="Times New Roman" w:hAnsi="Maiandra GD" w:cs="Arial"/>
                <w:color w:val="000000"/>
                <w:kern w:val="24"/>
                <w:szCs w:val="40"/>
                <w:lang w:eastAsia="fr-FR"/>
              </w:rPr>
              <w:t>83,41%</w:t>
            </w:r>
          </w:p>
        </w:tc>
        <w:tc>
          <w:tcPr>
            <w:tcW w:w="497" w:type="pct"/>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center"/>
            <w:hideMark/>
          </w:tcPr>
          <w:p w14:paraId="1F72C7C9" w14:textId="77777777" w:rsidR="000176E8" w:rsidRPr="000176E8" w:rsidRDefault="000176E8" w:rsidP="000176E8">
            <w:pPr>
              <w:spacing w:after="0" w:line="240" w:lineRule="auto"/>
              <w:jc w:val="center"/>
              <w:textAlignment w:val="center"/>
              <w:rPr>
                <w:rFonts w:ascii="Arial" w:eastAsia="Times New Roman" w:hAnsi="Arial" w:cs="Arial"/>
                <w:szCs w:val="36"/>
                <w:lang w:eastAsia="fr-FR"/>
              </w:rPr>
            </w:pPr>
            <w:r w:rsidRPr="000176E8">
              <w:rPr>
                <w:rFonts w:ascii="Maiandra GD" w:eastAsia="Times New Roman" w:hAnsi="Maiandra GD" w:cs="Arial"/>
                <w:color w:val="000000"/>
                <w:kern w:val="24"/>
                <w:szCs w:val="40"/>
                <w:lang w:eastAsia="fr-FR"/>
              </w:rPr>
              <w:t>94,74%</w:t>
            </w:r>
          </w:p>
        </w:tc>
      </w:tr>
      <w:tr w:rsidR="000176E8" w:rsidRPr="009D2463" w14:paraId="627333AD" w14:textId="77777777" w:rsidTr="000176E8">
        <w:trPr>
          <w:trHeight w:val="962"/>
        </w:trPr>
        <w:tc>
          <w:tcPr>
            <w:tcW w:w="1786" w:type="pct"/>
            <w:gridSpan w:val="2"/>
            <w:tcBorders>
              <w:top w:val="single" w:sz="4" w:space="0" w:color="000000"/>
              <w:left w:val="single" w:sz="8" w:space="0" w:color="000000"/>
              <w:bottom w:val="single" w:sz="8" w:space="0" w:color="000000"/>
              <w:right w:val="single" w:sz="4" w:space="0" w:color="000000"/>
            </w:tcBorders>
            <w:shd w:val="clear" w:color="auto" w:fill="DDD9C4"/>
            <w:tcMar>
              <w:top w:w="15" w:type="dxa"/>
              <w:left w:w="15" w:type="dxa"/>
              <w:bottom w:w="0" w:type="dxa"/>
              <w:right w:w="15" w:type="dxa"/>
            </w:tcMar>
            <w:vAlign w:val="center"/>
            <w:hideMark/>
          </w:tcPr>
          <w:p w14:paraId="3E89C44A" w14:textId="77777777" w:rsidR="000176E8" w:rsidRPr="000176E8" w:rsidRDefault="000176E8" w:rsidP="000176E8">
            <w:pPr>
              <w:spacing w:after="0" w:line="240" w:lineRule="auto"/>
              <w:jc w:val="center"/>
              <w:textAlignment w:val="center"/>
              <w:rPr>
                <w:rFonts w:ascii="Arial" w:eastAsia="Times New Roman" w:hAnsi="Arial" w:cs="Arial"/>
                <w:szCs w:val="36"/>
                <w:lang w:eastAsia="fr-FR"/>
              </w:rPr>
            </w:pPr>
            <w:r w:rsidRPr="000176E8">
              <w:rPr>
                <w:rFonts w:ascii="Maiandra GD" w:eastAsia="Times New Roman" w:hAnsi="Maiandra GD" w:cs="Arial"/>
                <w:b/>
                <w:bCs/>
                <w:color w:val="000000"/>
                <w:kern w:val="24"/>
                <w:szCs w:val="40"/>
                <w:lang w:eastAsia="fr-FR"/>
              </w:rPr>
              <w:t>TOTAL</w:t>
            </w:r>
          </w:p>
        </w:tc>
        <w:tc>
          <w:tcPr>
            <w:tcW w:w="476" w:type="pct"/>
            <w:tcBorders>
              <w:top w:val="single" w:sz="4" w:space="0" w:color="000000"/>
              <w:left w:val="single" w:sz="4" w:space="0" w:color="000000"/>
              <w:bottom w:val="single" w:sz="8" w:space="0" w:color="000000"/>
              <w:right w:val="single" w:sz="4" w:space="0" w:color="000000"/>
            </w:tcBorders>
            <w:shd w:val="clear" w:color="auto" w:fill="DDD9C4"/>
            <w:tcMar>
              <w:top w:w="15" w:type="dxa"/>
              <w:left w:w="15" w:type="dxa"/>
              <w:bottom w:w="0" w:type="dxa"/>
              <w:right w:w="15" w:type="dxa"/>
            </w:tcMar>
            <w:vAlign w:val="center"/>
            <w:hideMark/>
          </w:tcPr>
          <w:p w14:paraId="463C16C9" w14:textId="77777777" w:rsidR="000176E8" w:rsidRPr="000176E8" w:rsidRDefault="000176E8" w:rsidP="000176E8">
            <w:pPr>
              <w:spacing w:after="0" w:line="240" w:lineRule="auto"/>
              <w:jc w:val="center"/>
              <w:textAlignment w:val="center"/>
              <w:rPr>
                <w:rFonts w:ascii="Arial" w:eastAsia="Times New Roman" w:hAnsi="Arial" w:cs="Arial"/>
                <w:szCs w:val="36"/>
                <w:lang w:eastAsia="fr-FR"/>
              </w:rPr>
            </w:pPr>
            <w:r w:rsidRPr="000176E8">
              <w:rPr>
                <w:rFonts w:ascii="Maiandra GD" w:eastAsia="Times New Roman" w:hAnsi="Maiandra GD" w:cs="Arial"/>
                <w:b/>
                <w:bCs/>
                <w:color w:val="000000"/>
                <w:kern w:val="24"/>
                <w:szCs w:val="40"/>
                <w:lang w:eastAsia="fr-FR"/>
              </w:rPr>
              <w:t xml:space="preserve">651   </w:t>
            </w:r>
          </w:p>
        </w:tc>
        <w:tc>
          <w:tcPr>
            <w:tcW w:w="919" w:type="pct"/>
            <w:tcBorders>
              <w:top w:val="single" w:sz="4" w:space="0" w:color="000000"/>
              <w:left w:val="single" w:sz="4" w:space="0" w:color="000000"/>
              <w:bottom w:val="single" w:sz="8" w:space="0" w:color="000000"/>
              <w:right w:val="single" w:sz="4" w:space="0" w:color="000000"/>
            </w:tcBorders>
            <w:shd w:val="clear" w:color="auto" w:fill="DDD9C4"/>
            <w:tcMar>
              <w:top w:w="15" w:type="dxa"/>
              <w:left w:w="15" w:type="dxa"/>
              <w:bottom w:w="0" w:type="dxa"/>
              <w:right w:w="15" w:type="dxa"/>
            </w:tcMar>
            <w:vAlign w:val="center"/>
            <w:hideMark/>
          </w:tcPr>
          <w:p w14:paraId="0A42F6F0" w14:textId="77777777" w:rsidR="000176E8" w:rsidRPr="000176E8" w:rsidRDefault="000176E8" w:rsidP="000176E8">
            <w:pPr>
              <w:spacing w:after="0" w:line="240" w:lineRule="auto"/>
              <w:jc w:val="center"/>
              <w:textAlignment w:val="center"/>
              <w:rPr>
                <w:rFonts w:ascii="Arial" w:eastAsia="Times New Roman" w:hAnsi="Arial" w:cs="Arial"/>
                <w:szCs w:val="36"/>
                <w:lang w:eastAsia="fr-FR"/>
              </w:rPr>
            </w:pPr>
            <w:r w:rsidRPr="000176E8">
              <w:rPr>
                <w:rFonts w:ascii="Maiandra GD" w:eastAsia="Times New Roman" w:hAnsi="Maiandra GD" w:cs="Arial"/>
                <w:b/>
                <w:bCs/>
                <w:color w:val="000000"/>
                <w:kern w:val="24"/>
                <w:szCs w:val="40"/>
                <w:lang w:eastAsia="fr-FR"/>
              </w:rPr>
              <w:t xml:space="preserve"> 258 451 803 746   </w:t>
            </w:r>
          </w:p>
        </w:tc>
        <w:tc>
          <w:tcPr>
            <w:tcW w:w="732" w:type="pct"/>
            <w:tcBorders>
              <w:top w:val="single" w:sz="4" w:space="0" w:color="000000"/>
              <w:left w:val="single" w:sz="4" w:space="0" w:color="000000"/>
              <w:bottom w:val="single" w:sz="8" w:space="0" w:color="000000"/>
              <w:right w:val="single" w:sz="4" w:space="0" w:color="000000"/>
            </w:tcBorders>
            <w:shd w:val="clear" w:color="auto" w:fill="DDD9C4"/>
            <w:tcMar>
              <w:top w:w="15" w:type="dxa"/>
              <w:left w:w="15" w:type="dxa"/>
              <w:bottom w:w="0" w:type="dxa"/>
              <w:right w:w="15" w:type="dxa"/>
            </w:tcMar>
            <w:vAlign w:val="center"/>
            <w:hideMark/>
          </w:tcPr>
          <w:p w14:paraId="46080777" w14:textId="77777777" w:rsidR="000176E8" w:rsidRPr="000176E8" w:rsidRDefault="000176E8" w:rsidP="000176E8">
            <w:pPr>
              <w:spacing w:after="0" w:line="240" w:lineRule="auto"/>
              <w:jc w:val="center"/>
              <w:textAlignment w:val="center"/>
              <w:rPr>
                <w:rFonts w:ascii="Arial" w:eastAsia="Times New Roman" w:hAnsi="Arial" w:cs="Arial"/>
                <w:szCs w:val="36"/>
                <w:lang w:eastAsia="fr-FR"/>
              </w:rPr>
            </w:pPr>
            <w:r w:rsidRPr="000176E8">
              <w:rPr>
                <w:rFonts w:ascii="Maiandra GD" w:eastAsia="Times New Roman" w:hAnsi="Maiandra GD" w:cs="Arial"/>
                <w:b/>
                <w:bCs/>
                <w:color w:val="000000"/>
                <w:kern w:val="24"/>
                <w:szCs w:val="40"/>
                <w:lang w:eastAsia="fr-FR"/>
              </w:rPr>
              <w:t xml:space="preserve">   27 742 787   </w:t>
            </w:r>
          </w:p>
        </w:tc>
        <w:tc>
          <w:tcPr>
            <w:tcW w:w="590" w:type="pct"/>
            <w:tcBorders>
              <w:top w:val="single" w:sz="4" w:space="0" w:color="000000"/>
              <w:left w:val="single" w:sz="4" w:space="0" w:color="000000"/>
              <w:bottom w:val="single" w:sz="8" w:space="0" w:color="000000"/>
              <w:right w:val="single" w:sz="4" w:space="0" w:color="000000"/>
            </w:tcBorders>
            <w:shd w:val="clear" w:color="auto" w:fill="DDD9C4"/>
            <w:tcMar>
              <w:top w:w="15" w:type="dxa"/>
              <w:left w:w="15" w:type="dxa"/>
              <w:bottom w:w="0" w:type="dxa"/>
              <w:right w:w="15" w:type="dxa"/>
            </w:tcMar>
            <w:vAlign w:val="center"/>
            <w:hideMark/>
          </w:tcPr>
          <w:p w14:paraId="3D133580" w14:textId="77777777" w:rsidR="000176E8" w:rsidRPr="000176E8" w:rsidRDefault="000176E8" w:rsidP="000176E8">
            <w:pPr>
              <w:spacing w:after="0" w:line="240" w:lineRule="auto"/>
              <w:jc w:val="center"/>
              <w:textAlignment w:val="center"/>
              <w:rPr>
                <w:rFonts w:ascii="Arial" w:eastAsia="Times New Roman" w:hAnsi="Arial" w:cs="Arial"/>
                <w:szCs w:val="36"/>
                <w:lang w:eastAsia="fr-FR"/>
              </w:rPr>
            </w:pPr>
            <w:r w:rsidRPr="000176E8">
              <w:rPr>
                <w:rFonts w:ascii="Maiandra GD" w:eastAsia="Times New Roman" w:hAnsi="Maiandra GD" w:cs="Arial"/>
                <w:b/>
                <w:bCs/>
                <w:color w:val="000000"/>
                <w:kern w:val="24"/>
                <w:szCs w:val="40"/>
                <w:lang w:eastAsia="fr-FR"/>
              </w:rPr>
              <w:t>100%</w:t>
            </w:r>
          </w:p>
        </w:tc>
        <w:tc>
          <w:tcPr>
            <w:tcW w:w="497" w:type="pct"/>
            <w:tcBorders>
              <w:top w:val="single" w:sz="4" w:space="0" w:color="000000"/>
              <w:left w:val="single" w:sz="4" w:space="0" w:color="000000"/>
              <w:bottom w:val="single" w:sz="8" w:space="0" w:color="000000"/>
              <w:right w:val="single" w:sz="8" w:space="0" w:color="000000"/>
            </w:tcBorders>
            <w:shd w:val="clear" w:color="auto" w:fill="DDD9C4"/>
            <w:tcMar>
              <w:top w:w="15" w:type="dxa"/>
              <w:left w:w="15" w:type="dxa"/>
              <w:bottom w:w="0" w:type="dxa"/>
              <w:right w:w="15" w:type="dxa"/>
            </w:tcMar>
            <w:vAlign w:val="center"/>
            <w:hideMark/>
          </w:tcPr>
          <w:p w14:paraId="24F83E1A" w14:textId="77777777" w:rsidR="000176E8" w:rsidRPr="000176E8" w:rsidRDefault="000176E8" w:rsidP="000176E8">
            <w:pPr>
              <w:spacing w:after="0" w:line="240" w:lineRule="auto"/>
              <w:jc w:val="center"/>
              <w:textAlignment w:val="center"/>
              <w:rPr>
                <w:rFonts w:ascii="Arial" w:eastAsia="Times New Roman" w:hAnsi="Arial" w:cs="Arial"/>
                <w:szCs w:val="36"/>
                <w:lang w:eastAsia="fr-FR"/>
              </w:rPr>
            </w:pPr>
            <w:r w:rsidRPr="000176E8">
              <w:rPr>
                <w:rFonts w:ascii="Maiandra GD" w:eastAsia="Times New Roman" w:hAnsi="Maiandra GD" w:cs="Arial"/>
                <w:b/>
                <w:bCs/>
                <w:color w:val="000000"/>
                <w:kern w:val="24"/>
                <w:szCs w:val="40"/>
                <w:lang w:eastAsia="fr-FR"/>
              </w:rPr>
              <w:t>100%</w:t>
            </w:r>
          </w:p>
        </w:tc>
      </w:tr>
    </w:tbl>
    <w:p w14:paraId="78925194" w14:textId="77777777" w:rsidR="000176E8" w:rsidRDefault="000176E8" w:rsidP="000176E8">
      <w:pPr>
        <w:tabs>
          <w:tab w:val="left" w:pos="1920"/>
        </w:tabs>
      </w:pPr>
    </w:p>
    <w:p w14:paraId="2050A3E3" w14:textId="77777777" w:rsidR="009D2463" w:rsidRDefault="009D2463" w:rsidP="000176E8">
      <w:pPr>
        <w:tabs>
          <w:tab w:val="left" w:pos="1920"/>
        </w:tabs>
      </w:pPr>
      <w:r>
        <w:lastRenderedPageBreak/>
        <w:t xml:space="preserve">6.2. </w:t>
      </w:r>
      <w:proofErr w:type="spellStart"/>
      <w:r>
        <w:t>Synthese</w:t>
      </w:r>
      <w:proofErr w:type="spellEnd"/>
      <w:r>
        <w:t xml:space="preserve"> selon les Piliers du Système de Sante</w:t>
      </w:r>
    </w:p>
    <w:tbl>
      <w:tblPr>
        <w:tblW w:w="5000" w:type="pct"/>
        <w:tblCellMar>
          <w:left w:w="0" w:type="dxa"/>
          <w:right w:w="0" w:type="dxa"/>
        </w:tblCellMar>
        <w:tblLook w:val="0600" w:firstRow="0" w:lastRow="0" w:firstColumn="0" w:lastColumn="0" w:noHBand="1" w:noVBand="1"/>
      </w:tblPr>
      <w:tblGrid>
        <w:gridCol w:w="956"/>
        <w:gridCol w:w="4802"/>
        <w:gridCol w:w="1366"/>
        <w:gridCol w:w="2885"/>
        <w:gridCol w:w="2357"/>
        <w:gridCol w:w="1726"/>
        <w:gridCol w:w="1538"/>
      </w:tblGrid>
      <w:tr w:rsidR="009D2463" w:rsidRPr="009D2463" w14:paraId="71504A52" w14:textId="77777777" w:rsidTr="009D2463">
        <w:trPr>
          <w:trHeight w:val="454"/>
        </w:trPr>
        <w:tc>
          <w:tcPr>
            <w:tcW w:w="5000" w:type="pct"/>
            <w:gridSpan w:val="7"/>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50ABFE86" w14:textId="77777777" w:rsidR="009D2463" w:rsidRPr="009D2463" w:rsidRDefault="009D2463" w:rsidP="009D2463">
            <w:pPr>
              <w:spacing w:after="0" w:line="240" w:lineRule="auto"/>
              <w:textAlignment w:val="bottom"/>
              <w:rPr>
                <w:rFonts w:ascii="Arial" w:eastAsia="Times New Roman" w:hAnsi="Arial" w:cs="Arial"/>
                <w:sz w:val="24"/>
                <w:szCs w:val="24"/>
                <w:lang w:eastAsia="fr-FR"/>
              </w:rPr>
            </w:pPr>
            <w:r w:rsidRPr="009D2463">
              <w:rPr>
                <w:rFonts w:ascii="Maiandra GD" w:eastAsia="Times New Roman" w:hAnsi="Maiandra GD" w:cs="Arial"/>
                <w:b/>
                <w:bCs/>
                <w:color w:val="005A9E"/>
                <w:kern w:val="24"/>
                <w:sz w:val="24"/>
                <w:szCs w:val="24"/>
                <w:lang w:eastAsia="fr-FR"/>
              </w:rPr>
              <w:t>Synthèse selon les piliers du système de santé</w:t>
            </w:r>
          </w:p>
        </w:tc>
      </w:tr>
      <w:tr w:rsidR="009D2463" w:rsidRPr="009D2463" w14:paraId="6B090B55" w14:textId="77777777" w:rsidTr="009D2463">
        <w:trPr>
          <w:trHeight w:val="1172"/>
        </w:trPr>
        <w:tc>
          <w:tcPr>
            <w:tcW w:w="306" w:type="pct"/>
            <w:tcBorders>
              <w:top w:val="single" w:sz="8" w:space="0" w:color="000000"/>
              <w:left w:val="single" w:sz="8" w:space="0" w:color="000000"/>
              <w:bottom w:val="single" w:sz="8" w:space="0" w:color="000000"/>
              <w:right w:val="single" w:sz="4" w:space="0" w:color="000000"/>
            </w:tcBorders>
            <w:shd w:val="clear" w:color="auto" w:fill="C5D9F1"/>
            <w:tcMar>
              <w:top w:w="15" w:type="dxa"/>
              <w:left w:w="15" w:type="dxa"/>
              <w:bottom w:w="0" w:type="dxa"/>
              <w:right w:w="15" w:type="dxa"/>
            </w:tcMar>
            <w:vAlign w:val="center"/>
            <w:hideMark/>
          </w:tcPr>
          <w:p w14:paraId="30401E5B" w14:textId="77777777" w:rsidR="009D2463" w:rsidRPr="009D2463" w:rsidRDefault="009D2463" w:rsidP="009D2463">
            <w:pPr>
              <w:spacing w:after="0" w:line="240" w:lineRule="auto"/>
              <w:jc w:val="center"/>
              <w:textAlignment w:val="center"/>
              <w:rPr>
                <w:rFonts w:ascii="Arial" w:eastAsia="Times New Roman" w:hAnsi="Arial" w:cs="Arial"/>
                <w:sz w:val="24"/>
                <w:szCs w:val="24"/>
                <w:lang w:eastAsia="fr-FR"/>
              </w:rPr>
            </w:pPr>
            <w:r w:rsidRPr="009D2463">
              <w:rPr>
                <w:rFonts w:ascii="Maiandra GD" w:eastAsia="Times New Roman" w:hAnsi="Maiandra GD" w:cs="Arial"/>
                <w:b/>
                <w:bCs/>
                <w:color w:val="000000"/>
                <w:kern w:val="24"/>
                <w:sz w:val="24"/>
                <w:szCs w:val="24"/>
                <w:lang w:eastAsia="fr-FR"/>
              </w:rPr>
              <w:t>N°</w:t>
            </w:r>
          </w:p>
        </w:tc>
        <w:tc>
          <w:tcPr>
            <w:tcW w:w="1536" w:type="pct"/>
            <w:tcBorders>
              <w:top w:val="single" w:sz="8" w:space="0" w:color="000000"/>
              <w:left w:val="single" w:sz="4" w:space="0" w:color="000000"/>
              <w:bottom w:val="single" w:sz="8" w:space="0" w:color="000000"/>
              <w:right w:val="single" w:sz="4" w:space="0" w:color="000000"/>
            </w:tcBorders>
            <w:shd w:val="clear" w:color="auto" w:fill="C5D9F1"/>
            <w:tcMar>
              <w:top w:w="15" w:type="dxa"/>
              <w:left w:w="15" w:type="dxa"/>
              <w:bottom w:w="0" w:type="dxa"/>
              <w:right w:w="15" w:type="dxa"/>
            </w:tcMar>
            <w:vAlign w:val="center"/>
            <w:hideMark/>
          </w:tcPr>
          <w:p w14:paraId="26D9588F" w14:textId="77777777" w:rsidR="009D2463" w:rsidRPr="009D2463" w:rsidRDefault="009D2463" w:rsidP="009D2463">
            <w:pPr>
              <w:spacing w:after="0" w:line="240" w:lineRule="auto"/>
              <w:textAlignment w:val="center"/>
              <w:rPr>
                <w:rFonts w:ascii="Arial" w:eastAsia="Times New Roman" w:hAnsi="Arial" w:cs="Arial"/>
                <w:sz w:val="24"/>
                <w:szCs w:val="24"/>
                <w:lang w:eastAsia="fr-FR"/>
              </w:rPr>
            </w:pPr>
            <w:r w:rsidRPr="009D2463">
              <w:rPr>
                <w:rFonts w:ascii="Maiandra GD" w:eastAsia="Times New Roman" w:hAnsi="Maiandra GD" w:cs="Arial"/>
                <w:b/>
                <w:bCs/>
                <w:color w:val="000000"/>
                <w:kern w:val="24"/>
                <w:sz w:val="24"/>
                <w:szCs w:val="24"/>
                <w:lang w:eastAsia="fr-FR"/>
              </w:rPr>
              <w:t>Piliers du système de santé</w:t>
            </w:r>
          </w:p>
        </w:tc>
        <w:tc>
          <w:tcPr>
            <w:tcW w:w="437" w:type="pct"/>
            <w:tcBorders>
              <w:top w:val="single" w:sz="8" w:space="0" w:color="000000"/>
              <w:left w:val="single" w:sz="4" w:space="0" w:color="000000"/>
              <w:bottom w:val="single" w:sz="8" w:space="0" w:color="000000"/>
              <w:right w:val="single" w:sz="4" w:space="0" w:color="000000"/>
            </w:tcBorders>
            <w:shd w:val="clear" w:color="auto" w:fill="C5D9F1"/>
            <w:tcMar>
              <w:top w:w="15" w:type="dxa"/>
              <w:left w:w="15" w:type="dxa"/>
              <w:bottom w:w="0" w:type="dxa"/>
              <w:right w:w="15" w:type="dxa"/>
            </w:tcMar>
            <w:vAlign w:val="center"/>
            <w:hideMark/>
          </w:tcPr>
          <w:p w14:paraId="7B273512" w14:textId="77777777" w:rsidR="009D2463" w:rsidRPr="009D2463" w:rsidRDefault="009D2463" w:rsidP="009D2463">
            <w:pPr>
              <w:spacing w:after="0" w:line="240" w:lineRule="auto"/>
              <w:jc w:val="center"/>
              <w:textAlignment w:val="center"/>
              <w:rPr>
                <w:rFonts w:ascii="Arial" w:eastAsia="Times New Roman" w:hAnsi="Arial" w:cs="Arial"/>
                <w:sz w:val="24"/>
                <w:szCs w:val="24"/>
                <w:lang w:eastAsia="fr-FR"/>
              </w:rPr>
            </w:pPr>
            <w:r w:rsidRPr="009D2463">
              <w:rPr>
                <w:rFonts w:ascii="Maiandra GD" w:eastAsia="Times New Roman" w:hAnsi="Maiandra GD" w:cs="Arial"/>
                <w:b/>
                <w:bCs/>
                <w:color w:val="000000"/>
                <w:kern w:val="24"/>
                <w:sz w:val="24"/>
                <w:szCs w:val="24"/>
                <w:lang w:eastAsia="fr-FR"/>
              </w:rPr>
              <w:t>Nombre d'activités planifiées</w:t>
            </w:r>
          </w:p>
        </w:tc>
        <w:tc>
          <w:tcPr>
            <w:tcW w:w="923" w:type="pct"/>
            <w:tcBorders>
              <w:top w:val="single" w:sz="8" w:space="0" w:color="000000"/>
              <w:left w:val="single" w:sz="4" w:space="0" w:color="000000"/>
              <w:bottom w:val="single" w:sz="8" w:space="0" w:color="000000"/>
              <w:right w:val="single" w:sz="4" w:space="0" w:color="000000"/>
            </w:tcBorders>
            <w:shd w:val="clear" w:color="auto" w:fill="C5D9F1"/>
            <w:tcMar>
              <w:top w:w="15" w:type="dxa"/>
              <w:left w:w="15" w:type="dxa"/>
              <w:bottom w:w="0" w:type="dxa"/>
              <w:right w:w="15" w:type="dxa"/>
            </w:tcMar>
            <w:vAlign w:val="center"/>
            <w:hideMark/>
          </w:tcPr>
          <w:p w14:paraId="2A2BEC8D" w14:textId="77777777" w:rsidR="009D2463" w:rsidRPr="009D2463" w:rsidRDefault="009D2463" w:rsidP="009D2463">
            <w:pPr>
              <w:spacing w:after="0" w:line="240" w:lineRule="auto"/>
              <w:jc w:val="center"/>
              <w:textAlignment w:val="center"/>
              <w:rPr>
                <w:rFonts w:ascii="Arial" w:eastAsia="Times New Roman" w:hAnsi="Arial" w:cs="Arial"/>
                <w:sz w:val="24"/>
                <w:szCs w:val="24"/>
                <w:lang w:eastAsia="fr-FR"/>
              </w:rPr>
            </w:pPr>
            <w:r w:rsidRPr="009D2463">
              <w:rPr>
                <w:rFonts w:ascii="Maiandra GD" w:eastAsia="Times New Roman" w:hAnsi="Maiandra GD" w:cs="Arial"/>
                <w:b/>
                <w:bCs/>
                <w:color w:val="000000"/>
                <w:kern w:val="24"/>
                <w:sz w:val="24"/>
                <w:szCs w:val="24"/>
                <w:lang w:eastAsia="fr-FR"/>
              </w:rPr>
              <w:t>Montant en GNF</w:t>
            </w:r>
          </w:p>
        </w:tc>
        <w:tc>
          <w:tcPr>
            <w:tcW w:w="754" w:type="pct"/>
            <w:tcBorders>
              <w:top w:val="single" w:sz="8" w:space="0" w:color="000000"/>
              <w:left w:val="single" w:sz="4" w:space="0" w:color="000000"/>
              <w:bottom w:val="single" w:sz="8" w:space="0" w:color="000000"/>
              <w:right w:val="single" w:sz="4" w:space="0" w:color="000000"/>
            </w:tcBorders>
            <w:shd w:val="clear" w:color="auto" w:fill="C5D9F1"/>
            <w:tcMar>
              <w:top w:w="15" w:type="dxa"/>
              <w:left w:w="15" w:type="dxa"/>
              <w:bottom w:w="0" w:type="dxa"/>
              <w:right w:w="15" w:type="dxa"/>
            </w:tcMar>
            <w:vAlign w:val="center"/>
            <w:hideMark/>
          </w:tcPr>
          <w:p w14:paraId="721E9E2F" w14:textId="77777777" w:rsidR="009D2463" w:rsidRPr="009D2463" w:rsidRDefault="009D2463" w:rsidP="009D2463">
            <w:pPr>
              <w:spacing w:after="0" w:line="240" w:lineRule="auto"/>
              <w:jc w:val="center"/>
              <w:textAlignment w:val="center"/>
              <w:rPr>
                <w:rFonts w:ascii="Arial" w:eastAsia="Times New Roman" w:hAnsi="Arial" w:cs="Arial"/>
                <w:sz w:val="24"/>
                <w:szCs w:val="24"/>
                <w:lang w:eastAsia="fr-FR"/>
              </w:rPr>
            </w:pPr>
            <w:r w:rsidRPr="009D2463">
              <w:rPr>
                <w:rFonts w:ascii="Maiandra GD" w:eastAsia="Times New Roman" w:hAnsi="Maiandra GD" w:cs="Arial"/>
                <w:b/>
                <w:bCs/>
                <w:color w:val="000000"/>
                <w:kern w:val="24"/>
                <w:sz w:val="24"/>
                <w:szCs w:val="24"/>
                <w:lang w:eastAsia="fr-FR"/>
              </w:rPr>
              <w:t>Montant en USD</w:t>
            </w:r>
          </w:p>
        </w:tc>
        <w:tc>
          <w:tcPr>
            <w:tcW w:w="552" w:type="pct"/>
            <w:tcBorders>
              <w:top w:val="single" w:sz="8" w:space="0" w:color="000000"/>
              <w:left w:val="single" w:sz="4" w:space="0" w:color="000000"/>
              <w:bottom w:val="single" w:sz="8" w:space="0" w:color="000000"/>
              <w:right w:val="single" w:sz="4" w:space="0" w:color="000000"/>
            </w:tcBorders>
            <w:shd w:val="clear" w:color="auto" w:fill="C5D9F1"/>
            <w:tcMar>
              <w:top w:w="15" w:type="dxa"/>
              <w:left w:w="15" w:type="dxa"/>
              <w:bottom w:w="0" w:type="dxa"/>
              <w:right w:w="15" w:type="dxa"/>
            </w:tcMar>
            <w:vAlign w:val="center"/>
            <w:hideMark/>
          </w:tcPr>
          <w:p w14:paraId="1BA75D6C" w14:textId="77777777" w:rsidR="009D2463" w:rsidRPr="009D2463" w:rsidRDefault="009D2463" w:rsidP="009D2463">
            <w:pPr>
              <w:spacing w:after="0" w:line="240" w:lineRule="auto"/>
              <w:jc w:val="center"/>
              <w:textAlignment w:val="center"/>
              <w:rPr>
                <w:rFonts w:ascii="Arial" w:eastAsia="Times New Roman" w:hAnsi="Arial" w:cs="Arial"/>
                <w:sz w:val="24"/>
                <w:szCs w:val="24"/>
                <w:lang w:eastAsia="fr-FR"/>
              </w:rPr>
            </w:pPr>
            <w:r w:rsidRPr="009D2463">
              <w:rPr>
                <w:rFonts w:ascii="Maiandra GD" w:eastAsia="Times New Roman" w:hAnsi="Maiandra GD" w:cs="Arial"/>
                <w:b/>
                <w:bCs/>
                <w:color w:val="000000"/>
                <w:kern w:val="24"/>
                <w:sz w:val="24"/>
                <w:szCs w:val="24"/>
                <w:lang w:eastAsia="fr-FR"/>
              </w:rPr>
              <w:t>Pourcentage activités planifiées</w:t>
            </w:r>
          </w:p>
        </w:tc>
        <w:tc>
          <w:tcPr>
            <w:tcW w:w="492" w:type="pct"/>
            <w:tcBorders>
              <w:top w:val="single" w:sz="8" w:space="0" w:color="000000"/>
              <w:left w:val="single" w:sz="4" w:space="0" w:color="000000"/>
              <w:bottom w:val="single" w:sz="8" w:space="0" w:color="000000"/>
              <w:right w:val="single" w:sz="8" w:space="0" w:color="000000"/>
            </w:tcBorders>
            <w:shd w:val="clear" w:color="auto" w:fill="C5D9F1"/>
            <w:tcMar>
              <w:top w:w="15" w:type="dxa"/>
              <w:left w:w="15" w:type="dxa"/>
              <w:bottom w:w="0" w:type="dxa"/>
              <w:right w:w="15" w:type="dxa"/>
            </w:tcMar>
            <w:vAlign w:val="center"/>
            <w:hideMark/>
          </w:tcPr>
          <w:p w14:paraId="7EB7C4E2" w14:textId="77777777" w:rsidR="009D2463" w:rsidRPr="009D2463" w:rsidRDefault="009D2463" w:rsidP="009D2463">
            <w:pPr>
              <w:spacing w:after="0" w:line="240" w:lineRule="auto"/>
              <w:jc w:val="center"/>
              <w:textAlignment w:val="center"/>
              <w:rPr>
                <w:rFonts w:ascii="Arial" w:eastAsia="Times New Roman" w:hAnsi="Arial" w:cs="Arial"/>
                <w:sz w:val="24"/>
                <w:szCs w:val="24"/>
                <w:lang w:eastAsia="fr-FR"/>
              </w:rPr>
            </w:pPr>
            <w:r w:rsidRPr="009D2463">
              <w:rPr>
                <w:rFonts w:ascii="Maiandra GD" w:eastAsia="Times New Roman" w:hAnsi="Maiandra GD" w:cs="Arial"/>
                <w:b/>
                <w:bCs/>
                <w:color w:val="000000"/>
                <w:kern w:val="24"/>
                <w:sz w:val="24"/>
                <w:szCs w:val="24"/>
                <w:lang w:eastAsia="fr-FR"/>
              </w:rPr>
              <w:t>Pourcentage Montant prévu</w:t>
            </w:r>
          </w:p>
        </w:tc>
      </w:tr>
      <w:tr w:rsidR="009D2463" w:rsidRPr="009D2463" w14:paraId="5E567060" w14:textId="77777777" w:rsidTr="009D2463">
        <w:trPr>
          <w:trHeight w:val="973"/>
        </w:trPr>
        <w:tc>
          <w:tcPr>
            <w:tcW w:w="306" w:type="pct"/>
            <w:tcBorders>
              <w:top w:val="single" w:sz="8"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504B82F" w14:textId="77777777" w:rsidR="009D2463" w:rsidRPr="009D2463" w:rsidRDefault="009D2463" w:rsidP="009D2463">
            <w:pPr>
              <w:spacing w:after="0" w:line="240" w:lineRule="auto"/>
              <w:jc w:val="center"/>
              <w:textAlignment w:val="center"/>
              <w:rPr>
                <w:rFonts w:ascii="Arial" w:eastAsia="Times New Roman" w:hAnsi="Arial" w:cs="Arial"/>
                <w:sz w:val="24"/>
                <w:szCs w:val="24"/>
                <w:lang w:eastAsia="fr-FR"/>
              </w:rPr>
            </w:pPr>
            <w:r w:rsidRPr="009D2463">
              <w:rPr>
                <w:rFonts w:ascii="Maiandra GD" w:eastAsia="Times New Roman" w:hAnsi="Maiandra GD" w:cs="Arial"/>
                <w:b/>
                <w:bCs/>
                <w:color w:val="000000"/>
                <w:kern w:val="24"/>
                <w:sz w:val="24"/>
                <w:szCs w:val="24"/>
                <w:lang w:eastAsia="fr-FR"/>
              </w:rPr>
              <w:t>Pilier 1</w:t>
            </w:r>
          </w:p>
        </w:tc>
        <w:tc>
          <w:tcPr>
            <w:tcW w:w="1536" w:type="pct"/>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11ACA1A" w14:textId="77777777" w:rsidR="009D2463" w:rsidRPr="009D2463" w:rsidRDefault="009D2463" w:rsidP="009D2463">
            <w:pPr>
              <w:spacing w:after="0" w:line="240" w:lineRule="auto"/>
              <w:textAlignment w:val="center"/>
              <w:rPr>
                <w:rFonts w:ascii="Arial" w:eastAsia="Times New Roman" w:hAnsi="Arial" w:cs="Arial"/>
                <w:sz w:val="24"/>
                <w:szCs w:val="24"/>
                <w:lang w:eastAsia="fr-FR"/>
              </w:rPr>
            </w:pPr>
            <w:r w:rsidRPr="009D2463">
              <w:rPr>
                <w:rFonts w:ascii="Maiandra GD" w:eastAsia="Times New Roman" w:hAnsi="Maiandra GD" w:cs="Arial"/>
                <w:color w:val="000000"/>
                <w:kern w:val="24"/>
                <w:sz w:val="24"/>
                <w:szCs w:val="24"/>
                <w:lang w:eastAsia="fr-FR"/>
              </w:rPr>
              <w:t>Renforcement des Prestation de services</w:t>
            </w:r>
          </w:p>
        </w:tc>
        <w:tc>
          <w:tcPr>
            <w:tcW w:w="437" w:type="pct"/>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BC817EA" w14:textId="77777777" w:rsidR="009D2463" w:rsidRPr="009D2463" w:rsidRDefault="009D2463" w:rsidP="009D2463">
            <w:pPr>
              <w:spacing w:after="0" w:line="240" w:lineRule="auto"/>
              <w:textAlignment w:val="center"/>
              <w:rPr>
                <w:rFonts w:ascii="Arial" w:eastAsia="Times New Roman" w:hAnsi="Arial" w:cs="Arial"/>
                <w:sz w:val="24"/>
                <w:szCs w:val="24"/>
                <w:lang w:eastAsia="fr-FR"/>
              </w:rPr>
            </w:pPr>
            <w:r w:rsidRPr="009D2463">
              <w:rPr>
                <w:rFonts w:ascii="Maiandra GD" w:eastAsia="Times New Roman" w:hAnsi="Maiandra GD" w:cs="Arial"/>
                <w:color w:val="000000"/>
                <w:kern w:val="24"/>
                <w:sz w:val="24"/>
                <w:szCs w:val="24"/>
                <w:lang w:eastAsia="fr-FR"/>
              </w:rPr>
              <w:t xml:space="preserve">      106   </w:t>
            </w:r>
          </w:p>
        </w:tc>
        <w:tc>
          <w:tcPr>
            <w:tcW w:w="923" w:type="pct"/>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64A6F5B" w14:textId="77777777" w:rsidR="009D2463" w:rsidRPr="009D2463" w:rsidRDefault="009D2463" w:rsidP="009D2463">
            <w:pPr>
              <w:spacing w:after="0" w:line="240" w:lineRule="auto"/>
              <w:textAlignment w:val="center"/>
              <w:rPr>
                <w:rFonts w:ascii="Arial" w:eastAsia="Times New Roman" w:hAnsi="Arial" w:cs="Arial"/>
                <w:sz w:val="24"/>
                <w:szCs w:val="24"/>
                <w:lang w:eastAsia="fr-FR"/>
              </w:rPr>
            </w:pPr>
            <w:r w:rsidRPr="009D2463">
              <w:rPr>
                <w:rFonts w:ascii="Maiandra GD" w:eastAsia="Times New Roman" w:hAnsi="Maiandra GD" w:cs="Arial"/>
                <w:color w:val="000000"/>
                <w:kern w:val="24"/>
                <w:sz w:val="24"/>
                <w:szCs w:val="24"/>
                <w:lang w:eastAsia="fr-FR"/>
              </w:rPr>
              <w:t xml:space="preserve">   12 549 566 656   </w:t>
            </w:r>
          </w:p>
        </w:tc>
        <w:tc>
          <w:tcPr>
            <w:tcW w:w="754" w:type="pct"/>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09EDFEF" w14:textId="77777777" w:rsidR="009D2463" w:rsidRPr="009D2463" w:rsidRDefault="009D2463" w:rsidP="009D2463">
            <w:pPr>
              <w:spacing w:after="0" w:line="240" w:lineRule="auto"/>
              <w:textAlignment w:val="center"/>
              <w:rPr>
                <w:rFonts w:ascii="Arial" w:eastAsia="Times New Roman" w:hAnsi="Arial" w:cs="Arial"/>
                <w:sz w:val="24"/>
                <w:szCs w:val="24"/>
                <w:lang w:eastAsia="fr-FR"/>
              </w:rPr>
            </w:pPr>
            <w:r w:rsidRPr="009D2463">
              <w:rPr>
                <w:rFonts w:ascii="Maiandra GD" w:eastAsia="Times New Roman" w:hAnsi="Maiandra GD" w:cs="Arial"/>
                <w:color w:val="000000"/>
                <w:kern w:val="24"/>
                <w:sz w:val="24"/>
                <w:szCs w:val="24"/>
                <w:lang w:eastAsia="fr-FR"/>
              </w:rPr>
              <w:t xml:space="preserve">       1 347 098   </w:t>
            </w:r>
          </w:p>
        </w:tc>
        <w:tc>
          <w:tcPr>
            <w:tcW w:w="552" w:type="pct"/>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A01A0A1" w14:textId="77777777" w:rsidR="009D2463" w:rsidRPr="009D2463" w:rsidRDefault="009D2463" w:rsidP="009D2463">
            <w:pPr>
              <w:spacing w:after="0" w:line="240" w:lineRule="auto"/>
              <w:jc w:val="right"/>
              <w:textAlignment w:val="center"/>
              <w:rPr>
                <w:rFonts w:ascii="Arial" w:eastAsia="Times New Roman" w:hAnsi="Arial" w:cs="Arial"/>
                <w:sz w:val="24"/>
                <w:szCs w:val="24"/>
                <w:lang w:eastAsia="fr-FR"/>
              </w:rPr>
            </w:pPr>
            <w:r w:rsidRPr="009D2463">
              <w:rPr>
                <w:rFonts w:ascii="Maiandra GD" w:eastAsia="Times New Roman" w:hAnsi="Maiandra GD" w:cs="Arial"/>
                <w:color w:val="000000"/>
                <w:kern w:val="24"/>
                <w:sz w:val="24"/>
                <w:szCs w:val="24"/>
                <w:lang w:eastAsia="fr-FR"/>
              </w:rPr>
              <w:t>16,28%</w:t>
            </w:r>
          </w:p>
        </w:tc>
        <w:tc>
          <w:tcPr>
            <w:tcW w:w="492" w:type="pct"/>
            <w:tcBorders>
              <w:top w:val="single" w:sz="8"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center"/>
            <w:hideMark/>
          </w:tcPr>
          <w:p w14:paraId="7B7BFAEE" w14:textId="77777777" w:rsidR="009D2463" w:rsidRPr="009D2463" w:rsidRDefault="009D2463" w:rsidP="009D2463">
            <w:pPr>
              <w:spacing w:after="0" w:line="240" w:lineRule="auto"/>
              <w:jc w:val="right"/>
              <w:textAlignment w:val="center"/>
              <w:rPr>
                <w:rFonts w:ascii="Arial" w:eastAsia="Times New Roman" w:hAnsi="Arial" w:cs="Arial"/>
                <w:sz w:val="24"/>
                <w:szCs w:val="24"/>
                <w:lang w:eastAsia="fr-FR"/>
              </w:rPr>
            </w:pPr>
            <w:r w:rsidRPr="009D2463">
              <w:rPr>
                <w:rFonts w:ascii="Maiandra GD" w:eastAsia="Times New Roman" w:hAnsi="Maiandra GD" w:cs="Arial"/>
                <w:color w:val="000000"/>
                <w:kern w:val="24"/>
                <w:sz w:val="24"/>
                <w:szCs w:val="24"/>
                <w:lang w:eastAsia="fr-FR"/>
              </w:rPr>
              <w:t>4,86%</w:t>
            </w:r>
          </w:p>
        </w:tc>
      </w:tr>
      <w:tr w:rsidR="009D2463" w:rsidRPr="009D2463" w14:paraId="5EE5E8C9" w14:textId="77777777" w:rsidTr="009D2463">
        <w:trPr>
          <w:trHeight w:val="487"/>
        </w:trPr>
        <w:tc>
          <w:tcPr>
            <w:tcW w:w="306" w:type="pct"/>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521ECB7" w14:textId="77777777" w:rsidR="009D2463" w:rsidRPr="009D2463" w:rsidRDefault="009D2463" w:rsidP="009D2463">
            <w:pPr>
              <w:spacing w:after="0" w:line="240" w:lineRule="auto"/>
              <w:jc w:val="center"/>
              <w:textAlignment w:val="center"/>
              <w:rPr>
                <w:rFonts w:ascii="Arial" w:eastAsia="Times New Roman" w:hAnsi="Arial" w:cs="Arial"/>
                <w:sz w:val="24"/>
                <w:szCs w:val="24"/>
                <w:lang w:eastAsia="fr-FR"/>
              </w:rPr>
            </w:pPr>
            <w:r w:rsidRPr="009D2463">
              <w:rPr>
                <w:rFonts w:ascii="Maiandra GD" w:eastAsia="Times New Roman" w:hAnsi="Maiandra GD" w:cs="Arial"/>
                <w:b/>
                <w:bCs/>
                <w:color w:val="000000"/>
                <w:kern w:val="24"/>
                <w:sz w:val="24"/>
                <w:szCs w:val="24"/>
                <w:lang w:eastAsia="fr-FR"/>
              </w:rPr>
              <w:t>Pilier 2</w:t>
            </w:r>
          </w:p>
        </w:tc>
        <w:tc>
          <w:tcPr>
            <w:tcW w:w="153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182FA26" w14:textId="77777777" w:rsidR="009D2463" w:rsidRPr="009D2463" w:rsidRDefault="009D2463" w:rsidP="009D2463">
            <w:pPr>
              <w:spacing w:after="0" w:line="240" w:lineRule="auto"/>
              <w:textAlignment w:val="center"/>
              <w:rPr>
                <w:rFonts w:ascii="Arial" w:eastAsia="Times New Roman" w:hAnsi="Arial" w:cs="Arial"/>
                <w:sz w:val="24"/>
                <w:szCs w:val="24"/>
                <w:lang w:eastAsia="fr-FR"/>
              </w:rPr>
            </w:pPr>
            <w:r w:rsidRPr="009D2463">
              <w:rPr>
                <w:rFonts w:ascii="Maiandra GD" w:eastAsia="Times New Roman" w:hAnsi="Maiandra GD" w:cs="Arial"/>
                <w:color w:val="000000"/>
                <w:kern w:val="24"/>
                <w:sz w:val="24"/>
                <w:szCs w:val="24"/>
                <w:lang w:eastAsia="fr-FR"/>
              </w:rPr>
              <w:t>Financement</w:t>
            </w:r>
          </w:p>
        </w:tc>
        <w:tc>
          <w:tcPr>
            <w:tcW w:w="43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8C3838F" w14:textId="77777777" w:rsidR="009D2463" w:rsidRPr="009D2463" w:rsidRDefault="009D2463" w:rsidP="009D2463">
            <w:pPr>
              <w:spacing w:after="0" w:line="240" w:lineRule="auto"/>
              <w:textAlignment w:val="center"/>
              <w:rPr>
                <w:rFonts w:ascii="Arial" w:eastAsia="Times New Roman" w:hAnsi="Arial" w:cs="Arial"/>
                <w:sz w:val="24"/>
                <w:szCs w:val="24"/>
                <w:lang w:eastAsia="fr-FR"/>
              </w:rPr>
            </w:pPr>
            <w:r w:rsidRPr="009D2463">
              <w:rPr>
                <w:rFonts w:ascii="Maiandra GD" w:eastAsia="Times New Roman" w:hAnsi="Maiandra GD" w:cs="Arial"/>
                <w:color w:val="000000"/>
                <w:kern w:val="24"/>
                <w:sz w:val="24"/>
                <w:szCs w:val="24"/>
                <w:lang w:eastAsia="fr-FR"/>
              </w:rPr>
              <w:t xml:space="preserve">       38   </w:t>
            </w:r>
          </w:p>
        </w:tc>
        <w:tc>
          <w:tcPr>
            <w:tcW w:w="92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F9AD341" w14:textId="77777777" w:rsidR="009D2463" w:rsidRPr="009D2463" w:rsidRDefault="009D2463" w:rsidP="009D2463">
            <w:pPr>
              <w:spacing w:after="0" w:line="240" w:lineRule="auto"/>
              <w:textAlignment w:val="center"/>
              <w:rPr>
                <w:rFonts w:ascii="Arial" w:eastAsia="Times New Roman" w:hAnsi="Arial" w:cs="Arial"/>
                <w:sz w:val="24"/>
                <w:szCs w:val="24"/>
                <w:lang w:eastAsia="fr-FR"/>
              </w:rPr>
            </w:pPr>
            <w:r w:rsidRPr="009D2463">
              <w:rPr>
                <w:rFonts w:ascii="Maiandra GD" w:eastAsia="Times New Roman" w:hAnsi="Maiandra GD" w:cs="Arial"/>
                <w:color w:val="000000"/>
                <w:kern w:val="24"/>
                <w:sz w:val="24"/>
                <w:szCs w:val="24"/>
                <w:lang w:eastAsia="fr-FR"/>
              </w:rPr>
              <w:t xml:space="preserve">   62 011 317 282   </w:t>
            </w:r>
          </w:p>
        </w:tc>
        <w:tc>
          <w:tcPr>
            <w:tcW w:w="75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1A710F9" w14:textId="77777777" w:rsidR="009D2463" w:rsidRPr="009D2463" w:rsidRDefault="009D2463" w:rsidP="009D2463">
            <w:pPr>
              <w:spacing w:after="0" w:line="240" w:lineRule="auto"/>
              <w:textAlignment w:val="center"/>
              <w:rPr>
                <w:rFonts w:ascii="Arial" w:eastAsia="Times New Roman" w:hAnsi="Arial" w:cs="Arial"/>
                <w:sz w:val="24"/>
                <w:szCs w:val="24"/>
                <w:lang w:eastAsia="fr-FR"/>
              </w:rPr>
            </w:pPr>
            <w:r w:rsidRPr="009D2463">
              <w:rPr>
                <w:rFonts w:ascii="Maiandra GD" w:eastAsia="Times New Roman" w:hAnsi="Maiandra GD" w:cs="Arial"/>
                <w:color w:val="000000"/>
                <w:kern w:val="24"/>
                <w:sz w:val="24"/>
                <w:szCs w:val="24"/>
                <w:lang w:eastAsia="fr-FR"/>
              </w:rPr>
              <w:t xml:space="preserve">       6 656 432   </w:t>
            </w:r>
          </w:p>
        </w:tc>
        <w:tc>
          <w:tcPr>
            <w:tcW w:w="55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142E850" w14:textId="77777777" w:rsidR="009D2463" w:rsidRPr="009D2463" w:rsidRDefault="009D2463" w:rsidP="009D2463">
            <w:pPr>
              <w:spacing w:after="0" w:line="240" w:lineRule="auto"/>
              <w:jc w:val="right"/>
              <w:textAlignment w:val="center"/>
              <w:rPr>
                <w:rFonts w:ascii="Arial" w:eastAsia="Times New Roman" w:hAnsi="Arial" w:cs="Arial"/>
                <w:sz w:val="24"/>
                <w:szCs w:val="24"/>
                <w:lang w:eastAsia="fr-FR"/>
              </w:rPr>
            </w:pPr>
            <w:r w:rsidRPr="009D2463">
              <w:rPr>
                <w:rFonts w:ascii="Maiandra GD" w:eastAsia="Times New Roman" w:hAnsi="Maiandra GD" w:cs="Arial"/>
                <w:color w:val="000000"/>
                <w:kern w:val="24"/>
                <w:sz w:val="24"/>
                <w:szCs w:val="24"/>
                <w:lang w:eastAsia="fr-FR"/>
              </w:rPr>
              <w:t>5,84%</w:t>
            </w:r>
          </w:p>
        </w:tc>
        <w:tc>
          <w:tcPr>
            <w:tcW w:w="492" w:type="pct"/>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center"/>
            <w:hideMark/>
          </w:tcPr>
          <w:p w14:paraId="3ED72652" w14:textId="77777777" w:rsidR="009D2463" w:rsidRPr="009D2463" w:rsidRDefault="009D2463" w:rsidP="009D2463">
            <w:pPr>
              <w:spacing w:after="0" w:line="240" w:lineRule="auto"/>
              <w:jc w:val="right"/>
              <w:textAlignment w:val="center"/>
              <w:rPr>
                <w:rFonts w:ascii="Arial" w:eastAsia="Times New Roman" w:hAnsi="Arial" w:cs="Arial"/>
                <w:sz w:val="24"/>
                <w:szCs w:val="24"/>
                <w:lang w:eastAsia="fr-FR"/>
              </w:rPr>
            </w:pPr>
            <w:r w:rsidRPr="009D2463">
              <w:rPr>
                <w:rFonts w:ascii="Maiandra GD" w:eastAsia="Times New Roman" w:hAnsi="Maiandra GD" w:cs="Arial"/>
                <w:color w:val="000000"/>
                <w:kern w:val="24"/>
                <w:sz w:val="24"/>
                <w:szCs w:val="24"/>
                <w:lang w:eastAsia="fr-FR"/>
              </w:rPr>
              <w:t>23,99%</w:t>
            </w:r>
          </w:p>
        </w:tc>
      </w:tr>
      <w:tr w:rsidR="009D2463" w:rsidRPr="009D2463" w14:paraId="65AEA688" w14:textId="77777777" w:rsidTr="009D2463">
        <w:trPr>
          <w:trHeight w:val="973"/>
        </w:trPr>
        <w:tc>
          <w:tcPr>
            <w:tcW w:w="306" w:type="pct"/>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5204E6C" w14:textId="77777777" w:rsidR="009D2463" w:rsidRPr="009D2463" w:rsidRDefault="009D2463" w:rsidP="009D2463">
            <w:pPr>
              <w:spacing w:after="0" w:line="240" w:lineRule="auto"/>
              <w:jc w:val="center"/>
              <w:textAlignment w:val="center"/>
              <w:rPr>
                <w:rFonts w:ascii="Arial" w:eastAsia="Times New Roman" w:hAnsi="Arial" w:cs="Arial"/>
                <w:sz w:val="24"/>
                <w:szCs w:val="24"/>
                <w:lang w:eastAsia="fr-FR"/>
              </w:rPr>
            </w:pPr>
            <w:r w:rsidRPr="009D2463">
              <w:rPr>
                <w:rFonts w:ascii="Maiandra GD" w:eastAsia="Times New Roman" w:hAnsi="Maiandra GD" w:cs="Arial"/>
                <w:b/>
                <w:bCs/>
                <w:color w:val="000000"/>
                <w:kern w:val="24"/>
                <w:sz w:val="24"/>
                <w:szCs w:val="24"/>
                <w:lang w:eastAsia="fr-FR"/>
              </w:rPr>
              <w:t>Pilier 3</w:t>
            </w:r>
          </w:p>
        </w:tc>
        <w:tc>
          <w:tcPr>
            <w:tcW w:w="153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36D5230" w14:textId="77777777" w:rsidR="009D2463" w:rsidRPr="009D2463" w:rsidRDefault="009D2463" w:rsidP="009D2463">
            <w:pPr>
              <w:spacing w:after="0" w:line="240" w:lineRule="auto"/>
              <w:textAlignment w:val="center"/>
              <w:rPr>
                <w:rFonts w:ascii="Arial" w:eastAsia="Times New Roman" w:hAnsi="Arial" w:cs="Arial"/>
                <w:sz w:val="24"/>
                <w:szCs w:val="24"/>
                <w:lang w:eastAsia="fr-FR"/>
              </w:rPr>
            </w:pPr>
            <w:r w:rsidRPr="009D2463">
              <w:rPr>
                <w:rFonts w:ascii="Maiandra GD" w:eastAsia="Times New Roman" w:hAnsi="Maiandra GD" w:cs="Arial"/>
                <w:color w:val="000000"/>
                <w:kern w:val="24"/>
                <w:sz w:val="24"/>
                <w:szCs w:val="24"/>
                <w:lang w:eastAsia="fr-FR"/>
              </w:rPr>
              <w:t>Développement des Ressources Humaines en santé</w:t>
            </w:r>
          </w:p>
        </w:tc>
        <w:tc>
          <w:tcPr>
            <w:tcW w:w="43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3F6C3D2" w14:textId="77777777" w:rsidR="009D2463" w:rsidRPr="009D2463" w:rsidRDefault="009D2463" w:rsidP="009D2463">
            <w:pPr>
              <w:spacing w:after="0" w:line="240" w:lineRule="auto"/>
              <w:textAlignment w:val="center"/>
              <w:rPr>
                <w:rFonts w:ascii="Arial" w:eastAsia="Times New Roman" w:hAnsi="Arial" w:cs="Arial"/>
                <w:sz w:val="24"/>
                <w:szCs w:val="24"/>
                <w:lang w:eastAsia="fr-FR"/>
              </w:rPr>
            </w:pPr>
            <w:r w:rsidRPr="009D2463">
              <w:rPr>
                <w:rFonts w:ascii="Maiandra GD" w:eastAsia="Times New Roman" w:hAnsi="Maiandra GD" w:cs="Arial"/>
                <w:color w:val="000000"/>
                <w:kern w:val="24"/>
                <w:sz w:val="24"/>
                <w:szCs w:val="24"/>
                <w:lang w:eastAsia="fr-FR"/>
              </w:rPr>
              <w:t xml:space="preserve">       70   </w:t>
            </w:r>
          </w:p>
        </w:tc>
        <w:tc>
          <w:tcPr>
            <w:tcW w:w="92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CC31499" w14:textId="77777777" w:rsidR="009D2463" w:rsidRPr="009D2463" w:rsidRDefault="009D2463" w:rsidP="009D2463">
            <w:pPr>
              <w:spacing w:after="0" w:line="240" w:lineRule="auto"/>
              <w:textAlignment w:val="center"/>
              <w:rPr>
                <w:rFonts w:ascii="Arial" w:eastAsia="Times New Roman" w:hAnsi="Arial" w:cs="Arial"/>
                <w:sz w:val="24"/>
                <w:szCs w:val="24"/>
                <w:lang w:eastAsia="fr-FR"/>
              </w:rPr>
            </w:pPr>
            <w:r w:rsidRPr="009D2463">
              <w:rPr>
                <w:rFonts w:ascii="Maiandra GD" w:eastAsia="Times New Roman" w:hAnsi="Maiandra GD" w:cs="Arial"/>
                <w:color w:val="000000"/>
                <w:kern w:val="24"/>
                <w:sz w:val="24"/>
                <w:szCs w:val="24"/>
                <w:lang w:eastAsia="fr-FR"/>
              </w:rPr>
              <w:t xml:space="preserve">  32 983 614 456   </w:t>
            </w:r>
          </w:p>
        </w:tc>
        <w:tc>
          <w:tcPr>
            <w:tcW w:w="75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2FA0C18" w14:textId="77777777" w:rsidR="009D2463" w:rsidRPr="009D2463" w:rsidRDefault="009D2463" w:rsidP="009D2463">
            <w:pPr>
              <w:spacing w:after="0" w:line="240" w:lineRule="auto"/>
              <w:textAlignment w:val="center"/>
              <w:rPr>
                <w:rFonts w:ascii="Arial" w:eastAsia="Times New Roman" w:hAnsi="Arial" w:cs="Arial"/>
                <w:sz w:val="24"/>
                <w:szCs w:val="24"/>
                <w:lang w:eastAsia="fr-FR"/>
              </w:rPr>
            </w:pPr>
            <w:r w:rsidRPr="009D2463">
              <w:rPr>
                <w:rFonts w:ascii="Maiandra GD" w:eastAsia="Times New Roman" w:hAnsi="Maiandra GD" w:cs="Arial"/>
                <w:color w:val="000000"/>
                <w:kern w:val="24"/>
                <w:sz w:val="24"/>
                <w:szCs w:val="24"/>
                <w:lang w:eastAsia="fr-FR"/>
              </w:rPr>
              <w:t xml:space="preserve">       3 540 534   </w:t>
            </w:r>
          </w:p>
        </w:tc>
        <w:tc>
          <w:tcPr>
            <w:tcW w:w="55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DAEDEBE" w14:textId="77777777" w:rsidR="009D2463" w:rsidRPr="009D2463" w:rsidRDefault="009D2463" w:rsidP="009D2463">
            <w:pPr>
              <w:spacing w:after="0" w:line="240" w:lineRule="auto"/>
              <w:jc w:val="right"/>
              <w:textAlignment w:val="center"/>
              <w:rPr>
                <w:rFonts w:ascii="Arial" w:eastAsia="Times New Roman" w:hAnsi="Arial" w:cs="Arial"/>
                <w:sz w:val="24"/>
                <w:szCs w:val="24"/>
                <w:lang w:eastAsia="fr-FR"/>
              </w:rPr>
            </w:pPr>
            <w:r w:rsidRPr="009D2463">
              <w:rPr>
                <w:rFonts w:ascii="Maiandra GD" w:eastAsia="Times New Roman" w:hAnsi="Maiandra GD" w:cs="Arial"/>
                <w:color w:val="000000"/>
                <w:kern w:val="24"/>
                <w:sz w:val="24"/>
                <w:szCs w:val="24"/>
                <w:lang w:eastAsia="fr-FR"/>
              </w:rPr>
              <w:t>10,75%</w:t>
            </w:r>
          </w:p>
        </w:tc>
        <w:tc>
          <w:tcPr>
            <w:tcW w:w="492" w:type="pct"/>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center"/>
            <w:hideMark/>
          </w:tcPr>
          <w:p w14:paraId="18A3F9B0" w14:textId="77777777" w:rsidR="009D2463" w:rsidRPr="009D2463" w:rsidRDefault="009D2463" w:rsidP="009D2463">
            <w:pPr>
              <w:spacing w:after="0" w:line="240" w:lineRule="auto"/>
              <w:jc w:val="right"/>
              <w:textAlignment w:val="center"/>
              <w:rPr>
                <w:rFonts w:ascii="Arial" w:eastAsia="Times New Roman" w:hAnsi="Arial" w:cs="Arial"/>
                <w:sz w:val="24"/>
                <w:szCs w:val="24"/>
                <w:lang w:eastAsia="fr-FR"/>
              </w:rPr>
            </w:pPr>
            <w:r w:rsidRPr="009D2463">
              <w:rPr>
                <w:rFonts w:ascii="Maiandra GD" w:eastAsia="Times New Roman" w:hAnsi="Maiandra GD" w:cs="Arial"/>
                <w:color w:val="000000"/>
                <w:kern w:val="24"/>
                <w:sz w:val="24"/>
                <w:szCs w:val="24"/>
                <w:lang w:eastAsia="fr-FR"/>
              </w:rPr>
              <w:t>12,76%</w:t>
            </w:r>
          </w:p>
        </w:tc>
      </w:tr>
      <w:tr w:rsidR="009D2463" w:rsidRPr="009D2463" w14:paraId="5F52667B" w14:textId="77777777" w:rsidTr="009D2463">
        <w:trPr>
          <w:trHeight w:val="1460"/>
        </w:trPr>
        <w:tc>
          <w:tcPr>
            <w:tcW w:w="306" w:type="pct"/>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837A830" w14:textId="77777777" w:rsidR="009D2463" w:rsidRPr="009D2463" w:rsidRDefault="009D2463" w:rsidP="009D2463">
            <w:pPr>
              <w:spacing w:after="0" w:line="240" w:lineRule="auto"/>
              <w:jc w:val="center"/>
              <w:textAlignment w:val="center"/>
              <w:rPr>
                <w:rFonts w:ascii="Arial" w:eastAsia="Times New Roman" w:hAnsi="Arial" w:cs="Arial"/>
                <w:sz w:val="24"/>
                <w:szCs w:val="24"/>
                <w:lang w:eastAsia="fr-FR"/>
              </w:rPr>
            </w:pPr>
            <w:r w:rsidRPr="009D2463">
              <w:rPr>
                <w:rFonts w:ascii="Maiandra GD" w:eastAsia="Times New Roman" w:hAnsi="Maiandra GD" w:cs="Arial"/>
                <w:b/>
                <w:bCs/>
                <w:color w:val="000000"/>
                <w:kern w:val="24"/>
                <w:sz w:val="24"/>
                <w:szCs w:val="24"/>
                <w:lang w:eastAsia="fr-FR"/>
              </w:rPr>
              <w:t>Pilier 4</w:t>
            </w:r>
          </w:p>
        </w:tc>
        <w:tc>
          <w:tcPr>
            <w:tcW w:w="153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A3C3227" w14:textId="77777777" w:rsidR="009D2463" w:rsidRPr="009D2463" w:rsidRDefault="009D2463" w:rsidP="009D2463">
            <w:pPr>
              <w:spacing w:after="0" w:line="240" w:lineRule="auto"/>
              <w:textAlignment w:val="center"/>
              <w:rPr>
                <w:rFonts w:ascii="Arial" w:eastAsia="Times New Roman" w:hAnsi="Arial" w:cs="Arial"/>
                <w:sz w:val="24"/>
                <w:szCs w:val="24"/>
                <w:lang w:eastAsia="fr-FR"/>
              </w:rPr>
            </w:pPr>
            <w:r w:rsidRPr="009D2463">
              <w:rPr>
                <w:rFonts w:ascii="Maiandra GD" w:eastAsia="Times New Roman" w:hAnsi="Maiandra GD" w:cs="Arial"/>
                <w:color w:val="000000"/>
                <w:kern w:val="24"/>
                <w:sz w:val="24"/>
                <w:szCs w:val="24"/>
                <w:lang w:eastAsia="fr-FR"/>
              </w:rPr>
              <w:t>Amélioration aux Produits de santé et Technologies Médicales, Infrastructures &amp; Equipements</w:t>
            </w:r>
          </w:p>
        </w:tc>
        <w:tc>
          <w:tcPr>
            <w:tcW w:w="43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25CA742" w14:textId="77777777" w:rsidR="009D2463" w:rsidRPr="009D2463" w:rsidRDefault="009D2463" w:rsidP="009D2463">
            <w:pPr>
              <w:spacing w:after="0" w:line="240" w:lineRule="auto"/>
              <w:textAlignment w:val="center"/>
              <w:rPr>
                <w:rFonts w:ascii="Arial" w:eastAsia="Times New Roman" w:hAnsi="Arial" w:cs="Arial"/>
                <w:sz w:val="24"/>
                <w:szCs w:val="24"/>
                <w:lang w:eastAsia="fr-FR"/>
              </w:rPr>
            </w:pPr>
            <w:r w:rsidRPr="009D2463">
              <w:rPr>
                <w:rFonts w:ascii="Maiandra GD" w:eastAsia="Times New Roman" w:hAnsi="Maiandra GD" w:cs="Arial"/>
                <w:color w:val="000000"/>
                <w:kern w:val="24"/>
                <w:sz w:val="24"/>
                <w:szCs w:val="24"/>
                <w:lang w:eastAsia="fr-FR"/>
              </w:rPr>
              <w:t xml:space="preserve">      204   </w:t>
            </w:r>
          </w:p>
        </w:tc>
        <w:tc>
          <w:tcPr>
            <w:tcW w:w="92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7896571" w14:textId="77777777" w:rsidR="009D2463" w:rsidRPr="009D2463" w:rsidRDefault="009D2463" w:rsidP="009D2463">
            <w:pPr>
              <w:spacing w:after="0" w:line="240" w:lineRule="auto"/>
              <w:textAlignment w:val="center"/>
              <w:rPr>
                <w:rFonts w:ascii="Arial" w:eastAsia="Times New Roman" w:hAnsi="Arial" w:cs="Arial"/>
                <w:sz w:val="24"/>
                <w:szCs w:val="24"/>
                <w:lang w:eastAsia="fr-FR"/>
              </w:rPr>
            </w:pPr>
            <w:r w:rsidRPr="009D2463">
              <w:rPr>
                <w:rFonts w:ascii="Maiandra GD" w:eastAsia="Times New Roman" w:hAnsi="Maiandra GD" w:cs="Arial"/>
                <w:color w:val="000000"/>
                <w:kern w:val="24"/>
                <w:sz w:val="24"/>
                <w:szCs w:val="24"/>
                <w:lang w:eastAsia="fr-FR"/>
              </w:rPr>
              <w:t xml:space="preserve">  117 771 309 688   </w:t>
            </w:r>
          </w:p>
        </w:tc>
        <w:tc>
          <w:tcPr>
            <w:tcW w:w="75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D05916A" w14:textId="77777777" w:rsidR="009D2463" w:rsidRPr="009D2463" w:rsidRDefault="009D2463" w:rsidP="009D2463">
            <w:pPr>
              <w:spacing w:after="0" w:line="240" w:lineRule="auto"/>
              <w:textAlignment w:val="center"/>
              <w:rPr>
                <w:rFonts w:ascii="Arial" w:eastAsia="Times New Roman" w:hAnsi="Arial" w:cs="Arial"/>
                <w:sz w:val="24"/>
                <w:szCs w:val="24"/>
                <w:lang w:eastAsia="fr-FR"/>
              </w:rPr>
            </w:pPr>
            <w:r w:rsidRPr="009D2463">
              <w:rPr>
                <w:rFonts w:ascii="Maiandra GD" w:eastAsia="Times New Roman" w:hAnsi="Maiandra GD" w:cs="Arial"/>
                <w:color w:val="000000"/>
                <w:kern w:val="24"/>
                <w:sz w:val="24"/>
                <w:szCs w:val="24"/>
                <w:lang w:eastAsia="fr-FR"/>
              </w:rPr>
              <w:t xml:space="preserve">      12 641 832   </w:t>
            </w:r>
          </w:p>
        </w:tc>
        <w:tc>
          <w:tcPr>
            <w:tcW w:w="55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9A888F8" w14:textId="77777777" w:rsidR="009D2463" w:rsidRPr="009D2463" w:rsidRDefault="009D2463" w:rsidP="009D2463">
            <w:pPr>
              <w:spacing w:after="0" w:line="240" w:lineRule="auto"/>
              <w:jc w:val="right"/>
              <w:textAlignment w:val="center"/>
              <w:rPr>
                <w:rFonts w:ascii="Arial" w:eastAsia="Times New Roman" w:hAnsi="Arial" w:cs="Arial"/>
                <w:sz w:val="24"/>
                <w:szCs w:val="24"/>
                <w:lang w:eastAsia="fr-FR"/>
              </w:rPr>
            </w:pPr>
            <w:r w:rsidRPr="009D2463">
              <w:rPr>
                <w:rFonts w:ascii="Maiandra GD" w:eastAsia="Times New Roman" w:hAnsi="Maiandra GD" w:cs="Arial"/>
                <w:color w:val="000000"/>
                <w:kern w:val="24"/>
                <w:sz w:val="24"/>
                <w:szCs w:val="24"/>
                <w:lang w:eastAsia="fr-FR"/>
              </w:rPr>
              <w:t>31,34%</w:t>
            </w:r>
          </w:p>
        </w:tc>
        <w:tc>
          <w:tcPr>
            <w:tcW w:w="492" w:type="pct"/>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center"/>
            <w:hideMark/>
          </w:tcPr>
          <w:p w14:paraId="219B5681" w14:textId="77777777" w:rsidR="009D2463" w:rsidRPr="009D2463" w:rsidRDefault="009D2463" w:rsidP="009D2463">
            <w:pPr>
              <w:spacing w:after="0" w:line="240" w:lineRule="auto"/>
              <w:jc w:val="right"/>
              <w:textAlignment w:val="center"/>
              <w:rPr>
                <w:rFonts w:ascii="Arial" w:eastAsia="Times New Roman" w:hAnsi="Arial" w:cs="Arial"/>
                <w:sz w:val="24"/>
                <w:szCs w:val="24"/>
                <w:lang w:eastAsia="fr-FR"/>
              </w:rPr>
            </w:pPr>
            <w:r w:rsidRPr="009D2463">
              <w:rPr>
                <w:rFonts w:ascii="Maiandra GD" w:eastAsia="Times New Roman" w:hAnsi="Maiandra GD" w:cs="Arial"/>
                <w:color w:val="000000"/>
                <w:kern w:val="24"/>
                <w:sz w:val="24"/>
                <w:szCs w:val="24"/>
                <w:lang w:eastAsia="fr-FR"/>
              </w:rPr>
              <w:t>45,57%</w:t>
            </w:r>
          </w:p>
        </w:tc>
      </w:tr>
      <w:tr w:rsidR="009D2463" w:rsidRPr="009D2463" w14:paraId="2DDB064C" w14:textId="77777777" w:rsidTr="009D2463">
        <w:trPr>
          <w:trHeight w:val="973"/>
        </w:trPr>
        <w:tc>
          <w:tcPr>
            <w:tcW w:w="306" w:type="pct"/>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73271CB" w14:textId="77777777" w:rsidR="009D2463" w:rsidRPr="009D2463" w:rsidRDefault="009D2463" w:rsidP="009D2463">
            <w:pPr>
              <w:spacing w:after="0" w:line="240" w:lineRule="auto"/>
              <w:jc w:val="center"/>
              <w:textAlignment w:val="center"/>
              <w:rPr>
                <w:rFonts w:ascii="Arial" w:eastAsia="Times New Roman" w:hAnsi="Arial" w:cs="Arial"/>
                <w:sz w:val="24"/>
                <w:szCs w:val="24"/>
                <w:lang w:eastAsia="fr-FR"/>
              </w:rPr>
            </w:pPr>
            <w:r w:rsidRPr="009D2463">
              <w:rPr>
                <w:rFonts w:ascii="Maiandra GD" w:eastAsia="Times New Roman" w:hAnsi="Maiandra GD" w:cs="Arial"/>
                <w:b/>
                <w:bCs/>
                <w:color w:val="000000"/>
                <w:kern w:val="24"/>
                <w:sz w:val="24"/>
                <w:szCs w:val="24"/>
                <w:lang w:eastAsia="fr-FR"/>
              </w:rPr>
              <w:t>Pilier 5</w:t>
            </w:r>
          </w:p>
        </w:tc>
        <w:tc>
          <w:tcPr>
            <w:tcW w:w="153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5447546" w14:textId="77777777" w:rsidR="009D2463" w:rsidRPr="009D2463" w:rsidRDefault="009D2463" w:rsidP="009D2463">
            <w:pPr>
              <w:spacing w:after="0" w:line="240" w:lineRule="auto"/>
              <w:textAlignment w:val="center"/>
              <w:rPr>
                <w:rFonts w:ascii="Arial" w:eastAsia="Times New Roman" w:hAnsi="Arial" w:cs="Arial"/>
                <w:sz w:val="24"/>
                <w:szCs w:val="24"/>
                <w:lang w:eastAsia="fr-FR"/>
              </w:rPr>
            </w:pPr>
            <w:proofErr w:type="spellStart"/>
            <w:r w:rsidRPr="009D2463">
              <w:rPr>
                <w:rFonts w:ascii="Maiandra GD" w:eastAsia="Times New Roman" w:hAnsi="Maiandra GD" w:cs="Arial"/>
                <w:color w:val="000000"/>
                <w:kern w:val="24"/>
                <w:sz w:val="24"/>
                <w:szCs w:val="24"/>
                <w:lang w:eastAsia="fr-FR"/>
              </w:rPr>
              <w:t>Developpement</w:t>
            </w:r>
            <w:proofErr w:type="spellEnd"/>
            <w:r w:rsidRPr="009D2463">
              <w:rPr>
                <w:rFonts w:ascii="Maiandra GD" w:eastAsia="Times New Roman" w:hAnsi="Maiandra GD" w:cs="Arial"/>
                <w:color w:val="000000"/>
                <w:kern w:val="24"/>
                <w:sz w:val="24"/>
                <w:szCs w:val="24"/>
                <w:lang w:eastAsia="fr-FR"/>
              </w:rPr>
              <w:t xml:space="preserve"> du SNIS &amp; de la Recherche</w:t>
            </w:r>
          </w:p>
        </w:tc>
        <w:tc>
          <w:tcPr>
            <w:tcW w:w="43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E53FA70" w14:textId="77777777" w:rsidR="009D2463" w:rsidRPr="009D2463" w:rsidRDefault="009D2463" w:rsidP="009D2463">
            <w:pPr>
              <w:spacing w:after="0" w:line="240" w:lineRule="auto"/>
              <w:textAlignment w:val="center"/>
              <w:rPr>
                <w:rFonts w:ascii="Arial" w:eastAsia="Times New Roman" w:hAnsi="Arial" w:cs="Arial"/>
                <w:sz w:val="24"/>
                <w:szCs w:val="24"/>
                <w:lang w:eastAsia="fr-FR"/>
              </w:rPr>
            </w:pPr>
            <w:r w:rsidRPr="009D2463">
              <w:rPr>
                <w:rFonts w:ascii="Maiandra GD" w:eastAsia="Times New Roman" w:hAnsi="Maiandra GD" w:cs="Arial"/>
                <w:color w:val="000000"/>
                <w:kern w:val="24"/>
                <w:sz w:val="24"/>
                <w:szCs w:val="24"/>
                <w:lang w:eastAsia="fr-FR"/>
              </w:rPr>
              <w:t xml:space="preserve">       53   </w:t>
            </w:r>
          </w:p>
        </w:tc>
        <w:tc>
          <w:tcPr>
            <w:tcW w:w="92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6BB65C4" w14:textId="77777777" w:rsidR="009D2463" w:rsidRPr="009D2463" w:rsidRDefault="009D2463" w:rsidP="009D2463">
            <w:pPr>
              <w:spacing w:after="0" w:line="240" w:lineRule="auto"/>
              <w:textAlignment w:val="center"/>
              <w:rPr>
                <w:rFonts w:ascii="Arial" w:eastAsia="Times New Roman" w:hAnsi="Arial" w:cs="Arial"/>
                <w:sz w:val="24"/>
                <w:szCs w:val="24"/>
                <w:lang w:eastAsia="fr-FR"/>
              </w:rPr>
            </w:pPr>
            <w:r w:rsidRPr="009D2463">
              <w:rPr>
                <w:rFonts w:ascii="Maiandra GD" w:eastAsia="Times New Roman" w:hAnsi="Maiandra GD" w:cs="Arial"/>
                <w:color w:val="000000"/>
                <w:kern w:val="24"/>
                <w:sz w:val="24"/>
                <w:szCs w:val="24"/>
                <w:lang w:eastAsia="fr-FR"/>
              </w:rPr>
              <w:t xml:space="preserve">   12 133 529 355   </w:t>
            </w:r>
          </w:p>
        </w:tc>
        <w:tc>
          <w:tcPr>
            <w:tcW w:w="75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E3BEA32" w14:textId="77777777" w:rsidR="009D2463" w:rsidRPr="009D2463" w:rsidRDefault="009D2463" w:rsidP="009D2463">
            <w:pPr>
              <w:spacing w:after="0" w:line="240" w:lineRule="auto"/>
              <w:textAlignment w:val="center"/>
              <w:rPr>
                <w:rFonts w:ascii="Arial" w:eastAsia="Times New Roman" w:hAnsi="Arial" w:cs="Arial"/>
                <w:sz w:val="24"/>
                <w:szCs w:val="24"/>
                <w:lang w:eastAsia="fr-FR"/>
              </w:rPr>
            </w:pPr>
            <w:r w:rsidRPr="009D2463">
              <w:rPr>
                <w:rFonts w:ascii="Maiandra GD" w:eastAsia="Times New Roman" w:hAnsi="Maiandra GD" w:cs="Arial"/>
                <w:color w:val="000000"/>
                <w:kern w:val="24"/>
                <w:sz w:val="24"/>
                <w:szCs w:val="24"/>
                <w:lang w:eastAsia="fr-FR"/>
              </w:rPr>
              <w:t xml:space="preserve">       1 302 440   </w:t>
            </w:r>
          </w:p>
        </w:tc>
        <w:tc>
          <w:tcPr>
            <w:tcW w:w="55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B943968" w14:textId="77777777" w:rsidR="009D2463" w:rsidRPr="009D2463" w:rsidRDefault="009D2463" w:rsidP="009D2463">
            <w:pPr>
              <w:spacing w:after="0" w:line="240" w:lineRule="auto"/>
              <w:jc w:val="right"/>
              <w:textAlignment w:val="center"/>
              <w:rPr>
                <w:rFonts w:ascii="Arial" w:eastAsia="Times New Roman" w:hAnsi="Arial" w:cs="Arial"/>
                <w:sz w:val="24"/>
                <w:szCs w:val="24"/>
                <w:lang w:eastAsia="fr-FR"/>
              </w:rPr>
            </w:pPr>
            <w:r w:rsidRPr="009D2463">
              <w:rPr>
                <w:rFonts w:ascii="Maiandra GD" w:eastAsia="Times New Roman" w:hAnsi="Maiandra GD" w:cs="Arial"/>
                <w:color w:val="000000"/>
                <w:kern w:val="24"/>
                <w:sz w:val="24"/>
                <w:szCs w:val="24"/>
                <w:lang w:eastAsia="fr-FR"/>
              </w:rPr>
              <w:t>8,14%</w:t>
            </w:r>
          </w:p>
        </w:tc>
        <w:tc>
          <w:tcPr>
            <w:tcW w:w="492" w:type="pct"/>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center"/>
            <w:hideMark/>
          </w:tcPr>
          <w:p w14:paraId="006B424C" w14:textId="77777777" w:rsidR="009D2463" w:rsidRPr="009D2463" w:rsidRDefault="009D2463" w:rsidP="009D2463">
            <w:pPr>
              <w:spacing w:after="0" w:line="240" w:lineRule="auto"/>
              <w:jc w:val="right"/>
              <w:textAlignment w:val="center"/>
              <w:rPr>
                <w:rFonts w:ascii="Arial" w:eastAsia="Times New Roman" w:hAnsi="Arial" w:cs="Arial"/>
                <w:sz w:val="24"/>
                <w:szCs w:val="24"/>
                <w:lang w:eastAsia="fr-FR"/>
              </w:rPr>
            </w:pPr>
            <w:r w:rsidRPr="009D2463">
              <w:rPr>
                <w:rFonts w:ascii="Maiandra GD" w:eastAsia="Times New Roman" w:hAnsi="Maiandra GD" w:cs="Arial"/>
                <w:color w:val="000000"/>
                <w:kern w:val="24"/>
                <w:sz w:val="24"/>
                <w:szCs w:val="24"/>
                <w:lang w:eastAsia="fr-FR"/>
              </w:rPr>
              <w:t>4,69%</w:t>
            </w:r>
          </w:p>
        </w:tc>
      </w:tr>
      <w:tr w:rsidR="009D2463" w:rsidRPr="009D2463" w14:paraId="72C42988" w14:textId="77777777" w:rsidTr="009D2463">
        <w:trPr>
          <w:trHeight w:val="973"/>
        </w:trPr>
        <w:tc>
          <w:tcPr>
            <w:tcW w:w="306" w:type="pct"/>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68D5D4A" w14:textId="77777777" w:rsidR="009D2463" w:rsidRPr="009D2463" w:rsidRDefault="009D2463" w:rsidP="009D2463">
            <w:pPr>
              <w:spacing w:after="0" w:line="240" w:lineRule="auto"/>
              <w:jc w:val="center"/>
              <w:textAlignment w:val="center"/>
              <w:rPr>
                <w:rFonts w:ascii="Arial" w:eastAsia="Times New Roman" w:hAnsi="Arial" w:cs="Arial"/>
                <w:sz w:val="24"/>
                <w:szCs w:val="24"/>
                <w:lang w:eastAsia="fr-FR"/>
              </w:rPr>
            </w:pPr>
            <w:r w:rsidRPr="009D2463">
              <w:rPr>
                <w:rFonts w:ascii="Maiandra GD" w:eastAsia="Times New Roman" w:hAnsi="Maiandra GD" w:cs="Arial"/>
                <w:b/>
                <w:bCs/>
                <w:color w:val="000000"/>
                <w:kern w:val="24"/>
                <w:sz w:val="24"/>
                <w:szCs w:val="24"/>
                <w:lang w:eastAsia="fr-FR"/>
              </w:rPr>
              <w:t>Pilier 6</w:t>
            </w:r>
          </w:p>
        </w:tc>
        <w:tc>
          <w:tcPr>
            <w:tcW w:w="153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840B065" w14:textId="77777777" w:rsidR="009D2463" w:rsidRPr="009D2463" w:rsidRDefault="009D2463" w:rsidP="009D2463">
            <w:pPr>
              <w:spacing w:after="0" w:line="240" w:lineRule="auto"/>
              <w:textAlignment w:val="center"/>
              <w:rPr>
                <w:rFonts w:ascii="Arial" w:eastAsia="Times New Roman" w:hAnsi="Arial" w:cs="Arial"/>
                <w:sz w:val="24"/>
                <w:szCs w:val="24"/>
                <w:lang w:eastAsia="fr-FR"/>
              </w:rPr>
            </w:pPr>
            <w:r w:rsidRPr="009D2463">
              <w:rPr>
                <w:rFonts w:ascii="Maiandra GD" w:eastAsia="Times New Roman" w:hAnsi="Maiandra GD" w:cs="Arial"/>
                <w:color w:val="000000"/>
                <w:kern w:val="24"/>
                <w:sz w:val="24"/>
                <w:szCs w:val="24"/>
                <w:lang w:eastAsia="fr-FR"/>
              </w:rPr>
              <w:t>Leadership &amp; Gouvernance sanitaire</w:t>
            </w:r>
          </w:p>
        </w:tc>
        <w:tc>
          <w:tcPr>
            <w:tcW w:w="43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4BBE005" w14:textId="77777777" w:rsidR="009D2463" w:rsidRPr="009D2463" w:rsidRDefault="009D2463" w:rsidP="009D2463">
            <w:pPr>
              <w:spacing w:after="0" w:line="240" w:lineRule="auto"/>
              <w:textAlignment w:val="center"/>
              <w:rPr>
                <w:rFonts w:ascii="Arial" w:eastAsia="Times New Roman" w:hAnsi="Arial" w:cs="Arial"/>
                <w:sz w:val="24"/>
                <w:szCs w:val="24"/>
                <w:lang w:eastAsia="fr-FR"/>
              </w:rPr>
            </w:pPr>
            <w:r w:rsidRPr="009D2463">
              <w:rPr>
                <w:rFonts w:ascii="Maiandra GD" w:eastAsia="Times New Roman" w:hAnsi="Maiandra GD" w:cs="Arial"/>
                <w:color w:val="000000"/>
                <w:kern w:val="24"/>
                <w:sz w:val="24"/>
                <w:szCs w:val="24"/>
                <w:lang w:eastAsia="fr-FR"/>
              </w:rPr>
              <w:t xml:space="preserve">      180   </w:t>
            </w:r>
          </w:p>
        </w:tc>
        <w:tc>
          <w:tcPr>
            <w:tcW w:w="92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68DE4AD" w14:textId="77777777" w:rsidR="009D2463" w:rsidRPr="009D2463" w:rsidRDefault="009D2463" w:rsidP="009D2463">
            <w:pPr>
              <w:spacing w:after="0" w:line="240" w:lineRule="auto"/>
              <w:textAlignment w:val="center"/>
              <w:rPr>
                <w:rFonts w:ascii="Arial" w:eastAsia="Times New Roman" w:hAnsi="Arial" w:cs="Arial"/>
                <w:sz w:val="24"/>
                <w:szCs w:val="24"/>
                <w:lang w:eastAsia="fr-FR"/>
              </w:rPr>
            </w:pPr>
            <w:r w:rsidRPr="009D2463">
              <w:rPr>
                <w:rFonts w:ascii="Maiandra GD" w:eastAsia="Times New Roman" w:hAnsi="Maiandra GD" w:cs="Arial"/>
                <w:color w:val="000000"/>
                <w:kern w:val="24"/>
                <w:sz w:val="24"/>
                <w:szCs w:val="24"/>
                <w:lang w:eastAsia="fr-FR"/>
              </w:rPr>
              <w:t xml:space="preserve">  21 002 466 309   </w:t>
            </w:r>
          </w:p>
        </w:tc>
        <w:tc>
          <w:tcPr>
            <w:tcW w:w="75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C8A97EB" w14:textId="77777777" w:rsidR="009D2463" w:rsidRPr="009D2463" w:rsidRDefault="009D2463" w:rsidP="009D2463">
            <w:pPr>
              <w:spacing w:after="0" w:line="240" w:lineRule="auto"/>
              <w:textAlignment w:val="center"/>
              <w:rPr>
                <w:rFonts w:ascii="Arial" w:eastAsia="Times New Roman" w:hAnsi="Arial" w:cs="Arial"/>
                <w:sz w:val="24"/>
                <w:szCs w:val="24"/>
                <w:lang w:eastAsia="fr-FR"/>
              </w:rPr>
            </w:pPr>
            <w:r w:rsidRPr="009D2463">
              <w:rPr>
                <w:rFonts w:ascii="Maiandra GD" w:eastAsia="Times New Roman" w:hAnsi="Maiandra GD" w:cs="Arial"/>
                <w:color w:val="000000"/>
                <w:kern w:val="24"/>
                <w:sz w:val="24"/>
                <w:szCs w:val="24"/>
                <w:lang w:eastAsia="fr-FR"/>
              </w:rPr>
              <w:t xml:space="preserve">       2 254 451   </w:t>
            </w:r>
          </w:p>
        </w:tc>
        <w:tc>
          <w:tcPr>
            <w:tcW w:w="55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BF2C866" w14:textId="77777777" w:rsidR="009D2463" w:rsidRPr="009D2463" w:rsidRDefault="009D2463" w:rsidP="009D2463">
            <w:pPr>
              <w:spacing w:after="0" w:line="240" w:lineRule="auto"/>
              <w:jc w:val="right"/>
              <w:textAlignment w:val="center"/>
              <w:rPr>
                <w:rFonts w:ascii="Arial" w:eastAsia="Times New Roman" w:hAnsi="Arial" w:cs="Arial"/>
                <w:sz w:val="24"/>
                <w:szCs w:val="24"/>
                <w:lang w:eastAsia="fr-FR"/>
              </w:rPr>
            </w:pPr>
            <w:r w:rsidRPr="009D2463">
              <w:rPr>
                <w:rFonts w:ascii="Maiandra GD" w:eastAsia="Times New Roman" w:hAnsi="Maiandra GD" w:cs="Arial"/>
                <w:color w:val="000000"/>
                <w:kern w:val="24"/>
                <w:sz w:val="24"/>
                <w:szCs w:val="24"/>
                <w:lang w:eastAsia="fr-FR"/>
              </w:rPr>
              <w:t>27,65%</w:t>
            </w:r>
          </w:p>
        </w:tc>
        <w:tc>
          <w:tcPr>
            <w:tcW w:w="492" w:type="pct"/>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center"/>
            <w:hideMark/>
          </w:tcPr>
          <w:p w14:paraId="7BFEA31A" w14:textId="77777777" w:rsidR="009D2463" w:rsidRPr="009D2463" w:rsidRDefault="009D2463" w:rsidP="009D2463">
            <w:pPr>
              <w:spacing w:after="0" w:line="240" w:lineRule="auto"/>
              <w:jc w:val="right"/>
              <w:textAlignment w:val="center"/>
              <w:rPr>
                <w:rFonts w:ascii="Arial" w:eastAsia="Times New Roman" w:hAnsi="Arial" w:cs="Arial"/>
                <w:sz w:val="24"/>
                <w:szCs w:val="24"/>
                <w:lang w:eastAsia="fr-FR"/>
              </w:rPr>
            </w:pPr>
            <w:r w:rsidRPr="009D2463">
              <w:rPr>
                <w:rFonts w:ascii="Maiandra GD" w:eastAsia="Times New Roman" w:hAnsi="Maiandra GD" w:cs="Arial"/>
                <w:color w:val="000000"/>
                <w:kern w:val="24"/>
                <w:sz w:val="24"/>
                <w:szCs w:val="24"/>
                <w:lang w:eastAsia="fr-FR"/>
              </w:rPr>
              <w:t>8,13%</w:t>
            </w:r>
          </w:p>
        </w:tc>
      </w:tr>
      <w:tr w:rsidR="009D2463" w:rsidRPr="009D2463" w14:paraId="6A799356" w14:textId="77777777" w:rsidTr="009D2463">
        <w:trPr>
          <w:trHeight w:val="781"/>
        </w:trPr>
        <w:tc>
          <w:tcPr>
            <w:tcW w:w="1842" w:type="pct"/>
            <w:gridSpan w:val="2"/>
            <w:tcBorders>
              <w:top w:val="single" w:sz="4" w:space="0" w:color="000000"/>
              <w:left w:val="single" w:sz="8" w:space="0" w:color="000000"/>
              <w:bottom w:val="single" w:sz="8" w:space="0" w:color="000000"/>
              <w:right w:val="single" w:sz="4" w:space="0" w:color="000000"/>
            </w:tcBorders>
            <w:shd w:val="clear" w:color="auto" w:fill="DDD9C4"/>
            <w:tcMar>
              <w:top w:w="15" w:type="dxa"/>
              <w:left w:w="15" w:type="dxa"/>
              <w:bottom w:w="0" w:type="dxa"/>
              <w:right w:w="15" w:type="dxa"/>
            </w:tcMar>
            <w:vAlign w:val="center"/>
            <w:hideMark/>
          </w:tcPr>
          <w:p w14:paraId="6A7A47CE" w14:textId="77777777" w:rsidR="009D2463" w:rsidRPr="009D2463" w:rsidRDefault="009D2463" w:rsidP="009D2463">
            <w:pPr>
              <w:spacing w:after="0" w:line="240" w:lineRule="auto"/>
              <w:jc w:val="center"/>
              <w:textAlignment w:val="center"/>
              <w:rPr>
                <w:rFonts w:ascii="Arial" w:eastAsia="Times New Roman" w:hAnsi="Arial" w:cs="Arial"/>
                <w:sz w:val="24"/>
                <w:szCs w:val="24"/>
                <w:lang w:eastAsia="fr-FR"/>
              </w:rPr>
            </w:pPr>
            <w:r w:rsidRPr="009D2463">
              <w:rPr>
                <w:rFonts w:ascii="Maiandra GD" w:eastAsia="Times New Roman" w:hAnsi="Maiandra GD" w:cs="Arial"/>
                <w:b/>
                <w:bCs/>
                <w:color w:val="000000"/>
                <w:kern w:val="24"/>
                <w:sz w:val="24"/>
                <w:szCs w:val="24"/>
                <w:lang w:eastAsia="fr-FR"/>
              </w:rPr>
              <w:t>TOTAL</w:t>
            </w:r>
          </w:p>
        </w:tc>
        <w:tc>
          <w:tcPr>
            <w:tcW w:w="437" w:type="pct"/>
            <w:tcBorders>
              <w:top w:val="single" w:sz="4" w:space="0" w:color="000000"/>
              <w:left w:val="single" w:sz="4" w:space="0" w:color="000000"/>
              <w:bottom w:val="single" w:sz="8" w:space="0" w:color="000000"/>
              <w:right w:val="single" w:sz="4" w:space="0" w:color="000000"/>
            </w:tcBorders>
            <w:shd w:val="clear" w:color="auto" w:fill="DDD9C4"/>
            <w:tcMar>
              <w:top w:w="15" w:type="dxa"/>
              <w:left w:w="15" w:type="dxa"/>
              <w:bottom w:w="0" w:type="dxa"/>
              <w:right w:w="15" w:type="dxa"/>
            </w:tcMar>
            <w:vAlign w:val="center"/>
            <w:hideMark/>
          </w:tcPr>
          <w:p w14:paraId="70219E59" w14:textId="77777777" w:rsidR="009D2463" w:rsidRPr="009D2463" w:rsidRDefault="009D2463" w:rsidP="009D2463">
            <w:pPr>
              <w:spacing w:after="0" w:line="240" w:lineRule="auto"/>
              <w:textAlignment w:val="center"/>
              <w:rPr>
                <w:rFonts w:ascii="Arial" w:eastAsia="Times New Roman" w:hAnsi="Arial" w:cs="Arial"/>
                <w:sz w:val="24"/>
                <w:szCs w:val="24"/>
                <w:lang w:eastAsia="fr-FR"/>
              </w:rPr>
            </w:pPr>
            <w:r w:rsidRPr="009D2463">
              <w:rPr>
                <w:rFonts w:ascii="Maiandra GD" w:eastAsia="Times New Roman" w:hAnsi="Maiandra GD" w:cs="Arial"/>
                <w:b/>
                <w:bCs/>
                <w:color w:val="000000"/>
                <w:kern w:val="24"/>
                <w:sz w:val="24"/>
                <w:szCs w:val="24"/>
                <w:lang w:eastAsia="fr-FR"/>
              </w:rPr>
              <w:t xml:space="preserve">     651   </w:t>
            </w:r>
          </w:p>
        </w:tc>
        <w:tc>
          <w:tcPr>
            <w:tcW w:w="923" w:type="pct"/>
            <w:tcBorders>
              <w:top w:val="single" w:sz="4" w:space="0" w:color="000000"/>
              <w:left w:val="single" w:sz="4" w:space="0" w:color="000000"/>
              <w:bottom w:val="single" w:sz="8" w:space="0" w:color="000000"/>
              <w:right w:val="single" w:sz="4" w:space="0" w:color="000000"/>
            </w:tcBorders>
            <w:shd w:val="clear" w:color="auto" w:fill="DDD9C4"/>
            <w:tcMar>
              <w:top w:w="15" w:type="dxa"/>
              <w:left w:w="15" w:type="dxa"/>
              <w:bottom w:w="0" w:type="dxa"/>
              <w:right w:w="15" w:type="dxa"/>
            </w:tcMar>
            <w:vAlign w:val="center"/>
            <w:hideMark/>
          </w:tcPr>
          <w:p w14:paraId="54C4A77B" w14:textId="77777777" w:rsidR="009D2463" w:rsidRPr="009D2463" w:rsidRDefault="009D2463" w:rsidP="009D2463">
            <w:pPr>
              <w:spacing w:after="0" w:line="240" w:lineRule="auto"/>
              <w:textAlignment w:val="center"/>
              <w:rPr>
                <w:rFonts w:ascii="Arial" w:eastAsia="Times New Roman" w:hAnsi="Arial" w:cs="Arial"/>
                <w:sz w:val="24"/>
                <w:szCs w:val="24"/>
                <w:lang w:eastAsia="fr-FR"/>
              </w:rPr>
            </w:pPr>
            <w:r w:rsidRPr="009D2463">
              <w:rPr>
                <w:rFonts w:ascii="Maiandra GD" w:eastAsia="Times New Roman" w:hAnsi="Maiandra GD" w:cs="Arial"/>
                <w:b/>
                <w:bCs/>
                <w:color w:val="000000"/>
                <w:kern w:val="24"/>
                <w:sz w:val="24"/>
                <w:szCs w:val="24"/>
                <w:lang w:eastAsia="fr-FR"/>
              </w:rPr>
              <w:t xml:space="preserve"> 258 451 803 746   </w:t>
            </w:r>
          </w:p>
        </w:tc>
        <w:tc>
          <w:tcPr>
            <w:tcW w:w="754" w:type="pct"/>
            <w:tcBorders>
              <w:top w:val="single" w:sz="4" w:space="0" w:color="000000"/>
              <w:left w:val="single" w:sz="4" w:space="0" w:color="000000"/>
              <w:bottom w:val="single" w:sz="8" w:space="0" w:color="000000"/>
              <w:right w:val="single" w:sz="4" w:space="0" w:color="000000"/>
            </w:tcBorders>
            <w:shd w:val="clear" w:color="auto" w:fill="DDD9C4"/>
            <w:tcMar>
              <w:top w:w="15" w:type="dxa"/>
              <w:left w:w="15" w:type="dxa"/>
              <w:bottom w:w="0" w:type="dxa"/>
              <w:right w:w="15" w:type="dxa"/>
            </w:tcMar>
            <w:vAlign w:val="center"/>
            <w:hideMark/>
          </w:tcPr>
          <w:p w14:paraId="1759E9EF" w14:textId="77777777" w:rsidR="009D2463" w:rsidRPr="009D2463" w:rsidRDefault="009D2463" w:rsidP="009D2463">
            <w:pPr>
              <w:spacing w:after="0" w:line="240" w:lineRule="auto"/>
              <w:textAlignment w:val="center"/>
              <w:rPr>
                <w:rFonts w:ascii="Arial" w:eastAsia="Times New Roman" w:hAnsi="Arial" w:cs="Arial"/>
                <w:sz w:val="24"/>
                <w:szCs w:val="24"/>
                <w:lang w:eastAsia="fr-FR"/>
              </w:rPr>
            </w:pPr>
            <w:r w:rsidRPr="009D2463">
              <w:rPr>
                <w:rFonts w:ascii="Maiandra GD" w:eastAsia="Times New Roman" w:hAnsi="Maiandra GD" w:cs="Arial"/>
                <w:b/>
                <w:bCs/>
                <w:color w:val="000000"/>
                <w:kern w:val="24"/>
                <w:sz w:val="24"/>
                <w:szCs w:val="24"/>
                <w:lang w:eastAsia="fr-FR"/>
              </w:rPr>
              <w:t xml:space="preserve">    27 742 787   </w:t>
            </w:r>
          </w:p>
        </w:tc>
        <w:tc>
          <w:tcPr>
            <w:tcW w:w="552" w:type="pct"/>
            <w:tcBorders>
              <w:top w:val="single" w:sz="4" w:space="0" w:color="000000"/>
              <w:left w:val="single" w:sz="4" w:space="0" w:color="000000"/>
              <w:bottom w:val="single" w:sz="8" w:space="0" w:color="000000"/>
              <w:right w:val="single" w:sz="4" w:space="0" w:color="000000"/>
            </w:tcBorders>
            <w:shd w:val="clear" w:color="auto" w:fill="DDD9C4"/>
            <w:tcMar>
              <w:top w:w="15" w:type="dxa"/>
              <w:left w:w="15" w:type="dxa"/>
              <w:bottom w:w="0" w:type="dxa"/>
              <w:right w:w="15" w:type="dxa"/>
            </w:tcMar>
            <w:vAlign w:val="center"/>
            <w:hideMark/>
          </w:tcPr>
          <w:p w14:paraId="6F703DE7" w14:textId="77777777" w:rsidR="009D2463" w:rsidRPr="009D2463" w:rsidRDefault="009D2463" w:rsidP="009D2463">
            <w:pPr>
              <w:spacing w:after="0" w:line="240" w:lineRule="auto"/>
              <w:jc w:val="right"/>
              <w:textAlignment w:val="center"/>
              <w:rPr>
                <w:rFonts w:ascii="Arial" w:eastAsia="Times New Roman" w:hAnsi="Arial" w:cs="Arial"/>
                <w:sz w:val="24"/>
                <w:szCs w:val="24"/>
                <w:lang w:eastAsia="fr-FR"/>
              </w:rPr>
            </w:pPr>
            <w:r w:rsidRPr="009D2463">
              <w:rPr>
                <w:rFonts w:ascii="Maiandra GD" w:eastAsia="Times New Roman" w:hAnsi="Maiandra GD" w:cs="Arial"/>
                <w:b/>
                <w:bCs/>
                <w:color w:val="000000"/>
                <w:kern w:val="24"/>
                <w:sz w:val="24"/>
                <w:szCs w:val="24"/>
                <w:lang w:eastAsia="fr-FR"/>
              </w:rPr>
              <w:t>100%</w:t>
            </w:r>
          </w:p>
        </w:tc>
        <w:tc>
          <w:tcPr>
            <w:tcW w:w="492" w:type="pct"/>
            <w:tcBorders>
              <w:top w:val="single" w:sz="4" w:space="0" w:color="000000"/>
              <w:left w:val="single" w:sz="4" w:space="0" w:color="000000"/>
              <w:bottom w:val="single" w:sz="8" w:space="0" w:color="000000"/>
              <w:right w:val="single" w:sz="8" w:space="0" w:color="000000"/>
            </w:tcBorders>
            <w:shd w:val="clear" w:color="auto" w:fill="DDD9C4"/>
            <w:tcMar>
              <w:top w:w="15" w:type="dxa"/>
              <w:left w:w="15" w:type="dxa"/>
              <w:bottom w:w="0" w:type="dxa"/>
              <w:right w:w="15" w:type="dxa"/>
            </w:tcMar>
            <w:vAlign w:val="center"/>
            <w:hideMark/>
          </w:tcPr>
          <w:p w14:paraId="4003BD15" w14:textId="77777777" w:rsidR="009D2463" w:rsidRPr="009D2463" w:rsidRDefault="009D2463" w:rsidP="009D2463">
            <w:pPr>
              <w:spacing w:after="0" w:line="240" w:lineRule="auto"/>
              <w:jc w:val="right"/>
              <w:textAlignment w:val="center"/>
              <w:rPr>
                <w:rFonts w:ascii="Arial" w:eastAsia="Times New Roman" w:hAnsi="Arial" w:cs="Arial"/>
                <w:sz w:val="24"/>
                <w:szCs w:val="24"/>
                <w:lang w:eastAsia="fr-FR"/>
              </w:rPr>
            </w:pPr>
            <w:r w:rsidRPr="009D2463">
              <w:rPr>
                <w:rFonts w:ascii="Maiandra GD" w:eastAsia="Times New Roman" w:hAnsi="Maiandra GD" w:cs="Arial"/>
                <w:b/>
                <w:bCs/>
                <w:color w:val="000000"/>
                <w:kern w:val="24"/>
                <w:sz w:val="24"/>
                <w:szCs w:val="24"/>
                <w:lang w:eastAsia="fr-FR"/>
              </w:rPr>
              <w:t>100%</w:t>
            </w:r>
          </w:p>
        </w:tc>
      </w:tr>
    </w:tbl>
    <w:p w14:paraId="551639BC" w14:textId="77777777" w:rsidR="009D2463" w:rsidRDefault="009D2463" w:rsidP="000176E8">
      <w:pPr>
        <w:tabs>
          <w:tab w:val="left" w:pos="1920"/>
        </w:tabs>
      </w:pPr>
    </w:p>
    <w:p w14:paraId="50B1C5ED" w14:textId="77777777" w:rsidR="00960549" w:rsidRDefault="00960549" w:rsidP="000176E8">
      <w:pPr>
        <w:tabs>
          <w:tab w:val="left" w:pos="1920"/>
        </w:tabs>
      </w:pPr>
    </w:p>
    <w:p w14:paraId="4F02ECC3" w14:textId="77777777" w:rsidR="00960549" w:rsidRDefault="00960549" w:rsidP="000176E8">
      <w:pPr>
        <w:tabs>
          <w:tab w:val="left" w:pos="1920"/>
        </w:tabs>
      </w:pPr>
    </w:p>
    <w:p w14:paraId="3E41E29C" w14:textId="77777777" w:rsidR="00960549" w:rsidRDefault="00960549" w:rsidP="000176E8">
      <w:pPr>
        <w:tabs>
          <w:tab w:val="left" w:pos="1920"/>
        </w:tabs>
      </w:pPr>
    </w:p>
    <w:p w14:paraId="009F587C" w14:textId="77777777" w:rsidR="009D2463" w:rsidRDefault="009D2463" w:rsidP="000176E8">
      <w:pPr>
        <w:tabs>
          <w:tab w:val="left" w:pos="1920"/>
        </w:tabs>
      </w:pPr>
      <w:r>
        <w:t xml:space="preserve">6.3. </w:t>
      </w:r>
      <w:proofErr w:type="spellStart"/>
      <w:r>
        <w:t>Synthese</w:t>
      </w:r>
      <w:proofErr w:type="spellEnd"/>
      <w:r>
        <w:t xml:space="preserve"> selon le niveau de </w:t>
      </w:r>
      <w:proofErr w:type="spellStart"/>
      <w:r>
        <w:t>responsabilite</w:t>
      </w:r>
      <w:proofErr w:type="spellEnd"/>
      <w:r>
        <w:t xml:space="preserve"> de mise en œuvre</w:t>
      </w:r>
    </w:p>
    <w:tbl>
      <w:tblPr>
        <w:tblW w:w="5000" w:type="pct"/>
        <w:tblCellMar>
          <w:left w:w="0" w:type="dxa"/>
          <w:right w:w="0" w:type="dxa"/>
        </w:tblCellMar>
        <w:tblLook w:val="0600" w:firstRow="0" w:lastRow="0" w:firstColumn="0" w:lastColumn="0" w:noHBand="1" w:noVBand="1"/>
      </w:tblPr>
      <w:tblGrid>
        <w:gridCol w:w="898"/>
        <w:gridCol w:w="4745"/>
        <w:gridCol w:w="1519"/>
        <w:gridCol w:w="2863"/>
        <w:gridCol w:w="2313"/>
        <w:gridCol w:w="1726"/>
        <w:gridCol w:w="1566"/>
      </w:tblGrid>
      <w:tr w:rsidR="009D2463" w:rsidRPr="009D2463" w14:paraId="65A38AEF" w14:textId="77777777" w:rsidTr="00462AB2">
        <w:trPr>
          <w:trHeight w:val="807"/>
        </w:trPr>
        <w:tc>
          <w:tcPr>
            <w:tcW w:w="5000" w:type="pct"/>
            <w:gridSpan w:val="7"/>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7C125067" w14:textId="77777777" w:rsidR="009D2463" w:rsidRPr="009D2463" w:rsidRDefault="009D2463" w:rsidP="009D2463">
            <w:pPr>
              <w:spacing w:after="0" w:line="240" w:lineRule="auto"/>
              <w:textAlignment w:val="bottom"/>
              <w:rPr>
                <w:rFonts w:ascii="Arial" w:eastAsia="Times New Roman" w:hAnsi="Arial" w:cs="Arial"/>
                <w:sz w:val="24"/>
                <w:szCs w:val="36"/>
                <w:lang w:eastAsia="fr-FR"/>
              </w:rPr>
            </w:pPr>
            <w:r w:rsidRPr="009D2463">
              <w:rPr>
                <w:rFonts w:ascii="Maiandra GD" w:eastAsia="Times New Roman" w:hAnsi="Maiandra GD" w:cs="Arial"/>
                <w:b/>
                <w:bCs/>
                <w:color w:val="005A9E"/>
                <w:kern w:val="24"/>
                <w:sz w:val="24"/>
                <w:szCs w:val="56"/>
                <w:lang w:eastAsia="fr-FR"/>
              </w:rPr>
              <w:t>Synthèse selon le niveau de responsabilité de mise en œuvre de l'activité</w:t>
            </w:r>
          </w:p>
        </w:tc>
      </w:tr>
      <w:tr w:rsidR="009D2463" w:rsidRPr="009D2463" w14:paraId="61532AF0" w14:textId="77777777" w:rsidTr="00462AB2">
        <w:trPr>
          <w:trHeight w:val="1811"/>
        </w:trPr>
        <w:tc>
          <w:tcPr>
            <w:tcW w:w="287" w:type="pct"/>
            <w:tcBorders>
              <w:top w:val="single" w:sz="8" w:space="0" w:color="000000"/>
              <w:left w:val="single" w:sz="8" w:space="0" w:color="000000"/>
              <w:bottom w:val="single" w:sz="8" w:space="0" w:color="000000"/>
              <w:right w:val="single" w:sz="8" w:space="0" w:color="000000"/>
            </w:tcBorders>
            <w:shd w:val="clear" w:color="auto" w:fill="C5D9F1"/>
            <w:tcMar>
              <w:top w:w="15" w:type="dxa"/>
              <w:left w:w="15" w:type="dxa"/>
              <w:bottom w:w="0" w:type="dxa"/>
              <w:right w:w="15" w:type="dxa"/>
            </w:tcMar>
            <w:vAlign w:val="center"/>
            <w:hideMark/>
          </w:tcPr>
          <w:p w14:paraId="4E15E072" w14:textId="77777777" w:rsidR="009D2463" w:rsidRPr="009D2463" w:rsidRDefault="009D2463" w:rsidP="009D2463">
            <w:pPr>
              <w:spacing w:after="0" w:line="240" w:lineRule="auto"/>
              <w:jc w:val="center"/>
              <w:textAlignment w:val="center"/>
              <w:rPr>
                <w:rFonts w:ascii="Arial" w:eastAsia="Times New Roman" w:hAnsi="Arial" w:cs="Arial"/>
                <w:sz w:val="24"/>
                <w:szCs w:val="36"/>
                <w:lang w:eastAsia="fr-FR"/>
              </w:rPr>
            </w:pPr>
            <w:r w:rsidRPr="009D2463">
              <w:rPr>
                <w:rFonts w:ascii="Maiandra GD" w:eastAsia="Times New Roman" w:hAnsi="Maiandra GD" w:cs="Arial"/>
                <w:b/>
                <w:bCs/>
                <w:color w:val="000000"/>
                <w:kern w:val="24"/>
                <w:sz w:val="24"/>
                <w:szCs w:val="36"/>
                <w:lang w:eastAsia="fr-FR"/>
              </w:rPr>
              <w:t>N°</w:t>
            </w:r>
          </w:p>
        </w:tc>
        <w:tc>
          <w:tcPr>
            <w:tcW w:w="1518" w:type="pct"/>
            <w:tcBorders>
              <w:top w:val="single" w:sz="8" w:space="0" w:color="000000"/>
              <w:left w:val="single" w:sz="8" w:space="0" w:color="000000"/>
              <w:bottom w:val="single" w:sz="8" w:space="0" w:color="000000"/>
              <w:right w:val="single" w:sz="8" w:space="0" w:color="000000"/>
            </w:tcBorders>
            <w:shd w:val="clear" w:color="auto" w:fill="C5D9F1"/>
            <w:tcMar>
              <w:top w:w="15" w:type="dxa"/>
              <w:left w:w="15" w:type="dxa"/>
              <w:bottom w:w="0" w:type="dxa"/>
              <w:right w:w="15" w:type="dxa"/>
            </w:tcMar>
            <w:vAlign w:val="center"/>
            <w:hideMark/>
          </w:tcPr>
          <w:p w14:paraId="3850454A" w14:textId="77777777" w:rsidR="009D2463" w:rsidRPr="009D2463" w:rsidRDefault="009D2463" w:rsidP="009D2463">
            <w:pPr>
              <w:spacing w:after="0" w:line="240" w:lineRule="auto"/>
              <w:textAlignment w:val="center"/>
              <w:rPr>
                <w:rFonts w:ascii="Arial" w:eastAsia="Times New Roman" w:hAnsi="Arial" w:cs="Arial"/>
                <w:sz w:val="24"/>
                <w:szCs w:val="36"/>
                <w:lang w:eastAsia="fr-FR"/>
              </w:rPr>
            </w:pPr>
            <w:r w:rsidRPr="009D2463">
              <w:rPr>
                <w:rFonts w:ascii="Maiandra GD" w:eastAsia="Times New Roman" w:hAnsi="Maiandra GD" w:cs="Arial"/>
                <w:b/>
                <w:bCs/>
                <w:color w:val="000000"/>
                <w:kern w:val="24"/>
                <w:sz w:val="24"/>
                <w:szCs w:val="36"/>
                <w:lang w:eastAsia="fr-FR"/>
              </w:rPr>
              <w:t>Niveau de responsabilité</w:t>
            </w:r>
          </w:p>
        </w:tc>
        <w:tc>
          <w:tcPr>
            <w:tcW w:w="486" w:type="pct"/>
            <w:tcBorders>
              <w:top w:val="single" w:sz="8" w:space="0" w:color="000000"/>
              <w:left w:val="single" w:sz="8" w:space="0" w:color="000000"/>
              <w:bottom w:val="single" w:sz="8" w:space="0" w:color="000000"/>
              <w:right w:val="single" w:sz="8" w:space="0" w:color="000000"/>
            </w:tcBorders>
            <w:shd w:val="clear" w:color="auto" w:fill="C5D9F1"/>
            <w:tcMar>
              <w:top w:w="15" w:type="dxa"/>
              <w:left w:w="15" w:type="dxa"/>
              <w:bottom w:w="0" w:type="dxa"/>
              <w:right w:w="15" w:type="dxa"/>
            </w:tcMar>
            <w:vAlign w:val="center"/>
            <w:hideMark/>
          </w:tcPr>
          <w:p w14:paraId="7A7EF37B" w14:textId="77777777" w:rsidR="009D2463" w:rsidRPr="009D2463" w:rsidRDefault="009D2463" w:rsidP="009D2463">
            <w:pPr>
              <w:spacing w:after="0" w:line="240" w:lineRule="auto"/>
              <w:jc w:val="center"/>
              <w:textAlignment w:val="center"/>
              <w:rPr>
                <w:rFonts w:ascii="Arial" w:eastAsia="Times New Roman" w:hAnsi="Arial" w:cs="Arial"/>
                <w:sz w:val="24"/>
                <w:szCs w:val="36"/>
                <w:lang w:eastAsia="fr-FR"/>
              </w:rPr>
            </w:pPr>
            <w:r w:rsidRPr="009D2463">
              <w:rPr>
                <w:rFonts w:ascii="Maiandra GD" w:eastAsia="Times New Roman" w:hAnsi="Maiandra GD" w:cs="Arial"/>
                <w:b/>
                <w:bCs/>
                <w:color w:val="000000"/>
                <w:kern w:val="24"/>
                <w:sz w:val="24"/>
                <w:szCs w:val="32"/>
                <w:lang w:eastAsia="fr-FR"/>
              </w:rPr>
              <w:t>Nombre d'activités planifiées</w:t>
            </w:r>
          </w:p>
        </w:tc>
        <w:tc>
          <w:tcPr>
            <w:tcW w:w="916" w:type="pct"/>
            <w:tcBorders>
              <w:top w:val="single" w:sz="8" w:space="0" w:color="000000"/>
              <w:left w:val="single" w:sz="8" w:space="0" w:color="000000"/>
              <w:bottom w:val="single" w:sz="8" w:space="0" w:color="000000"/>
              <w:right w:val="single" w:sz="8" w:space="0" w:color="000000"/>
            </w:tcBorders>
            <w:shd w:val="clear" w:color="auto" w:fill="C5D9F1"/>
            <w:tcMar>
              <w:top w:w="15" w:type="dxa"/>
              <w:left w:w="15" w:type="dxa"/>
              <w:bottom w:w="0" w:type="dxa"/>
              <w:right w:w="15" w:type="dxa"/>
            </w:tcMar>
            <w:vAlign w:val="center"/>
            <w:hideMark/>
          </w:tcPr>
          <w:p w14:paraId="734FC073" w14:textId="77777777" w:rsidR="009D2463" w:rsidRPr="009D2463" w:rsidRDefault="009D2463" w:rsidP="009D2463">
            <w:pPr>
              <w:spacing w:after="0" w:line="240" w:lineRule="auto"/>
              <w:jc w:val="center"/>
              <w:textAlignment w:val="center"/>
              <w:rPr>
                <w:rFonts w:ascii="Arial" w:eastAsia="Times New Roman" w:hAnsi="Arial" w:cs="Arial"/>
                <w:sz w:val="24"/>
                <w:szCs w:val="36"/>
                <w:lang w:eastAsia="fr-FR"/>
              </w:rPr>
            </w:pPr>
            <w:r w:rsidRPr="009D2463">
              <w:rPr>
                <w:rFonts w:ascii="Maiandra GD" w:eastAsia="Times New Roman" w:hAnsi="Maiandra GD" w:cs="Arial"/>
                <w:b/>
                <w:bCs/>
                <w:color w:val="000000"/>
                <w:kern w:val="24"/>
                <w:sz w:val="24"/>
                <w:szCs w:val="32"/>
                <w:lang w:eastAsia="fr-FR"/>
              </w:rPr>
              <w:t>Montant en GNF</w:t>
            </w:r>
          </w:p>
        </w:tc>
        <w:tc>
          <w:tcPr>
            <w:tcW w:w="740" w:type="pct"/>
            <w:tcBorders>
              <w:top w:val="single" w:sz="8" w:space="0" w:color="000000"/>
              <w:left w:val="single" w:sz="8" w:space="0" w:color="000000"/>
              <w:bottom w:val="single" w:sz="8" w:space="0" w:color="000000"/>
              <w:right w:val="single" w:sz="8" w:space="0" w:color="000000"/>
            </w:tcBorders>
            <w:shd w:val="clear" w:color="auto" w:fill="C5D9F1"/>
            <w:tcMar>
              <w:top w:w="15" w:type="dxa"/>
              <w:left w:w="15" w:type="dxa"/>
              <w:bottom w:w="0" w:type="dxa"/>
              <w:right w:w="15" w:type="dxa"/>
            </w:tcMar>
            <w:vAlign w:val="center"/>
            <w:hideMark/>
          </w:tcPr>
          <w:p w14:paraId="5596E4E7" w14:textId="77777777" w:rsidR="009D2463" w:rsidRPr="009D2463" w:rsidRDefault="009D2463" w:rsidP="009D2463">
            <w:pPr>
              <w:spacing w:after="0" w:line="240" w:lineRule="auto"/>
              <w:jc w:val="center"/>
              <w:textAlignment w:val="center"/>
              <w:rPr>
                <w:rFonts w:ascii="Arial" w:eastAsia="Times New Roman" w:hAnsi="Arial" w:cs="Arial"/>
                <w:sz w:val="24"/>
                <w:szCs w:val="36"/>
                <w:lang w:eastAsia="fr-FR"/>
              </w:rPr>
            </w:pPr>
            <w:r w:rsidRPr="009D2463">
              <w:rPr>
                <w:rFonts w:ascii="Maiandra GD" w:eastAsia="Times New Roman" w:hAnsi="Maiandra GD" w:cs="Arial"/>
                <w:b/>
                <w:bCs/>
                <w:color w:val="000000"/>
                <w:kern w:val="24"/>
                <w:sz w:val="24"/>
                <w:szCs w:val="32"/>
                <w:lang w:eastAsia="fr-FR"/>
              </w:rPr>
              <w:t>Montant en USD</w:t>
            </w:r>
          </w:p>
        </w:tc>
        <w:tc>
          <w:tcPr>
            <w:tcW w:w="552" w:type="pct"/>
            <w:tcBorders>
              <w:top w:val="single" w:sz="8" w:space="0" w:color="000000"/>
              <w:left w:val="single" w:sz="8" w:space="0" w:color="000000"/>
              <w:bottom w:val="single" w:sz="8" w:space="0" w:color="000000"/>
              <w:right w:val="single" w:sz="8" w:space="0" w:color="000000"/>
            </w:tcBorders>
            <w:shd w:val="clear" w:color="auto" w:fill="C5D9F1"/>
            <w:tcMar>
              <w:top w:w="15" w:type="dxa"/>
              <w:left w:w="15" w:type="dxa"/>
              <w:bottom w:w="0" w:type="dxa"/>
              <w:right w:w="15" w:type="dxa"/>
            </w:tcMar>
            <w:vAlign w:val="center"/>
            <w:hideMark/>
          </w:tcPr>
          <w:p w14:paraId="18D845C4" w14:textId="77777777" w:rsidR="009D2463" w:rsidRPr="009D2463" w:rsidRDefault="009D2463" w:rsidP="009D2463">
            <w:pPr>
              <w:spacing w:after="0" w:line="240" w:lineRule="auto"/>
              <w:jc w:val="center"/>
              <w:textAlignment w:val="center"/>
              <w:rPr>
                <w:rFonts w:ascii="Arial" w:eastAsia="Times New Roman" w:hAnsi="Arial" w:cs="Arial"/>
                <w:sz w:val="24"/>
                <w:szCs w:val="36"/>
                <w:lang w:eastAsia="fr-FR"/>
              </w:rPr>
            </w:pPr>
            <w:r w:rsidRPr="009D2463">
              <w:rPr>
                <w:rFonts w:ascii="Maiandra GD" w:eastAsia="Times New Roman" w:hAnsi="Maiandra GD" w:cs="Arial"/>
                <w:b/>
                <w:bCs/>
                <w:color w:val="000000"/>
                <w:kern w:val="24"/>
                <w:sz w:val="24"/>
                <w:szCs w:val="32"/>
                <w:lang w:eastAsia="fr-FR"/>
              </w:rPr>
              <w:t>Pourcentage activités planifiées</w:t>
            </w:r>
          </w:p>
        </w:tc>
        <w:tc>
          <w:tcPr>
            <w:tcW w:w="501" w:type="pct"/>
            <w:tcBorders>
              <w:top w:val="single" w:sz="8" w:space="0" w:color="000000"/>
              <w:left w:val="single" w:sz="8" w:space="0" w:color="000000"/>
              <w:bottom w:val="single" w:sz="8" w:space="0" w:color="000000"/>
              <w:right w:val="single" w:sz="8" w:space="0" w:color="000000"/>
            </w:tcBorders>
            <w:shd w:val="clear" w:color="auto" w:fill="C5D9F1"/>
            <w:tcMar>
              <w:top w:w="15" w:type="dxa"/>
              <w:left w:w="15" w:type="dxa"/>
              <w:bottom w:w="0" w:type="dxa"/>
              <w:right w:w="15" w:type="dxa"/>
            </w:tcMar>
            <w:vAlign w:val="center"/>
            <w:hideMark/>
          </w:tcPr>
          <w:p w14:paraId="3BF92D7F" w14:textId="77777777" w:rsidR="009D2463" w:rsidRPr="009D2463" w:rsidRDefault="009D2463" w:rsidP="009D2463">
            <w:pPr>
              <w:spacing w:after="0" w:line="240" w:lineRule="auto"/>
              <w:jc w:val="center"/>
              <w:textAlignment w:val="center"/>
              <w:rPr>
                <w:rFonts w:ascii="Arial" w:eastAsia="Times New Roman" w:hAnsi="Arial" w:cs="Arial"/>
                <w:sz w:val="24"/>
                <w:szCs w:val="36"/>
                <w:lang w:eastAsia="fr-FR"/>
              </w:rPr>
            </w:pPr>
            <w:r w:rsidRPr="009D2463">
              <w:rPr>
                <w:rFonts w:ascii="Maiandra GD" w:eastAsia="Times New Roman" w:hAnsi="Maiandra GD" w:cs="Arial"/>
                <w:b/>
                <w:bCs/>
                <w:color w:val="000000"/>
                <w:kern w:val="24"/>
                <w:sz w:val="24"/>
                <w:szCs w:val="32"/>
                <w:lang w:eastAsia="fr-FR"/>
              </w:rPr>
              <w:t>Pourcentage Montant prévu</w:t>
            </w:r>
          </w:p>
        </w:tc>
      </w:tr>
      <w:tr w:rsidR="009D2463" w:rsidRPr="009D2463" w14:paraId="4667B2EA" w14:textId="77777777" w:rsidTr="009D2463">
        <w:trPr>
          <w:trHeight w:val="974"/>
        </w:trPr>
        <w:tc>
          <w:tcPr>
            <w:tcW w:w="287" w:type="pct"/>
            <w:tcBorders>
              <w:top w:val="single" w:sz="8" w:space="0" w:color="000000"/>
              <w:left w:val="double" w:sz="6"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EA3362B" w14:textId="77777777" w:rsidR="009D2463" w:rsidRPr="009D2463" w:rsidRDefault="009D2463" w:rsidP="009D2463">
            <w:pPr>
              <w:spacing w:after="0" w:line="240" w:lineRule="auto"/>
              <w:jc w:val="center"/>
              <w:textAlignment w:val="center"/>
              <w:rPr>
                <w:rFonts w:ascii="Arial" w:eastAsia="Times New Roman" w:hAnsi="Arial" w:cs="Arial"/>
                <w:sz w:val="24"/>
                <w:szCs w:val="36"/>
                <w:lang w:eastAsia="fr-FR"/>
              </w:rPr>
            </w:pPr>
            <w:proofErr w:type="spellStart"/>
            <w:r w:rsidRPr="009D2463">
              <w:rPr>
                <w:rFonts w:ascii="Maiandra GD" w:eastAsia="Times New Roman" w:hAnsi="Maiandra GD" w:cs="Arial"/>
                <w:b/>
                <w:bCs/>
                <w:color w:val="000000"/>
                <w:kern w:val="24"/>
                <w:sz w:val="24"/>
                <w:szCs w:val="40"/>
                <w:lang w:eastAsia="fr-FR"/>
              </w:rPr>
              <w:t>Niv</w:t>
            </w:r>
            <w:proofErr w:type="spellEnd"/>
            <w:r w:rsidRPr="009D2463">
              <w:rPr>
                <w:rFonts w:ascii="Maiandra GD" w:eastAsia="Times New Roman" w:hAnsi="Maiandra GD" w:cs="Arial"/>
                <w:b/>
                <w:bCs/>
                <w:color w:val="000000"/>
                <w:kern w:val="24"/>
                <w:sz w:val="24"/>
                <w:szCs w:val="40"/>
                <w:lang w:eastAsia="fr-FR"/>
              </w:rPr>
              <w:t xml:space="preserve"> 1</w:t>
            </w:r>
          </w:p>
        </w:tc>
        <w:tc>
          <w:tcPr>
            <w:tcW w:w="1518" w:type="pct"/>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661E88F" w14:textId="77777777" w:rsidR="009D2463" w:rsidRPr="009D2463" w:rsidRDefault="009D2463" w:rsidP="009D2463">
            <w:pPr>
              <w:spacing w:after="0" w:line="240" w:lineRule="auto"/>
              <w:textAlignment w:val="center"/>
              <w:rPr>
                <w:rFonts w:ascii="Arial" w:eastAsia="Times New Roman" w:hAnsi="Arial" w:cs="Arial"/>
                <w:sz w:val="24"/>
                <w:szCs w:val="36"/>
                <w:lang w:eastAsia="fr-FR"/>
              </w:rPr>
            </w:pPr>
            <w:r w:rsidRPr="009D2463">
              <w:rPr>
                <w:rFonts w:ascii="Maiandra GD" w:eastAsia="Times New Roman" w:hAnsi="Maiandra GD" w:cs="Arial"/>
                <w:color w:val="000000"/>
                <w:kern w:val="24"/>
                <w:sz w:val="24"/>
                <w:szCs w:val="40"/>
                <w:lang w:eastAsia="fr-FR"/>
              </w:rPr>
              <w:t>Central</w:t>
            </w:r>
          </w:p>
        </w:tc>
        <w:tc>
          <w:tcPr>
            <w:tcW w:w="486" w:type="pct"/>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523A717" w14:textId="77777777" w:rsidR="009D2463" w:rsidRPr="009D2463" w:rsidRDefault="009D2463" w:rsidP="009D2463">
            <w:pPr>
              <w:spacing w:after="0" w:line="240" w:lineRule="auto"/>
              <w:jc w:val="center"/>
              <w:textAlignment w:val="bottom"/>
              <w:rPr>
                <w:rFonts w:ascii="Arial" w:eastAsia="Times New Roman" w:hAnsi="Arial" w:cs="Arial"/>
                <w:sz w:val="24"/>
                <w:szCs w:val="36"/>
                <w:lang w:eastAsia="fr-FR"/>
              </w:rPr>
            </w:pPr>
            <w:r w:rsidRPr="009D2463">
              <w:rPr>
                <w:rFonts w:ascii="Maiandra GD" w:eastAsia="Times New Roman" w:hAnsi="Maiandra GD" w:cs="Arial"/>
                <w:color w:val="000000"/>
                <w:kern w:val="24"/>
                <w:sz w:val="24"/>
                <w:szCs w:val="40"/>
                <w:lang w:eastAsia="fr-FR"/>
              </w:rPr>
              <w:t xml:space="preserve">      135  </w:t>
            </w:r>
          </w:p>
        </w:tc>
        <w:tc>
          <w:tcPr>
            <w:tcW w:w="916" w:type="pct"/>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3CE01D5" w14:textId="77777777" w:rsidR="009D2463" w:rsidRPr="009D2463" w:rsidRDefault="009D2463" w:rsidP="009D2463">
            <w:pPr>
              <w:spacing w:after="0" w:line="240" w:lineRule="auto"/>
              <w:textAlignment w:val="bottom"/>
              <w:rPr>
                <w:rFonts w:ascii="Arial" w:eastAsia="Times New Roman" w:hAnsi="Arial" w:cs="Arial"/>
                <w:sz w:val="24"/>
                <w:szCs w:val="36"/>
                <w:lang w:eastAsia="fr-FR"/>
              </w:rPr>
            </w:pPr>
            <w:r w:rsidRPr="009D2463">
              <w:rPr>
                <w:rFonts w:ascii="Maiandra GD" w:eastAsia="Times New Roman" w:hAnsi="Maiandra GD" w:cs="Arial"/>
                <w:color w:val="000000"/>
                <w:kern w:val="24"/>
                <w:sz w:val="24"/>
                <w:szCs w:val="40"/>
                <w:lang w:eastAsia="fr-FR"/>
              </w:rPr>
              <w:t xml:space="preserve">   55 824 618 038   </w:t>
            </w:r>
          </w:p>
        </w:tc>
        <w:tc>
          <w:tcPr>
            <w:tcW w:w="740" w:type="pct"/>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1293879" w14:textId="77777777" w:rsidR="009D2463" w:rsidRPr="009D2463" w:rsidRDefault="009D2463" w:rsidP="009D2463">
            <w:pPr>
              <w:spacing w:after="0" w:line="240" w:lineRule="auto"/>
              <w:textAlignment w:val="bottom"/>
              <w:rPr>
                <w:rFonts w:ascii="Arial" w:eastAsia="Times New Roman" w:hAnsi="Arial" w:cs="Arial"/>
                <w:sz w:val="24"/>
                <w:szCs w:val="36"/>
                <w:lang w:eastAsia="fr-FR"/>
              </w:rPr>
            </w:pPr>
            <w:r w:rsidRPr="009D2463">
              <w:rPr>
                <w:rFonts w:ascii="Maiandra GD" w:eastAsia="Times New Roman" w:hAnsi="Maiandra GD" w:cs="Arial"/>
                <w:color w:val="000000"/>
                <w:kern w:val="24"/>
                <w:sz w:val="24"/>
                <w:szCs w:val="40"/>
                <w:lang w:eastAsia="fr-FR"/>
              </w:rPr>
              <w:t xml:space="preserve">       5 992 338   </w:t>
            </w:r>
          </w:p>
        </w:tc>
        <w:tc>
          <w:tcPr>
            <w:tcW w:w="552" w:type="pct"/>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568499B" w14:textId="77777777" w:rsidR="009D2463" w:rsidRPr="009D2463" w:rsidRDefault="009D2463" w:rsidP="009D2463">
            <w:pPr>
              <w:spacing w:after="0" w:line="240" w:lineRule="auto"/>
              <w:jc w:val="right"/>
              <w:textAlignment w:val="bottom"/>
              <w:rPr>
                <w:rFonts w:ascii="Arial" w:eastAsia="Times New Roman" w:hAnsi="Arial" w:cs="Arial"/>
                <w:sz w:val="24"/>
                <w:szCs w:val="36"/>
                <w:lang w:eastAsia="fr-FR"/>
              </w:rPr>
            </w:pPr>
            <w:r w:rsidRPr="009D2463">
              <w:rPr>
                <w:rFonts w:ascii="Maiandra GD" w:eastAsia="Times New Roman" w:hAnsi="Maiandra GD" w:cs="Arial"/>
                <w:color w:val="000000"/>
                <w:kern w:val="24"/>
                <w:sz w:val="24"/>
                <w:szCs w:val="40"/>
                <w:lang w:eastAsia="fr-FR"/>
              </w:rPr>
              <w:t>20,74%</w:t>
            </w:r>
          </w:p>
        </w:tc>
        <w:tc>
          <w:tcPr>
            <w:tcW w:w="501" w:type="pct"/>
            <w:tcBorders>
              <w:top w:val="single" w:sz="8" w:space="0" w:color="000000"/>
              <w:left w:val="single" w:sz="4" w:space="0" w:color="000000"/>
              <w:bottom w:val="single" w:sz="4" w:space="0" w:color="000000"/>
              <w:right w:val="double" w:sz="6" w:space="0" w:color="000000"/>
            </w:tcBorders>
            <w:shd w:val="clear" w:color="auto" w:fill="auto"/>
            <w:tcMar>
              <w:top w:w="15" w:type="dxa"/>
              <w:left w:w="15" w:type="dxa"/>
              <w:bottom w:w="0" w:type="dxa"/>
              <w:right w:w="15" w:type="dxa"/>
            </w:tcMar>
            <w:vAlign w:val="center"/>
            <w:hideMark/>
          </w:tcPr>
          <w:p w14:paraId="4CDC9C5E" w14:textId="77777777" w:rsidR="009D2463" w:rsidRPr="009D2463" w:rsidRDefault="009D2463" w:rsidP="009D2463">
            <w:pPr>
              <w:spacing w:after="0" w:line="240" w:lineRule="auto"/>
              <w:jc w:val="right"/>
              <w:textAlignment w:val="bottom"/>
              <w:rPr>
                <w:rFonts w:ascii="Arial" w:eastAsia="Times New Roman" w:hAnsi="Arial" w:cs="Arial"/>
                <w:sz w:val="24"/>
                <w:szCs w:val="36"/>
                <w:lang w:eastAsia="fr-FR"/>
              </w:rPr>
            </w:pPr>
            <w:r w:rsidRPr="009D2463">
              <w:rPr>
                <w:rFonts w:ascii="Maiandra GD" w:eastAsia="Times New Roman" w:hAnsi="Maiandra GD" w:cs="Arial"/>
                <w:color w:val="000000"/>
                <w:kern w:val="24"/>
                <w:sz w:val="24"/>
                <w:szCs w:val="40"/>
                <w:lang w:eastAsia="fr-FR"/>
              </w:rPr>
              <w:t>21,60%</w:t>
            </w:r>
          </w:p>
        </w:tc>
      </w:tr>
      <w:tr w:rsidR="009D2463" w:rsidRPr="009D2463" w14:paraId="1DD3E49F" w14:textId="77777777" w:rsidTr="009D2463">
        <w:trPr>
          <w:trHeight w:val="974"/>
        </w:trPr>
        <w:tc>
          <w:tcPr>
            <w:tcW w:w="287" w:type="pct"/>
            <w:tcBorders>
              <w:top w:val="single" w:sz="4" w:space="0" w:color="000000"/>
              <w:left w:val="double" w:sz="6"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347A303" w14:textId="77777777" w:rsidR="009D2463" w:rsidRPr="009D2463" w:rsidRDefault="009D2463" w:rsidP="009D2463">
            <w:pPr>
              <w:spacing w:after="0" w:line="240" w:lineRule="auto"/>
              <w:jc w:val="center"/>
              <w:textAlignment w:val="center"/>
              <w:rPr>
                <w:rFonts w:ascii="Arial" w:eastAsia="Times New Roman" w:hAnsi="Arial" w:cs="Arial"/>
                <w:sz w:val="24"/>
                <w:szCs w:val="36"/>
                <w:lang w:eastAsia="fr-FR"/>
              </w:rPr>
            </w:pPr>
            <w:proofErr w:type="spellStart"/>
            <w:r w:rsidRPr="009D2463">
              <w:rPr>
                <w:rFonts w:ascii="Maiandra GD" w:eastAsia="Times New Roman" w:hAnsi="Maiandra GD" w:cs="Arial"/>
                <w:b/>
                <w:bCs/>
                <w:color w:val="000000"/>
                <w:kern w:val="24"/>
                <w:sz w:val="24"/>
                <w:szCs w:val="40"/>
                <w:lang w:eastAsia="fr-FR"/>
              </w:rPr>
              <w:t>Niv</w:t>
            </w:r>
            <w:proofErr w:type="spellEnd"/>
            <w:r w:rsidRPr="009D2463">
              <w:rPr>
                <w:rFonts w:ascii="Maiandra GD" w:eastAsia="Times New Roman" w:hAnsi="Maiandra GD" w:cs="Arial"/>
                <w:b/>
                <w:bCs/>
                <w:color w:val="000000"/>
                <w:kern w:val="24"/>
                <w:sz w:val="24"/>
                <w:szCs w:val="40"/>
                <w:lang w:eastAsia="fr-FR"/>
              </w:rPr>
              <w:t xml:space="preserve"> 2</w:t>
            </w:r>
          </w:p>
        </w:tc>
        <w:tc>
          <w:tcPr>
            <w:tcW w:w="151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E456210" w14:textId="77777777" w:rsidR="009D2463" w:rsidRPr="009D2463" w:rsidRDefault="009D2463" w:rsidP="009D2463">
            <w:pPr>
              <w:spacing w:after="0" w:line="240" w:lineRule="auto"/>
              <w:textAlignment w:val="center"/>
              <w:rPr>
                <w:rFonts w:ascii="Arial" w:eastAsia="Times New Roman" w:hAnsi="Arial" w:cs="Arial"/>
                <w:sz w:val="24"/>
                <w:szCs w:val="36"/>
                <w:lang w:eastAsia="fr-FR"/>
              </w:rPr>
            </w:pPr>
            <w:r w:rsidRPr="009D2463">
              <w:rPr>
                <w:rFonts w:ascii="Maiandra GD" w:eastAsia="Times New Roman" w:hAnsi="Maiandra GD" w:cs="Arial"/>
                <w:color w:val="000000"/>
                <w:kern w:val="24"/>
                <w:sz w:val="24"/>
                <w:szCs w:val="40"/>
                <w:lang w:eastAsia="fr-FR"/>
              </w:rPr>
              <w:t>Régional</w:t>
            </w:r>
          </w:p>
        </w:tc>
        <w:tc>
          <w:tcPr>
            <w:tcW w:w="48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6CFCD98" w14:textId="77777777" w:rsidR="009D2463" w:rsidRPr="009D2463" w:rsidRDefault="009D2463" w:rsidP="009D2463">
            <w:pPr>
              <w:spacing w:after="0" w:line="240" w:lineRule="auto"/>
              <w:jc w:val="center"/>
              <w:textAlignment w:val="bottom"/>
              <w:rPr>
                <w:rFonts w:ascii="Arial" w:eastAsia="Times New Roman" w:hAnsi="Arial" w:cs="Arial"/>
                <w:sz w:val="24"/>
                <w:szCs w:val="36"/>
                <w:lang w:eastAsia="fr-FR"/>
              </w:rPr>
            </w:pPr>
            <w:r w:rsidRPr="009D2463">
              <w:rPr>
                <w:rFonts w:ascii="Maiandra GD" w:eastAsia="Times New Roman" w:hAnsi="Maiandra GD" w:cs="Arial"/>
                <w:color w:val="000000"/>
                <w:kern w:val="24"/>
                <w:sz w:val="24"/>
                <w:szCs w:val="40"/>
                <w:lang w:eastAsia="fr-FR"/>
              </w:rPr>
              <w:t xml:space="preserve">      96   </w:t>
            </w:r>
          </w:p>
        </w:tc>
        <w:tc>
          <w:tcPr>
            <w:tcW w:w="91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D0EE229" w14:textId="77777777" w:rsidR="009D2463" w:rsidRPr="009D2463" w:rsidRDefault="009D2463" w:rsidP="009D2463">
            <w:pPr>
              <w:spacing w:after="0" w:line="240" w:lineRule="auto"/>
              <w:textAlignment w:val="bottom"/>
              <w:rPr>
                <w:rFonts w:ascii="Arial" w:eastAsia="Times New Roman" w:hAnsi="Arial" w:cs="Arial"/>
                <w:sz w:val="24"/>
                <w:szCs w:val="36"/>
                <w:lang w:eastAsia="fr-FR"/>
              </w:rPr>
            </w:pPr>
            <w:r w:rsidRPr="009D2463">
              <w:rPr>
                <w:rFonts w:ascii="Maiandra GD" w:eastAsia="Times New Roman" w:hAnsi="Maiandra GD" w:cs="Arial"/>
                <w:color w:val="000000"/>
                <w:kern w:val="24"/>
                <w:sz w:val="24"/>
                <w:szCs w:val="40"/>
                <w:lang w:eastAsia="fr-FR"/>
              </w:rPr>
              <w:t xml:space="preserve">   97 728 532 289   </w:t>
            </w:r>
          </w:p>
        </w:tc>
        <w:tc>
          <w:tcPr>
            <w:tcW w:w="74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F072398" w14:textId="77777777" w:rsidR="009D2463" w:rsidRPr="009D2463" w:rsidRDefault="009D2463" w:rsidP="009D2463">
            <w:pPr>
              <w:spacing w:after="0" w:line="240" w:lineRule="auto"/>
              <w:textAlignment w:val="bottom"/>
              <w:rPr>
                <w:rFonts w:ascii="Arial" w:eastAsia="Times New Roman" w:hAnsi="Arial" w:cs="Arial"/>
                <w:sz w:val="24"/>
                <w:szCs w:val="36"/>
                <w:lang w:eastAsia="fr-FR"/>
              </w:rPr>
            </w:pPr>
            <w:r w:rsidRPr="009D2463">
              <w:rPr>
                <w:rFonts w:ascii="Maiandra GD" w:eastAsia="Times New Roman" w:hAnsi="Maiandra GD" w:cs="Arial"/>
                <w:color w:val="000000"/>
                <w:kern w:val="24"/>
                <w:sz w:val="24"/>
                <w:szCs w:val="40"/>
                <w:lang w:eastAsia="fr-FR"/>
              </w:rPr>
              <w:t xml:space="preserve">     10 490 396   </w:t>
            </w:r>
          </w:p>
        </w:tc>
        <w:tc>
          <w:tcPr>
            <w:tcW w:w="55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FED8337" w14:textId="77777777" w:rsidR="009D2463" w:rsidRPr="009D2463" w:rsidRDefault="009D2463" w:rsidP="009D2463">
            <w:pPr>
              <w:spacing w:after="0" w:line="240" w:lineRule="auto"/>
              <w:jc w:val="right"/>
              <w:textAlignment w:val="bottom"/>
              <w:rPr>
                <w:rFonts w:ascii="Arial" w:eastAsia="Times New Roman" w:hAnsi="Arial" w:cs="Arial"/>
                <w:sz w:val="24"/>
                <w:szCs w:val="36"/>
                <w:lang w:eastAsia="fr-FR"/>
              </w:rPr>
            </w:pPr>
            <w:r w:rsidRPr="009D2463">
              <w:rPr>
                <w:rFonts w:ascii="Maiandra GD" w:eastAsia="Times New Roman" w:hAnsi="Maiandra GD" w:cs="Arial"/>
                <w:color w:val="000000"/>
                <w:kern w:val="24"/>
                <w:sz w:val="24"/>
                <w:szCs w:val="40"/>
                <w:lang w:eastAsia="fr-FR"/>
              </w:rPr>
              <w:t>14,75%</w:t>
            </w:r>
          </w:p>
        </w:tc>
        <w:tc>
          <w:tcPr>
            <w:tcW w:w="501" w:type="pct"/>
            <w:tcBorders>
              <w:top w:val="single" w:sz="4" w:space="0" w:color="000000"/>
              <w:left w:val="single" w:sz="4" w:space="0" w:color="000000"/>
              <w:bottom w:val="single" w:sz="4" w:space="0" w:color="000000"/>
              <w:right w:val="double" w:sz="6" w:space="0" w:color="000000"/>
            </w:tcBorders>
            <w:shd w:val="clear" w:color="auto" w:fill="auto"/>
            <w:tcMar>
              <w:top w:w="15" w:type="dxa"/>
              <w:left w:w="15" w:type="dxa"/>
              <w:bottom w:w="0" w:type="dxa"/>
              <w:right w:w="15" w:type="dxa"/>
            </w:tcMar>
            <w:vAlign w:val="center"/>
            <w:hideMark/>
          </w:tcPr>
          <w:p w14:paraId="55CFBEB4" w14:textId="77777777" w:rsidR="009D2463" w:rsidRPr="009D2463" w:rsidRDefault="009D2463" w:rsidP="009D2463">
            <w:pPr>
              <w:spacing w:after="0" w:line="240" w:lineRule="auto"/>
              <w:jc w:val="right"/>
              <w:textAlignment w:val="bottom"/>
              <w:rPr>
                <w:rFonts w:ascii="Arial" w:eastAsia="Times New Roman" w:hAnsi="Arial" w:cs="Arial"/>
                <w:sz w:val="24"/>
                <w:szCs w:val="36"/>
                <w:lang w:eastAsia="fr-FR"/>
              </w:rPr>
            </w:pPr>
            <w:r w:rsidRPr="009D2463">
              <w:rPr>
                <w:rFonts w:ascii="Maiandra GD" w:eastAsia="Times New Roman" w:hAnsi="Maiandra GD" w:cs="Arial"/>
                <w:color w:val="000000"/>
                <w:kern w:val="24"/>
                <w:sz w:val="24"/>
                <w:szCs w:val="40"/>
                <w:lang w:eastAsia="fr-FR"/>
              </w:rPr>
              <w:t>37,81%</w:t>
            </w:r>
          </w:p>
        </w:tc>
      </w:tr>
      <w:tr w:rsidR="009D2463" w:rsidRPr="009D2463" w14:paraId="6DC86F94" w14:textId="77777777" w:rsidTr="009D2463">
        <w:trPr>
          <w:trHeight w:val="974"/>
        </w:trPr>
        <w:tc>
          <w:tcPr>
            <w:tcW w:w="287" w:type="pct"/>
            <w:tcBorders>
              <w:top w:val="single" w:sz="4" w:space="0" w:color="000000"/>
              <w:left w:val="double" w:sz="6"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4F66A72" w14:textId="77777777" w:rsidR="009D2463" w:rsidRPr="009D2463" w:rsidRDefault="009D2463" w:rsidP="009D2463">
            <w:pPr>
              <w:spacing w:after="0" w:line="240" w:lineRule="auto"/>
              <w:jc w:val="center"/>
              <w:textAlignment w:val="center"/>
              <w:rPr>
                <w:rFonts w:ascii="Arial" w:eastAsia="Times New Roman" w:hAnsi="Arial" w:cs="Arial"/>
                <w:sz w:val="24"/>
                <w:szCs w:val="36"/>
                <w:lang w:eastAsia="fr-FR"/>
              </w:rPr>
            </w:pPr>
            <w:proofErr w:type="spellStart"/>
            <w:r w:rsidRPr="009D2463">
              <w:rPr>
                <w:rFonts w:ascii="Maiandra GD" w:eastAsia="Times New Roman" w:hAnsi="Maiandra GD" w:cs="Arial"/>
                <w:b/>
                <w:bCs/>
                <w:color w:val="000000"/>
                <w:kern w:val="24"/>
                <w:sz w:val="24"/>
                <w:szCs w:val="40"/>
                <w:lang w:eastAsia="fr-FR"/>
              </w:rPr>
              <w:t>Niv</w:t>
            </w:r>
            <w:proofErr w:type="spellEnd"/>
            <w:r w:rsidRPr="009D2463">
              <w:rPr>
                <w:rFonts w:ascii="Maiandra GD" w:eastAsia="Times New Roman" w:hAnsi="Maiandra GD" w:cs="Arial"/>
                <w:b/>
                <w:bCs/>
                <w:color w:val="000000"/>
                <w:kern w:val="24"/>
                <w:sz w:val="24"/>
                <w:szCs w:val="40"/>
                <w:lang w:eastAsia="fr-FR"/>
              </w:rPr>
              <w:t xml:space="preserve"> 3</w:t>
            </w:r>
          </w:p>
        </w:tc>
        <w:tc>
          <w:tcPr>
            <w:tcW w:w="151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C5E8A94" w14:textId="77777777" w:rsidR="009D2463" w:rsidRPr="009D2463" w:rsidRDefault="009D2463" w:rsidP="009D2463">
            <w:pPr>
              <w:spacing w:after="0" w:line="240" w:lineRule="auto"/>
              <w:textAlignment w:val="center"/>
              <w:rPr>
                <w:rFonts w:ascii="Arial" w:eastAsia="Times New Roman" w:hAnsi="Arial" w:cs="Arial"/>
                <w:sz w:val="24"/>
                <w:szCs w:val="36"/>
                <w:lang w:eastAsia="fr-FR"/>
              </w:rPr>
            </w:pPr>
            <w:r w:rsidRPr="009D2463">
              <w:rPr>
                <w:rFonts w:ascii="Maiandra GD" w:eastAsia="Times New Roman" w:hAnsi="Maiandra GD" w:cs="Arial"/>
                <w:color w:val="000000"/>
                <w:kern w:val="24"/>
                <w:sz w:val="24"/>
                <w:szCs w:val="40"/>
                <w:lang w:eastAsia="fr-FR"/>
              </w:rPr>
              <w:t>Préfectoral</w:t>
            </w:r>
          </w:p>
        </w:tc>
        <w:tc>
          <w:tcPr>
            <w:tcW w:w="48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1F73093" w14:textId="77777777" w:rsidR="009D2463" w:rsidRPr="009D2463" w:rsidRDefault="009D2463" w:rsidP="009D2463">
            <w:pPr>
              <w:spacing w:after="0" w:line="240" w:lineRule="auto"/>
              <w:jc w:val="center"/>
              <w:textAlignment w:val="bottom"/>
              <w:rPr>
                <w:rFonts w:ascii="Arial" w:eastAsia="Times New Roman" w:hAnsi="Arial" w:cs="Arial"/>
                <w:sz w:val="24"/>
                <w:szCs w:val="36"/>
                <w:lang w:eastAsia="fr-FR"/>
              </w:rPr>
            </w:pPr>
            <w:r w:rsidRPr="009D2463">
              <w:rPr>
                <w:rFonts w:ascii="Maiandra GD" w:eastAsia="Times New Roman" w:hAnsi="Maiandra GD" w:cs="Arial"/>
                <w:color w:val="000000"/>
                <w:kern w:val="24"/>
                <w:sz w:val="24"/>
                <w:szCs w:val="40"/>
                <w:lang w:eastAsia="fr-FR"/>
              </w:rPr>
              <w:t xml:space="preserve">       244   </w:t>
            </w:r>
          </w:p>
        </w:tc>
        <w:tc>
          <w:tcPr>
            <w:tcW w:w="91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30F44F3" w14:textId="77777777" w:rsidR="009D2463" w:rsidRPr="009D2463" w:rsidRDefault="009D2463" w:rsidP="009D2463">
            <w:pPr>
              <w:spacing w:after="0" w:line="240" w:lineRule="auto"/>
              <w:textAlignment w:val="bottom"/>
              <w:rPr>
                <w:rFonts w:ascii="Arial" w:eastAsia="Times New Roman" w:hAnsi="Arial" w:cs="Arial"/>
                <w:sz w:val="24"/>
                <w:szCs w:val="36"/>
                <w:lang w:eastAsia="fr-FR"/>
              </w:rPr>
            </w:pPr>
            <w:r w:rsidRPr="009D2463">
              <w:rPr>
                <w:rFonts w:ascii="Maiandra GD" w:eastAsia="Times New Roman" w:hAnsi="Maiandra GD" w:cs="Arial"/>
                <w:color w:val="000000"/>
                <w:kern w:val="24"/>
                <w:sz w:val="24"/>
                <w:szCs w:val="40"/>
                <w:lang w:eastAsia="fr-FR"/>
              </w:rPr>
              <w:t xml:space="preserve"> 23 558 550 633   </w:t>
            </w:r>
          </w:p>
        </w:tc>
        <w:tc>
          <w:tcPr>
            <w:tcW w:w="74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BD51E68" w14:textId="77777777" w:rsidR="009D2463" w:rsidRPr="009D2463" w:rsidRDefault="009D2463" w:rsidP="009D2463">
            <w:pPr>
              <w:spacing w:after="0" w:line="240" w:lineRule="auto"/>
              <w:textAlignment w:val="bottom"/>
              <w:rPr>
                <w:rFonts w:ascii="Arial" w:eastAsia="Times New Roman" w:hAnsi="Arial" w:cs="Arial"/>
                <w:sz w:val="24"/>
                <w:szCs w:val="36"/>
                <w:lang w:eastAsia="fr-FR"/>
              </w:rPr>
            </w:pPr>
            <w:r w:rsidRPr="009D2463">
              <w:rPr>
                <w:rFonts w:ascii="Maiandra GD" w:eastAsia="Times New Roman" w:hAnsi="Maiandra GD" w:cs="Arial"/>
                <w:color w:val="000000"/>
                <w:kern w:val="24"/>
                <w:sz w:val="24"/>
                <w:szCs w:val="40"/>
                <w:lang w:eastAsia="fr-FR"/>
              </w:rPr>
              <w:t xml:space="preserve">       2 528 827   </w:t>
            </w:r>
          </w:p>
        </w:tc>
        <w:tc>
          <w:tcPr>
            <w:tcW w:w="55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9FC46A3" w14:textId="77777777" w:rsidR="009D2463" w:rsidRPr="009D2463" w:rsidRDefault="009D2463" w:rsidP="009D2463">
            <w:pPr>
              <w:spacing w:after="0" w:line="240" w:lineRule="auto"/>
              <w:jc w:val="right"/>
              <w:textAlignment w:val="bottom"/>
              <w:rPr>
                <w:rFonts w:ascii="Arial" w:eastAsia="Times New Roman" w:hAnsi="Arial" w:cs="Arial"/>
                <w:sz w:val="24"/>
                <w:szCs w:val="36"/>
                <w:lang w:eastAsia="fr-FR"/>
              </w:rPr>
            </w:pPr>
            <w:r w:rsidRPr="009D2463">
              <w:rPr>
                <w:rFonts w:ascii="Maiandra GD" w:eastAsia="Times New Roman" w:hAnsi="Maiandra GD" w:cs="Arial"/>
                <w:color w:val="000000"/>
                <w:kern w:val="24"/>
                <w:sz w:val="24"/>
                <w:szCs w:val="40"/>
                <w:lang w:eastAsia="fr-FR"/>
              </w:rPr>
              <w:t>37,48%</w:t>
            </w:r>
          </w:p>
        </w:tc>
        <w:tc>
          <w:tcPr>
            <w:tcW w:w="501" w:type="pct"/>
            <w:tcBorders>
              <w:top w:val="single" w:sz="4" w:space="0" w:color="000000"/>
              <w:left w:val="single" w:sz="4" w:space="0" w:color="000000"/>
              <w:bottom w:val="single" w:sz="4" w:space="0" w:color="000000"/>
              <w:right w:val="double" w:sz="6" w:space="0" w:color="000000"/>
            </w:tcBorders>
            <w:shd w:val="clear" w:color="auto" w:fill="auto"/>
            <w:tcMar>
              <w:top w:w="15" w:type="dxa"/>
              <w:left w:w="15" w:type="dxa"/>
              <w:bottom w:w="0" w:type="dxa"/>
              <w:right w:w="15" w:type="dxa"/>
            </w:tcMar>
            <w:vAlign w:val="center"/>
            <w:hideMark/>
          </w:tcPr>
          <w:p w14:paraId="4E2EA04C" w14:textId="77777777" w:rsidR="009D2463" w:rsidRPr="009D2463" w:rsidRDefault="009D2463" w:rsidP="009D2463">
            <w:pPr>
              <w:spacing w:after="0" w:line="240" w:lineRule="auto"/>
              <w:jc w:val="right"/>
              <w:textAlignment w:val="bottom"/>
              <w:rPr>
                <w:rFonts w:ascii="Arial" w:eastAsia="Times New Roman" w:hAnsi="Arial" w:cs="Arial"/>
                <w:sz w:val="24"/>
                <w:szCs w:val="36"/>
                <w:lang w:eastAsia="fr-FR"/>
              </w:rPr>
            </w:pPr>
            <w:r w:rsidRPr="009D2463">
              <w:rPr>
                <w:rFonts w:ascii="Maiandra GD" w:eastAsia="Times New Roman" w:hAnsi="Maiandra GD" w:cs="Arial"/>
                <w:color w:val="000000"/>
                <w:kern w:val="24"/>
                <w:sz w:val="24"/>
                <w:szCs w:val="40"/>
                <w:lang w:eastAsia="fr-FR"/>
              </w:rPr>
              <w:t>9,12%</w:t>
            </w:r>
          </w:p>
        </w:tc>
      </w:tr>
      <w:tr w:rsidR="009D2463" w:rsidRPr="009D2463" w14:paraId="79B2CCD2" w14:textId="77777777" w:rsidTr="009D2463">
        <w:trPr>
          <w:trHeight w:val="974"/>
        </w:trPr>
        <w:tc>
          <w:tcPr>
            <w:tcW w:w="287" w:type="pct"/>
            <w:tcBorders>
              <w:top w:val="single" w:sz="4" w:space="0" w:color="000000"/>
              <w:left w:val="double" w:sz="6"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D6D7727" w14:textId="77777777" w:rsidR="009D2463" w:rsidRPr="009D2463" w:rsidRDefault="009D2463" w:rsidP="009D2463">
            <w:pPr>
              <w:spacing w:after="0" w:line="240" w:lineRule="auto"/>
              <w:jc w:val="center"/>
              <w:textAlignment w:val="center"/>
              <w:rPr>
                <w:rFonts w:ascii="Arial" w:eastAsia="Times New Roman" w:hAnsi="Arial" w:cs="Arial"/>
                <w:sz w:val="24"/>
                <w:szCs w:val="36"/>
                <w:lang w:eastAsia="fr-FR"/>
              </w:rPr>
            </w:pPr>
            <w:proofErr w:type="spellStart"/>
            <w:r w:rsidRPr="009D2463">
              <w:rPr>
                <w:rFonts w:ascii="Maiandra GD" w:eastAsia="Times New Roman" w:hAnsi="Maiandra GD" w:cs="Arial"/>
                <w:b/>
                <w:bCs/>
                <w:color w:val="000000"/>
                <w:kern w:val="24"/>
                <w:sz w:val="24"/>
                <w:szCs w:val="40"/>
                <w:lang w:eastAsia="fr-FR"/>
              </w:rPr>
              <w:t>Niv</w:t>
            </w:r>
            <w:proofErr w:type="spellEnd"/>
            <w:r w:rsidRPr="009D2463">
              <w:rPr>
                <w:rFonts w:ascii="Maiandra GD" w:eastAsia="Times New Roman" w:hAnsi="Maiandra GD" w:cs="Arial"/>
                <w:b/>
                <w:bCs/>
                <w:color w:val="000000"/>
                <w:kern w:val="24"/>
                <w:sz w:val="24"/>
                <w:szCs w:val="40"/>
                <w:lang w:eastAsia="fr-FR"/>
              </w:rPr>
              <w:t xml:space="preserve"> 4</w:t>
            </w:r>
          </w:p>
        </w:tc>
        <w:tc>
          <w:tcPr>
            <w:tcW w:w="151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B80ECB5" w14:textId="77777777" w:rsidR="009D2463" w:rsidRPr="009D2463" w:rsidRDefault="009D2463" w:rsidP="009D2463">
            <w:pPr>
              <w:spacing w:after="0" w:line="240" w:lineRule="auto"/>
              <w:textAlignment w:val="center"/>
              <w:rPr>
                <w:rFonts w:ascii="Arial" w:eastAsia="Times New Roman" w:hAnsi="Arial" w:cs="Arial"/>
                <w:sz w:val="24"/>
                <w:szCs w:val="36"/>
                <w:lang w:eastAsia="fr-FR"/>
              </w:rPr>
            </w:pPr>
            <w:r w:rsidRPr="009D2463">
              <w:rPr>
                <w:rFonts w:ascii="Maiandra GD" w:eastAsia="Times New Roman" w:hAnsi="Maiandra GD" w:cs="Arial"/>
                <w:color w:val="000000"/>
                <w:kern w:val="24"/>
                <w:sz w:val="24"/>
                <w:szCs w:val="40"/>
                <w:lang w:eastAsia="fr-FR"/>
              </w:rPr>
              <w:t xml:space="preserve"> Communautaire</w:t>
            </w:r>
          </w:p>
        </w:tc>
        <w:tc>
          <w:tcPr>
            <w:tcW w:w="48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C05B7EB" w14:textId="77777777" w:rsidR="009D2463" w:rsidRPr="009D2463" w:rsidRDefault="009D2463" w:rsidP="009D2463">
            <w:pPr>
              <w:spacing w:after="0" w:line="240" w:lineRule="auto"/>
              <w:jc w:val="center"/>
              <w:textAlignment w:val="bottom"/>
              <w:rPr>
                <w:rFonts w:ascii="Arial" w:eastAsia="Times New Roman" w:hAnsi="Arial" w:cs="Arial"/>
                <w:sz w:val="24"/>
                <w:szCs w:val="36"/>
                <w:lang w:eastAsia="fr-FR"/>
              </w:rPr>
            </w:pPr>
            <w:r w:rsidRPr="009D2463">
              <w:rPr>
                <w:rFonts w:ascii="Maiandra GD" w:eastAsia="Times New Roman" w:hAnsi="Maiandra GD" w:cs="Arial"/>
                <w:color w:val="000000"/>
                <w:kern w:val="24"/>
                <w:sz w:val="24"/>
                <w:szCs w:val="40"/>
                <w:lang w:eastAsia="fr-FR"/>
              </w:rPr>
              <w:t xml:space="preserve">      176   </w:t>
            </w:r>
          </w:p>
        </w:tc>
        <w:tc>
          <w:tcPr>
            <w:tcW w:w="91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26D75E1" w14:textId="77777777" w:rsidR="009D2463" w:rsidRPr="009D2463" w:rsidRDefault="009D2463" w:rsidP="009D2463">
            <w:pPr>
              <w:spacing w:after="0" w:line="240" w:lineRule="auto"/>
              <w:textAlignment w:val="bottom"/>
              <w:rPr>
                <w:rFonts w:ascii="Arial" w:eastAsia="Times New Roman" w:hAnsi="Arial" w:cs="Arial"/>
                <w:sz w:val="24"/>
                <w:szCs w:val="36"/>
                <w:lang w:eastAsia="fr-FR"/>
              </w:rPr>
            </w:pPr>
            <w:r w:rsidRPr="009D2463">
              <w:rPr>
                <w:rFonts w:ascii="Maiandra GD" w:eastAsia="Times New Roman" w:hAnsi="Maiandra GD" w:cs="Arial"/>
                <w:color w:val="000000"/>
                <w:kern w:val="24"/>
                <w:sz w:val="24"/>
                <w:szCs w:val="40"/>
                <w:lang w:eastAsia="fr-FR"/>
              </w:rPr>
              <w:t xml:space="preserve">  81 340 102 785   </w:t>
            </w:r>
          </w:p>
        </w:tc>
        <w:tc>
          <w:tcPr>
            <w:tcW w:w="74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C502BD4" w14:textId="77777777" w:rsidR="009D2463" w:rsidRPr="009D2463" w:rsidRDefault="009D2463" w:rsidP="009D2463">
            <w:pPr>
              <w:spacing w:after="0" w:line="240" w:lineRule="auto"/>
              <w:textAlignment w:val="bottom"/>
              <w:rPr>
                <w:rFonts w:ascii="Arial" w:eastAsia="Times New Roman" w:hAnsi="Arial" w:cs="Arial"/>
                <w:sz w:val="24"/>
                <w:szCs w:val="36"/>
                <w:lang w:eastAsia="fr-FR"/>
              </w:rPr>
            </w:pPr>
            <w:r w:rsidRPr="009D2463">
              <w:rPr>
                <w:rFonts w:ascii="Maiandra GD" w:eastAsia="Times New Roman" w:hAnsi="Maiandra GD" w:cs="Arial"/>
                <w:color w:val="000000"/>
                <w:kern w:val="24"/>
                <w:sz w:val="24"/>
                <w:szCs w:val="40"/>
                <w:lang w:eastAsia="fr-FR"/>
              </w:rPr>
              <w:t xml:space="preserve">       8 731 226   </w:t>
            </w:r>
          </w:p>
        </w:tc>
        <w:tc>
          <w:tcPr>
            <w:tcW w:w="55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AAE3DDB" w14:textId="77777777" w:rsidR="009D2463" w:rsidRPr="009D2463" w:rsidRDefault="009D2463" w:rsidP="009D2463">
            <w:pPr>
              <w:spacing w:after="0" w:line="240" w:lineRule="auto"/>
              <w:jc w:val="right"/>
              <w:textAlignment w:val="bottom"/>
              <w:rPr>
                <w:rFonts w:ascii="Arial" w:eastAsia="Times New Roman" w:hAnsi="Arial" w:cs="Arial"/>
                <w:sz w:val="24"/>
                <w:szCs w:val="36"/>
                <w:lang w:eastAsia="fr-FR"/>
              </w:rPr>
            </w:pPr>
            <w:r w:rsidRPr="009D2463">
              <w:rPr>
                <w:rFonts w:ascii="Maiandra GD" w:eastAsia="Times New Roman" w:hAnsi="Maiandra GD" w:cs="Arial"/>
                <w:color w:val="000000"/>
                <w:kern w:val="24"/>
                <w:sz w:val="24"/>
                <w:szCs w:val="40"/>
                <w:lang w:eastAsia="fr-FR"/>
              </w:rPr>
              <w:t>27,04%</w:t>
            </w:r>
          </w:p>
        </w:tc>
        <w:tc>
          <w:tcPr>
            <w:tcW w:w="501" w:type="pct"/>
            <w:tcBorders>
              <w:top w:val="single" w:sz="4" w:space="0" w:color="000000"/>
              <w:left w:val="single" w:sz="4" w:space="0" w:color="000000"/>
              <w:bottom w:val="single" w:sz="4" w:space="0" w:color="000000"/>
              <w:right w:val="double" w:sz="6" w:space="0" w:color="000000"/>
            </w:tcBorders>
            <w:shd w:val="clear" w:color="auto" w:fill="auto"/>
            <w:tcMar>
              <w:top w:w="15" w:type="dxa"/>
              <w:left w:w="15" w:type="dxa"/>
              <w:bottom w:w="0" w:type="dxa"/>
              <w:right w:w="15" w:type="dxa"/>
            </w:tcMar>
            <w:vAlign w:val="center"/>
            <w:hideMark/>
          </w:tcPr>
          <w:p w14:paraId="4987CC3B" w14:textId="77777777" w:rsidR="009D2463" w:rsidRPr="009D2463" w:rsidRDefault="009D2463" w:rsidP="009D2463">
            <w:pPr>
              <w:spacing w:after="0" w:line="240" w:lineRule="auto"/>
              <w:jc w:val="right"/>
              <w:textAlignment w:val="bottom"/>
              <w:rPr>
                <w:rFonts w:ascii="Arial" w:eastAsia="Times New Roman" w:hAnsi="Arial" w:cs="Arial"/>
                <w:sz w:val="24"/>
                <w:szCs w:val="36"/>
                <w:lang w:eastAsia="fr-FR"/>
              </w:rPr>
            </w:pPr>
            <w:r w:rsidRPr="009D2463">
              <w:rPr>
                <w:rFonts w:ascii="Maiandra GD" w:eastAsia="Times New Roman" w:hAnsi="Maiandra GD" w:cs="Arial"/>
                <w:color w:val="000000"/>
                <w:kern w:val="24"/>
                <w:sz w:val="24"/>
                <w:szCs w:val="40"/>
                <w:lang w:eastAsia="fr-FR"/>
              </w:rPr>
              <w:t>31,47%</w:t>
            </w:r>
          </w:p>
        </w:tc>
      </w:tr>
      <w:tr w:rsidR="009D2463" w:rsidRPr="009D2463" w14:paraId="199590B0" w14:textId="77777777" w:rsidTr="009D2463">
        <w:trPr>
          <w:trHeight w:val="974"/>
        </w:trPr>
        <w:tc>
          <w:tcPr>
            <w:tcW w:w="1805" w:type="pct"/>
            <w:gridSpan w:val="2"/>
            <w:tcBorders>
              <w:top w:val="single" w:sz="4" w:space="0" w:color="000000"/>
              <w:left w:val="double" w:sz="6" w:space="0" w:color="000000"/>
              <w:bottom w:val="double" w:sz="6" w:space="0" w:color="000000"/>
              <w:right w:val="single" w:sz="4" w:space="0" w:color="000000"/>
            </w:tcBorders>
            <w:shd w:val="clear" w:color="auto" w:fill="DDD9C4"/>
            <w:tcMar>
              <w:top w:w="15" w:type="dxa"/>
              <w:left w:w="15" w:type="dxa"/>
              <w:bottom w:w="0" w:type="dxa"/>
              <w:right w:w="15" w:type="dxa"/>
            </w:tcMar>
            <w:vAlign w:val="center"/>
            <w:hideMark/>
          </w:tcPr>
          <w:p w14:paraId="5B6888E0" w14:textId="77777777" w:rsidR="009D2463" w:rsidRPr="009D2463" w:rsidRDefault="009D2463" w:rsidP="009D2463">
            <w:pPr>
              <w:spacing w:after="0" w:line="240" w:lineRule="auto"/>
              <w:jc w:val="center"/>
              <w:textAlignment w:val="center"/>
              <w:rPr>
                <w:rFonts w:ascii="Arial" w:eastAsia="Times New Roman" w:hAnsi="Arial" w:cs="Arial"/>
                <w:sz w:val="24"/>
                <w:szCs w:val="36"/>
                <w:lang w:eastAsia="fr-FR"/>
              </w:rPr>
            </w:pPr>
            <w:r w:rsidRPr="009D2463">
              <w:rPr>
                <w:rFonts w:ascii="Maiandra GD" w:eastAsia="Times New Roman" w:hAnsi="Maiandra GD" w:cs="Arial"/>
                <w:b/>
                <w:bCs/>
                <w:color w:val="000000"/>
                <w:kern w:val="24"/>
                <w:sz w:val="24"/>
                <w:szCs w:val="40"/>
                <w:lang w:eastAsia="fr-FR"/>
              </w:rPr>
              <w:t>TOTAL</w:t>
            </w:r>
          </w:p>
        </w:tc>
        <w:tc>
          <w:tcPr>
            <w:tcW w:w="486" w:type="pct"/>
            <w:tcBorders>
              <w:top w:val="single" w:sz="4" w:space="0" w:color="000000"/>
              <w:left w:val="single" w:sz="4" w:space="0" w:color="000000"/>
              <w:bottom w:val="double" w:sz="6" w:space="0" w:color="000000"/>
              <w:right w:val="single" w:sz="4" w:space="0" w:color="000000"/>
            </w:tcBorders>
            <w:shd w:val="clear" w:color="auto" w:fill="DDD9C4"/>
            <w:tcMar>
              <w:top w:w="15" w:type="dxa"/>
              <w:left w:w="15" w:type="dxa"/>
              <w:bottom w:w="0" w:type="dxa"/>
              <w:right w:w="15" w:type="dxa"/>
            </w:tcMar>
            <w:vAlign w:val="center"/>
            <w:hideMark/>
          </w:tcPr>
          <w:p w14:paraId="5457EB7D" w14:textId="77777777" w:rsidR="009D2463" w:rsidRPr="009D2463" w:rsidRDefault="009D2463" w:rsidP="009D2463">
            <w:pPr>
              <w:spacing w:after="0" w:line="240" w:lineRule="auto"/>
              <w:jc w:val="center"/>
              <w:textAlignment w:val="center"/>
              <w:rPr>
                <w:rFonts w:ascii="Arial" w:eastAsia="Times New Roman" w:hAnsi="Arial" w:cs="Arial"/>
                <w:sz w:val="24"/>
                <w:szCs w:val="36"/>
                <w:lang w:eastAsia="fr-FR"/>
              </w:rPr>
            </w:pPr>
            <w:r w:rsidRPr="009D2463">
              <w:rPr>
                <w:rFonts w:ascii="Maiandra GD" w:eastAsia="Times New Roman" w:hAnsi="Maiandra GD" w:cs="Arial"/>
                <w:b/>
                <w:bCs/>
                <w:color w:val="000000"/>
                <w:kern w:val="24"/>
                <w:sz w:val="24"/>
                <w:szCs w:val="40"/>
                <w:lang w:eastAsia="fr-FR"/>
              </w:rPr>
              <w:t xml:space="preserve">       651   </w:t>
            </w:r>
          </w:p>
        </w:tc>
        <w:tc>
          <w:tcPr>
            <w:tcW w:w="916" w:type="pct"/>
            <w:tcBorders>
              <w:top w:val="single" w:sz="4" w:space="0" w:color="000000"/>
              <w:left w:val="single" w:sz="4" w:space="0" w:color="000000"/>
              <w:bottom w:val="double" w:sz="6" w:space="0" w:color="000000"/>
              <w:right w:val="single" w:sz="4" w:space="0" w:color="000000"/>
            </w:tcBorders>
            <w:shd w:val="clear" w:color="auto" w:fill="DDD9C4"/>
            <w:tcMar>
              <w:top w:w="15" w:type="dxa"/>
              <w:left w:w="15" w:type="dxa"/>
              <w:bottom w:w="0" w:type="dxa"/>
              <w:right w:w="15" w:type="dxa"/>
            </w:tcMar>
            <w:vAlign w:val="center"/>
            <w:hideMark/>
          </w:tcPr>
          <w:p w14:paraId="4BF20CC0" w14:textId="77777777" w:rsidR="009D2463" w:rsidRPr="009D2463" w:rsidRDefault="009D2463" w:rsidP="009D2463">
            <w:pPr>
              <w:spacing w:after="0" w:line="240" w:lineRule="auto"/>
              <w:textAlignment w:val="center"/>
              <w:rPr>
                <w:rFonts w:ascii="Arial" w:eastAsia="Times New Roman" w:hAnsi="Arial" w:cs="Arial"/>
                <w:sz w:val="24"/>
                <w:szCs w:val="36"/>
                <w:lang w:eastAsia="fr-FR"/>
              </w:rPr>
            </w:pPr>
            <w:r w:rsidRPr="009D2463">
              <w:rPr>
                <w:rFonts w:ascii="Maiandra GD" w:eastAsia="Times New Roman" w:hAnsi="Maiandra GD" w:cs="Arial"/>
                <w:b/>
                <w:bCs/>
                <w:color w:val="000000"/>
                <w:kern w:val="24"/>
                <w:sz w:val="24"/>
                <w:szCs w:val="40"/>
                <w:lang w:eastAsia="fr-FR"/>
              </w:rPr>
              <w:t xml:space="preserve"> 258 451 803 746   </w:t>
            </w:r>
          </w:p>
        </w:tc>
        <w:tc>
          <w:tcPr>
            <w:tcW w:w="740" w:type="pct"/>
            <w:tcBorders>
              <w:top w:val="single" w:sz="4" w:space="0" w:color="000000"/>
              <w:left w:val="single" w:sz="4" w:space="0" w:color="000000"/>
              <w:bottom w:val="double" w:sz="6" w:space="0" w:color="000000"/>
              <w:right w:val="single" w:sz="4" w:space="0" w:color="000000"/>
            </w:tcBorders>
            <w:shd w:val="clear" w:color="auto" w:fill="DDD9C4"/>
            <w:tcMar>
              <w:top w:w="15" w:type="dxa"/>
              <w:left w:w="15" w:type="dxa"/>
              <w:bottom w:w="0" w:type="dxa"/>
              <w:right w:w="15" w:type="dxa"/>
            </w:tcMar>
            <w:vAlign w:val="center"/>
            <w:hideMark/>
          </w:tcPr>
          <w:p w14:paraId="1FE002A2" w14:textId="77777777" w:rsidR="009D2463" w:rsidRPr="009D2463" w:rsidRDefault="009D2463" w:rsidP="009D2463">
            <w:pPr>
              <w:spacing w:after="0" w:line="240" w:lineRule="auto"/>
              <w:textAlignment w:val="center"/>
              <w:rPr>
                <w:rFonts w:ascii="Arial" w:eastAsia="Times New Roman" w:hAnsi="Arial" w:cs="Arial"/>
                <w:sz w:val="24"/>
                <w:szCs w:val="36"/>
                <w:lang w:eastAsia="fr-FR"/>
              </w:rPr>
            </w:pPr>
            <w:r w:rsidRPr="009D2463">
              <w:rPr>
                <w:rFonts w:ascii="Maiandra GD" w:eastAsia="Times New Roman" w:hAnsi="Maiandra GD" w:cs="Arial"/>
                <w:b/>
                <w:bCs/>
                <w:color w:val="000000"/>
                <w:kern w:val="24"/>
                <w:sz w:val="24"/>
                <w:szCs w:val="40"/>
                <w:lang w:eastAsia="fr-FR"/>
              </w:rPr>
              <w:t xml:space="preserve">     27 742 787   </w:t>
            </w:r>
          </w:p>
        </w:tc>
        <w:tc>
          <w:tcPr>
            <w:tcW w:w="552" w:type="pct"/>
            <w:tcBorders>
              <w:top w:val="single" w:sz="4" w:space="0" w:color="000000"/>
              <w:left w:val="single" w:sz="4" w:space="0" w:color="000000"/>
              <w:bottom w:val="double" w:sz="6" w:space="0" w:color="000000"/>
              <w:right w:val="single" w:sz="4" w:space="0" w:color="000000"/>
            </w:tcBorders>
            <w:shd w:val="clear" w:color="auto" w:fill="DDD9C4"/>
            <w:tcMar>
              <w:top w:w="15" w:type="dxa"/>
              <w:left w:w="15" w:type="dxa"/>
              <w:bottom w:w="0" w:type="dxa"/>
              <w:right w:w="15" w:type="dxa"/>
            </w:tcMar>
            <w:vAlign w:val="center"/>
            <w:hideMark/>
          </w:tcPr>
          <w:p w14:paraId="6FD1D55E" w14:textId="77777777" w:rsidR="009D2463" w:rsidRPr="009D2463" w:rsidRDefault="009D2463" w:rsidP="009D2463">
            <w:pPr>
              <w:spacing w:after="0" w:line="240" w:lineRule="auto"/>
              <w:jc w:val="right"/>
              <w:textAlignment w:val="center"/>
              <w:rPr>
                <w:rFonts w:ascii="Arial" w:eastAsia="Times New Roman" w:hAnsi="Arial" w:cs="Arial"/>
                <w:sz w:val="24"/>
                <w:szCs w:val="36"/>
                <w:lang w:eastAsia="fr-FR"/>
              </w:rPr>
            </w:pPr>
            <w:r w:rsidRPr="009D2463">
              <w:rPr>
                <w:rFonts w:ascii="Maiandra GD" w:eastAsia="Times New Roman" w:hAnsi="Maiandra GD" w:cs="Arial"/>
                <w:b/>
                <w:bCs/>
                <w:color w:val="000000"/>
                <w:kern w:val="24"/>
                <w:sz w:val="24"/>
                <w:szCs w:val="40"/>
                <w:lang w:eastAsia="fr-FR"/>
              </w:rPr>
              <w:t>100%</w:t>
            </w:r>
          </w:p>
        </w:tc>
        <w:tc>
          <w:tcPr>
            <w:tcW w:w="501" w:type="pct"/>
            <w:tcBorders>
              <w:top w:val="single" w:sz="4" w:space="0" w:color="000000"/>
              <w:left w:val="single" w:sz="4" w:space="0" w:color="000000"/>
              <w:bottom w:val="double" w:sz="6" w:space="0" w:color="000000"/>
              <w:right w:val="double" w:sz="6" w:space="0" w:color="000000"/>
            </w:tcBorders>
            <w:shd w:val="clear" w:color="auto" w:fill="DDD9C4"/>
            <w:tcMar>
              <w:top w:w="15" w:type="dxa"/>
              <w:left w:w="15" w:type="dxa"/>
              <w:bottom w:w="0" w:type="dxa"/>
              <w:right w:w="15" w:type="dxa"/>
            </w:tcMar>
            <w:vAlign w:val="center"/>
            <w:hideMark/>
          </w:tcPr>
          <w:p w14:paraId="5FF37327" w14:textId="77777777" w:rsidR="009D2463" w:rsidRPr="009D2463" w:rsidRDefault="009D2463" w:rsidP="009D2463">
            <w:pPr>
              <w:spacing w:after="0" w:line="240" w:lineRule="auto"/>
              <w:jc w:val="right"/>
              <w:textAlignment w:val="center"/>
              <w:rPr>
                <w:rFonts w:ascii="Arial" w:eastAsia="Times New Roman" w:hAnsi="Arial" w:cs="Arial"/>
                <w:sz w:val="24"/>
                <w:szCs w:val="36"/>
                <w:lang w:eastAsia="fr-FR"/>
              </w:rPr>
            </w:pPr>
            <w:r w:rsidRPr="009D2463">
              <w:rPr>
                <w:rFonts w:ascii="Maiandra GD" w:eastAsia="Times New Roman" w:hAnsi="Maiandra GD" w:cs="Arial"/>
                <w:b/>
                <w:bCs/>
                <w:color w:val="000000"/>
                <w:kern w:val="24"/>
                <w:sz w:val="24"/>
                <w:szCs w:val="40"/>
                <w:lang w:eastAsia="fr-FR"/>
              </w:rPr>
              <w:t>100%</w:t>
            </w:r>
          </w:p>
        </w:tc>
      </w:tr>
    </w:tbl>
    <w:p w14:paraId="19DC6A89" w14:textId="77777777" w:rsidR="009D2463" w:rsidRDefault="00462AB2" w:rsidP="000176E8">
      <w:pPr>
        <w:tabs>
          <w:tab w:val="left" w:pos="1920"/>
        </w:tabs>
      </w:pPr>
      <w:r>
        <w:t xml:space="preserve">6.4. </w:t>
      </w:r>
      <w:proofErr w:type="spellStart"/>
      <w:r>
        <w:t>Synthese</w:t>
      </w:r>
      <w:proofErr w:type="spellEnd"/>
      <w:r>
        <w:t xml:space="preserve"> selon les populations </w:t>
      </w:r>
      <w:proofErr w:type="spellStart"/>
      <w:r>
        <w:t>beneficiaires</w:t>
      </w:r>
      <w:proofErr w:type="spellEnd"/>
    </w:p>
    <w:p w14:paraId="37EFBEE5" w14:textId="77777777" w:rsidR="00EF411F" w:rsidRDefault="00EF411F" w:rsidP="000176E8">
      <w:pPr>
        <w:tabs>
          <w:tab w:val="left" w:pos="1920"/>
        </w:tabs>
      </w:pPr>
    </w:p>
    <w:p w14:paraId="037B28B8" w14:textId="77777777" w:rsidR="00EF411F" w:rsidRDefault="00EF411F" w:rsidP="000176E8">
      <w:pPr>
        <w:tabs>
          <w:tab w:val="left" w:pos="1920"/>
        </w:tabs>
      </w:pPr>
    </w:p>
    <w:p w14:paraId="26D5BFEF" w14:textId="77777777" w:rsidR="00EF411F" w:rsidRDefault="00EF411F" w:rsidP="000176E8">
      <w:pPr>
        <w:tabs>
          <w:tab w:val="left" w:pos="1920"/>
        </w:tabs>
      </w:pPr>
    </w:p>
    <w:tbl>
      <w:tblPr>
        <w:tblW w:w="5000" w:type="pct"/>
        <w:tblCellMar>
          <w:left w:w="0" w:type="dxa"/>
          <w:right w:w="0" w:type="dxa"/>
        </w:tblCellMar>
        <w:tblLook w:val="0600" w:firstRow="0" w:lastRow="0" w:firstColumn="0" w:lastColumn="0" w:noHBand="1" w:noVBand="1"/>
      </w:tblPr>
      <w:tblGrid>
        <w:gridCol w:w="894"/>
        <w:gridCol w:w="4764"/>
        <w:gridCol w:w="1531"/>
        <w:gridCol w:w="2855"/>
        <w:gridCol w:w="2304"/>
        <w:gridCol w:w="1737"/>
        <w:gridCol w:w="1565"/>
      </w:tblGrid>
      <w:tr w:rsidR="00462AB2" w:rsidRPr="00462AB2" w14:paraId="0164AA41" w14:textId="77777777" w:rsidTr="00462AB2">
        <w:trPr>
          <w:trHeight w:val="326"/>
        </w:trPr>
        <w:tc>
          <w:tcPr>
            <w:tcW w:w="5000" w:type="pct"/>
            <w:gridSpan w:val="7"/>
            <w:tcBorders>
              <w:top w:val="nil"/>
              <w:left w:val="nil"/>
              <w:bottom w:val="single" w:sz="8" w:space="0" w:color="000000"/>
              <w:right w:val="nil"/>
            </w:tcBorders>
            <w:shd w:val="clear" w:color="auto" w:fill="auto"/>
            <w:tcMar>
              <w:top w:w="15" w:type="dxa"/>
              <w:left w:w="15" w:type="dxa"/>
              <w:bottom w:w="0" w:type="dxa"/>
              <w:right w:w="15" w:type="dxa"/>
            </w:tcMar>
            <w:vAlign w:val="bottom"/>
            <w:hideMark/>
          </w:tcPr>
          <w:p w14:paraId="71310A4A" w14:textId="77777777" w:rsidR="00462AB2" w:rsidRPr="00462AB2" w:rsidRDefault="00462AB2" w:rsidP="00462AB2">
            <w:pPr>
              <w:spacing w:after="0" w:line="240" w:lineRule="auto"/>
              <w:textAlignment w:val="bottom"/>
              <w:rPr>
                <w:rFonts w:ascii="Arial" w:eastAsia="Times New Roman" w:hAnsi="Arial" w:cs="Arial"/>
                <w:sz w:val="24"/>
                <w:szCs w:val="36"/>
                <w:lang w:eastAsia="fr-FR"/>
              </w:rPr>
            </w:pPr>
            <w:r w:rsidRPr="00462AB2">
              <w:rPr>
                <w:rFonts w:ascii="Maiandra GD" w:eastAsia="Times New Roman" w:hAnsi="Maiandra GD" w:cs="Arial"/>
                <w:b/>
                <w:bCs/>
                <w:color w:val="005A9E"/>
                <w:kern w:val="24"/>
                <w:sz w:val="24"/>
                <w:szCs w:val="80"/>
                <w:lang w:eastAsia="fr-FR"/>
              </w:rPr>
              <w:lastRenderedPageBreak/>
              <w:t>Synthèse selon la population bénéficiaire</w:t>
            </w:r>
          </w:p>
        </w:tc>
      </w:tr>
      <w:tr w:rsidR="00960549" w:rsidRPr="00462AB2" w14:paraId="4F246930" w14:textId="77777777" w:rsidTr="00462AB2">
        <w:trPr>
          <w:trHeight w:val="2188"/>
        </w:trPr>
        <w:tc>
          <w:tcPr>
            <w:tcW w:w="286" w:type="pct"/>
            <w:tcBorders>
              <w:top w:val="single" w:sz="8" w:space="0" w:color="000000"/>
              <w:left w:val="single" w:sz="8" w:space="0" w:color="000000"/>
              <w:bottom w:val="single" w:sz="8" w:space="0" w:color="000000"/>
              <w:right w:val="single" w:sz="8" w:space="0" w:color="000000"/>
            </w:tcBorders>
            <w:shd w:val="clear" w:color="auto" w:fill="C5D9F1"/>
            <w:tcMar>
              <w:top w:w="15" w:type="dxa"/>
              <w:left w:w="15" w:type="dxa"/>
              <w:bottom w:w="0" w:type="dxa"/>
              <w:right w:w="15" w:type="dxa"/>
            </w:tcMar>
            <w:vAlign w:val="center"/>
            <w:hideMark/>
          </w:tcPr>
          <w:p w14:paraId="0DE42C59" w14:textId="77777777" w:rsidR="00462AB2" w:rsidRPr="00462AB2" w:rsidRDefault="00462AB2" w:rsidP="00462AB2">
            <w:pPr>
              <w:spacing w:after="0" w:line="240" w:lineRule="auto"/>
              <w:jc w:val="center"/>
              <w:textAlignment w:val="center"/>
              <w:rPr>
                <w:rFonts w:ascii="Arial" w:eastAsia="Times New Roman" w:hAnsi="Arial" w:cs="Arial"/>
                <w:sz w:val="24"/>
                <w:szCs w:val="36"/>
                <w:lang w:eastAsia="fr-FR"/>
              </w:rPr>
            </w:pPr>
            <w:r w:rsidRPr="00462AB2">
              <w:rPr>
                <w:rFonts w:ascii="Maiandra GD" w:eastAsia="Times New Roman" w:hAnsi="Maiandra GD" w:cs="Arial"/>
                <w:b/>
                <w:bCs/>
                <w:color w:val="000000"/>
                <w:kern w:val="24"/>
                <w:sz w:val="24"/>
                <w:szCs w:val="40"/>
                <w:lang w:eastAsia="fr-FR"/>
              </w:rPr>
              <w:t>N°</w:t>
            </w:r>
          </w:p>
        </w:tc>
        <w:tc>
          <w:tcPr>
            <w:tcW w:w="1522" w:type="pct"/>
            <w:tcBorders>
              <w:top w:val="single" w:sz="8" w:space="0" w:color="000000"/>
              <w:left w:val="single" w:sz="8" w:space="0" w:color="000000"/>
              <w:bottom w:val="single" w:sz="8" w:space="0" w:color="000000"/>
              <w:right w:val="single" w:sz="8" w:space="0" w:color="000000"/>
            </w:tcBorders>
            <w:shd w:val="clear" w:color="auto" w:fill="C5D9F1"/>
            <w:tcMar>
              <w:top w:w="15" w:type="dxa"/>
              <w:left w:w="15" w:type="dxa"/>
              <w:bottom w:w="0" w:type="dxa"/>
              <w:right w:w="15" w:type="dxa"/>
            </w:tcMar>
            <w:vAlign w:val="center"/>
            <w:hideMark/>
          </w:tcPr>
          <w:p w14:paraId="058616AC" w14:textId="77777777" w:rsidR="00462AB2" w:rsidRPr="00462AB2" w:rsidRDefault="00462AB2" w:rsidP="00462AB2">
            <w:pPr>
              <w:spacing w:after="0" w:line="240" w:lineRule="auto"/>
              <w:textAlignment w:val="center"/>
              <w:rPr>
                <w:rFonts w:ascii="Arial" w:eastAsia="Times New Roman" w:hAnsi="Arial" w:cs="Arial"/>
                <w:sz w:val="24"/>
                <w:szCs w:val="36"/>
                <w:lang w:eastAsia="fr-FR"/>
              </w:rPr>
            </w:pPr>
            <w:r w:rsidRPr="00462AB2">
              <w:rPr>
                <w:rFonts w:ascii="Maiandra GD" w:eastAsia="Times New Roman" w:hAnsi="Maiandra GD" w:cs="Arial"/>
                <w:b/>
                <w:bCs/>
                <w:color w:val="000000"/>
                <w:kern w:val="24"/>
                <w:sz w:val="24"/>
                <w:szCs w:val="40"/>
                <w:lang w:eastAsia="fr-FR"/>
              </w:rPr>
              <w:t>Population bénéficiaire</w:t>
            </w:r>
          </w:p>
        </w:tc>
        <w:tc>
          <w:tcPr>
            <w:tcW w:w="489" w:type="pct"/>
            <w:tcBorders>
              <w:top w:val="single" w:sz="8" w:space="0" w:color="000000"/>
              <w:left w:val="single" w:sz="8" w:space="0" w:color="000000"/>
              <w:bottom w:val="single" w:sz="8" w:space="0" w:color="000000"/>
              <w:right w:val="single" w:sz="8" w:space="0" w:color="000000"/>
            </w:tcBorders>
            <w:shd w:val="clear" w:color="auto" w:fill="C5D9F1"/>
            <w:tcMar>
              <w:top w:w="15" w:type="dxa"/>
              <w:left w:w="15" w:type="dxa"/>
              <w:bottom w:w="0" w:type="dxa"/>
              <w:right w:w="15" w:type="dxa"/>
            </w:tcMar>
            <w:vAlign w:val="center"/>
            <w:hideMark/>
          </w:tcPr>
          <w:p w14:paraId="04207647" w14:textId="77777777" w:rsidR="00462AB2" w:rsidRPr="00462AB2" w:rsidRDefault="00462AB2" w:rsidP="00462AB2">
            <w:pPr>
              <w:spacing w:after="0" w:line="240" w:lineRule="auto"/>
              <w:jc w:val="center"/>
              <w:textAlignment w:val="center"/>
              <w:rPr>
                <w:rFonts w:ascii="Arial" w:eastAsia="Times New Roman" w:hAnsi="Arial" w:cs="Arial"/>
                <w:sz w:val="24"/>
                <w:szCs w:val="36"/>
                <w:lang w:eastAsia="fr-FR"/>
              </w:rPr>
            </w:pPr>
            <w:r w:rsidRPr="00462AB2">
              <w:rPr>
                <w:rFonts w:ascii="Maiandra GD" w:eastAsia="Times New Roman" w:hAnsi="Maiandra GD" w:cs="Arial"/>
                <w:b/>
                <w:bCs/>
                <w:color w:val="000000"/>
                <w:kern w:val="24"/>
                <w:sz w:val="24"/>
                <w:szCs w:val="40"/>
                <w:lang w:eastAsia="fr-FR"/>
              </w:rPr>
              <w:t>Nombre d'activités planifiées</w:t>
            </w:r>
          </w:p>
        </w:tc>
        <w:tc>
          <w:tcPr>
            <w:tcW w:w="912" w:type="pct"/>
            <w:tcBorders>
              <w:top w:val="single" w:sz="8" w:space="0" w:color="000000"/>
              <w:left w:val="single" w:sz="8" w:space="0" w:color="000000"/>
              <w:bottom w:val="single" w:sz="8" w:space="0" w:color="000000"/>
              <w:right w:val="single" w:sz="8" w:space="0" w:color="000000"/>
            </w:tcBorders>
            <w:shd w:val="clear" w:color="auto" w:fill="C5D9F1"/>
            <w:tcMar>
              <w:top w:w="15" w:type="dxa"/>
              <w:left w:w="15" w:type="dxa"/>
              <w:bottom w:w="0" w:type="dxa"/>
              <w:right w:w="15" w:type="dxa"/>
            </w:tcMar>
            <w:vAlign w:val="center"/>
            <w:hideMark/>
          </w:tcPr>
          <w:p w14:paraId="6C663CF2" w14:textId="77777777" w:rsidR="00462AB2" w:rsidRPr="00462AB2" w:rsidRDefault="00462AB2" w:rsidP="00462AB2">
            <w:pPr>
              <w:spacing w:after="0" w:line="240" w:lineRule="auto"/>
              <w:jc w:val="center"/>
              <w:textAlignment w:val="center"/>
              <w:rPr>
                <w:rFonts w:ascii="Arial" w:eastAsia="Times New Roman" w:hAnsi="Arial" w:cs="Arial"/>
                <w:sz w:val="24"/>
                <w:szCs w:val="36"/>
                <w:lang w:eastAsia="fr-FR"/>
              </w:rPr>
            </w:pPr>
            <w:r w:rsidRPr="00462AB2">
              <w:rPr>
                <w:rFonts w:ascii="Maiandra GD" w:eastAsia="Times New Roman" w:hAnsi="Maiandra GD" w:cs="Arial"/>
                <w:b/>
                <w:bCs/>
                <w:color w:val="000000"/>
                <w:kern w:val="24"/>
                <w:sz w:val="24"/>
                <w:szCs w:val="40"/>
                <w:lang w:eastAsia="fr-FR"/>
              </w:rPr>
              <w:t>Montant en GNF</w:t>
            </w:r>
          </w:p>
        </w:tc>
        <w:tc>
          <w:tcPr>
            <w:tcW w:w="736" w:type="pct"/>
            <w:tcBorders>
              <w:top w:val="single" w:sz="8" w:space="0" w:color="000000"/>
              <w:left w:val="single" w:sz="8" w:space="0" w:color="000000"/>
              <w:bottom w:val="single" w:sz="8" w:space="0" w:color="000000"/>
              <w:right w:val="single" w:sz="8" w:space="0" w:color="000000"/>
            </w:tcBorders>
            <w:shd w:val="clear" w:color="auto" w:fill="C5D9F1"/>
            <w:tcMar>
              <w:top w:w="15" w:type="dxa"/>
              <w:left w:w="15" w:type="dxa"/>
              <w:bottom w:w="0" w:type="dxa"/>
              <w:right w:w="15" w:type="dxa"/>
            </w:tcMar>
            <w:vAlign w:val="center"/>
            <w:hideMark/>
          </w:tcPr>
          <w:p w14:paraId="293D0C7C" w14:textId="77777777" w:rsidR="00462AB2" w:rsidRPr="00462AB2" w:rsidRDefault="00462AB2" w:rsidP="00462AB2">
            <w:pPr>
              <w:spacing w:after="0" w:line="240" w:lineRule="auto"/>
              <w:jc w:val="center"/>
              <w:textAlignment w:val="center"/>
              <w:rPr>
                <w:rFonts w:ascii="Arial" w:eastAsia="Times New Roman" w:hAnsi="Arial" w:cs="Arial"/>
                <w:sz w:val="24"/>
                <w:szCs w:val="36"/>
                <w:lang w:eastAsia="fr-FR"/>
              </w:rPr>
            </w:pPr>
            <w:r w:rsidRPr="00462AB2">
              <w:rPr>
                <w:rFonts w:ascii="Maiandra GD" w:eastAsia="Times New Roman" w:hAnsi="Maiandra GD" w:cs="Arial"/>
                <w:b/>
                <w:bCs/>
                <w:color w:val="000000"/>
                <w:kern w:val="24"/>
                <w:sz w:val="24"/>
                <w:szCs w:val="40"/>
                <w:lang w:eastAsia="fr-FR"/>
              </w:rPr>
              <w:t>Montant en USD</w:t>
            </w:r>
          </w:p>
        </w:tc>
        <w:tc>
          <w:tcPr>
            <w:tcW w:w="555" w:type="pct"/>
            <w:tcBorders>
              <w:top w:val="single" w:sz="8" w:space="0" w:color="000000"/>
              <w:left w:val="single" w:sz="8" w:space="0" w:color="000000"/>
              <w:bottom w:val="single" w:sz="8" w:space="0" w:color="000000"/>
              <w:right w:val="single" w:sz="8" w:space="0" w:color="000000"/>
            </w:tcBorders>
            <w:shd w:val="clear" w:color="auto" w:fill="C5D9F1"/>
            <w:tcMar>
              <w:top w:w="15" w:type="dxa"/>
              <w:left w:w="15" w:type="dxa"/>
              <w:bottom w:w="0" w:type="dxa"/>
              <w:right w:w="15" w:type="dxa"/>
            </w:tcMar>
            <w:vAlign w:val="center"/>
            <w:hideMark/>
          </w:tcPr>
          <w:p w14:paraId="2614B6F5" w14:textId="77777777" w:rsidR="00462AB2" w:rsidRPr="00462AB2" w:rsidRDefault="00462AB2" w:rsidP="00462AB2">
            <w:pPr>
              <w:spacing w:after="0" w:line="240" w:lineRule="auto"/>
              <w:jc w:val="center"/>
              <w:textAlignment w:val="center"/>
              <w:rPr>
                <w:rFonts w:ascii="Arial" w:eastAsia="Times New Roman" w:hAnsi="Arial" w:cs="Arial"/>
                <w:sz w:val="24"/>
                <w:szCs w:val="36"/>
                <w:lang w:eastAsia="fr-FR"/>
              </w:rPr>
            </w:pPr>
            <w:proofErr w:type="spellStart"/>
            <w:r w:rsidRPr="00462AB2">
              <w:rPr>
                <w:rFonts w:ascii="Maiandra GD" w:eastAsia="Times New Roman" w:hAnsi="Maiandra GD" w:cs="Arial"/>
                <w:b/>
                <w:bCs/>
                <w:color w:val="000000"/>
                <w:kern w:val="24"/>
                <w:sz w:val="24"/>
                <w:szCs w:val="40"/>
                <w:lang w:eastAsia="fr-FR"/>
              </w:rPr>
              <w:t>Pourc</w:t>
            </w:r>
            <w:proofErr w:type="spellEnd"/>
            <w:r w:rsidRPr="00462AB2">
              <w:rPr>
                <w:rFonts w:ascii="Maiandra GD" w:eastAsia="Times New Roman" w:hAnsi="Maiandra GD" w:cs="Arial"/>
                <w:b/>
                <w:bCs/>
                <w:color w:val="000000"/>
                <w:kern w:val="24"/>
                <w:sz w:val="24"/>
                <w:szCs w:val="40"/>
                <w:lang w:eastAsia="fr-FR"/>
              </w:rPr>
              <w:t>. activités planifiées</w:t>
            </w:r>
          </w:p>
        </w:tc>
        <w:tc>
          <w:tcPr>
            <w:tcW w:w="500" w:type="pct"/>
            <w:tcBorders>
              <w:top w:val="single" w:sz="8" w:space="0" w:color="000000"/>
              <w:left w:val="single" w:sz="8" w:space="0" w:color="000000"/>
              <w:bottom w:val="single" w:sz="8" w:space="0" w:color="000000"/>
              <w:right w:val="single" w:sz="8" w:space="0" w:color="000000"/>
            </w:tcBorders>
            <w:shd w:val="clear" w:color="auto" w:fill="C5D9F1"/>
            <w:tcMar>
              <w:top w:w="15" w:type="dxa"/>
              <w:left w:w="15" w:type="dxa"/>
              <w:bottom w:w="0" w:type="dxa"/>
              <w:right w:w="15" w:type="dxa"/>
            </w:tcMar>
            <w:vAlign w:val="center"/>
            <w:hideMark/>
          </w:tcPr>
          <w:p w14:paraId="03BB9A8B" w14:textId="77777777" w:rsidR="00462AB2" w:rsidRPr="00462AB2" w:rsidRDefault="00462AB2" w:rsidP="00462AB2">
            <w:pPr>
              <w:spacing w:after="0" w:line="240" w:lineRule="auto"/>
              <w:jc w:val="center"/>
              <w:textAlignment w:val="center"/>
              <w:rPr>
                <w:rFonts w:ascii="Arial" w:eastAsia="Times New Roman" w:hAnsi="Arial" w:cs="Arial"/>
                <w:sz w:val="24"/>
                <w:szCs w:val="36"/>
                <w:lang w:eastAsia="fr-FR"/>
              </w:rPr>
            </w:pPr>
            <w:proofErr w:type="spellStart"/>
            <w:r w:rsidRPr="00462AB2">
              <w:rPr>
                <w:rFonts w:ascii="Maiandra GD" w:eastAsia="Times New Roman" w:hAnsi="Maiandra GD" w:cs="Arial"/>
                <w:b/>
                <w:bCs/>
                <w:color w:val="000000"/>
                <w:kern w:val="24"/>
                <w:sz w:val="24"/>
                <w:szCs w:val="40"/>
                <w:lang w:eastAsia="fr-FR"/>
              </w:rPr>
              <w:t>Pourc</w:t>
            </w:r>
            <w:proofErr w:type="spellEnd"/>
            <w:r w:rsidRPr="00462AB2">
              <w:rPr>
                <w:rFonts w:ascii="Maiandra GD" w:eastAsia="Times New Roman" w:hAnsi="Maiandra GD" w:cs="Arial"/>
                <w:b/>
                <w:bCs/>
                <w:color w:val="000000"/>
                <w:kern w:val="24"/>
                <w:sz w:val="24"/>
                <w:szCs w:val="40"/>
                <w:lang w:eastAsia="fr-FR"/>
              </w:rPr>
              <w:t>. Montant prévu</w:t>
            </w:r>
          </w:p>
        </w:tc>
      </w:tr>
      <w:tr w:rsidR="00462AB2" w:rsidRPr="00462AB2" w14:paraId="382D7F4F" w14:textId="77777777" w:rsidTr="00462AB2">
        <w:trPr>
          <w:trHeight w:val="729"/>
        </w:trPr>
        <w:tc>
          <w:tcPr>
            <w:tcW w:w="286" w:type="pct"/>
            <w:tcBorders>
              <w:top w:val="single" w:sz="8" w:space="0" w:color="000000"/>
              <w:left w:val="double" w:sz="6"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2E43419" w14:textId="77777777" w:rsidR="00462AB2" w:rsidRPr="00462AB2" w:rsidRDefault="00462AB2" w:rsidP="00462AB2">
            <w:pPr>
              <w:spacing w:after="0" w:line="240" w:lineRule="auto"/>
              <w:jc w:val="center"/>
              <w:textAlignment w:val="center"/>
              <w:rPr>
                <w:rFonts w:ascii="Arial" w:eastAsia="Times New Roman" w:hAnsi="Arial" w:cs="Arial"/>
                <w:sz w:val="24"/>
                <w:szCs w:val="36"/>
                <w:lang w:eastAsia="fr-FR"/>
              </w:rPr>
            </w:pPr>
            <w:r w:rsidRPr="00462AB2">
              <w:rPr>
                <w:rFonts w:ascii="Maiandra GD" w:eastAsia="Times New Roman" w:hAnsi="Maiandra GD" w:cs="Arial"/>
                <w:b/>
                <w:bCs/>
                <w:color w:val="000000"/>
                <w:kern w:val="24"/>
                <w:sz w:val="24"/>
                <w:szCs w:val="32"/>
                <w:lang w:eastAsia="fr-FR"/>
              </w:rPr>
              <w:t>Pop.B1</w:t>
            </w:r>
          </w:p>
        </w:tc>
        <w:tc>
          <w:tcPr>
            <w:tcW w:w="1522" w:type="pct"/>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7AF7EDE" w14:textId="77777777" w:rsidR="00462AB2" w:rsidRPr="00462AB2" w:rsidRDefault="00462AB2" w:rsidP="00462AB2">
            <w:pPr>
              <w:spacing w:after="0" w:line="240" w:lineRule="auto"/>
              <w:textAlignment w:val="center"/>
              <w:rPr>
                <w:rFonts w:ascii="Arial" w:eastAsia="Times New Roman" w:hAnsi="Arial" w:cs="Arial"/>
                <w:sz w:val="24"/>
                <w:szCs w:val="36"/>
                <w:lang w:eastAsia="fr-FR"/>
              </w:rPr>
            </w:pPr>
            <w:r w:rsidRPr="00462AB2">
              <w:rPr>
                <w:rFonts w:ascii="Maiandra GD" w:eastAsia="Times New Roman" w:hAnsi="Maiandra GD" w:cs="Arial"/>
                <w:color w:val="000000"/>
                <w:kern w:val="24"/>
                <w:sz w:val="24"/>
                <w:szCs w:val="40"/>
                <w:lang w:eastAsia="fr-FR"/>
              </w:rPr>
              <w:t>Population générale</w:t>
            </w:r>
          </w:p>
        </w:tc>
        <w:tc>
          <w:tcPr>
            <w:tcW w:w="489" w:type="pct"/>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2A2F80B" w14:textId="77777777" w:rsidR="00462AB2" w:rsidRPr="00462AB2" w:rsidRDefault="00462AB2" w:rsidP="00462AB2">
            <w:pPr>
              <w:spacing w:after="0" w:line="240" w:lineRule="auto"/>
              <w:textAlignment w:val="center"/>
              <w:rPr>
                <w:rFonts w:ascii="Arial" w:eastAsia="Times New Roman" w:hAnsi="Arial" w:cs="Arial"/>
                <w:sz w:val="24"/>
                <w:szCs w:val="36"/>
                <w:lang w:eastAsia="fr-FR"/>
              </w:rPr>
            </w:pPr>
            <w:r w:rsidRPr="00462AB2">
              <w:rPr>
                <w:rFonts w:ascii="Maiandra GD" w:eastAsia="Times New Roman" w:hAnsi="Maiandra GD" w:cs="Arial"/>
                <w:color w:val="000000"/>
                <w:kern w:val="24"/>
                <w:sz w:val="24"/>
                <w:szCs w:val="40"/>
                <w:lang w:eastAsia="fr-FR"/>
              </w:rPr>
              <w:t xml:space="preserve">       160   </w:t>
            </w:r>
          </w:p>
        </w:tc>
        <w:tc>
          <w:tcPr>
            <w:tcW w:w="912" w:type="pct"/>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1129F54" w14:textId="77777777" w:rsidR="00462AB2" w:rsidRPr="00462AB2" w:rsidRDefault="00462AB2" w:rsidP="00462AB2">
            <w:pPr>
              <w:spacing w:after="0" w:line="240" w:lineRule="auto"/>
              <w:textAlignment w:val="bottom"/>
              <w:rPr>
                <w:rFonts w:ascii="Arial" w:eastAsia="Times New Roman" w:hAnsi="Arial" w:cs="Arial"/>
                <w:sz w:val="24"/>
                <w:szCs w:val="36"/>
                <w:lang w:eastAsia="fr-FR"/>
              </w:rPr>
            </w:pPr>
            <w:r w:rsidRPr="00462AB2">
              <w:rPr>
                <w:rFonts w:ascii="Maiandra GD" w:eastAsia="Times New Roman" w:hAnsi="Maiandra GD" w:cs="Arial"/>
                <w:color w:val="000000"/>
                <w:kern w:val="24"/>
                <w:sz w:val="24"/>
                <w:szCs w:val="40"/>
                <w:lang w:eastAsia="fr-FR"/>
              </w:rPr>
              <w:t xml:space="preserve">  109 088 225 477   </w:t>
            </w:r>
          </w:p>
        </w:tc>
        <w:tc>
          <w:tcPr>
            <w:tcW w:w="736" w:type="pct"/>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277317C" w14:textId="77777777" w:rsidR="00462AB2" w:rsidRPr="00462AB2" w:rsidRDefault="00462AB2" w:rsidP="00462AB2">
            <w:pPr>
              <w:spacing w:after="0" w:line="240" w:lineRule="auto"/>
              <w:textAlignment w:val="bottom"/>
              <w:rPr>
                <w:rFonts w:ascii="Arial" w:eastAsia="Times New Roman" w:hAnsi="Arial" w:cs="Arial"/>
                <w:sz w:val="24"/>
                <w:szCs w:val="36"/>
                <w:lang w:eastAsia="fr-FR"/>
              </w:rPr>
            </w:pPr>
            <w:r w:rsidRPr="00462AB2">
              <w:rPr>
                <w:rFonts w:ascii="Maiandra GD" w:eastAsia="Times New Roman" w:hAnsi="Maiandra GD" w:cs="Arial"/>
                <w:color w:val="000000"/>
                <w:kern w:val="24"/>
                <w:sz w:val="24"/>
                <w:szCs w:val="40"/>
                <w:lang w:eastAsia="fr-FR"/>
              </w:rPr>
              <w:t xml:space="preserve">       11 709 771   </w:t>
            </w:r>
          </w:p>
        </w:tc>
        <w:tc>
          <w:tcPr>
            <w:tcW w:w="555" w:type="pct"/>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1B21EF7" w14:textId="77777777" w:rsidR="00462AB2" w:rsidRPr="00462AB2" w:rsidRDefault="00462AB2" w:rsidP="00462AB2">
            <w:pPr>
              <w:spacing w:after="0" w:line="240" w:lineRule="auto"/>
              <w:jc w:val="right"/>
              <w:textAlignment w:val="bottom"/>
              <w:rPr>
                <w:rFonts w:ascii="Arial" w:eastAsia="Times New Roman" w:hAnsi="Arial" w:cs="Arial"/>
                <w:sz w:val="24"/>
                <w:szCs w:val="36"/>
                <w:lang w:eastAsia="fr-FR"/>
              </w:rPr>
            </w:pPr>
            <w:r w:rsidRPr="00462AB2">
              <w:rPr>
                <w:rFonts w:ascii="Maiandra GD" w:eastAsia="Times New Roman" w:hAnsi="Maiandra GD" w:cs="Arial"/>
                <w:color w:val="000000"/>
                <w:kern w:val="24"/>
                <w:sz w:val="24"/>
                <w:szCs w:val="40"/>
                <w:lang w:eastAsia="fr-FR"/>
              </w:rPr>
              <w:t>42,21%</w:t>
            </w:r>
          </w:p>
        </w:tc>
        <w:tc>
          <w:tcPr>
            <w:tcW w:w="500" w:type="pct"/>
            <w:tcBorders>
              <w:top w:val="single" w:sz="8" w:space="0" w:color="000000"/>
              <w:left w:val="single" w:sz="4" w:space="0" w:color="000000"/>
              <w:bottom w:val="single" w:sz="4" w:space="0" w:color="000000"/>
              <w:right w:val="double" w:sz="6" w:space="0" w:color="000000"/>
            </w:tcBorders>
            <w:shd w:val="clear" w:color="auto" w:fill="auto"/>
            <w:tcMar>
              <w:top w:w="15" w:type="dxa"/>
              <w:left w:w="15" w:type="dxa"/>
              <w:bottom w:w="0" w:type="dxa"/>
              <w:right w:w="15" w:type="dxa"/>
            </w:tcMar>
            <w:vAlign w:val="center"/>
            <w:hideMark/>
          </w:tcPr>
          <w:p w14:paraId="495AB70E" w14:textId="77777777" w:rsidR="00462AB2" w:rsidRPr="00462AB2" w:rsidRDefault="00462AB2" w:rsidP="00462AB2">
            <w:pPr>
              <w:spacing w:after="0" w:line="240" w:lineRule="auto"/>
              <w:jc w:val="right"/>
              <w:textAlignment w:val="bottom"/>
              <w:rPr>
                <w:rFonts w:ascii="Arial" w:eastAsia="Times New Roman" w:hAnsi="Arial" w:cs="Arial"/>
                <w:sz w:val="24"/>
                <w:szCs w:val="36"/>
                <w:lang w:eastAsia="fr-FR"/>
              </w:rPr>
            </w:pPr>
            <w:r w:rsidRPr="00462AB2">
              <w:rPr>
                <w:rFonts w:ascii="Maiandra GD" w:eastAsia="Times New Roman" w:hAnsi="Maiandra GD" w:cs="Arial"/>
                <w:color w:val="000000"/>
                <w:kern w:val="24"/>
                <w:sz w:val="24"/>
                <w:szCs w:val="40"/>
                <w:lang w:eastAsia="fr-FR"/>
              </w:rPr>
              <w:t>27,58%</w:t>
            </w:r>
          </w:p>
        </w:tc>
      </w:tr>
      <w:tr w:rsidR="00462AB2" w:rsidRPr="00462AB2" w14:paraId="15F21F93" w14:textId="77777777" w:rsidTr="00462AB2">
        <w:trPr>
          <w:trHeight w:val="2188"/>
        </w:trPr>
        <w:tc>
          <w:tcPr>
            <w:tcW w:w="286" w:type="pct"/>
            <w:tcBorders>
              <w:top w:val="single" w:sz="4" w:space="0" w:color="000000"/>
              <w:left w:val="double" w:sz="6"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479D0C4" w14:textId="77777777" w:rsidR="00462AB2" w:rsidRPr="00462AB2" w:rsidRDefault="00462AB2" w:rsidP="00462AB2">
            <w:pPr>
              <w:spacing w:after="0" w:line="240" w:lineRule="auto"/>
              <w:jc w:val="center"/>
              <w:textAlignment w:val="center"/>
              <w:rPr>
                <w:rFonts w:ascii="Arial" w:eastAsia="Times New Roman" w:hAnsi="Arial" w:cs="Arial"/>
                <w:sz w:val="24"/>
                <w:szCs w:val="36"/>
                <w:lang w:eastAsia="fr-FR"/>
              </w:rPr>
            </w:pPr>
            <w:r w:rsidRPr="00462AB2">
              <w:rPr>
                <w:rFonts w:ascii="Maiandra GD" w:eastAsia="Times New Roman" w:hAnsi="Maiandra GD" w:cs="Arial"/>
                <w:b/>
                <w:bCs/>
                <w:color w:val="000000"/>
                <w:kern w:val="24"/>
                <w:sz w:val="24"/>
                <w:szCs w:val="32"/>
                <w:lang w:eastAsia="fr-FR"/>
              </w:rPr>
              <w:t>Pop.B2</w:t>
            </w:r>
          </w:p>
        </w:tc>
        <w:tc>
          <w:tcPr>
            <w:tcW w:w="152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04ACB98" w14:textId="77777777" w:rsidR="00462AB2" w:rsidRPr="00462AB2" w:rsidRDefault="00462AB2" w:rsidP="00462AB2">
            <w:pPr>
              <w:spacing w:after="0" w:line="240" w:lineRule="auto"/>
              <w:textAlignment w:val="center"/>
              <w:rPr>
                <w:rFonts w:ascii="Arial" w:eastAsia="Times New Roman" w:hAnsi="Arial" w:cs="Arial"/>
                <w:sz w:val="24"/>
                <w:szCs w:val="36"/>
                <w:lang w:eastAsia="fr-FR"/>
              </w:rPr>
            </w:pPr>
            <w:r w:rsidRPr="00462AB2">
              <w:rPr>
                <w:rFonts w:ascii="Maiandra GD" w:eastAsia="Times New Roman" w:hAnsi="Maiandra GD" w:cs="Arial"/>
                <w:color w:val="000000"/>
                <w:kern w:val="24"/>
                <w:sz w:val="24"/>
                <w:szCs w:val="40"/>
                <w:lang w:eastAsia="fr-FR"/>
              </w:rPr>
              <w:t>Population vulnérable (PVVIH, enfants, femmes enceintes, patients TB et autres)</w:t>
            </w:r>
          </w:p>
        </w:tc>
        <w:tc>
          <w:tcPr>
            <w:tcW w:w="48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0713846" w14:textId="77777777" w:rsidR="00462AB2" w:rsidRPr="00462AB2" w:rsidRDefault="00462AB2" w:rsidP="00462AB2">
            <w:pPr>
              <w:spacing w:after="0" w:line="240" w:lineRule="auto"/>
              <w:textAlignment w:val="center"/>
              <w:rPr>
                <w:rFonts w:ascii="Arial" w:eastAsia="Times New Roman" w:hAnsi="Arial" w:cs="Arial"/>
                <w:sz w:val="24"/>
                <w:szCs w:val="36"/>
                <w:lang w:eastAsia="fr-FR"/>
              </w:rPr>
            </w:pPr>
            <w:r w:rsidRPr="00462AB2">
              <w:rPr>
                <w:rFonts w:ascii="Maiandra GD" w:eastAsia="Times New Roman" w:hAnsi="Maiandra GD" w:cs="Arial"/>
                <w:color w:val="000000"/>
                <w:kern w:val="24"/>
                <w:sz w:val="24"/>
                <w:szCs w:val="40"/>
                <w:lang w:eastAsia="fr-FR"/>
              </w:rPr>
              <w:t xml:space="preserve">        94   </w:t>
            </w:r>
          </w:p>
        </w:tc>
        <w:tc>
          <w:tcPr>
            <w:tcW w:w="91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28895CB" w14:textId="77777777" w:rsidR="00462AB2" w:rsidRPr="00462AB2" w:rsidRDefault="00462AB2" w:rsidP="00462AB2">
            <w:pPr>
              <w:spacing w:after="0" w:line="240" w:lineRule="auto"/>
              <w:textAlignment w:val="bottom"/>
              <w:rPr>
                <w:rFonts w:ascii="Arial" w:eastAsia="Times New Roman" w:hAnsi="Arial" w:cs="Arial"/>
                <w:sz w:val="24"/>
                <w:szCs w:val="36"/>
                <w:lang w:eastAsia="fr-FR"/>
              </w:rPr>
            </w:pPr>
            <w:r w:rsidRPr="00462AB2">
              <w:rPr>
                <w:rFonts w:ascii="Maiandra GD" w:eastAsia="Times New Roman" w:hAnsi="Maiandra GD" w:cs="Arial"/>
                <w:color w:val="000000"/>
                <w:kern w:val="24"/>
                <w:sz w:val="24"/>
                <w:szCs w:val="40"/>
                <w:lang w:eastAsia="fr-FR"/>
              </w:rPr>
              <w:t xml:space="preserve">13 125 510 908   </w:t>
            </w:r>
          </w:p>
        </w:tc>
        <w:tc>
          <w:tcPr>
            <w:tcW w:w="73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CE767B6" w14:textId="77777777" w:rsidR="00462AB2" w:rsidRPr="00462AB2" w:rsidRDefault="00462AB2" w:rsidP="00462AB2">
            <w:pPr>
              <w:spacing w:after="0" w:line="240" w:lineRule="auto"/>
              <w:textAlignment w:val="bottom"/>
              <w:rPr>
                <w:rFonts w:ascii="Arial" w:eastAsia="Times New Roman" w:hAnsi="Arial" w:cs="Arial"/>
                <w:sz w:val="24"/>
                <w:szCs w:val="36"/>
                <w:lang w:eastAsia="fr-FR"/>
              </w:rPr>
            </w:pPr>
            <w:r w:rsidRPr="00462AB2">
              <w:rPr>
                <w:rFonts w:ascii="Maiandra GD" w:eastAsia="Times New Roman" w:hAnsi="Maiandra GD" w:cs="Arial"/>
                <w:color w:val="000000"/>
                <w:kern w:val="24"/>
                <w:sz w:val="24"/>
                <w:szCs w:val="40"/>
                <w:lang w:eastAsia="fr-FR"/>
              </w:rPr>
              <w:t xml:space="preserve">        1 408 921   </w:t>
            </w:r>
          </w:p>
        </w:tc>
        <w:tc>
          <w:tcPr>
            <w:tcW w:w="55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482783A" w14:textId="77777777" w:rsidR="00462AB2" w:rsidRPr="00462AB2" w:rsidRDefault="00462AB2" w:rsidP="00462AB2">
            <w:pPr>
              <w:spacing w:after="0" w:line="240" w:lineRule="auto"/>
              <w:jc w:val="right"/>
              <w:textAlignment w:val="bottom"/>
              <w:rPr>
                <w:rFonts w:ascii="Arial" w:eastAsia="Times New Roman" w:hAnsi="Arial" w:cs="Arial"/>
                <w:sz w:val="24"/>
                <w:szCs w:val="36"/>
                <w:lang w:eastAsia="fr-FR"/>
              </w:rPr>
            </w:pPr>
            <w:r w:rsidRPr="00462AB2">
              <w:rPr>
                <w:rFonts w:ascii="Maiandra GD" w:eastAsia="Times New Roman" w:hAnsi="Maiandra GD" w:cs="Arial"/>
                <w:color w:val="000000"/>
                <w:kern w:val="24"/>
                <w:sz w:val="24"/>
                <w:szCs w:val="40"/>
                <w:lang w:eastAsia="fr-FR"/>
              </w:rPr>
              <w:t>5,08%</w:t>
            </w:r>
          </w:p>
        </w:tc>
        <w:tc>
          <w:tcPr>
            <w:tcW w:w="500" w:type="pct"/>
            <w:tcBorders>
              <w:top w:val="single" w:sz="4" w:space="0" w:color="000000"/>
              <w:left w:val="single" w:sz="4" w:space="0" w:color="000000"/>
              <w:bottom w:val="single" w:sz="4" w:space="0" w:color="000000"/>
              <w:right w:val="double" w:sz="6" w:space="0" w:color="000000"/>
            </w:tcBorders>
            <w:shd w:val="clear" w:color="auto" w:fill="auto"/>
            <w:tcMar>
              <w:top w:w="15" w:type="dxa"/>
              <w:left w:w="15" w:type="dxa"/>
              <w:bottom w:w="0" w:type="dxa"/>
              <w:right w:w="15" w:type="dxa"/>
            </w:tcMar>
            <w:vAlign w:val="center"/>
            <w:hideMark/>
          </w:tcPr>
          <w:p w14:paraId="6C4B0B01" w14:textId="77777777" w:rsidR="00462AB2" w:rsidRPr="00462AB2" w:rsidRDefault="00462AB2" w:rsidP="00462AB2">
            <w:pPr>
              <w:spacing w:after="0" w:line="240" w:lineRule="auto"/>
              <w:jc w:val="right"/>
              <w:textAlignment w:val="bottom"/>
              <w:rPr>
                <w:rFonts w:ascii="Arial" w:eastAsia="Times New Roman" w:hAnsi="Arial" w:cs="Arial"/>
                <w:sz w:val="24"/>
                <w:szCs w:val="36"/>
                <w:lang w:eastAsia="fr-FR"/>
              </w:rPr>
            </w:pPr>
            <w:r w:rsidRPr="00462AB2">
              <w:rPr>
                <w:rFonts w:ascii="Maiandra GD" w:eastAsia="Times New Roman" w:hAnsi="Maiandra GD" w:cs="Arial"/>
                <w:color w:val="000000"/>
                <w:kern w:val="24"/>
                <w:sz w:val="24"/>
                <w:szCs w:val="40"/>
                <w:lang w:eastAsia="fr-FR"/>
              </w:rPr>
              <w:t>14,44%</w:t>
            </w:r>
          </w:p>
        </w:tc>
      </w:tr>
      <w:tr w:rsidR="00462AB2" w:rsidRPr="00462AB2" w14:paraId="45BE03C1" w14:textId="77777777" w:rsidTr="00462AB2">
        <w:trPr>
          <w:trHeight w:val="729"/>
        </w:trPr>
        <w:tc>
          <w:tcPr>
            <w:tcW w:w="286" w:type="pct"/>
            <w:tcBorders>
              <w:top w:val="single" w:sz="4" w:space="0" w:color="000000"/>
              <w:left w:val="double" w:sz="6"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4B207C6" w14:textId="77777777" w:rsidR="00462AB2" w:rsidRPr="00462AB2" w:rsidRDefault="00462AB2" w:rsidP="00462AB2">
            <w:pPr>
              <w:spacing w:after="0" w:line="240" w:lineRule="auto"/>
              <w:jc w:val="center"/>
              <w:textAlignment w:val="center"/>
              <w:rPr>
                <w:rFonts w:ascii="Arial" w:eastAsia="Times New Roman" w:hAnsi="Arial" w:cs="Arial"/>
                <w:sz w:val="24"/>
                <w:szCs w:val="36"/>
                <w:lang w:eastAsia="fr-FR"/>
              </w:rPr>
            </w:pPr>
            <w:r w:rsidRPr="00462AB2">
              <w:rPr>
                <w:rFonts w:ascii="Maiandra GD" w:eastAsia="Times New Roman" w:hAnsi="Maiandra GD" w:cs="Arial"/>
                <w:b/>
                <w:bCs/>
                <w:color w:val="000000"/>
                <w:kern w:val="24"/>
                <w:sz w:val="24"/>
                <w:szCs w:val="32"/>
                <w:lang w:eastAsia="fr-FR"/>
              </w:rPr>
              <w:t>Pop.B3</w:t>
            </w:r>
          </w:p>
        </w:tc>
        <w:tc>
          <w:tcPr>
            <w:tcW w:w="152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CE0E157" w14:textId="77777777" w:rsidR="00462AB2" w:rsidRPr="00462AB2" w:rsidRDefault="00462AB2" w:rsidP="00462AB2">
            <w:pPr>
              <w:spacing w:after="0" w:line="240" w:lineRule="auto"/>
              <w:textAlignment w:val="center"/>
              <w:rPr>
                <w:rFonts w:ascii="Arial" w:eastAsia="Times New Roman" w:hAnsi="Arial" w:cs="Arial"/>
                <w:sz w:val="24"/>
                <w:szCs w:val="36"/>
                <w:lang w:eastAsia="fr-FR"/>
              </w:rPr>
            </w:pPr>
            <w:r w:rsidRPr="00462AB2">
              <w:rPr>
                <w:rFonts w:ascii="Maiandra GD" w:eastAsia="Times New Roman" w:hAnsi="Maiandra GD" w:cs="Arial"/>
                <w:color w:val="000000"/>
                <w:kern w:val="24"/>
                <w:sz w:val="24"/>
                <w:szCs w:val="40"/>
                <w:lang w:eastAsia="fr-FR"/>
              </w:rPr>
              <w:t>Prestataires (agents de santé)</w:t>
            </w:r>
          </w:p>
        </w:tc>
        <w:tc>
          <w:tcPr>
            <w:tcW w:w="48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A31991B" w14:textId="77777777" w:rsidR="00462AB2" w:rsidRPr="00462AB2" w:rsidRDefault="00462AB2" w:rsidP="00462AB2">
            <w:pPr>
              <w:spacing w:after="0" w:line="240" w:lineRule="auto"/>
              <w:textAlignment w:val="center"/>
              <w:rPr>
                <w:rFonts w:ascii="Arial" w:eastAsia="Times New Roman" w:hAnsi="Arial" w:cs="Arial"/>
                <w:sz w:val="24"/>
                <w:szCs w:val="36"/>
                <w:lang w:eastAsia="fr-FR"/>
              </w:rPr>
            </w:pPr>
            <w:r w:rsidRPr="00462AB2">
              <w:rPr>
                <w:rFonts w:ascii="Maiandra GD" w:eastAsia="Times New Roman" w:hAnsi="Maiandra GD" w:cs="Arial"/>
                <w:color w:val="000000"/>
                <w:kern w:val="24"/>
                <w:sz w:val="24"/>
                <w:szCs w:val="40"/>
                <w:lang w:eastAsia="fr-FR"/>
              </w:rPr>
              <w:t xml:space="preserve">       187   </w:t>
            </w:r>
          </w:p>
        </w:tc>
        <w:tc>
          <w:tcPr>
            <w:tcW w:w="91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BCB53C2" w14:textId="77777777" w:rsidR="00462AB2" w:rsidRPr="00462AB2" w:rsidRDefault="00462AB2" w:rsidP="00462AB2">
            <w:pPr>
              <w:spacing w:after="0" w:line="240" w:lineRule="auto"/>
              <w:textAlignment w:val="bottom"/>
              <w:rPr>
                <w:rFonts w:ascii="Arial" w:eastAsia="Times New Roman" w:hAnsi="Arial" w:cs="Arial"/>
                <w:sz w:val="24"/>
                <w:szCs w:val="36"/>
                <w:lang w:eastAsia="fr-FR"/>
              </w:rPr>
            </w:pPr>
            <w:r w:rsidRPr="00462AB2">
              <w:rPr>
                <w:rFonts w:ascii="Maiandra GD" w:eastAsia="Times New Roman" w:hAnsi="Maiandra GD" w:cs="Arial"/>
                <w:color w:val="000000"/>
                <w:kern w:val="24"/>
                <w:sz w:val="24"/>
                <w:szCs w:val="40"/>
                <w:lang w:eastAsia="fr-FR"/>
              </w:rPr>
              <w:t xml:space="preserve">   97 931 917 275   </w:t>
            </w:r>
          </w:p>
        </w:tc>
        <w:tc>
          <w:tcPr>
            <w:tcW w:w="73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2592719" w14:textId="77777777" w:rsidR="00462AB2" w:rsidRPr="00462AB2" w:rsidRDefault="00462AB2" w:rsidP="00462AB2">
            <w:pPr>
              <w:spacing w:after="0" w:line="240" w:lineRule="auto"/>
              <w:textAlignment w:val="bottom"/>
              <w:rPr>
                <w:rFonts w:ascii="Arial" w:eastAsia="Times New Roman" w:hAnsi="Arial" w:cs="Arial"/>
                <w:sz w:val="24"/>
                <w:szCs w:val="36"/>
                <w:lang w:eastAsia="fr-FR"/>
              </w:rPr>
            </w:pPr>
            <w:r w:rsidRPr="00462AB2">
              <w:rPr>
                <w:rFonts w:ascii="Maiandra GD" w:eastAsia="Times New Roman" w:hAnsi="Maiandra GD" w:cs="Arial"/>
                <w:color w:val="000000"/>
                <w:kern w:val="24"/>
                <w:sz w:val="24"/>
                <w:szCs w:val="40"/>
                <w:lang w:eastAsia="fr-FR"/>
              </w:rPr>
              <w:t xml:space="preserve">      10 512 228   </w:t>
            </w:r>
          </w:p>
        </w:tc>
        <w:tc>
          <w:tcPr>
            <w:tcW w:w="55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13DBA07" w14:textId="77777777" w:rsidR="00462AB2" w:rsidRPr="00462AB2" w:rsidRDefault="00462AB2" w:rsidP="00462AB2">
            <w:pPr>
              <w:spacing w:after="0" w:line="240" w:lineRule="auto"/>
              <w:jc w:val="right"/>
              <w:textAlignment w:val="bottom"/>
              <w:rPr>
                <w:rFonts w:ascii="Arial" w:eastAsia="Times New Roman" w:hAnsi="Arial" w:cs="Arial"/>
                <w:sz w:val="24"/>
                <w:szCs w:val="36"/>
                <w:lang w:eastAsia="fr-FR"/>
              </w:rPr>
            </w:pPr>
            <w:r w:rsidRPr="00462AB2">
              <w:rPr>
                <w:rFonts w:ascii="Maiandra GD" w:eastAsia="Times New Roman" w:hAnsi="Maiandra GD" w:cs="Arial"/>
                <w:color w:val="000000"/>
                <w:kern w:val="24"/>
                <w:sz w:val="24"/>
                <w:szCs w:val="40"/>
                <w:lang w:eastAsia="fr-FR"/>
              </w:rPr>
              <w:t>37,89%</w:t>
            </w:r>
          </w:p>
        </w:tc>
        <w:tc>
          <w:tcPr>
            <w:tcW w:w="500" w:type="pct"/>
            <w:tcBorders>
              <w:top w:val="single" w:sz="4" w:space="0" w:color="000000"/>
              <w:left w:val="single" w:sz="4" w:space="0" w:color="000000"/>
              <w:bottom w:val="single" w:sz="4" w:space="0" w:color="000000"/>
              <w:right w:val="double" w:sz="6" w:space="0" w:color="000000"/>
            </w:tcBorders>
            <w:shd w:val="clear" w:color="auto" w:fill="auto"/>
            <w:tcMar>
              <w:top w:w="15" w:type="dxa"/>
              <w:left w:w="15" w:type="dxa"/>
              <w:bottom w:w="0" w:type="dxa"/>
              <w:right w:w="15" w:type="dxa"/>
            </w:tcMar>
            <w:vAlign w:val="center"/>
            <w:hideMark/>
          </w:tcPr>
          <w:p w14:paraId="6816977A" w14:textId="77777777" w:rsidR="00462AB2" w:rsidRPr="00462AB2" w:rsidRDefault="00462AB2" w:rsidP="00462AB2">
            <w:pPr>
              <w:spacing w:after="0" w:line="240" w:lineRule="auto"/>
              <w:jc w:val="right"/>
              <w:textAlignment w:val="bottom"/>
              <w:rPr>
                <w:rFonts w:ascii="Arial" w:eastAsia="Times New Roman" w:hAnsi="Arial" w:cs="Arial"/>
                <w:sz w:val="24"/>
                <w:szCs w:val="36"/>
                <w:lang w:eastAsia="fr-FR"/>
              </w:rPr>
            </w:pPr>
            <w:r w:rsidRPr="00462AB2">
              <w:rPr>
                <w:rFonts w:ascii="Maiandra GD" w:eastAsia="Times New Roman" w:hAnsi="Maiandra GD" w:cs="Arial"/>
                <w:color w:val="000000"/>
                <w:kern w:val="24"/>
                <w:sz w:val="24"/>
                <w:szCs w:val="40"/>
                <w:lang w:eastAsia="fr-FR"/>
              </w:rPr>
              <w:t>28,73%</w:t>
            </w:r>
          </w:p>
        </w:tc>
      </w:tr>
      <w:tr w:rsidR="00462AB2" w:rsidRPr="00462AB2" w14:paraId="7251916A" w14:textId="77777777" w:rsidTr="00462AB2">
        <w:trPr>
          <w:trHeight w:val="729"/>
        </w:trPr>
        <w:tc>
          <w:tcPr>
            <w:tcW w:w="286" w:type="pct"/>
            <w:tcBorders>
              <w:top w:val="single" w:sz="4" w:space="0" w:color="000000"/>
              <w:left w:val="double" w:sz="6"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5A2D430" w14:textId="77777777" w:rsidR="00462AB2" w:rsidRPr="00462AB2" w:rsidRDefault="00462AB2" w:rsidP="00462AB2">
            <w:pPr>
              <w:spacing w:after="0" w:line="240" w:lineRule="auto"/>
              <w:jc w:val="center"/>
              <w:textAlignment w:val="center"/>
              <w:rPr>
                <w:rFonts w:ascii="Arial" w:eastAsia="Times New Roman" w:hAnsi="Arial" w:cs="Arial"/>
                <w:sz w:val="24"/>
                <w:szCs w:val="36"/>
                <w:lang w:eastAsia="fr-FR"/>
              </w:rPr>
            </w:pPr>
            <w:r w:rsidRPr="00462AB2">
              <w:rPr>
                <w:rFonts w:ascii="Maiandra GD" w:eastAsia="Times New Roman" w:hAnsi="Maiandra GD" w:cs="Arial"/>
                <w:b/>
                <w:bCs/>
                <w:color w:val="000000"/>
                <w:kern w:val="24"/>
                <w:sz w:val="24"/>
                <w:szCs w:val="32"/>
                <w:lang w:eastAsia="fr-FR"/>
              </w:rPr>
              <w:t>Pop.B4</w:t>
            </w:r>
          </w:p>
        </w:tc>
        <w:tc>
          <w:tcPr>
            <w:tcW w:w="152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2B2FD71" w14:textId="77777777" w:rsidR="00462AB2" w:rsidRPr="00462AB2" w:rsidRDefault="00462AB2" w:rsidP="00462AB2">
            <w:pPr>
              <w:spacing w:after="0" w:line="240" w:lineRule="auto"/>
              <w:textAlignment w:val="center"/>
              <w:rPr>
                <w:rFonts w:ascii="Arial" w:eastAsia="Times New Roman" w:hAnsi="Arial" w:cs="Arial"/>
                <w:sz w:val="24"/>
                <w:szCs w:val="36"/>
                <w:lang w:eastAsia="fr-FR"/>
              </w:rPr>
            </w:pPr>
            <w:r w:rsidRPr="00462AB2">
              <w:rPr>
                <w:rFonts w:ascii="Maiandra GD" w:eastAsia="Times New Roman" w:hAnsi="Maiandra GD" w:cs="Arial"/>
                <w:color w:val="000000"/>
                <w:kern w:val="24"/>
                <w:sz w:val="24"/>
                <w:szCs w:val="40"/>
                <w:lang w:eastAsia="fr-FR"/>
              </w:rPr>
              <w:t>Gestionnaires</w:t>
            </w:r>
          </w:p>
        </w:tc>
        <w:tc>
          <w:tcPr>
            <w:tcW w:w="48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7B1C73E" w14:textId="77777777" w:rsidR="00462AB2" w:rsidRPr="00462AB2" w:rsidRDefault="00462AB2" w:rsidP="00462AB2">
            <w:pPr>
              <w:spacing w:after="0" w:line="240" w:lineRule="auto"/>
              <w:textAlignment w:val="center"/>
              <w:rPr>
                <w:rFonts w:ascii="Arial" w:eastAsia="Times New Roman" w:hAnsi="Arial" w:cs="Arial"/>
                <w:sz w:val="24"/>
                <w:szCs w:val="36"/>
                <w:lang w:eastAsia="fr-FR"/>
              </w:rPr>
            </w:pPr>
            <w:r w:rsidRPr="00462AB2">
              <w:rPr>
                <w:rFonts w:ascii="Maiandra GD" w:eastAsia="Times New Roman" w:hAnsi="Maiandra GD" w:cs="Arial"/>
                <w:color w:val="000000"/>
                <w:kern w:val="24"/>
                <w:sz w:val="24"/>
                <w:szCs w:val="40"/>
                <w:lang w:eastAsia="fr-FR"/>
              </w:rPr>
              <w:t xml:space="preserve">       210  </w:t>
            </w:r>
          </w:p>
        </w:tc>
        <w:tc>
          <w:tcPr>
            <w:tcW w:w="91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A3584A4" w14:textId="77777777" w:rsidR="00462AB2" w:rsidRPr="00462AB2" w:rsidRDefault="00462AB2" w:rsidP="00462AB2">
            <w:pPr>
              <w:spacing w:after="0" w:line="240" w:lineRule="auto"/>
              <w:textAlignment w:val="bottom"/>
              <w:rPr>
                <w:rFonts w:ascii="Arial" w:eastAsia="Times New Roman" w:hAnsi="Arial" w:cs="Arial"/>
                <w:sz w:val="24"/>
                <w:szCs w:val="36"/>
                <w:lang w:eastAsia="fr-FR"/>
              </w:rPr>
            </w:pPr>
            <w:r w:rsidRPr="00462AB2">
              <w:rPr>
                <w:rFonts w:ascii="Maiandra GD" w:eastAsia="Times New Roman" w:hAnsi="Maiandra GD" w:cs="Arial"/>
                <w:color w:val="000000"/>
                <w:kern w:val="24"/>
                <w:sz w:val="24"/>
                <w:szCs w:val="40"/>
                <w:lang w:eastAsia="fr-FR"/>
              </w:rPr>
              <w:t xml:space="preserve">  38 306 150 085   </w:t>
            </w:r>
          </w:p>
        </w:tc>
        <w:tc>
          <w:tcPr>
            <w:tcW w:w="73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22E6FBA" w14:textId="77777777" w:rsidR="00462AB2" w:rsidRPr="00462AB2" w:rsidRDefault="00462AB2" w:rsidP="00462AB2">
            <w:pPr>
              <w:spacing w:after="0" w:line="240" w:lineRule="auto"/>
              <w:textAlignment w:val="bottom"/>
              <w:rPr>
                <w:rFonts w:ascii="Arial" w:eastAsia="Times New Roman" w:hAnsi="Arial" w:cs="Arial"/>
                <w:sz w:val="24"/>
                <w:szCs w:val="36"/>
                <w:lang w:eastAsia="fr-FR"/>
              </w:rPr>
            </w:pPr>
            <w:r w:rsidRPr="00462AB2">
              <w:rPr>
                <w:rFonts w:ascii="Maiandra GD" w:eastAsia="Times New Roman" w:hAnsi="Maiandra GD" w:cs="Arial"/>
                <w:color w:val="000000"/>
                <w:kern w:val="24"/>
                <w:sz w:val="24"/>
                <w:szCs w:val="40"/>
                <w:lang w:eastAsia="fr-FR"/>
              </w:rPr>
              <w:t xml:space="preserve">       4 111 867   </w:t>
            </w:r>
          </w:p>
        </w:tc>
        <w:tc>
          <w:tcPr>
            <w:tcW w:w="55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A811ED7" w14:textId="77777777" w:rsidR="00462AB2" w:rsidRPr="00462AB2" w:rsidRDefault="00462AB2" w:rsidP="00462AB2">
            <w:pPr>
              <w:spacing w:after="0" w:line="240" w:lineRule="auto"/>
              <w:jc w:val="right"/>
              <w:textAlignment w:val="bottom"/>
              <w:rPr>
                <w:rFonts w:ascii="Arial" w:eastAsia="Times New Roman" w:hAnsi="Arial" w:cs="Arial"/>
                <w:sz w:val="24"/>
                <w:szCs w:val="36"/>
                <w:lang w:eastAsia="fr-FR"/>
              </w:rPr>
            </w:pPr>
            <w:r w:rsidRPr="00462AB2">
              <w:rPr>
                <w:rFonts w:ascii="Maiandra GD" w:eastAsia="Times New Roman" w:hAnsi="Maiandra GD" w:cs="Arial"/>
                <w:color w:val="000000"/>
                <w:kern w:val="24"/>
                <w:sz w:val="24"/>
                <w:szCs w:val="40"/>
                <w:lang w:eastAsia="fr-FR"/>
              </w:rPr>
              <w:t>14,82%</w:t>
            </w:r>
          </w:p>
        </w:tc>
        <w:tc>
          <w:tcPr>
            <w:tcW w:w="500" w:type="pct"/>
            <w:tcBorders>
              <w:top w:val="single" w:sz="4" w:space="0" w:color="000000"/>
              <w:left w:val="single" w:sz="4" w:space="0" w:color="000000"/>
              <w:bottom w:val="single" w:sz="4" w:space="0" w:color="000000"/>
              <w:right w:val="double" w:sz="6" w:space="0" w:color="000000"/>
            </w:tcBorders>
            <w:shd w:val="clear" w:color="auto" w:fill="auto"/>
            <w:tcMar>
              <w:top w:w="15" w:type="dxa"/>
              <w:left w:w="15" w:type="dxa"/>
              <w:bottom w:w="0" w:type="dxa"/>
              <w:right w:w="15" w:type="dxa"/>
            </w:tcMar>
            <w:vAlign w:val="center"/>
            <w:hideMark/>
          </w:tcPr>
          <w:p w14:paraId="26890A01" w14:textId="77777777" w:rsidR="00462AB2" w:rsidRPr="00462AB2" w:rsidRDefault="00462AB2" w:rsidP="00462AB2">
            <w:pPr>
              <w:spacing w:after="0" w:line="240" w:lineRule="auto"/>
              <w:jc w:val="right"/>
              <w:textAlignment w:val="bottom"/>
              <w:rPr>
                <w:rFonts w:ascii="Arial" w:eastAsia="Times New Roman" w:hAnsi="Arial" w:cs="Arial"/>
                <w:sz w:val="24"/>
                <w:szCs w:val="36"/>
                <w:lang w:eastAsia="fr-FR"/>
              </w:rPr>
            </w:pPr>
            <w:r w:rsidRPr="00462AB2">
              <w:rPr>
                <w:rFonts w:ascii="Maiandra GD" w:eastAsia="Times New Roman" w:hAnsi="Maiandra GD" w:cs="Arial"/>
                <w:color w:val="000000"/>
                <w:kern w:val="24"/>
                <w:sz w:val="24"/>
                <w:szCs w:val="40"/>
                <w:lang w:eastAsia="fr-FR"/>
              </w:rPr>
              <w:t>32,26%</w:t>
            </w:r>
          </w:p>
        </w:tc>
      </w:tr>
      <w:tr w:rsidR="00462AB2" w:rsidRPr="00462AB2" w14:paraId="3CC5BEB6" w14:textId="77777777" w:rsidTr="00462AB2">
        <w:trPr>
          <w:trHeight w:val="729"/>
        </w:trPr>
        <w:tc>
          <w:tcPr>
            <w:tcW w:w="1808" w:type="pct"/>
            <w:gridSpan w:val="2"/>
            <w:tcBorders>
              <w:top w:val="single" w:sz="4" w:space="0" w:color="000000"/>
              <w:left w:val="double" w:sz="6" w:space="0" w:color="000000"/>
              <w:bottom w:val="double" w:sz="6" w:space="0" w:color="000000"/>
              <w:right w:val="single" w:sz="4" w:space="0" w:color="000000"/>
            </w:tcBorders>
            <w:shd w:val="clear" w:color="auto" w:fill="DDD9C4"/>
            <w:tcMar>
              <w:top w:w="15" w:type="dxa"/>
              <w:left w:w="15" w:type="dxa"/>
              <w:bottom w:w="0" w:type="dxa"/>
              <w:right w:w="15" w:type="dxa"/>
            </w:tcMar>
            <w:vAlign w:val="center"/>
            <w:hideMark/>
          </w:tcPr>
          <w:p w14:paraId="3E449388" w14:textId="77777777" w:rsidR="00462AB2" w:rsidRPr="00462AB2" w:rsidRDefault="00462AB2" w:rsidP="00462AB2">
            <w:pPr>
              <w:spacing w:after="0" w:line="240" w:lineRule="auto"/>
              <w:jc w:val="center"/>
              <w:textAlignment w:val="center"/>
              <w:rPr>
                <w:rFonts w:ascii="Arial" w:eastAsia="Times New Roman" w:hAnsi="Arial" w:cs="Arial"/>
                <w:sz w:val="24"/>
                <w:szCs w:val="36"/>
                <w:lang w:eastAsia="fr-FR"/>
              </w:rPr>
            </w:pPr>
            <w:r w:rsidRPr="00462AB2">
              <w:rPr>
                <w:rFonts w:ascii="Maiandra GD" w:eastAsia="Times New Roman" w:hAnsi="Maiandra GD" w:cs="Arial"/>
                <w:b/>
                <w:bCs/>
                <w:color w:val="000000"/>
                <w:kern w:val="24"/>
                <w:sz w:val="24"/>
                <w:szCs w:val="40"/>
                <w:lang w:eastAsia="fr-FR"/>
              </w:rPr>
              <w:t>TOTAL</w:t>
            </w:r>
          </w:p>
        </w:tc>
        <w:tc>
          <w:tcPr>
            <w:tcW w:w="489" w:type="pct"/>
            <w:tcBorders>
              <w:top w:val="single" w:sz="4" w:space="0" w:color="000000"/>
              <w:left w:val="single" w:sz="4" w:space="0" w:color="000000"/>
              <w:bottom w:val="double" w:sz="6" w:space="0" w:color="000000"/>
              <w:right w:val="single" w:sz="4" w:space="0" w:color="000000"/>
            </w:tcBorders>
            <w:shd w:val="clear" w:color="auto" w:fill="DDD9C4"/>
            <w:tcMar>
              <w:top w:w="15" w:type="dxa"/>
              <w:left w:w="15" w:type="dxa"/>
              <w:bottom w:w="0" w:type="dxa"/>
              <w:right w:w="15" w:type="dxa"/>
            </w:tcMar>
            <w:vAlign w:val="center"/>
            <w:hideMark/>
          </w:tcPr>
          <w:p w14:paraId="67DCA457" w14:textId="77777777" w:rsidR="00462AB2" w:rsidRPr="00462AB2" w:rsidRDefault="00462AB2" w:rsidP="00462AB2">
            <w:pPr>
              <w:spacing w:after="0" w:line="240" w:lineRule="auto"/>
              <w:textAlignment w:val="center"/>
              <w:rPr>
                <w:rFonts w:ascii="Arial" w:eastAsia="Times New Roman" w:hAnsi="Arial" w:cs="Arial"/>
                <w:sz w:val="24"/>
                <w:szCs w:val="36"/>
                <w:lang w:eastAsia="fr-FR"/>
              </w:rPr>
            </w:pPr>
            <w:r w:rsidRPr="00462AB2">
              <w:rPr>
                <w:rFonts w:ascii="Maiandra GD" w:eastAsia="Times New Roman" w:hAnsi="Maiandra GD" w:cs="Arial"/>
                <w:b/>
                <w:bCs/>
                <w:color w:val="000000"/>
                <w:kern w:val="24"/>
                <w:sz w:val="24"/>
                <w:szCs w:val="40"/>
                <w:lang w:eastAsia="fr-FR"/>
              </w:rPr>
              <w:t xml:space="preserve">       651</w:t>
            </w:r>
          </w:p>
        </w:tc>
        <w:tc>
          <w:tcPr>
            <w:tcW w:w="912" w:type="pct"/>
            <w:tcBorders>
              <w:top w:val="single" w:sz="4" w:space="0" w:color="000000"/>
              <w:left w:val="single" w:sz="4" w:space="0" w:color="000000"/>
              <w:bottom w:val="double" w:sz="6" w:space="0" w:color="000000"/>
              <w:right w:val="single" w:sz="4" w:space="0" w:color="000000"/>
            </w:tcBorders>
            <w:shd w:val="clear" w:color="auto" w:fill="DDD9C4"/>
            <w:tcMar>
              <w:top w:w="15" w:type="dxa"/>
              <w:left w:w="15" w:type="dxa"/>
              <w:bottom w:w="0" w:type="dxa"/>
              <w:right w:w="15" w:type="dxa"/>
            </w:tcMar>
            <w:vAlign w:val="center"/>
            <w:hideMark/>
          </w:tcPr>
          <w:p w14:paraId="169998F1" w14:textId="77777777" w:rsidR="00462AB2" w:rsidRPr="00462AB2" w:rsidRDefault="00462AB2" w:rsidP="00462AB2">
            <w:pPr>
              <w:spacing w:after="0" w:line="240" w:lineRule="auto"/>
              <w:textAlignment w:val="center"/>
              <w:rPr>
                <w:rFonts w:ascii="Arial" w:eastAsia="Times New Roman" w:hAnsi="Arial" w:cs="Arial"/>
                <w:sz w:val="24"/>
                <w:szCs w:val="36"/>
                <w:lang w:eastAsia="fr-FR"/>
              </w:rPr>
            </w:pPr>
            <w:r w:rsidRPr="00462AB2">
              <w:rPr>
                <w:rFonts w:ascii="Maiandra GD" w:eastAsia="Times New Roman" w:hAnsi="Maiandra GD" w:cs="Arial"/>
                <w:b/>
                <w:bCs/>
                <w:color w:val="000000"/>
                <w:kern w:val="24"/>
                <w:sz w:val="24"/>
                <w:szCs w:val="40"/>
                <w:lang w:eastAsia="fr-FR"/>
              </w:rPr>
              <w:t xml:space="preserve"> 258 451 803 746  </w:t>
            </w:r>
          </w:p>
        </w:tc>
        <w:tc>
          <w:tcPr>
            <w:tcW w:w="736" w:type="pct"/>
            <w:tcBorders>
              <w:top w:val="single" w:sz="4" w:space="0" w:color="000000"/>
              <w:left w:val="single" w:sz="4" w:space="0" w:color="000000"/>
              <w:bottom w:val="double" w:sz="6" w:space="0" w:color="000000"/>
              <w:right w:val="single" w:sz="4" w:space="0" w:color="000000"/>
            </w:tcBorders>
            <w:shd w:val="clear" w:color="auto" w:fill="DDD9C4"/>
            <w:tcMar>
              <w:top w:w="15" w:type="dxa"/>
              <w:left w:w="15" w:type="dxa"/>
              <w:bottom w:w="0" w:type="dxa"/>
              <w:right w:w="15" w:type="dxa"/>
            </w:tcMar>
            <w:vAlign w:val="center"/>
            <w:hideMark/>
          </w:tcPr>
          <w:p w14:paraId="1D8D0848" w14:textId="77777777" w:rsidR="00462AB2" w:rsidRPr="00462AB2" w:rsidRDefault="00462AB2" w:rsidP="00462AB2">
            <w:pPr>
              <w:spacing w:after="0" w:line="240" w:lineRule="auto"/>
              <w:textAlignment w:val="center"/>
              <w:rPr>
                <w:rFonts w:ascii="Arial" w:eastAsia="Times New Roman" w:hAnsi="Arial" w:cs="Arial"/>
                <w:sz w:val="24"/>
                <w:szCs w:val="36"/>
                <w:lang w:eastAsia="fr-FR"/>
              </w:rPr>
            </w:pPr>
            <w:r w:rsidRPr="00462AB2">
              <w:rPr>
                <w:rFonts w:ascii="Maiandra GD" w:eastAsia="Times New Roman" w:hAnsi="Maiandra GD" w:cs="Arial"/>
                <w:b/>
                <w:bCs/>
                <w:color w:val="000000"/>
                <w:kern w:val="24"/>
                <w:sz w:val="24"/>
                <w:szCs w:val="40"/>
                <w:lang w:eastAsia="fr-FR"/>
              </w:rPr>
              <w:t xml:space="preserve">     27 742 787   </w:t>
            </w:r>
          </w:p>
        </w:tc>
        <w:tc>
          <w:tcPr>
            <w:tcW w:w="555" w:type="pct"/>
            <w:tcBorders>
              <w:top w:val="single" w:sz="4" w:space="0" w:color="000000"/>
              <w:left w:val="single" w:sz="4" w:space="0" w:color="000000"/>
              <w:bottom w:val="double" w:sz="6" w:space="0" w:color="000000"/>
              <w:right w:val="single" w:sz="4" w:space="0" w:color="000000"/>
            </w:tcBorders>
            <w:shd w:val="clear" w:color="auto" w:fill="DDD9C4"/>
            <w:tcMar>
              <w:top w:w="15" w:type="dxa"/>
              <w:left w:w="15" w:type="dxa"/>
              <w:bottom w:w="0" w:type="dxa"/>
              <w:right w:w="15" w:type="dxa"/>
            </w:tcMar>
            <w:vAlign w:val="center"/>
            <w:hideMark/>
          </w:tcPr>
          <w:p w14:paraId="46836482" w14:textId="77777777" w:rsidR="00462AB2" w:rsidRPr="00462AB2" w:rsidRDefault="00462AB2" w:rsidP="00462AB2">
            <w:pPr>
              <w:spacing w:after="0" w:line="240" w:lineRule="auto"/>
              <w:jc w:val="right"/>
              <w:textAlignment w:val="center"/>
              <w:rPr>
                <w:rFonts w:ascii="Arial" w:eastAsia="Times New Roman" w:hAnsi="Arial" w:cs="Arial"/>
                <w:sz w:val="24"/>
                <w:szCs w:val="36"/>
                <w:lang w:eastAsia="fr-FR"/>
              </w:rPr>
            </w:pPr>
            <w:r w:rsidRPr="00462AB2">
              <w:rPr>
                <w:rFonts w:ascii="Maiandra GD" w:eastAsia="Times New Roman" w:hAnsi="Maiandra GD" w:cs="Arial"/>
                <w:b/>
                <w:bCs/>
                <w:color w:val="000000"/>
                <w:kern w:val="24"/>
                <w:sz w:val="24"/>
                <w:szCs w:val="40"/>
                <w:lang w:eastAsia="fr-FR"/>
              </w:rPr>
              <w:t>100%</w:t>
            </w:r>
          </w:p>
        </w:tc>
        <w:tc>
          <w:tcPr>
            <w:tcW w:w="500" w:type="pct"/>
            <w:tcBorders>
              <w:top w:val="single" w:sz="4" w:space="0" w:color="000000"/>
              <w:left w:val="single" w:sz="4" w:space="0" w:color="000000"/>
              <w:bottom w:val="double" w:sz="6" w:space="0" w:color="000000"/>
              <w:right w:val="double" w:sz="6" w:space="0" w:color="000000"/>
            </w:tcBorders>
            <w:shd w:val="clear" w:color="auto" w:fill="DDD9C4"/>
            <w:tcMar>
              <w:top w:w="15" w:type="dxa"/>
              <w:left w:w="15" w:type="dxa"/>
              <w:bottom w:w="0" w:type="dxa"/>
              <w:right w:w="15" w:type="dxa"/>
            </w:tcMar>
            <w:vAlign w:val="center"/>
            <w:hideMark/>
          </w:tcPr>
          <w:p w14:paraId="39B3AB77" w14:textId="77777777" w:rsidR="00462AB2" w:rsidRPr="00462AB2" w:rsidRDefault="00462AB2" w:rsidP="00462AB2">
            <w:pPr>
              <w:spacing w:after="0" w:line="240" w:lineRule="auto"/>
              <w:jc w:val="right"/>
              <w:textAlignment w:val="center"/>
              <w:rPr>
                <w:rFonts w:ascii="Arial" w:eastAsia="Times New Roman" w:hAnsi="Arial" w:cs="Arial"/>
                <w:sz w:val="24"/>
                <w:szCs w:val="36"/>
                <w:lang w:eastAsia="fr-FR"/>
              </w:rPr>
            </w:pPr>
            <w:r w:rsidRPr="00462AB2">
              <w:rPr>
                <w:rFonts w:ascii="Maiandra GD" w:eastAsia="Times New Roman" w:hAnsi="Maiandra GD" w:cs="Arial"/>
                <w:b/>
                <w:bCs/>
                <w:color w:val="000000"/>
                <w:kern w:val="24"/>
                <w:sz w:val="24"/>
                <w:szCs w:val="40"/>
                <w:lang w:eastAsia="fr-FR"/>
              </w:rPr>
              <w:t>100%</w:t>
            </w:r>
          </w:p>
        </w:tc>
      </w:tr>
    </w:tbl>
    <w:p w14:paraId="093214BA" w14:textId="77777777" w:rsidR="00462AB2" w:rsidRDefault="00462AB2" w:rsidP="000176E8">
      <w:pPr>
        <w:tabs>
          <w:tab w:val="left" w:pos="1920"/>
        </w:tabs>
      </w:pPr>
    </w:p>
    <w:p w14:paraId="6151D76B" w14:textId="77777777" w:rsidR="00462AB2" w:rsidRDefault="00462AB2" w:rsidP="000176E8">
      <w:pPr>
        <w:tabs>
          <w:tab w:val="left" w:pos="1920"/>
        </w:tabs>
      </w:pPr>
    </w:p>
    <w:p w14:paraId="1BC21863" w14:textId="77777777" w:rsidR="00462AB2" w:rsidRDefault="00462AB2" w:rsidP="000176E8">
      <w:pPr>
        <w:tabs>
          <w:tab w:val="left" w:pos="1920"/>
        </w:tabs>
      </w:pPr>
    </w:p>
    <w:p w14:paraId="002E52C1" w14:textId="77777777" w:rsidR="00462AB2" w:rsidRDefault="00462AB2" w:rsidP="000176E8">
      <w:pPr>
        <w:tabs>
          <w:tab w:val="left" w:pos="1920"/>
        </w:tabs>
      </w:pPr>
    </w:p>
    <w:p w14:paraId="0C295FDA" w14:textId="77777777" w:rsidR="00462AB2" w:rsidRDefault="00462AB2" w:rsidP="000176E8">
      <w:pPr>
        <w:tabs>
          <w:tab w:val="left" w:pos="1920"/>
        </w:tabs>
      </w:pPr>
    </w:p>
    <w:p w14:paraId="2A4EE858" w14:textId="77777777" w:rsidR="00960549" w:rsidRDefault="00960549" w:rsidP="000176E8">
      <w:pPr>
        <w:tabs>
          <w:tab w:val="left" w:pos="1920"/>
        </w:tabs>
      </w:pPr>
    </w:p>
    <w:p w14:paraId="30343806" w14:textId="77777777" w:rsidR="00960549" w:rsidRDefault="00960549" w:rsidP="000176E8">
      <w:pPr>
        <w:tabs>
          <w:tab w:val="left" w:pos="1920"/>
        </w:tabs>
      </w:pPr>
    </w:p>
    <w:p w14:paraId="5E561462" w14:textId="77777777" w:rsidR="00462AB2" w:rsidRDefault="00462AB2" w:rsidP="000176E8">
      <w:pPr>
        <w:tabs>
          <w:tab w:val="left" w:pos="1920"/>
        </w:tabs>
      </w:pPr>
      <w:r>
        <w:t xml:space="preserve">6.5. </w:t>
      </w:r>
      <w:proofErr w:type="spellStart"/>
      <w:r>
        <w:t>Synthese</w:t>
      </w:r>
      <w:proofErr w:type="spellEnd"/>
      <w:r>
        <w:t xml:space="preserve"> selon les composantes du Projet</w:t>
      </w:r>
    </w:p>
    <w:tbl>
      <w:tblPr>
        <w:tblW w:w="5000" w:type="pct"/>
        <w:tblCellMar>
          <w:left w:w="0" w:type="dxa"/>
          <w:right w:w="0" w:type="dxa"/>
        </w:tblCellMar>
        <w:tblLook w:val="0600" w:firstRow="0" w:lastRow="0" w:firstColumn="0" w:lastColumn="0" w:noHBand="1" w:noVBand="1"/>
      </w:tblPr>
      <w:tblGrid>
        <w:gridCol w:w="895"/>
        <w:gridCol w:w="5108"/>
        <w:gridCol w:w="1375"/>
        <w:gridCol w:w="2666"/>
        <w:gridCol w:w="2304"/>
        <w:gridCol w:w="1719"/>
        <w:gridCol w:w="1563"/>
      </w:tblGrid>
      <w:tr w:rsidR="00462AB2" w:rsidRPr="00462AB2" w14:paraId="178D0A11" w14:textId="77777777" w:rsidTr="00462AB2">
        <w:trPr>
          <w:trHeight w:val="306"/>
        </w:trPr>
        <w:tc>
          <w:tcPr>
            <w:tcW w:w="5000" w:type="pct"/>
            <w:gridSpan w:val="7"/>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2758DFC3" w14:textId="77777777" w:rsidR="00462AB2" w:rsidRPr="00462AB2" w:rsidRDefault="00462AB2" w:rsidP="00462AB2">
            <w:pPr>
              <w:spacing w:after="0" w:line="240" w:lineRule="auto"/>
              <w:textAlignment w:val="bottom"/>
              <w:rPr>
                <w:rFonts w:ascii="Arial" w:eastAsia="Times New Roman" w:hAnsi="Arial" w:cs="Arial"/>
                <w:sz w:val="24"/>
                <w:szCs w:val="36"/>
                <w:lang w:eastAsia="fr-FR"/>
              </w:rPr>
            </w:pPr>
            <w:r w:rsidRPr="00462AB2">
              <w:rPr>
                <w:rFonts w:ascii="Maiandra GD" w:eastAsia="Times New Roman" w:hAnsi="Maiandra GD" w:cs="Arial"/>
                <w:b/>
                <w:bCs/>
                <w:color w:val="005A9E"/>
                <w:kern w:val="24"/>
                <w:sz w:val="24"/>
                <w:szCs w:val="48"/>
                <w:lang w:eastAsia="fr-FR"/>
              </w:rPr>
              <w:t>Synthèse selon les Composantes Projet PRSCS</w:t>
            </w:r>
          </w:p>
        </w:tc>
      </w:tr>
      <w:tr w:rsidR="00462AB2" w:rsidRPr="00462AB2" w14:paraId="11957E16" w14:textId="77777777" w:rsidTr="00462AB2">
        <w:trPr>
          <w:trHeight w:val="1335"/>
        </w:trPr>
        <w:tc>
          <w:tcPr>
            <w:tcW w:w="286" w:type="pct"/>
            <w:tcBorders>
              <w:top w:val="single" w:sz="8" w:space="0" w:color="000000"/>
              <w:left w:val="double" w:sz="6" w:space="0" w:color="000000"/>
              <w:bottom w:val="single" w:sz="4" w:space="0" w:color="000000"/>
              <w:right w:val="single" w:sz="4" w:space="0" w:color="000000"/>
            </w:tcBorders>
            <w:shd w:val="clear" w:color="auto" w:fill="C5D9F1"/>
            <w:tcMar>
              <w:top w:w="15" w:type="dxa"/>
              <w:left w:w="15" w:type="dxa"/>
              <w:bottom w:w="0" w:type="dxa"/>
              <w:right w:w="15" w:type="dxa"/>
            </w:tcMar>
            <w:vAlign w:val="center"/>
            <w:hideMark/>
          </w:tcPr>
          <w:p w14:paraId="18C7F9EE" w14:textId="77777777" w:rsidR="00462AB2" w:rsidRPr="00462AB2" w:rsidRDefault="00462AB2" w:rsidP="00462AB2">
            <w:pPr>
              <w:spacing w:after="0" w:line="240" w:lineRule="auto"/>
              <w:jc w:val="center"/>
              <w:textAlignment w:val="center"/>
              <w:rPr>
                <w:rFonts w:ascii="Arial" w:eastAsia="Times New Roman" w:hAnsi="Arial" w:cs="Arial"/>
                <w:sz w:val="24"/>
                <w:szCs w:val="36"/>
                <w:lang w:eastAsia="fr-FR"/>
              </w:rPr>
            </w:pPr>
            <w:r w:rsidRPr="00462AB2">
              <w:rPr>
                <w:rFonts w:ascii="Maiandra GD" w:eastAsia="Times New Roman" w:hAnsi="Maiandra GD" w:cs="Arial"/>
                <w:b/>
                <w:bCs/>
                <w:color w:val="000000"/>
                <w:kern w:val="24"/>
                <w:sz w:val="24"/>
                <w:szCs w:val="36"/>
                <w:lang w:eastAsia="fr-FR"/>
              </w:rPr>
              <w:t>N°</w:t>
            </w:r>
          </w:p>
        </w:tc>
        <w:tc>
          <w:tcPr>
            <w:tcW w:w="1634" w:type="pct"/>
            <w:tcBorders>
              <w:top w:val="single" w:sz="8" w:space="0" w:color="000000"/>
              <w:left w:val="single" w:sz="4" w:space="0" w:color="000000"/>
              <w:bottom w:val="single" w:sz="4" w:space="0" w:color="000000"/>
              <w:right w:val="single" w:sz="4" w:space="0" w:color="000000"/>
            </w:tcBorders>
            <w:shd w:val="clear" w:color="auto" w:fill="C5D9F1"/>
            <w:tcMar>
              <w:top w:w="15" w:type="dxa"/>
              <w:left w:w="15" w:type="dxa"/>
              <w:bottom w:w="0" w:type="dxa"/>
              <w:right w:w="15" w:type="dxa"/>
            </w:tcMar>
            <w:vAlign w:val="center"/>
            <w:hideMark/>
          </w:tcPr>
          <w:p w14:paraId="4ACBEB70" w14:textId="77777777" w:rsidR="00462AB2" w:rsidRPr="00462AB2" w:rsidRDefault="00462AB2" w:rsidP="00462AB2">
            <w:pPr>
              <w:spacing w:after="0" w:line="240" w:lineRule="auto"/>
              <w:jc w:val="center"/>
              <w:textAlignment w:val="center"/>
              <w:rPr>
                <w:rFonts w:ascii="Arial" w:eastAsia="Times New Roman" w:hAnsi="Arial" w:cs="Arial"/>
                <w:sz w:val="24"/>
                <w:szCs w:val="36"/>
                <w:lang w:eastAsia="fr-FR"/>
              </w:rPr>
            </w:pPr>
            <w:r w:rsidRPr="00462AB2">
              <w:rPr>
                <w:rFonts w:ascii="Maiandra GD" w:eastAsia="Times New Roman" w:hAnsi="Maiandra GD" w:cs="Arial"/>
                <w:b/>
                <w:bCs/>
                <w:color w:val="000000"/>
                <w:kern w:val="24"/>
                <w:sz w:val="24"/>
                <w:szCs w:val="36"/>
                <w:lang w:eastAsia="fr-FR"/>
              </w:rPr>
              <w:t>Composantes</w:t>
            </w:r>
          </w:p>
        </w:tc>
        <w:tc>
          <w:tcPr>
            <w:tcW w:w="440" w:type="pct"/>
            <w:tcBorders>
              <w:top w:val="single" w:sz="8" w:space="0" w:color="000000"/>
              <w:left w:val="single" w:sz="4" w:space="0" w:color="000000"/>
              <w:bottom w:val="single" w:sz="4" w:space="0" w:color="000000"/>
              <w:right w:val="single" w:sz="4" w:space="0" w:color="000000"/>
            </w:tcBorders>
            <w:shd w:val="clear" w:color="auto" w:fill="C5D9F1"/>
            <w:tcMar>
              <w:top w:w="15" w:type="dxa"/>
              <w:left w:w="15" w:type="dxa"/>
              <w:bottom w:w="0" w:type="dxa"/>
              <w:right w:w="15" w:type="dxa"/>
            </w:tcMar>
            <w:vAlign w:val="center"/>
            <w:hideMark/>
          </w:tcPr>
          <w:p w14:paraId="0C140893" w14:textId="77777777" w:rsidR="00462AB2" w:rsidRPr="00462AB2" w:rsidRDefault="00462AB2" w:rsidP="00462AB2">
            <w:pPr>
              <w:spacing w:after="0" w:line="240" w:lineRule="auto"/>
              <w:jc w:val="center"/>
              <w:textAlignment w:val="center"/>
              <w:rPr>
                <w:rFonts w:ascii="Arial" w:eastAsia="Times New Roman" w:hAnsi="Arial" w:cs="Arial"/>
                <w:sz w:val="24"/>
                <w:szCs w:val="36"/>
                <w:lang w:eastAsia="fr-FR"/>
              </w:rPr>
            </w:pPr>
            <w:r w:rsidRPr="00462AB2">
              <w:rPr>
                <w:rFonts w:ascii="Maiandra GD" w:eastAsia="Times New Roman" w:hAnsi="Maiandra GD" w:cs="Arial"/>
                <w:b/>
                <w:bCs/>
                <w:color w:val="000000"/>
                <w:kern w:val="24"/>
                <w:sz w:val="24"/>
                <w:szCs w:val="36"/>
                <w:lang w:eastAsia="fr-FR"/>
              </w:rPr>
              <w:t>Nombre d'activités planifiées</w:t>
            </w:r>
          </w:p>
        </w:tc>
        <w:tc>
          <w:tcPr>
            <w:tcW w:w="853" w:type="pct"/>
            <w:tcBorders>
              <w:top w:val="single" w:sz="8" w:space="0" w:color="000000"/>
              <w:left w:val="single" w:sz="4" w:space="0" w:color="000000"/>
              <w:bottom w:val="single" w:sz="4" w:space="0" w:color="000000"/>
              <w:right w:val="single" w:sz="4" w:space="0" w:color="000000"/>
            </w:tcBorders>
            <w:shd w:val="clear" w:color="auto" w:fill="C5D9F1"/>
            <w:tcMar>
              <w:top w:w="15" w:type="dxa"/>
              <w:left w:w="15" w:type="dxa"/>
              <w:bottom w:w="0" w:type="dxa"/>
              <w:right w:w="15" w:type="dxa"/>
            </w:tcMar>
            <w:vAlign w:val="center"/>
            <w:hideMark/>
          </w:tcPr>
          <w:p w14:paraId="77999D8E" w14:textId="77777777" w:rsidR="00462AB2" w:rsidRPr="00462AB2" w:rsidRDefault="00462AB2" w:rsidP="00462AB2">
            <w:pPr>
              <w:spacing w:after="0" w:line="240" w:lineRule="auto"/>
              <w:jc w:val="center"/>
              <w:textAlignment w:val="center"/>
              <w:rPr>
                <w:rFonts w:ascii="Arial" w:eastAsia="Times New Roman" w:hAnsi="Arial" w:cs="Arial"/>
                <w:sz w:val="24"/>
                <w:szCs w:val="36"/>
                <w:lang w:eastAsia="fr-FR"/>
              </w:rPr>
            </w:pPr>
            <w:r w:rsidRPr="00462AB2">
              <w:rPr>
                <w:rFonts w:ascii="Maiandra GD" w:eastAsia="Times New Roman" w:hAnsi="Maiandra GD" w:cs="Arial"/>
                <w:b/>
                <w:bCs/>
                <w:color w:val="000000"/>
                <w:kern w:val="24"/>
                <w:sz w:val="24"/>
                <w:szCs w:val="36"/>
                <w:lang w:eastAsia="fr-FR"/>
              </w:rPr>
              <w:t>Montant en GNF</w:t>
            </w:r>
          </w:p>
        </w:tc>
        <w:tc>
          <w:tcPr>
            <w:tcW w:w="737" w:type="pct"/>
            <w:tcBorders>
              <w:top w:val="single" w:sz="8" w:space="0" w:color="000000"/>
              <w:left w:val="single" w:sz="4" w:space="0" w:color="000000"/>
              <w:bottom w:val="single" w:sz="4" w:space="0" w:color="000000"/>
              <w:right w:val="single" w:sz="4" w:space="0" w:color="000000"/>
            </w:tcBorders>
            <w:shd w:val="clear" w:color="auto" w:fill="C5D9F1"/>
            <w:tcMar>
              <w:top w:w="15" w:type="dxa"/>
              <w:left w:w="15" w:type="dxa"/>
              <w:bottom w:w="0" w:type="dxa"/>
              <w:right w:w="15" w:type="dxa"/>
            </w:tcMar>
            <w:vAlign w:val="center"/>
            <w:hideMark/>
          </w:tcPr>
          <w:p w14:paraId="5B3E4C97" w14:textId="77777777" w:rsidR="00462AB2" w:rsidRPr="00462AB2" w:rsidRDefault="00462AB2" w:rsidP="00462AB2">
            <w:pPr>
              <w:spacing w:after="0" w:line="240" w:lineRule="auto"/>
              <w:jc w:val="center"/>
              <w:textAlignment w:val="center"/>
              <w:rPr>
                <w:rFonts w:ascii="Arial" w:eastAsia="Times New Roman" w:hAnsi="Arial" w:cs="Arial"/>
                <w:sz w:val="24"/>
                <w:szCs w:val="36"/>
                <w:lang w:eastAsia="fr-FR"/>
              </w:rPr>
            </w:pPr>
            <w:r w:rsidRPr="00462AB2">
              <w:rPr>
                <w:rFonts w:ascii="Maiandra GD" w:eastAsia="Times New Roman" w:hAnsi="Maiandra GD" w:cs="Arial"/>
                <w:b/>
                <w:bCs/>
                <w:color w:val="000000"/>
                <w:kern w:val="24"/>
                <w:sz w:val="24"/>
                <w:szCs w:val="36"/>
                <w:lang w:eastAsia="fr-FR"/>
              </w:rPr>
              <w:t>Montant en USD</w:t>
            </w:r>
          </w:p>
        </w:tc>
        <w:tc>
          <w:tcPr>
            <w:tcW w:w="550" w:type="pct"/>
            <w:tcBorders>
              <w:top w:val="single" w:sz="8" w:space="0" w:color="000000"/>
              <w:left w:val="single" w:sz="4" w:space="0" w:color="000000"/>
              <w:bottom w:val="single" w:sz="4" w:space="0" w:color="000000"/>
              <w:right w:val="single" w:sz="4" w:space="0" w:color="000000"/>
            </w:tcBorders>
            <w:shd w:val="clear" w:color="auto" w:fill="C5D9F1"/>
            <w:tcMar>
              <w:top w:w="15" w:type="dxa"/>
              <w:left w:w="15" w:type="dxa"/>
              <w:bottom w:w="0" w:type="dxa"/>
              <w:right w:w="15" w:type="dxa"/>
            </w:tcMar>
            <w:vAlign w:val="center"/>
            <w:hideMark/>
          </w:tcPr>
          <w:p w14:paraId="000D2E60" w14:textId="77777777" w:rsidR="00462AB2" w:rsidRPr="00462AB2" w:rsidRDefault="00462AB2" w:rsidP="00462AB2">
            <w:pPr>
              <w:spacing w:after="0" w:line="240" w:lineRule="auto"/>
              <w:jc w:val="center"/>
              <w:textAlignment w:val="center"/>
              <w:rPr>
                <w:rFonts w:ascii="Arial" w:eastAsia="Times New Roman" w:hAnsi="Arial" w:cs="Arial"/>
                <w:sz w:val="24"/>
                <w:szCs w:val="36"/>
                <w:lang w:eastAsia="fr-FR"/>
              </w:rPr>
            </w:pPr>
            <w:proofErr w:type="spellStart"/>
            <w:r w:rsidRPr="00462AB2">
              <w:rPr>
                <w:rFonts w:ascii="Maiandra GD" w:eastAsia="Times New Roman" w:hAnsi="Maiandra GD" w:cs="Arial"/>
                <w:b/>
                <w:bCs/>
                <w:color w:val="000000"/>
                <w:kern w:val="24"/>
                <w:sz w:val="24"/>
                <w:szCs w:val="36"/>
                <w:lang w:eastAsia="fr-FR"/>
              </w:rPr>
              <w:t>Pourc</w:t>
            </w:r>
            <w:proofErr w:type="spellEnd"/>
            <w:r w:rsidRPr="00462AB2">
              <w:rPr>
                <w:rFonts w:ascii="Maiandra GD" w:eastAsia="Times New Roman" w:hAnsi="Maiandra GD" w:cs="Arial"/>
                <w:b/>
                <w:bCs/>
                <w:color w:val="000000"/>
                <w:kern w:val="24"/>
                <w:sz w:val="24"/>
                <w:szCs w:val="36"/>
                <w:lang w:eastAsia="fr-FR"/>
              </w:rPr>
              <w:t>. activités planifiées</w:t>
            </w:r>
          </w:p>
        </w:tc>
        <w:tc>
          <w:tcPr>
            <w:tcW w:w="501" w:type="pct"/>
            <w:tcBorders>
              <w:top w:val="single" w:sz="8" w:space="0" w:color="000000"/>
              <w:left w:val="single" w:sz="4" w:space="0" w:color="000000"/>
              <w:bottom w:val="single" w:sz="4" w:space="0" w:color="000000"/>
              <w:right w:val="double" w:sz="6" w:space="0" w:color="000000"/>
            </w:tcBorders>
            <w:shd w:val="clear" w:color="auto" w:fill="C5D9F1"/>
            <w:tcMar>
              <w:top w:w="15" w:type="dxa"/>
              <w:left w:w="15" w:type="dxa"/>
              <w:bottom w:w="0" w:type="dxa"/>
              <w:right w:w="15" w:type="dxa"/>
            </w:tcMar>
            <w:vAlign w:val="center"/>
            <w:hideMark/>
          </w:tcPr>
          <w:p w14:paraId="14B8D379" w14:textId="77777777" w:rsidR="00462AB2" w:rsidRPr="00462AB2" w:rsidRDefault="00462AB2" w:rsidP="00462AB2">
            <w:pPr>
              <w:spacing w:after="0" w:line="240" w:lineRule="auto"/>
              <w:jc w:val="center"/>
              <w:textAlignment w:val="center"/>
              <w:rPr>
                <w:rFonts w:ascii="Arial" w:eastAsia="Times New Roman" w:hAnsi="Arial" w:cs="Arial"/>
                <w:sz w:val="24"/>
                <w:szCs w:val="36"/>
                <w:lang w:eastAsia="fr-FR"/>
              </w:rPr>
            </w:pPr>
            <w:proofErr w:type="spellStart"/>
            <w:r w:rsidRPr="00462AB2">
              <w:rPr>
                <w:rFonts w:ascii="Maiandra GD" w:eastAsia="Times New Roman" w:hAnsi="Maiandra GD" w:cs="Arial"/>
                <w:b/>
                <w:bCs/>
                <w:color w:val="000000"/>
                <w:kern w:val="24"/>
                <w:sz w:val="24"/>
                <w:szCs w:val="36"/>
                <w:lang w:eastAsia="fr-FR"/>
              </w:rPr>
              <w:t>Pourc</w:t>
            </w:r>
            <w:proofErr w:type="spellEnd"/>
            <w:r w:rsidRPr="00462AB2">
              <w:rPr>
                <w:rFonts w:ascii="Maiandra GD" w:eastAsia="Times New Roman" w:hAnsi="Maiandra GD" w:cs="Arial"/>
                <w:b/>
                <w:bCs/>
                <w:color w:val="000000"/>
                <w:kern w:val="24"/>
                <w:sz w:val="24"/>
                <w:szCs w:val="36"/>
                <w:lang w:eastAsia="fr-FR"/>
              </w:rPr>
              <w:t>. Montant prévu</w:t>
            </w:r>
          </w:p>
        </w:tc>
      </w:tr>
      <w:tr w:rsidR="00462AB2" w:rsidRPr="00462AB2" w14:paraId="74AF6707" w14:textId="77777777" w:rsidTr="00462AB2">
        <w:trPr>
          <w:trHeight w:val="1780"/>
        </w:trPr>
        <w:tc>
          <w:tcPr>
            <w:tcW w:w="286" w:type="pct"/>
            <w:tcBorders>
              <w:top w:val="single" w:sz="4" w:space="0" w:color="000000"/>
              <w:left w:val="double" w:sz="6"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F12CACF" w14:textId="77777777" w:rsidR="00462AB2" w:rsidRPr="00462AB2" w:rsidRDefault="00462AB2" w:rsidP="00462AB2">
            <w:pPr>
              <w:spacing w:after="0" w:line="240" w:lineRule="auto"/>
              <w:jc w:val="center"/>
              <w:textAlignment w:val="center"/>
              <w:rPr>
                <w:rFonts w:ascii="Arial" w:eastAsia="Times New Roman" w:hAnsi="Arial" w:cs="Arial"/>
                <w:sz w:val="24"/>
                <w:szCs w:val="36"/>
                <w:lang w:eastAsia="fr-FR"/>
              </w:rPr>
            </w:pPr>
            <w:r w:rsidRPr="00462AB2">
              <w:rPr>
                <w:rFonts w:ascii="Maiandra GD" w:eastAsia="Times New Roman" w:hAnsi="Maiandra GD" w:cs="Arial"/>
                <w:color w:val="000000"/>
                <w:kern w:val="24"/>
                <w:sz w:val="24"/>
                <w:szCs w:val="36"/>
                <w:lang w:eastAsia="fr-FR"/>
              </w:rPr>
              <w:t>1</w:t>
            </w:r>
          </w:p>
        </w:tc>
        <w:tc>
          <w:tcPr>
            <w:tcW w:w="163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EFB2D0C" w14:textId="77777777" w:rsidR="00462AB2" w:rsidRPr="00462AB2" w:rsidRDefault="00462AB2" w:rsidP="00462AB2">
            <w:pPr>
              <w:spacing w:after="0" w:line="240" w:lineRule="auto"/>
              <w:textAlignment w:val="center"/>
              <w:rPr>
                <w:rFonts w:ascii="Arial" w:eastAsia="Times New Roman" w:hAnsi="Arial" w:cs="Arial"/>
                <w:sz w:val="24"/>
                <w:szCs w:val="36"/>
                <w:lang w:eastAsia="fr-FR"/>
              </w:rPr>
            </w:pPr>
            <w:r w:rsidRPr="00462AB2">
              <w:rPr>
                <w:rFonts w:ascii="Maiandra GD" w:eastAsia="Times New Roman" w:hAnsi="Maiandra GD" w:cs="Arial"/>
                <w:color w:val="000000"/>
                <w:kern w:val="24"/>
                <w:sz w:val="24"/>
                <w:szCs w:val="36"/>
                <w:lang w:eastAsia="fr-FR"/>
              </w:rPr>
              <w:t xml:space="preserve">Accroître l’offre de services de base de santé reproductive, maternelle, néonatale et infantile (SRMNI) dans les régions ciblées </w:t>
            </w:r>
          </w:p>
        </w:tc>
        <w:tc>
          <w:tcPr>
            <w:tcW w:w="44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4FC28CA" w14:textId="77777777" w:rsidR="00462AB2" w:rsidRPr="00462AB2" w:rsidRDefault="00462AB2" w:rsidP="00462AB2">
            <w:pPr>
              <w:spacing w:after="0" w:line="240" w:lineRule="auto"/>
              <w:textAlignment w:val="center"/>
              <w:rPr>
                <w:rFonts w:ascii="Arial" w:eastAsia="Times New Roman" w:hAnsi="Arial" w:cs="Arial"/>
                <w:sz w:val="24"/>
                <w:szCs w:val="36"/>
                <w:lang w:eastAsia="fr-FR"/>
              </w:rPr>
            </w:pPr>
            <w:r w:rsidRPr="00462AB2">
              <w:rPr>
                <w:rFonts w:ascii="Maiandra GD" w:eastAsia="Times New Roman" w:hAnsi="Maiandra GD" w:cs="Arial"/>
                <w:color w:val="000000"/>
                <w:kern w:val="24"/>
                <w:sz w:val="24"/>
                <w:szCs w:val="36"/>
                <w:lang w:eastAsia="fr-FR"/>
              </w:rPr>
              <w:t xml:space="preserve">       347   </w:t>
            </w:r>
          </w:p>
        </w:tc>
        <w:tc>
          <w:tcPr>
            <w:tcW w:w="85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8B57192" w14:textId="77777777" w:rsidR="00462AB2" w:rsidRPr="00462AB2" w:rsidRDefault="00462AB2" w:rsidP="00462AB2">
            <w:pPr>
              <w:spacing w:after="0" w:line="240" w:lineRule="auto"/>
              <w:textAlignment w:val="center"/>
              <w:rPr>
                <w:rFonts w:ascii="Arial" w:eastAsia="Times New Roman" w:hAnsi="Arial" w:cs="Arial"/>
                <w:sz w:val="24"/>
                <w:szCs w:val="36"/>
                <w:lang w:eastAsia="fr-FR"/>
              </w:rPr>
            </w:pPr>
            <w:r w:rsidRPr="00462AB2">
              <w:rPr>
                <w:rFonts w:ascii="Maiandra GD" w:eastAsia="Times New Roman" w:hAnsi="Maiandra GD" w:cs="Arial"/>
                <w:color w:val="000000"/>
                <w:kern w:val="24"/>
                <w:sz w:val="24"/>
                <w:szCs w:val="36"/>
                <w:lang w:eastAsia="fr-FR"/>
              </w:rPr>
              <w:t xml:space="preserve">   132 500 068 972   </w:t>
            </w:r>
          </w:p>
        </w:tc>
        <w:tc>
          <w:tcPr>
            <w:tcW w:w="73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3D2E3FA" w14:textId="77777777" w:rsidR="00462AB2" w:rsidRPr="00462AB2" w:rsidRDefault="00462AB2" w:rsidP="00462AB2">
            <w:pPr>
              <w:spacing w:after="0" w:line="240" w:lineRule="auto"/>
              <w:textAlignment w:val="center"/>
              <w:rPr>
                <w:rFonts w:ascii="Arial" w:eastAsia="Times New Roman" w:hAnsi="Arial" w:cs="Arial"/>
                <w:sz w:val="24"/>
                <w:szCs w:val="36"/>
                <w:lang w:eastAsia="fr-FR"/>
              </w:rPr>
            </w:pPr>
            <w:r w:rsidRPr="00462AB2">
              <w:rPr>
                <w:rFonts w:ascii="Maiandra GD" w:eastAsia="Times New Roman" w:hAnsi="Maiandra GD" w:cs="Arial"/>
                <w:color w:val="000000"/>
                <w:kern w:val="24"/>
                <w:sz w:val="24"/>
                <w:szCs w:val="36"/>
                <w:lang w:eastAsia="fr-FR"/>
              </w:rPr>
              <w:t xml:space="preserve">       14 222 850   </w:t>
            </w:r>
          </w:p>
        </w:tc>
        <w:tc>
          <w:tcPr>
            <w:tcW w:w="55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C80C3EB" w14:textId="77777777" w:rsidR="00462AB2" w:rsidRPr="00462AB2" w:rsidRDefault="00462AB2" w:rsidP="00462AB2">
            <w:pPr>
              <w:spacing w:after="0" w:line="240" w:lineRule="auto"/>
              <w:jc w:val="right"/>
              <w:textAlignment w:val="center"/>
              <w:rPr>
                <w:rFonts w:ascii="Arial" w:eastAsia="Times New Roman" w:hAnsi="Arial" w:cs="Arial"/>
                <w:sz w:val="24"/>
                <w:szCs w:val="36"/>
                <w:lang w:eastAsia="fr-FR"/>
              </w:rPr>
            </w:pPr>
            <w:r w:rsidRPr="00462AB2">
              <w:rPr>
                <w:rFonts w:ascii="Maiandra GD" w:eastAsia="Times New Roman" w:hAnsi="Maiandra GD" w:cs="Arial"/>
                <w:color w:val="000000"/>
                <w:kern w:val="24"/>
                <w:sz w:val="24"/>
                <w:szCs w:val="36"/>
                <w:lang w:eastAsia="fr-FR"/>
              </w:rPr>
              <w:t>53,30%</w:t>
            </w:r>
          </w:p>
        </w:tc>
        <w:tc>
          <w:tcPr>
            <w:tcW w:w="501" w:type="pct"/>
            <w:tcBorders>
              <w:top w:val="single" w:sz="4" w:space="0" w:color="000000"/>
              <w:left w:val="single" w:sz="4" w:space="0" w:color="000000"/>
              <w:bottom w:val="single" w:sz="4" w:space="0" w:color="000000"/>
              <w:right w:val="double" w:sz="6" w:space="0" w:color="000000"/>
            </w:tcBorders>
            <w:shd w:val="clear" w:color="auto" w:fill="auto"/>
            <w:tcMar>
              <w:top w:w="15" w:type="dxa"/>
              <w:left w:w="15" w:type="dxa"/>
              <w:bottom w:w="0" w:type="dxa"/>
              <w:right w:w="15" w:type="dxa"/>
            </w:tcMar>
            <w:vAlign w:val="center"/>
            <w:hideMark/>
          </w:tcPr>
          <w:p w14:paraId="42E8B688" w14:textId="77777777" w:rsidR="00462AB2" w:rsidRPr="00462AB2" w:rsidRDefault="00462AB2" w:rsidP="00462AB2">
            <w:pPr>
              <w:spacing w:after="0" w:line="240" w:lineRule="auto"/>
              <w:jc w:val="right"/>
              <w:textAlignment w:val="center"/>
              <w:rPr>
                <w:rFonts w:ascii="Arial" w:eastAsia="Times New Roman" w:hAnsi="Arial" w:cs="Arial"/>
                <w:sz w:val="24"/>
                <w:szCs w:val="36"/>
                <w:lang w:eastAsia="fr-FR"/>
              </w:rPr>
            </w:pPr>
            <w:r w:rsidRPr="00462AB2">
              <w:rPr>
                <w:rFonts w:ascii="Maiandra GD" w:eastAsia="Times New Roman" w:hAnsi="Maiandra GD" w:cs="Arial"/>
                <w:color w:val="000000"/>
                <w:kern w:val="24"/>
                <w:sz w:val="24"/>
                <w:szCs w:val="36"/>
                <w:lang w:eastAsia="fr-FR"/>
              </w:rPr>
              <w:t>51,27%</w:t>
            </w:r>
          </w:p>
        </w:tc>
      </w:tr>
      <w:tr w:rsidR="00462AB2" w:rsidRPr="00462AB2" w14:paraId="7502B72B" w14:textId="77777777" w:rsidTr="00462AB2">
        <w:trPr>
          <w:trHeight w:val="1031"/>
        </w:trPr>
        <w:tc>
          <w:tcPr>
            <w:tcW w:w="286" w:type="pct"/>
            <w:tcBorders>
              <w:top w:val="single" w:sz="4" w:space="0" w:color="000000"/>
              <w:left w:val="double" w:sz="6"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8107FC4" w14:textId="77777777" w:rsidR="00462AB2" w:rsidRPr="00462AB2" w:rsidRDefault="00462AB2" w:rsidP="00462AB2">
            <w:pPr>
              <w:spacing w:after="0" w:line="240" w:lineRule="auto"/>
              <w:jc w:val="center"/>
              <w:textAlignment w:val="center"/>
              <w:rPr>
                <w:rFonts w:ascii="Arial" w:eastAsia="Times New Roman" w:hAnsi="Arial" w:cs="Arial"/>
                <w:sz w:val="24"/>
                <w:szCs w:val="36"/>
                <w:lang w:eastAsia="fr-FR"/>
              </w:rPr>
            </w:pPr>
            <w:r w:rsidRPr="00462AB2">
              <w:rPr>
                <w:rFonts w:ascii="Maiandra GD" w:eastAsia="Times New Roman" w:hAnsi="Maiandra GD" w:cs="Arial"/>
                <w:color w:val="000000"/>
                <w:kern w:val="24"/>
                <w:sz w:val="24"/>
                <w:szCs w:val="36"/>
                <w:lang w:eastAsia="fr-FR"/>
              </w:rPr>
              <w:t>2</w:t>
            </w:r>
          </w:p>
        </w:tc>
        <w:tc>
          <w:tcPr>
            <w:tcW w:w="163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C023E5E" w14:textId="77777777" w:rsidR="00462AB2" w:rsidRPr="00462AB2" w:rsidRDefault="00462AB2" w:rsidP="00462AB2">
            <w:pPr>
              <w:spacing w:after="0" w:line="240" w:lineRule="auto"/>
              <w:textAlignment w:val="center"/>
              <w:rPr>
                <w:rFonts w:ascii="Arial" w:eastAsia="Times New Roman" w:hAnsi="Arial" w:cs="Arial"/>
                <w:sz w:val="24"/>
                <w:szCs w:val="36"/>
                <w:lang w:eastAsia="fr-FR"/>
              </w:rPr>
            </w:pPr>
            <w:r w:rsidRPr="00462AB2">
              <w:rPr>
                <w:rFonts w:ascii="Maiandra GD" w:eastAsia="Times New Roman" w:hAnsi="Maiandra GD" w:cs="Arial"/>
                <w:color w:val="000000"/>
                <w:kern w:val="24"/>
                <w:sz w:val="24"/>
                <w:szCs w:val="36"/>
                <w:lang w:eastAsia="fr-FR"/>
              </w:rPr>
              <w:t xml:space="preserve">Renforcer la demande des services de base en SRMNI dans les régions cibles </w:t>
            </w:r>
          </w:p>
        </w:tc>
        <w:tc>
          <w:tcPr>
            <w:tcW w:w="44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D1F96E1" w14:textId="77777777" w:rsidR="00462AB2" w:rsidRPr="00462AB2" w:rsidRDefault="00462AB2" w:rsidP="00462AB2">
            <w:pPr>
              <w:spacing w:after="0" w:line="240" w:lineRule="auto"/>
              <w:textAlignment w:val="center"/>
              <w:rPr>
                <w:rFonts w:ascii="Arial" w:eastAsia="Times New Roman" w:hAnsi="Arial" w:cs="Arial"/>
                <w:sz w:val="24"/>
                <w:szCs w:val="36"/>
                <w:lang w:eastAsia="fr-FR"/>
              </w:rPr>
            </w:pPr>
            <w:r w:rsidRPr="00462AB2">
              <w:rPr>
                <w:rFonts w:ascii="Maiandra GD" w:eastAsia="Times New Roman" w:hAnsi="Maiandra GD" w:cs="Arial"/>
                <w:color w:val="000000"/>
                <w:kern w:val="24"/>
                <w:sz w:val="24"/>
                <w:szCs w:val="36"/>
                <w:lang w:eastAsia="fr-FR"/>
              </w:rPr>
              <w:t xml:space="preserve">       199   </w:t>
            </w:r>
          </w:p>
        </w:tc>
        <w:tc>
          <w:tcPr>
            <w:tcW w:w="85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FEC23F5" w14:textId="77777777" w:rsidR="00462AB2" w:rsidRPr="00462AB2" w:rsidRDefault="00462AB2" w:rsidP="00462AB2">
            <w:pPr>
              <w:spacing w:after="0" w:line="240" w:lineRule="auto"/>
              <w:textAlignment w:val="center"/>
              <w:rPr>
                <w:rFonts w:ascii="Arial" w:eastAsia="Times New Roman" w:hAnsi="Arial" w:cs="Arial"/>
                <w:sz w:val="24"/>
                <w:szCs w:val="36"/>
                <w:lang w:eastAsia="fr-FR"/>
              </w:rPr>
            </w:pPr>
            <w:r w:rsidRPr="00462AB2">
              <w:rPr>
                <w:rFonts w:ascii="Maiandra GD" w:eastAsia="Times New Roman" w:hAnsi="Maiandra GD" w:cs="Arial"/>
                <w:color w:val="000000"/>
                <w:kern w:val="24"/>
                <w:sz w:val="24"/>
                <w:szCs w:val="36"/>
                <w:lang w:eastAsia="fr-FR"/>
              </w:rPr>
              <w:t xml:space="preserve">    50 833 309 785   </w:t>
            </w:r>
          </w:p>
        </w:tc>
        <w:tc>
          <w:tcPr>
            <w:tcW w:w="73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12C4F56" w14:textId="77777777" w:rsidR="00462AB2" w:rsidRPr="00462AB2" w:rsidRDefault="00462AB2" w:rsidP="00462AB2">
            <w:pPr>
              <w:spacing w:after="0" w:line="240" w:lineRule="auto"/>
              <w:textAlignment w:val="center"/>
              <w:rPr>
                <w:rFonts w:ascii="Arial" w:eastAsia="Times New Roman" w:hAnsi="Arial" w:cs="Arial"/>
                <w:sz w:val="24"/>
                <w:szCs w:val="36"/>
                <w:lang w:eastAsia="fr-FR"/>
              </w:rPr>
            </w:pPr>
            <w:r w:rsidRPr="00462AB2">
              <w:rPr>
                <w:rFonts w:ascii="Maiandra GD" w:eastAsia="Times New Roman" w:hAnsi="Maiandra GD" w:cs="Arial"/>
                <w:color w:val="000000"/>
                <w:kern w:val="24"/>
                <w:sz w:val="24"/>
                <w:szCs w:val="36"/>
                <w:lang w:eastAsia="fr-FR"/>
              </w:rPr>
              <w:t xml:space="preserve">         5 456 560   </w:t>
            </w:r>
          </w:p>
        </w:tc>
        <w:tc>
          <w:tcPr>
            <w:tcW w:w="55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BEC6E34" w14:textId="77777777" w:rsidR="00462AB2" w:rsidRPr="00462AB2" w:rsidRDefault="00462AB2" w:rsidP="00462AB2">
            <w:pPr>
              <w:spacing w:after="0" w:line="240" w:lineRule="auto"/>
              <w:jc w:val="right"/>
              <w:textAlignment w:val="center"/>
              <w:rPr>
                <w:rFonts w:ascii="Arial" w:eastAsia="Times New Roman" w:hAnsi="Arial" w:cs="Arial"/>
                <w:sz w:val="24"/>
                <w:szCs w:val="36"/>
                <w:lang w:eastAsia="fr-FR"/>
              </w:rPr>
            </w:pPr>
            <w:r w:rsidRPr="00462AB2">
              <w:rPr>
                <w:rFonts w:ascii="Maiandra GD" w:eastAsia="Times New Roman" w:hAnsi="Maiandra GD" w:cs="Arial"/>
                <w:color w:val="000000"/>
                <w:kern w:val="24"/>
                <w:sz w:val="24"/>
                <w:szCs w:val="36"/>
                <w:lang w:eastAsia="fr-FR"/>
              </w:rPr>
              <w:t>30,57%</w:t>
            </w:r>
          </w:p>
        </w:tc>
        <w:tc>
          <w:tcPr>
            <w:tcW w:w="501" w:type="pct"/>
            <w:tcBorders>
              <w:top w:val="single" w:sz="4" w:space="0" w:color="000000"/>
              <w:left w:val="single" w:sz="4" w:space="0" w:color="000000"/>
              <w:bottom w:val="single" w:sz="4" w:space="0" w:color="000000"/>
              <w:right w:val="double" w:sz="6" w:space="0" w:color="000000"/>
            </w:tcBorders>
            <w:shd w:val="clear" w:color="auto" w:fill="auto"/>
            <w:tcMar>
              <w:top w:w="15" w:type="dxa"/>
              <w:left w:w="15" w:type="dxa"/>
              <w:bottom w:w="0" w:type="dxa"/>
              <w:right w:w="15" w:type="dxa"/>
            </w:tcMar>
            <w:vAlign w:val="center"/>
            <w:hideMark/>
          </w:tcPr>
          <w:p w14:paraId="384CCA89" w14:textId="77777777" w:rsidR="00462AB2" w:rsidRPr="00462AB2" w:rsidRDefault="00462AB2" w:rsidP="00462AB2">
            <w:pPr>
              <w:spacing w:after="0" w:line="240" w:lineRule="auto"/>
              <w:jc w:val="right"/>
              <w:textAlignment w:val="center"/>
              <w:rPr>
                <w:rFonts w:ascii="Arial" w:eastAsia="Times New Roman" w:hAnsi="Arial" w:cs="Arial"/>
                <w:sz w:val="24"/>
                <w:szCs w:val="36"/>
                <w:lang w:eastAsia="fr-FR"/>
              </w:rPr>
            </w:pPr>
            <w:r w:rsidRPr="00462AB2">
              <w:rPr>
                <w:rFonts w:ascii="Maiandra GD" w:eastAsia="Times New Roman" w:hAnsi="Maiandra GD" w:cs="Arial"/>
                <w:color w:val="000000"/>
                <w:kern w:val="24"/>
                <w:sz w:val="24"/>
                <w:szCs w:val="36"/>
                <w:lang w:eastAsia="fr-FR"/>
              </w:rPr>
              <w:t>19,67%</w:t>
            </w:r>
          </w:p>
        </w:tc>
      </w:tr>
      <w:tr w:rsidR="00462AB2" w:rsidRPr="00462AB2" w14:paraId="72D2673E" w14:textId="77777777" w:rsidTr="00462AB2">
        <w:trPr>
          <w:trHeight w:val="1780"/>
        </w:trPr>
        <w:tc>
          <w:tcPr>
            <w:tcW w:w="286" w:type="pct"/>
            <w:tcBorders>
              <w:top w:val="single" w:sz="4" w:space="0" w:color="000000"/>
              <w:left w:val="double" w:sz="6"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439DED1" w14:textId="77777777" w:rsidR="00462AB2" w:rsidRPr="00462AB2" w:rsidRDefault="00462AB2" w:rsidP="00462AB2">
            <w:pPr>
              <w:spacing w:after="0" w:line="240" w:lineRule="auto"/>
              <w:jc w:val="center"/>
              <w:textAlignment w:val="center"/>
              <w:rPr>
                <w:rFonts w:ascii="Arial" w:eastAsia="Times New Roman" w:hAnsi="Arial" w:cs="Arial"/>
                <w:sz w:val="24"/>
                <w:szCs w:val="36"/>
                <w:lang w:eastAsia="fr-FR"/>
              </w:rPr>
            </w:pPr>
            <w:r w:rsidRPr="00462AB2">
              <w:rPr>
                <w:rFonts w:ascii="Maiandra GD" w:eastAsia="Times New Roman" w:hAnsi="Maiandra GD" w:cs="Arial"/>
                <w:color w:val="000000"/>
                <w:kern w:val="24"/>
                <w:sz w:val="24"/>
                <w:szCs w:val="36"/>
                <w:lang w:eastAsia="fr-FR"/>
              </w:rPr>
              <w:t>3</w:t>
            </w:r>
          </w:p>
        </w:tc>
        <w:tc>
          <w:tcPr>
            <w:tcW w:w="163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B25A482" w14:textId="77777777" w:rsidR="00462AB2" w:rsidRPr="00462AB2" w:rsidRDefault="00462AB2" w:rsidP="00462AB2">
            <w:pPr>
              <w:spacing w:after="0" w:line="240" w:lineRule="auto"/>
              <w:textAlignment w:val="center"/>
              <w:rPr>
                <w:rFonts w:ascii="Arial" w:eastAsia="Times New Roman" w:hAnsi="Arial" w:cs="Arial"/>
                <w:sz w:val="24"/>
                <w:szCs w:val="36"/>
                <w:lang w:eastAsia="fr-FR"/>
              </w:rPr>
            </w:pPr>
            <w:r w:rsidRPr="00462AB2">
              <w:rPr>
                <w:rFonts w:ascii="Maiandra GD" w:eastAsia="Times New Roman" w:hAnsi="Maiandra GD" w:cs="Arial"/>
                <w:color w:val="000000"/>
                <w:kern w:val="24"/>
                <w:sz w:val="24"/>
                <w:szCs w:val="36"/>
                <w:lang w:eastAsia="fr-FR"/>
              </w:rPr>
              <w:t xml:space="preserve">Renforcer la capacité de financement afin d’orienter la réforme et la transformation à long terme du secteur </w:t>
            </w:r>
          </w:p>
        </w:tc>
        <w:tc>
          <w:tcPr>
            <w:tcW w:w="44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E24EBFD" w14:textId="77777777" w:rsidR="00462AB2" w:rsidRPr="00462AB2" w:rsidRDefault="00462AB2" w:rsidP="00462AB2">
            <w:pPr>
              <w:spacing w:after="0" w:line="240" w:lineRule="auto"/>
              <w:textAlignment w:val="center"/>
              <w:rPr>
                <w:rFonts w:ascii="Arial" w:eastAsia="Times New Roman" w:hAnsi="Arial" w:cs="Arial"/>
                <w:sz w:val="24"/>
                <w:szCs w:val="36"/>
                <w:lang w:eastAsia="fr-FR"/>
              </w:rPr>
            </w:pPr>
            <w:r w:rsidRPr="00462AB2">
              <w:rPr>
                <w:rFonts w:ascii="Maiandra GD" w:eastAsia="Times New Roman" w:hAnsi="Maiandra GD" w:cs="Arial"/>
                <w:color w:val="000000"/>
                <w:kern w:val="24"/>
                <w:sz w:val="24"/>
                <w:szCs w:val="36"/>
                <w:lang w:eastAsia="fr-FR"/>
              </w:rPr>
              <w:t xml:space="preserve">        68   </w:t>
            </w:r>
          </w:p>
        </w:tc>
        <w:tc>
          <w:tcPr>
            <w:tcW w:w="85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97E1DCD" w14:textId="77777777" w:rsidR="00462AB2" w:rsidRPr="00462AB2" w:rsidRDefault="00462AB2" w:rsidP="00462AB2">
            <w:pPr>
              <w:spacing w:after="0" w:line="240" w:lineRule="auto"/>
              <w:textAlignment w:val="center"/>
              <w:rPr>
                <w:rFonts w:ascii="Arial" w:eastAsia="Times New Roman" w:hAnsi="Arial" w:cs="Arial"/>
                <w:sz w:val="24"/>
                <w:szCs w:val="36"/>
                <w:lang w:eastAsia="fr-FR"/>
              </w:rPr>
            </w:pPr>
            <w:r w:rsidRPr="00462AB2">
              <w:rPr>
                <w:rFonts w:ascii="Maiandra GD" w:eastAsia="Times New Roman" w:hAnsi="Maiandra GD" w:cs="Arial"/>
                <w:color w:val="000000"/>
                <w:kern w:val="24"/>
                <w:sz w:val="24"/>
                <w:szCs w:val="36"/>
                <w:lang w:eastAsia="fr-FR"/>
              </w:rPr>
              <w:t xml:space="preserve">      68 304 931 613   </w:t>
            </w:r>
          </w:p>
        </w:tc>
        <w:tc>
          <w:tcPr>
            <w:tcW w:w="73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64A39F5" w14:textId="77777777" w:rsidR="00462AB2" w:rsidRPr="00462AB2" w:rsidRDefault="00462AB2" w:rsidP="00462AB2">
            <w:pPr>
              <w:spacing w:after="0" w:line="240" w:lineRule="auto"/>
              <w:textAlignment w:val="center"/>
              <w:rPr>
                <w:rFonts w:ascii="Arial" w:eastAsia="Times New Roman" w:hAnsi="Arial" w:cs="Arial"/>
                <w:sz w:val="24"/>
                <w:szCs w:val="36"/>
                <w:lang w:eastAsia="fr-FR"/>
              </w:rPr>
            </w:pPr>
            <w:r w:rsidRPr="00462AB2">
              <w:rPr>
                <w:rFonts w:ascii="Maiandra GD" w:eastAsia="Times New Roman" w:hAnsi="Maiandra GD" w:cs="Arial"/>
                <w:color w:val="000000"/>
                <w:kern w:val="24"/>
                <w:sz w:val="24"/>
                <w:szCs w:val="36"/>
                <w:lang w:eastAsia="fr-FR"/>
              </w:rPr>
              <w:t xml:space="preserve">         7 332 002   </w:t>
            </w:r>
          </w:p>
        </w:tc>
        <w:tc>
          <w:tcPr>
            <w:tcW w:w="55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89E48D6" w14:textId="77777777" w:rsidR="00462AB2" w:rsidRPr="00462AB2" w:rsidRDefault="00462AB2" w:rsidP="00462AB2">
            <w:pPr>
              <w:spacing w:after="0" w:line="240" w:lineRule="auto"/>
              <w:jc w:val="right"/>
              <w:textAlignment w:val="center"/>
              <w:rPr>
                <w:rFonts w:ascii="Arial" w:eastAsia="Times New Roman" w:hAnsi="Arial" w:cs="Arial"/>
                <w:sz w:val="24"/>
                <w:szCs w:val="36"/>
                <w:lang w:eastAsia="fr-FR"/>
              </w:rPr>
            </w:pPr>
            <w:r w:rsidRPr="00462AB2">
              <w:rPr>
                <w:rFonts w:ascii="Maiandra GD" w:eastAsia="Times New Roman" w:hAnsi="Maiandra GD" w:cs="Arial"/>
                <w:color w:val="000000"/>
                <w:kern w:val="24"/>
                <w:sz w:val="24"/>
                <w:szCs w:val="36"/>
                <w:lang w:eastAsia="fr-FR"/>
              </w:rPr>
              <w:t>10,45%</w:t>
            </w:r>
          </w:p>
        </w:tc>
        <w:tc>
          <w:tcPr>
            <w:tcW w:w="501" w:type="pct"/>
            <w:tcBorders>
              <w:top w:val="single" w:sz="4" w:space="0" w:color="000000"/>
              <w:left w:val="single" w:sz="4" w:space="0" w:color="000000"/>
              <w:bottom w:val="single" w:sz="4" w:space="0" w:color="000000"/>
              <w:right w:val="double" w:sz="6" w:space="0" w:color="000000"/>
            </w:tcBorders>
            <w:shd w:val="clear" w:color="auto" w:fill="auto"/>
            <w:tcMar>
              <w:top w:w="15" w:type="dxa"/>
              <w:left w:w="15" w:type="dxa"/>
              <w:bottom w:w="0" w:type="dxa"/>
              <w:right w:w="15" w:type="dxa"/>
            </w:tcMar>
            <w:vAlign w:val="center"/>
            <w:hideMark/>
          </w:tcPr>
          <w:p w14:paraId="6B5D3BF7" w14:textId="77777777" w:rsidR="00462AB2" w:rsidRPr="00462AB2" w:rsidRDefault="00462AB2" w:rsidP="00462AB2">
            <w:pPr>
              <w:spacing w:after="0" w:line="240" w:lineRule="auto"/>
              <w:jc w:val="right"/>
              <w:textAlignment w:val="center"/>
              <w:rPr>
                <w:rFonts w:ascii="Arial" w:eastAsia="Times New Roman" w:hAnsi="Arial" w:cs="Arial"/>
                <w:sz w:val="24"/>
                <w:szCs w:val="36"/>
                <w:lang w:eastAsia="fr-FR"/>
              </w:rPr>
            </w:pPr>
            <w:r w:rsidRPr="00462AB2">
              <w:rPr>
                <w:rFonts w:ascii="Maiandra GD" w:eastAsia="Times New Roman" w:hAnsi="Maiandra GD" w:cs="Arial"/>
                <w:color w:val="000000"/>
                <w:kern w:val="24"/>
                <w:sz w:val="24"/>
                <w:szCs w:val="36"/>
                <w:lang w:eastAsia="fr-FR"/>
              </w:rPr>
              <w:t>26,43%</w:t>
            </w:r>
          </w:p>
        </w:tc>
      </w:tr>
      <w:tr w:rsidR="00462AB2" w:rsidRPr="00462AB2" w14:paraId="0900F939" w14:textId="77777777" w:rsidTr="00462AB2">
        <w:trPr>
          <w:trHeight w:val="1454"/>
        </w:trPr>
        <w:tc>
          <w:tcPr>
            <w:tcW w:w="286" w:type="pct"/>
            <w:tcBorders>
              <w:top w:val="single" w:sz="4" w:space="0" w:color="000000"/>
              <w:left w:val="double" w:sz="6"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CCFA0C0" w14:textId="77777777" w:rsidR="00462AB2" w:rsidRPr="00462AB2" w:rsidRDefault="00462AB2" w:rsidP="00462AB2">
            <w:pPr>
              <w:spacing w:after="0" w:line="240" w:lineRule="auto"/>
              <w:jc w:val="center"/>
              <w:textAlignment w:val="center"/>
              <w:rPr>
                <w:rFonts w:ascii="Arial" w:eastAsia="Times New Roman" w:hAnsi="Arial" w:cs="Arial"/>
                <w:sz w:val="24"/>
                <w:szCs w:val="36"/>
                <w:lang w:eastAsia="fr-FR"/>
              </w:rPr>
            </w:pPr>
            <w:r w:rsidRPr="00462AB2">
              <w:rPr>
                <w:rFonts w:ascii="Maiandra GD" w:eastAsia="Times New Roman" w:hAnsi="Maiandra GD" w:cs="Arial"/>
                <w:color w:val="000000"/>
                <w:kern w:val="24"/>
                <w:sz w:val="24"/>
                <w:szCs w:val="36"/>
                <w:lang w:eastAsia="fr-FR"/>
              </w:rPr>
              <w:t>4</w:t>
            </w:r>
          </w:p>
        </w:tc>
        <w:tc>
          <w:tcPr>
            <w:tcW w:w="163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4569688" w14:textId="77777777" w:rsidR="00462AB2" w:rsidRPr="00462AB2" w:rsidRDefault="00462AB2" w:rsidP="00462AB2">
            <w:pPr>
              <w:spacing w:after="0" w:line="240" w:lineRule="auto"/>
              <w:textAlignment w:val="center"/>
              <w:rPr>
                <w:rFonts w:ascii="Arial" w:eastAsia="Times New Roman" w:hAnsi="Arial" w:cs="Arial"/>
                <w:sz w:val="24"/>
                <w:szCs w:val="36"/>
                <w:lang w:eastAsia="fr-FR"/>
              </w:rPr>
            </w:pPr>
            <w:r w:rsidRPr="00462AB2">
              <w:rPr>
                <w:rFonts w:ascii="Maiandra GD" w:eastAsia="Times New Roman" w:hAnsi="Maiandra GD" w:cs="Arial"/>
                <w:color w:val="000000"/>
                <w:kern w:val="24"/>
                <w:sz w:val="24"/>
                <w:szCs w:val="36"/>
                <w:lang w:eastAsia="fr-FR"/>
              </w:rPr>
              <w:t xml:space="preserve">Renforcement des capacités de gestion de Projets, de mise en œuvre et de coordination des donateurs </w:t>
            </w:r>
          </w:p>
        </w:tc>
        <w:tc>
          <w:tcPr>
            <w:tcW w:w="44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8D99C66" w14:textId="77777777" w:rsidR="00462AB2" w:rsidRPr="00462AB2" w:rsidRDefault="00462AB2" w:rsidP="00462AB2">
            <w:pPr>
              <w:spacing w:after="0" w:line="240" w:lineRule="auto"/>
              <w:textAlignment w:val="center"/>
              <w:rPr>
                <w:rFonts w:ascii="Arial" w:eastAsia="Times New Roman" w:hAnsi="Arial" w:cs="Arial"/>
                <w:sz w:val="24"/>
                <w:szCs w:val="36"/>
                <w:lang w:eastAsia="fr-FR"/>
              </w:rPr>
            </w:pPr>
            <w:r w:rsidRPr="00462AB2">
              <w:rPr>
                <w:rFonts w:ascii="Maiandra GD" w:eastAsia="Times New Roman" w:hAnsi="Maiandra GD" w:cs="Arial"/>
                <w:color w:val="000000"/>
                <w:kern w:val="24"/>
                <w:sz w:val="24"/>
                <w:szCs w:val="36"/>
                <w:lang w:eastAsia="fr-FR"/>
              </w:rPr>
              <w:t xml:space="preserve">        37   </w:t>
            </w:r>
          </w:p>
        </w:tc>
        <w:tc>
          <w:tcPr>
            <w:tcW w:w="85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F51C95A" w14:textId="77777777" w:rsidR="00462AB2" w:rsidRPr="00462AB2" w:rsidRDefault="00462AB2" w:rsidP="00462AB2">
            <w:pPr>
              <w:spacing w:after="0" w:line="240" w:lineRule="auto"/>
              <w:textAlignment w:val="center"/>
              <w:rPr>
                <w:rFonts w:ascii="Arial" w:eastAsia="Times New Roman" w:hAnsi="Arial" w:cs="Arial"/>
                <w:sz w:val="24"/>
                <w:szCs w:val="36"/>
                <w:lang w:eastAsia="fr-FR"/>
              </w:rPr>
            </w:pPr>
            <w:r w:rsidRPr="00462AB2">
              <w:rPr>
                <w:rFonts w:ascii="Maiandra GD" w:eastAsia="Times New Roman" w:hAnsi="Maiandra GD" w:cs="Arial"/>
                <w:color w:val="000000"/>
                <w:kern w:val="24"/>
                <w:sz w:val="24"/>
                <w:szCs w:val="36"/>
                <w:lang w:eastAsia="fr-FR"/>
              </w:rPr>
              <w:t xml:space="preserve">       6 813 493 376   </w:t>
            </w:r>
          </w:p>
        </w:tc>
        <w:tc>
          <w:tcPr>
            <w:tcW w:w="73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FA6426E" w14:textId="77777777" w:rsidR="00462AB2" w:rsidRPr="00462AB2" w:rsidRDefault="00462AB2" w:rsidP="00462AB2">
            <w:pPr>
              <w:spacing w:after="0" w:line="240" w:lineRule="auto"/>
              <w:textAlignment w:val="center"/>
              <w:rPr>
                <w:rFonts w:ascii="Arial" w:eastAsia="Times New Roman" w:hAnsi="Arial" w:cs="Arial"/>
                <w:sz w:val="24"/>
                <w:szCs w:val="36"/>
                <w:lang w:eastAsia="fr-FR"/>
              </w:rPr>
            </w:pPr>
            <w:r w:rsidRPr="00462AB2">
              <w:rPr>
                <w:rFonts w:ascii="Maiandra GD" w:eastAsia="Times New Roman" w:hAnsi="Maiandra GD" w:cs="Arial"/>
                <w:color w:val="000000"/>
                <w:kern w:val="24"/>
                <w:sz w:val="24"/>
                <w:szCs w:val="36"/>
                <w:lang w:eastAsia="fr-FR"/>
              </w:rPr>
              <w:t xml:space="preserve">             731 375   </w:t>
            </w:r>
          </w:p>
        </w:tc>
        <w:tc>
          <w:tcPr>
            <w:tcW w:w="55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84F73C4" w14:textId="77777777" w:rsidR="00462AB2" w:rsidRPr="00462AB2" w:rsidRDefault="00462AB2" w:rsidP="00462AB2">
            <w:pPr>
              <w:spacing w:after="0" w:line="240" w:lineRule="auto"/>
              <w:jc w:val="right"/>
              <w:textAlignment w:val="center"/>
              <w:rPr>
                <w:rFonts w:ascii="Arial" w:eastAsia="Times New Roman" w:hAnsi="Arial" w:cs="Arial"/>
                <w:sz w:val="24"/>
                <w:szCs w:val="36"/>
                <w:lang w:eastAsia="fr-FR"/>
              </w:rPr>
            </w:pPr>
            <w:r w:rsidRPr="00462AB2">
              <w:rPr>
                <w:rFonts w:ascii="Maiandra GD" w:eastAsia="Times New Roman" w:hAnsi="Maiandra GD" w:cs="Arial"/>
                <w:color w:val="000000"/>
                <w:kern w:val="24"/>
                <w:sz w:val="24"/>
                <w:szCs w:val="36"/>
                <w:lang w:eastAsia="fr-FR"/>
              </w:rPr>
              <w:t>5,68%</w:t>
            </w:r>
          </w:p>
        </w:tc>
        <w:tc>
          <w:tcPr>
            <w:tcW w:w="501" w:type="pct"/>
            <w:tcBorders>
              <w:top w:val="single" w:sz="4" w:space="0" w:color="000000"/>
              <w:left w:val="single" w:sz="4" w:space="0" w:color="000000"/>
              <w:bottom w:val="single" w:sz="4" w:space="0" w:color="000000"/>
              <w:right w:val="double" w:sz="6" w:space="0" w:color="000000"/>
            </w:tcBorders>
            <w:shd w:val="clear" w:color="auto" w:fill="auto"/>
            <w:tcMar>
              <w:top w:w="15" w:type="dxa"/>
              <w:left w:w="15" w:type="dxa"/>
              <w:bottom w:w="0" w:type="dxa"/>
              <w:right w:w="15" w:type="dxa"/>
            </w:tcMar>
            <w:vAlign w:val="center"/>
            <w:hideMark/>
          </w:tcPr>
          <w:p w14:paraId="7B18FF24" w14:textId="77777777" w:rsidR="00462AB2" w:rsidRPr="00462AB2" w:rsidRDefault="00462AB2" w:rsidP="00462AB2">
            <w:pPr>
              <w:spacing w:after="0" w:line="240" w:lineRule="auto"/>
              <w:jc w:val="right"/>
              <w:textAlignment w:val="center"/>
              <w:rPr>
                <w:rFonts w:ascii="Arial" w:eastAsia="Times New Roman" w:hAnsi="Arial" w:cs="Arial"/>
                <w:sz w:val="24"/>
                <w:szCs w:val="36"/>
                <w:lang w:eastAsia="fr-FR"/>
              </w:rPr>
            </w:pPr>
            <w:r w:rsidRPr="00462AB2">
              <w:rPr>
                <w:rFonts w:ascii="Maiandra GD" w:eastAsia="Times New Roman" w:hAnsi="Maiandra GD" w:cs="Arial"/>
                <w:color w:val="000000"/>
                <w:kern w:val="24"/>
                <w:sz w:val="24"/>
                <w:szCs w:val="36"/>
                <w:lang w:eastAsia="fr-FR"/>
              </w:rPr>
              <w:t>2,64%</w:t>
            </w:r>
          </w:p>
        </w:tc>
      </w:tr>
      <w:tr w:rsidR="00462AB2" w:rsidRPr="00462AB2" w14:paraId="1B6ECE14" w14:textId="77777777" w:rsidTr="00462AB2">
        <w:trPr>
          <w:trHeight w:val="779"/>
        </w:trPr>
        <w:tc>
          <w:tcPr>
            <w:tcW w:w="1920" w:type="pct"/>
            <w:gridSpan w:val="2"/>
            <w:tcBorders>
              <w:top w:val="single" w:sz="4" w:space="0" w:color="000000"/>
              <w:left w:val="double" w:sz="6" w:space="0" w:color="000000"/>
              <w:bottom w:val="double" w:sz="6" w:space="0" w:color="000000"/>
              <w:right w:val="single" w:sz="4" w:space="0" w:color="000000"/>
            </w:tcBorders>
            <w:shd w:val="clear" w:color="auto" w:fill="DDD9C4"/>
            <w:tcMar>
              <w:top w:w="15" w:type="dxa"/>
              <w:left w:w="15" w:type="dxa"/>
              <w:bottom w:w="0" w:type="dxa"/>
              <w:right w:w="15" w:type="dxa"/>
            </w:tcMar>
            <w:vAlign w:val="center"/>
            <w:hideMark/>
          </w:tcPr>
          <w:p w14:paraId="0565BDFA" w14:textId="77777777" w:rsidR="00462AB2" w:rsidRPr="00462AB2" w:rsidRDefault="00462AB2" w:rsidP="00462AB2">
            <w:pPr>
              <w:spacing w:after="0" w:line="240" w:lineRule="auto"/>
              <w:jc w:val="center"/>
              <w:textAlignment w:val="center"/>
              <w:rPr>
                <w:rFonts w:ascii="Arial" w:eastAsia="Times New Roman" w:hAnsi="Arial" w:cs="Arial"/>
                <w:sz w:val="24"/>
                <w:szCs w:val="36"/>
                <w:lang w:eastAsia="fr-FR"/>
              </w:rPr>
            </w:pPr>
            <w:r w:rsidRPr="00462AB2">
              <w:rPr>
                <w:rFonts w:ascii="Maiandra GD" w:eastAsia="Times New Roman" w:hAnsi="Maiandra GD" w:cs="Arial"/>
                <w:b/>
                <w:bCs/>
                <w:color w:val="000000"/>
                <w:kern w:val="24"/>
                <w:sz w:val="24"/>
                <w:szCs w:val="36"/>
                <w:lang w:eastAsia="fr-FR"/>
              </w:rPr>
              <w:t>TOTAL</w:t>
            </w:r>
          </w:p>
        </w:tc>
        <w:tc>
          <w:tcPr>
            <w:tcW w:w="440" w:type="pct"/>
            <w:tcBorders>
              <w:top w:val="single" w:sz="4" w:space="0" w:color="000000"/>
              <w:left w:val="single" w:sz="4" w:space="0" w:color="000000"/>
              <w:bottom w:val="double" w:sz="6" w:space="0" w:color="000000"/>
              <w:right w:val="single" w:sz="4" w:space="0" w:color="000000"/>
            </w:tcBorders>
            <w:shd w:val="clear" w:color="auto" w:fill="DDD9C4"/>
            <w:tcMar>
              <w:top w:w="15" w:type="dxa"/>
              <w:left w:w="15" w:type="dxa"/>
              <w:bottom w:w="0" w:type="dxa"/>
              <w:right w:w="15" w:type="dxa"/>
            </w:tcMar>
            <w:vAlign w:val="center"/>
            <w:hideMark/>
          </w:tcPr>
          <w:p w14:paraId="2B35D120" w14:textId="77777777" w:rsidR="00462AB2" w:rsidRPr="00462AB2" w:rsidRDefault="00462AB2" w:rsidP="00462AB2">
            <w:pPr>
              <w:spacing w:after="0" w:line="240" w:lineRule="auto"/>
              <w:textAlignment w:val="center"/>
              <w:rPr>
                <w:rFonts w:ascii="Arial" w:eastAsia="Times New Roman" w:hAnsi="Arial" w:cs="Arial"/>
                <w:sz w:val="24"/>
                <w:szCs w:val="36"/>
                <w:lang w:eastAsia="fr-FR"/>
              </w:rPr>
            </w:pPr>
            <w:r w:rsidRPr="00462AB2">
              <w:rPr>
                <w:rFonts w:ascii="Maiandra GD" w:eastAsia="Times New Roman" w:hAnsi="Maiandra GD" w:cs="Arial"/>
                <w:b/>
                <w:bCs/>
                <w:color w:val="000000"/>
                <w:kern w:val="24"/>
                <w:sz w:val="24"/>
                <w:szCs w:val="36"/>
                <w:lang w:eastAsia="fr-FR"/>
              </w:rPr>
              <w:t xml:space="preserve">      651   </w:t>
            </w:r>
          </w:p>
        </w:tc>
        <w:tc>
          <w:tcPr>
            <w:tcW w:w="853" w:type="pct"/>
            <w:tcBorders>
              <w:top w:val="single" w:sz="4" w:space="0" w:color="000000"/>
              <w:left w:val="single" w:sz="4" w:space="0" w:color="000000"/>
              <w:bottom w:val="double" w:sz="6" w:space="0" w:color="000000"/>
              <w:right w:val="single" w:sz="4" w:space="0" w:color="000000"/>
            </w:tcBorders>
            <w:shd w:val="clear" w:color="auto" w:fill="DDD9C4"/>
            <w:tcMar>
              <w:top w:w="15" w:type="dxa"/>
              <w:left w:w="15" w:type="dxa"/>
              <w:bottom w:w="0" w:type="dxa"/>
              <w:right w:w="15" w:type="dxa"/>
            </w:tcMar>
            <w:vAlign w:val="center"/>
            <w:hideMark/>
          </w:tcPr>
          <w:p w14:paraId="4AA48008" w14:textId="77777777" w:rsidR="00462AB2" w:rsidRPr="00462AB2" w:rsidRDefault="00462AB2" w:rsidP="00462AB2">
            <w:pPr>
              <w:spacing w:after="0" w:line="240" w:lineRule="auto"/>
              <w:textAlignment w:val="center"/>
              <w:rPr>
                <w:rFonts w:ascii="Arial" w:eastAsia="Times New Roman" w:hAnsi="Arial" w:cs="Arial"/>
                <w:sz w:val="24"/>
                <w:szCs w:val="36"/>
                <w:lang w:eastAsia="fr-FR"/>
              </w:rPr>
            </w:pPr>
            <w:r w:rsidRPr="00462AB2">
              <w:rPr>
                <w:rFonts w:ascii="Maiandra GD" w:eastAsia="Times New Roman" w:hAnsi="Maiandra GD" w:cs="Arial"/>
                <w:b/>
                <w:bCs/>
                <w:color w:val="000000"/>
                <w:kern w:val="24"/>
                <w:sz w:val="24"/>
                <w:szCs w:val="36"/>
                <w:lang w:eastAsia="fr-FR"/>
              </w:rPr>
              <w:t xml:space="preserve">   258 451 803 746   </w:t>
            </w:r>
          </w:p>
        </w:tc>
        <w:tc>
          <w:tcPr>
            <w:tcW w:w="737" w:type="pct"/>
            <w:tcBorders>
              <w:top w:val="single" w:sz="4" w:space="0" w:color="000000"/>
              <w:left w:val="single" w:sz="4" w:space="0" w:color="000000"/>
              <w:bottom w:val="double" w:sz="6" w:space="0" w:color="000000"/>
              <w:right w:val="single" w:sz="4" w:space="0" w:color="000000"/>
            </w:tcBorders>
            <w:shd w:val="clear" w:color="auto" w:fill="DDD9C4"/>
            <w:tcMar>
              <w:top w:w="15" w:type="dxa"/>
              <w:left w:w="15" w:type="dxa"/>
              <w:bottom w:w="0" w:type="dxa"/>
              <w:right w:w="15" w:type="dxa"/>
            </w:tcMar>
            <w:vAlign w:val="center"/>
            <w:hideMark/>
          </w:tcPr>
          <w:p w14:paraId="23D090B8" w14:textId="77777777" w:rsidR="00462AB2" w:rsidRPr="00462AB2" w:rsidRDefault="00462AB2" w:rsidP="00462AB2">
            <w:pPr>
              <w:spacing w:after="0" w:line="240" w:lineRule="auto"/>
              <w:textAlignment w:val="center"/>
              <w:rPr>
                <w:rFonts w:ascii="Arial" w:eastAsia="Times New Roman" w:hAnsi="Arial" w:cs="Arial"/>
                <w:sz w:val="24"/>
                <w:szCs w:val="36"/>
                <w:lang w:eastAsia="fr-FR"/>
              </w:rPr>
            </w:pPr>
            <w:r w:rsidRPr="00462AB2">
              <w:rPr>
                <w:rFonts w:ascii="Maiandra GD" w:eastAsia="Times New Roman" w:hAnsi="Maiandra GD" w:cs="Arial"/>
                <w:b/>
                <w:bCs/>
                <w:color w:val="000000"/>
                <w:kern w:val="24"/>
                <w:sz w:val="24"/>
                <w:szCs w:val="36"/>
                <w:lang w:eastAsia="fr-FR"/>
              </w:rPr>
              <w:t xml:space="preserve">       27 742 787    </w:t>
            </w:r>
          </w:p>
        </w:tc>
        <w:tc>
          <w:tcPr>
            <w:tcW w:w="550" w:type="pct"/>
            <w:tcBorders>
              <w:top w:val="single" w:sz="4" w:space="0" w:color="000000"/>
              <w:left w:val="single" w:sz="4" w:space="0" w:color="000000"/>
              <w:bottom w:val="double" w:sz="6" w:space="0" w:color="000000"/>
              <w:right w:val="single" w:sz="4" w:space="0" w:color="000000"/>
            </w:tcBorders>
            <w:shd w:val="clear" w:color="auto" w:fill="DDD9C4"/>
            <w:tcMar>
              <w:top w:w="15" w:type="dxa"/>
              <w:left w:w="15" w:type="dxa"/>
              <w:bottom w:w="0" w:type="dxa"/>
              <w:right w:w="15" w:type="dxa"/>
            </w:tcMar>
            <w:vAlign w:val="center"/>
            <w:hideMark/>
          </w:tcPr>
          <w:p w14:paraId="134CA635" w14:textId="77777777" w:rsidR="00462AB2" w:rsidRPr="00462AB2" w:rsidRDefault="00462AB2" w:rsidP="00462AB2">
            <w:pPr>
              <w:spacing w:after="0" w:line="240" w:lineRule="auto"/>
              <w:jc w:val="right"/>
              <w:textAlignment w:val="center"/>
              <w:rPr>
                <w:rFonts w:ascii="Arial" w:eastAsia="Times New Roman" w:hAnsi="Arial" w:cs="Arial"/>
                <w:sz w:val="24"/>
                <w:szCs w:val="36"/>
                <w:lang w:eastAsia="fr-FR"/>
              </w:rPr>
            </w:pPr>
            <w:r w:rsidRPr="00462AB2">
              <w:rPr>
                <w:rFonts w:ascii="Maiandra GD" w:eastAsia="Times New Roman" w:hAnsi="Maiandra GD" w:cs="Arial"/>
                <w:b/>
                <w:bCs/>
                <w:color w:val="000000"/>
                <w:kern w:val="24"/>
                <w:sz w:val="24"/>
                <w:szCs w:val="36"/>
                <w:lang w:eastAsia="fr-FR"/>
              </w:rPr>
              <w:t>100%</w:t>
            </w:r>
          </w:p>
        </w:tc>
        <w:tc>
          <w:tcPr>
            <w:tcW w:w="501" w:type="pct"/>
            <w:tcBorders>
              <w:top w:val="single" w:sz="4" w:space="0" w:color="000000"/>
              <w:left w:val="single" w:sz="4" w:space="0" w:color="000000"/>
              <w:bottom w:val="double" w:sz="6" w:space="0" w:color="000000"/>
              <w:right w:val="double" w:sz="6" w:space="0" w:color="000000"/>
            </w:tcBorders>
            <w:shd w:val="clear" w:color="auto" w:fill="DDD9C4"/>
            <w:tcMar>
              <w:top w:w="15" w:type="dxa"/>
              <w:left w:w="15" w:type="dxa"/>
              <w:bottom w:w="0" w:type="dxa"/>
              <w:right w:w="15" w:type="dxa"/>
            </w:tcMar>
            <w:vAlign w:val="center"/>
            <w:hideMark/>
          </w:tcPr>
          <w:p w14:paraId="7E90FE0A" w14:textId="77777777" w:rsidR="00462AB2" w:rsidRPr="00462AB2" w:rsidRDefault="00462AB2" w:rsidP="00462AB2">
            <w:pPr>
              <w:spacing w:after="0" w:line="240" w:lineRule="auto"/>
              <w:jc w:val="right"/>
              <w:textAlignment w:val="center"/>
              <w:rPr>
                <w:rFonts w:ascii="Arial" w:eastAsia="Times New Roman" w:hAnsi="Arial" w:cs="Arial"/>
                <w:sz w:val="24"/>
                <w:szCs w:val="36"/>
                <w:lang w:eastAsia="fr-FR"/>
              </w:rPr>
            </w:pPr>
            <w:r w:rsidRPr="00462AB2">
              <w:rPr>
                <w:rFonts w:ascii="Maiandra GD" w:eastAsia="Times New Roman" w:hAnsi="Maiandra GD" w:cs="Arial"/>
                <w:b/>
                <w:bCs/>
                <w:color w:val="000000"/>
                <w:kern w:val="24"/>
                <w:sz w:val="24"/>
                <w:szCs w:val="36"/>
                <w:lang w:eastAsia="fr-FR"/>
              </w:rPr>
              <w:t>100%</w:t>
            </w:r>
          </w:p>
        </w:tc>
      </w:tr>
    </w:tbl>
    <w:p w14:paraId="04E4A644" w14:textId="77777777" w:rsidR="00462AB2" w:rsidRDefault="00462AB2" w:rsidP="000176E8">
      <w:pPr>
        <w:tabs>
          <w:tab w:val="left" w:pos="1920"/>
        </w:tabs>
      </w:pPr>
    </w:p>
    <w:p w14:paraId="52CB3FBD" w14:textId="77777777" w:rsidR="00462AB2" w:rsidRDefault="00462AB2" w:rsidP="00462AB2">
      <w:pPr>
        <w:tabs>
          <w:tab w:val="left" w:pos="6375"/>
        </w:tabs>
      </w:pPr>
    </w:p>
    <w:p w14:paraId="5A5928F9" w14:textId="77777777" w:rsidR="00F33422" w:rsidRDefault="00F33422" w:rsidP="00462AB2">
      <w:pPr>
        <w:tabs>
          <w:tab w:val="left" w:pos="6375"/>
        </w:tabs>
        <w:sectPr w:rsidR="00F33422" w:rsidSect="00960549">
          <w:pgSz w:w="16838" w:h="11906" w:orient="landscape" w:code="9"/>
          <w:pgMar w:top="454" w:right="678" w:bottom="510" w:left="510" w:header="170" w:footer="170" w:gutter="0"/>
          <w:pgBorders>
            <w:top w:val="single" w:sz="4" w:space="1" w:color="auto"/>
            <w:bottom w:val="single" w:sz="4" w:space="1" w:color="auto"/>
          </w:pgBorders>
          <w:cols w:space="708"/>
          <w:docGrid w:linePitch="360"/>
        </w:sectPr>
      </w:pPr>
    </w:p>
    <w:p w14:paraId="2985C734" w14:textId="77777777" w:rsidR="00462AB2" w:rsidRDefault="00462AB2" w:rsidP="00462AB2">
      <w:pPr>
        <w:tabs>
          <w:tab w:val="left" w:pos="6375"/>
        </w:tabs>
      </w:pPr>
    </w:p>
    <w:p w14:paraId="0C37DB34" w14:textId="77777777" w:rsidR="00462AB2" w:rsidRPr="00795F02" w:rsidRDefault="00960549" w:rsidP="004E1AD3">
      <w:pPr>
        <w:pStyle w:val="Titre1"/>
        <w:keepNext w:val="0"/>
        <w:keepLines w:val="0"/>
        <w:widowControl w:val="0"/>
        <w:pBdr>
          <w:top w:val="single" w:sz="4" w:space="1" w:color="auto"/>
          <w:left w:val="single" w:sz="4" w:space="4" w:color="auto"/>
          <w:bottom w:val="single" w:sz="4" w:space="1" w:color="auto"/>
          <w:right w:val="single" w:sz="4" w:space="4" w:color="auto"/>
        </w:pBdr>
        <w:shd w:val="clear" w:color="auto" w:fill="BDD6EE" w:themeFill="accent1" w:themeFillTint="66"/>
        <w:spacing w:before="0" w:after="240" w:line="276" w:lineRule="auto"/>
        <w:jc w:val="center"/>
        <w:rPr>
          <w:b/>
        </w:rPr>
      </w:pPr>
      <w:r w:rsidRPr="00795F02">
        <w:rPr>
          <w:b/>
        </w:rPr>
        <w:t>VII. PROCHAINES ETAPES</w:t>
      </w:r>
    </w:p>
    <w:p w14:paraId="55E10E0A" w14:textId="77777777" w:rsidR="00960549" w:rsidRDefault="00960549" w:rsidP="00462AB2">
      <w:pPr>
        <w:tabs>
          <w:tab w:val="left" w:pos="6375"/>
        </w:tabs>
      </w:pPr>
    </w:p>
    <w:p w14:paraId="35E47FA8" w14:textId="77777777" w:rsidR="00960549" w:rsidRPr="00715435" w:rsidRDefault="00960549" w:rsidP="00715435">
      <w:pPr>
        <w:pStyle w:val="Paragraphedeliste"/>
        <w:widowControl w:val="0"/>
        <w:numPr>
          <w:ilvl w:val="0"/>
          <w:numId w:val="39"/>
        </w:numPr>
      </w:pPr>
      <w:r w:rsidRPr="00715435">
        <w:t>Validation du PAO par le Comité Technique de Pilotage ;</w:t>
      </w:r>
    </w:p>
    <w:p w14:paraId="1A022AB2" w14:textId="77777777" w:rsidR="00960549" w:rsidRPr="00F33422" w:rsidRDefault="00960549" w:rsidP="00715435">
      <w:pPr>
        <w:pStyle w:val="Paragraphedeliste"/>
        <w:widowControl w:val="0"/>
        <w:numPr>
          <w:ilvl w:val="0"/>
          <w:numId w:val="39"/>
        </w:numPr>
        <w:rPr>
          <w:i/>
        </w:rPr>
      </w:pPr>
      <w:r w:rsidRPr="00715435">
        <w:t>Obtention de l’Avis de Non Objection de la Banque Mondiale</w:t>
      </w:r>
      <w:r w:rsidRPr="00F33422">
        <w:rPr>
          <w:i/>
        </w:rPr>
        <w:t xml:space="preserve"> ;</w:t>
      </w:r>
    </w:p>
    <w:p w14:paraId="602CC042" w14:textId="77777777" w:rsidR="00F33422" w:rsidRPr="00F33422" w:rsidRDefault="00F33422" w:rsidP="00715435">
      <w:pPr>
        <w:pStyle w:val="Paragraphedeliste"/>
        <w:widowControl w:val="0"/>
        <w:numPr>
          <w:ilvl w:val="0"/>
          <w:numId w:val="39"/>
        </w:numPr>
        <w:rPr>
          <w:bCs/>
          <w:color w:val="000000"/>
          <w:kern w:val="24"/>
          <w:szCs w:val="36"/>
        </w:rPr>
      </w:pPr>
      <w:r w:rsidRPr="00F33422">
        <w:rPr>
          <w:bCs/>
          <w:iCs/>
          <w:color w:val="000000"/>
          <w:kern w:val="24"/>
          <w:szCs w:val="36"/>
        </w:rPr>
        <w:t>Elaboration et transmission des TdR  validés par les Structures Techniques de MEO</w:t>
      </w:r>
    </w:p>
    <w:p w14:paraId="2FD89CC3" w14:textId="77777777" w:rsidR="00F33422" w:rsidRPr="00F33422" w:rsidRDefault="00F33422" w:rsidP="00715435">
      <w:pPr>
        <w:numPr>
          <w:ilvl w:val="0"/>
          <w:numId w:val="39"/>
        </w:numPr>
        <w:tabs>
          <w:tab w:val="left" w:pos="6375"/>
        </w:tabs>
        <w:spacing w:line="240" w:lineRule="auto"/>
        <w:rPr>
          <w:rFonts w:ascii="Times New Roman" w:hAnsi="Times New Roman"/>
          <w:sz w:val="24"/>
        </w:rPr>
      </w:pPr>
      <w:r w:rsidRPr="00F33422">
        <w:rPr>
          <w:rFonts w:ascii="Times New Roman" w:eastAsia="Times New Roman" w:hAnsi="Times New Roman"/>
          <w:iCs/>
          <w:sz w:val="24"/>
        </w:rPr>
        <w:t>Exécution de la feuille de route de la prise en charge des indigents</w:t>
      </w:r>
    </w:p>
    <w:p w14:paraId="2402B730" w14:textId="77777777" w:rsidR="00F33422" w:rsidRPr="00F33422" w:rsidRDefault="00F33422" w:rsidP="00715435">
      <w:pPr>
        <w:numPr>
          <w:ilvl w:val="0"/>
          <w:numId w:val="39"/>
        </w:numPr>
        <w:tabs>
          <w:tab w:val="left" w:pos="6375"/>
        </w:tabs>
        <w:spacing w:line="240" w:lineRule="auto"/>
        <w:rPr>
          <w:rFonts w:ascii="Times New Roman" w:hAnsi="Times New Roman"/>
          <w:sz w:val="24"/>
        </w:rPr>
      </w:pPr>
      <w:r w:rsidRPr="00F33422">
        <w:rPr>
          <w:rFonts w:ascii="Times New Roman" w:hAnsi="Times New Roman"/>
          <w:iCs/>
          <w:sz w:val="24"/>
        </w:rPr>
        <w:t>Mise à disposition des fonds pour financer les activités inscrites au PAO des structures du niveau opérationnel ;</w:t>
      </w:r>
    </w:p>
    <w:p w14:paraId="173A77D1" w14:textId="77777777" w:rsidR="00F33422" w:rsidRPr="00F33422" w:rsidRDefault="00F33422" w:rsidP="00715435">
      <w:pPr>
        <w:numPr>
          <w:ilvl w:val="0"/>
          <w:numId w:val="39"/>
        </w:numPr>
        <w:tabs>
          <w:tab w:val="left" w:pos="6375"/>
        </w:tabs>
        <w:spacing w:line="240" w:lineRule="auto"/>
        <w:rPr>
          <w:rFonts w:ascii="Times New Roman" w:hAnsi="Times New Roman"/>
          <w:sz w:val="24"/>
        </w:rPr>
      </w:pPr>
      <w:r w:rsidRPr="00F33422">
        <w:rPr>
          <w:rFonts w:ascii="Times New Roman" w:hAnsi="Times New Roman"/>
          <w:iCs/>
          <w:sz w:val="24"/>
        </w:rPr>
        <w:t>Poursuite de la mise en œuvre de la stratégie de la santé communautaire dans la zone du Projet ;</w:t>
      </w:r>
    </w:p>
    <w:p w14:paraId="39135C6D" w14:textId="77777777" w:rsidR="00F33422" w:rsidRPr="00F33422" w:rsidRDefault="00F33422" w:rsidP="00715435">
      <w:pPr>
        <w:numPr>
          <w:ilvl w:val="0"/>
          <w:numId w:val="39"/>
        </w:numPr>
        <w:tabs>
          <w:tab w:val="left" w:pos="6375"/>
        </w:tabs>
        <w:spacing w:line="240" w:lineRule="auto"/>
        <w:rPr>
          <w:rFonts w:ascii="Times New Roman" w:hAnsi="Times New Roman"/>
          <w:iCs/>
          <w:sz w:val="24"/>
        </w:rPr>
      </w:pPr>
      <w:r w:rsidRPr="00F33422">
        <w:rPr>
          <w:rFonts w:ascii="Times New Roman" w:hAnsi="Times New Roman"/>
          <w:iCs/>
          <w:sz w:val="24"/>
        </w:rPr>
        <w:t>Accélération de la mise en œuvre du financement basé sur les résultats ;</w:t>
      </w:r>
    </w:p>
    <w:p w14:paraId="36CD90B9" w14:textId="77777777" w:rsidR="00F33422" w:rsidRPr="00F33422" w:rsidRDefault="00F33422" w:rsidP="00715435">
      <w:pPr>
        <w:numPr>
          <w:ilvl w:val="0"/>
          <w:numId w:val="39"/>
        </w:numPr>
        <w:tabs>
          <w:tab w:val="left" w:pos="6375"/>
        </w:tabs>
        <w:spacing w:line="240" w:lineRule="auto"/>
        <w:rPr>
          <w:rFonts w:ascii="Times New Roman" w:hAnsi="Times New Roman"/>
          <w:iCs/>
          <w:sz w:val="24"/>
        </w:rPr>
      </w:pPr>
      <w:r w:rsidRPr="00F33422">
        <w:rPr>
          <w:rFonts w:ascii="Times New Roman" w:hAnsi="Times New Roman"/>
          <w:iCs/>
          <w:sz w:val="24"/>
        </w:rPr>
        <w:t xml:space="preserve"> Accélération de l’acquisition des médicaments, consommables, équipements médicaux et fournitures médicales ;</w:t>
      </w:r>
    </w:p>
    <w:p w14:paraId="0735DBDB" w14:textId="77777777" w:rsidR="00F33422" w:rsidRPr="00715435" w:rsidRDefault="00F33422" w:rsidP="00715435">
      <w:pPr>
        <w:numPr>
          <w:ilvl w:val="0"/>
          <w:numId w:val="39"/>
        </w:numPr>
        <w:tabs>
          <w:tab w:val="left" w:pos="6375"/>
        </w:tabs>
        <w:spacing w:line="240" w:lineRule="auto"/>
        <w:rPr>
          <w:rFonts w:ascii="Times New Roman" w:hAnsi="Times New Roman"/>
          <w:i/>
        </w:rPr>
      </w:pPr>
      <w:r w:rsidRPr="00F33422">
        <w:rPr>
          <w:rFonts w:ascii="Times New Roman" w:hAnsi="Times New Roman"/>
          <w:iCs/>
          <w:sz w:val="24"/>
        </w:rPr>
        <w:t>Accélération des travaux d’installation des points d’eau et des kits solaires</w:t>
      </w:r>
      <w:r w:rsidRPr="00F33422">
        <w:rPr>
          <w:rFonts w:ascii="Times New Roman" w:hAnsi="Times New Roman"/>
          <w:i/>
          <w:iCs/>
          <w:sz w:val="24"/>
        </w:rPr>
        <w:t> </w:t>
      </w:r>
      <w:r w:rsidRPr="00F33422">
        <w:rPr>
          <w:rFonts w:ascii="Times New Roman" w:hAnsi="Times New Roman"/>
          <w:i/>
          <w:iCs/>
        </w:rPr>
        <w:t>; </w:t>
      </w:r>
    </w:p>
    <w:p w14:paraId="38402173" w14:textId="77777777" w:rsidR="00715435" w:rsidRDefault="00715435" w:rsidP="00715435">
      <w:pPr>
        <w:tabs>
          <w:tab w:val="left" w:pos="6375"/>
        </w:tabs>
        <w:spacing w:line="240" w:lineRule="auto"/>
        <w:rPr>
          <w:rFonts w:ascii="Times New Roman" w:hAnsi="Times New Roman"/>
          <w:i/>
          <w:iCs/>
        </w:rPr>
      </w:pPr>
    </w:p>
    <w:sectPr w:rsidR="00715435" w:rsidSect="00715435">
      <w:pgSz w:w="11906" w:h="16838" w:code="9"/>
      <w:pgMar w:top="680" w:right="510" w:bottom="510" w:left="454" w:header="170" w:footer="170" w:gutter="0"/>
      <w:pgBorders>
        <w:top w:val="single" w:sz="4" w:space="1" w:color="auto"/>
        <w:bottom w:val="single" w:sz="4" w:space="1"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0E6409" w14:textId="77777777" w:rsidR="00761A0D" w:rsidRDefault="00761A0D" w:rsidP="00762EB8">
      <w:pPr>
        <w:spacing w:after="0" w:line="240" w:lineRule="auto"/>
      </w:pPr>
      <w:r>
        <w:separator/>
      </w:r>
    </w:p>
  </w:endnote>
  <w:endnote w:type="continuationSeparator" w:id="0">
    <w:p w14:paraId="2378917D" w14:textId="77777777" w:rsidR="00761A0D" w:rsidRDefault="00761A0D" w:rsidP="00762E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aiandra GD">
    <w:panose1 w:val="020E0502030308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DejaVu Sans">
    <w:altName w:val="Verdan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5504431"/>
      <w:docPartObj>
        <w:docPartGallery w:val="Page Numbers (Bottom of Page)"/>
        <w:docPartUnique/>
      </w:docPartObj>
    </w:sdtPr>
    <w:sdtEndPr>
      <w:rPr>
        <w:color w:val="808080" w:themeColor="background1" w:themeShade="80"/>
        <w:spacing w:val="60"/>
      </w:rPr>
    </w:sdtEndPr>
    <w:sdtContent>
      <w:p w14:paraId="6052F6F4" w14:textId="77777777" w:rsidR="00715435" w:rsidRDefault="00715435">
        <w:pPr>
          <w:pStyle w:val="Pieddepage"/>
          <w:pBdr>
            <w:top w:val="single" w:sz="4" w:space="1" w:color="D9D9D9" w:themeColor="background1" w:themeShade="D9"/>
          </w:pBdr>
          <w:jc w:val="right"/>
        </w:pPr>
        <w:r>
          <w:fldChar w:fldCharType="begin"/>
        </w:r>
        <w:r>
          <w:instrText xml:space="preserve"> PAGE   \* MERGEFORMAT </w:instrText>
        </w:r>
        <w:r>
          <w:fldChar w:fldCharType="separate"/>
        </w:r>
        <w:r w:rsidR="00F2383E">
          <w:rPr>
            <w:noProof/>
          </w:rPr>
          <w:t>7</w:t>
        </w:r>
        <w:r>
          <w:rPr>
            <w:noProof/>
          </w:rPr>
          <w:fldChar w:fldCharType="end"/>
        </w:r>
        <w:r>
          <w:t xml:space="preserve"> | </w:t>
        </w:r>
        <w:r>
          <w:rPr>
            <w:color w:val="808080" w:themeColor="background1" w:themeShade="80"/>
            <w:spacing w:val="60"/>
          </w:rPr>
          <w:t>Page</w:t>
        </w:r>
      </w:p>
    </w:sdtContent>
  </w:sdt>
  <w:p w14:paraId="69D8DDC2" w14:textId="77777777" w:rsidR="00715435" w:rsidRDefault="00715435" w:rsidP="00762EB8">
    <w:pPr>
      <w:pStyle w:val="Pieddepage"/>
      <w:tabs>
        <w:tab w:val="clear" w:pos="4536"/>
        <w:tab w:val="clear" w:pos="9072"/>
        <w:tab w:val="left" w:pos="837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1209356"/>
      <w:docPartObj>
        <w:docPartGallery w:val="Page Numbers (Bottom of Page)"/>
        <w:docPartUnique/>
      </w:docPartObj>
    </w:sdtPr>
    <w:sdtEndPr>
      <w:rPr>
        <w:color w:val="808080" w:themeColor="background1" w:themeShade="80"/>
        <w:spacing w:val="60"/>
      </w:rPr>
    </w:sdtEndPr>
    <w:sdtContent>
      <w:p w14:paraId="4DEF3D65" w14:textId="77777777" w:rsidR="00EF411F" w:rsidRDefault="00EF411F">
        <w:pPr>
          <w:pStyle w:val="Pieddepage"/>
          <w:pBdr>
            <w:top w:val="single" w:sz="4" w:space="1" w:color="D9D9D9" w:themeColor="background1" w:themeShade="D9"/>
          </w:pBdr>
          <w:jc w:val="right"/>
        </w:pPr>
        <w:r>
          <w:fldChar w:fldCharType="begin"/>
        </w:r>
        <w:r>
          <w:instrText xml:space="preserve"> PAGE   \* MERGEFORMAT </w:instrText>
        </w:r>
        <w:r>
          <w:fldChar w:fldCharType="separate"/>
        </w:r>
        <w:r w:rsidR="00F2383E">
          <w:rPr>
            <w:noProof/>
          </w:rPr>
          <w:t>12</w:t>
        </w:r>
        <w:r>
          <w:rPr>
            <w:noProof/>
          </w:rPr>
          <w:fldChar w:fldCharType="end"/>
        </w:r>
        <w:r>
          <w:t xml:space="preserve"> | </w:t>
        </w:r>
        <w:r>
          <w:rPr>
            <w:color w:val="808080" w:themeColor="background1" w:themeShade="80"/>
            <w:spacing w:val="60"/>
          </w:rPr>
          <w:t>Page</w:t>
        </w:r>
      </w:p>
    </w:sdtContent>
  </w:sdt>
  <w:p w14:paraId="6E133796" w14:textId="77777777" w:rsidR="00715435" w:rsidRDefault="00715435" w:rsidP="00762EB8">
    <w:pPr>
      <w:pStyle w:val="Pieddepage"/>
      <w:tabs>
        <w:tab w:val="clear" w:pos="4536"/>
        <w:tab w:val="clear" w:pos="9072"/>
        <w:tab w:val="left" w:pos="837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30F6CC" w14:textId="77777777" w:rsidR="00761A0D" w:rsidRDefault="00761A0D" w:rsidP="00762EB8">
      <w:pPr>
        <w:spacing w:after="0" w:line="240" w:lineRule="auto"/>
      </w:pPr>
      <w:r>
        <w:separator/>
      </w:r>
    </w:p>
  </w:footnote>
  <w:footnote w:type="continuationSeparator" w:id="0">
    <w:p w14:paraId="046794D0" w14:textId="77777777" w:rsidR="00761A0D" w:rsidRDefault="00761A0D" w:rsidP="00762E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F010C"/>
    <w:multiLevelType w:val="multilevel"/>
    <w:tmpl w:val="BCE2C7FE"/>
    <w:lvl w:ilvl="0">
      <w:start w:val="3"/>
      <w:numFmt w:val="decimal"/>
      <w:lvlText w:val="%1"/>
      <w:lvlJc w:val="left"/>
      <w:pPr>
        <w:ind w:left="360" w:hanging="360"/>
      </w:pPr>
      <w:rPr>
        <w:rFonts w:ascii="Maiandra GD" w:hAnsi="Maiandra GD" w:hint="default"/>
        <w:color w:val="000000"/>
      </w:rPr>
    </w:lvl>
    <w:lvl w:ilvl="1">
      <w:start w:val="1"/>
      <w:numFmt w:val="decimal"/>
      <w:lvlText w:val="%1.%2"/>
      <w:lvlJc w:val="left"/>
      <w:pPr>
        <w:ind w:left="785" w:hanging="360"/>
      </w:pPr>
      <w:rPr>
        <w:rFonts w:ascii="Maiandra GD" w:hAnsi="Maiandra GD" w:hint="default"/>
        <w:b/>
        <w:color w:val="000000"/>
      </w:rPr>
    </w:lvl>
    <w:lvl w:ilvl="2">
      <w:start w:val="1"/>
      <w:numFmt w:val="decimal"/>
      <w:lvlText w:val="%1.%2.%3"/>
      <w:lvlJc w:val="left"/>
      <w:pPr>
        <w:ind w:left="720" w:hanging="720"/>
      </w:pPr>
      <w:rPr>
        <w:rFonts w:ascii="Maiandra GD" w:hAnsi="Maiandra GD" w:hint="default"/>
        <w:b/>
        <w:color w:val="000000"/>
      </w:rPr>
    </w:lvl>
    <w:lvl w:ilvl="3">
      <w:start w:val="1"/>
      <w:numFmt w:val="decimal"/>
      <w:lvlText w:val="%1.%2.%3.%4"/>
      <w:lvlJc w:val="left"/>
      <w:pPr>
        <w:ind w:left="720" w:hanging="720"/>
      </w:pPr>
      <w:rPr>
        <w:rFonts w:ascii="Maiandra GD" w:hAnsi="Maiandra GD" w:hint="default"/>
        <w:color w:val="000000"/>
      </w:rPr>
    </w:lvl>
    <w:lvl w:ilvl="4">
      <w:start w:val="1"/>
      <w:numFmt w:val="decimal"/>
      <w:lvlText w:val="%1.%2.%3.%4.%5"/>
      <w:lvlJc w:val="left"/>
      <w:pPr>
        <w:ind w:left="1080" w:hanging="1080"/>
      </w:pPr>
      <w:rPr>
        <w:rFonts w:ascii="Maiandra GD" w:hAnsi="Maiandra GD" w:hint="default"/>
        <w:color w:val="000000"/>
      </w:rPr>
    </w:lvl>
    <w:lvl w:ilvl="5">
      <w:start w:val="1"/>
      <w:numFmt w:val="decimal"/>
      <w:lvlText w:val="%1.%2.%3.%4.%5.%6"/>
      <w:lvlJc w:val="left"/>
      <w:pPr>
        <w:ind w:left="1080" w:hanging="1080"/>
      </w:pPr>
      <w:rPr>
        <w:rFonts w:ascii="Maiandra GD" w:hAnsi="Maiandra GD" w:hint="default"/>
        <w:color w:val="000000"/>
      </w:rPr>
    </w:lvl>
    <w:lvl w:ilvl="6">
      <w:start w:val="1"/>
      <w:numFmt w:val="decimal"/>
      <w:lvlText w:val="%1.%2.%3.%4.%5.%6.%7"/>
      <w:lvlJc w:val="left"/>
      <w:pPr>
        <w:ind w:left="1440" w:hanging="1440"/>
      </w:pPr>
      <w:rPr>
        <w:rFonts w:ascii="Maiandra GD" w:hAnsi="Maiandra GD" w:hint="default"/>
        <w:color w:val="000000"/>
      </w:rPr>
    </w:lvl>
    <w:lvl w:ilvl="7">
      <w:start w:val="1"/>
      <w:numFmt w:val="decimal"/>
      <w:lvlText w:val="%1.%2.%3.%4.%5.%6.%7.%8"/>
      <w:lvlJc w:val="left"/>
      <w:pPr>
        <w:ind w:left="1440" w:hanging="1440"/>
      </w:pPr>
      <w:rPr>
        <w:rFonts w:ascii="Maiandra GD" w:hAnsi="Maiandra GD" w:hint="default"/>
        <w:color w:val="000000"/>
      </w:rPr>
    </w:lvl>
    <w:lvl w:ilvl="8">
      <w:start w:val="1"/>
      <w:numFmt w:val="decimal"/>
      <w:lvlText w:val="%1.%2.%3.%4.%5.%6.%7.%8.%9"/>
      <w:lvlJc w:val="left"/>
      <w:pPr>
        <w:ind w:left="1800" w:hanging="1800"/>
      </w:pPr>
      <w:rPr>
        <w:rFonts w:ascii="Maiandra GD" w:hAnsi="Maiandra GD" w:hint="default"/>
        <w:color w:val="000000"/>
      </w:rPr>
    </w:lvl>
  </w:abstractNum>
  <w:abstractNum w:abstractNumId="1" w15:restartNumberingAfterBreak="0">
    <w:nsid w:val="02343B17"/>
    <w:multiLevelType w:val="hybridMultilevel"/>
    <w:tmpl w:val="C1D233FA"/>
    <w:lvl w:ilvl="0" w:tplc="040C000F">
      <w:start w:val="1"/>
      <w:numFmt w:val="decimal"/>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5316507"/>
    <w:multiLevelType w:val="hybridMultilevel"/>
    <w:tmpl w:val="1D72083E"/>
    <w:lvl w:ilvl="0" w:tplc="A8741250">
      <w:start w:val="1"/>
      <w:numFmt w:val="bullet"/>
      <w:lvlText w:val=""/>
      <w:lvlJc w:val="left"/>
      <w:pPr>
        <w:tabs>
          <w:tab w:val="num" w:pos="720"/>
        </w:tabs>
        <w:ind w:left="720" w:hanging="360"/>
      </w:pPr>
      <w:rPr>
        <w:rFonts w:ascii="Wingdings" w:hAnsi="Wingdings" w:hint="default"/>
      </w:rPr>
    </w:lvl>
    <w:lvl w:ilvl="1" w:tplc="035C487A" w:tentative="1">
      <w:start w:val="1"/>
      <w:numFmt w:val="bullet"/>
      <w:lvlText w:val=""/>
      <w:lvlJc w:val="left"/>
      <w:pPr>
        <w:tabs>
          <w:tab w:val="num" w:pos="1440"/>
        </w:tabs>
        <w:ind w:left="1440" w:hanging="360"/>
      </w:pPr>
      <w:rPr>
        <w:rFonts w:ascii="Wingdings" w:hAnsi="Wingdings" w:hint="default"/>
      </w:rPr>
    </w:lvl>
    <w:lvl w:ilvl="2" w:tplc="C6BA7684" w:tentative="1">
      <w:start w:val="1"/>
      <w:numFmt w:val="bullet"/>
      <w:lvlText w:val=""/>
      <w:lvlJc w:val="left"/>
      <w:pPr>
        <w:tabs>
          <w:tab w:val="num" w:pos="2160"/>
        </w:tabs>
        <w:ind w:left="2160" w:hanging="360"/>
      </w:pPr>
      <w:rPr>
        <w:rFonts w:ascii="Wingdings" w:hAnsi="Wingdings" w:hint="default"/>
      </w:rPr>
    </w:lvl>
    <w:lvl w:ilvl="3" w:tplc="1F742550" w:tentative="1">
      <w:start w:val="1"/>
      <w:numFmt w:val="bullet"/>
      <w:lvlText w:val=""/>
      <w:lvlJc w:val="left"/>
      <w:pPr>
        <w:tabs>
          <w:tab w:val="num" w:pos="2880"/>
        </w:tabs>
        <w:ind w:left="2880" w:hanging="360"/>
      </w:pPr>
      <w:rPr>
        <w:rFonts w:ascii="Wingdings" w:hAnsi="Wingdings" w:hint="default"/>
      </w:rPr>
    </w:lvl>
    <w:lvl w:ilvl="4" w:tplc="C39CE05E" w:tentative="1">
      <w:start w:val="1"/>
      <w:numFmt w:val="bullet"/>
      <w:lvlText w:val=""/>
      <w:lvlJc w:val="left"/>
      <w:pPr>
        <w:tabs>
          <w:tab w:val="num" w:pos="3600"/>
        </w:tabs>
        <w:ind w:left="3600" w:hanging="360"/>
      </w:pPr>
      <w:rPr>
        <w:rFonts w:ascii="Wingdings" w:hAnsi="Wingdings" w:hint="default"/>
      </w:rPr>
    </w:lvl>
    <w:lvl w:ilvl="5" w:tplc="0E5A1606" w:tentative="1">
      <w:start w:val="1"/>
      <w:numFmt w:val="bullet"/>
      <w:lvlText w:val=""/>
      <w:lvlJc w:val="left"/>
      <w:pPr>
        <w:tabs>
          <w:tab w:val="num" w:pos="4320"/>
        </w:tabs>
        <w:ind w:left="4320" w:hanging="360"/>
      </w:pPr>
      <w:rPr>
        <w:rFonts w:ascii="Wingdings" w:hAnsi="Wingdings" w:hint="default"/>
      </w:rPr>
    </w:lvl>
    <w:lvl w:ilvl="6" w:tplc="4E3E3500" w:tentative="1">
      <w:start w:val="1"/>
      <w:numFmt w:val="bullet"/>
      <w:lvlText w:val=""/>
      <w:lvlJc w:val="left"/>
      <w:pPr>
        <w:tabs>
          <w:tab w:val="num" w:pos="5040"/>
        </w:tabs>
        <w:ind w:left="5040" w:hanging="360"/>
      </w:pPr>
      <w:rPr>
        <w:rFonts w:ascii="Wingdings" w:hAnsi="Wingdings" w:hint="default"/>
      </w:rPr>
    </w:lvl>
    <w:lvl w:ilvl="7" w:tplc="B22A8C12" w:tentative="1">
      <w:start w:val="1"/>
      <w:numFmt w:val="bullet"/>
      <w:lvlText w:val=""/>
      <w:lvlJc w:val="left"/>
      <w:pPr>
        <w:tabs>
          <w:tab w:val="num" w:pos="5760"/>
        </w:tabs>
        <w:ind w:left="5760" w:hanging="360"/>
      </w:pPr>
      <w:rPr>
        <w:rFonts w:ascii="Wingdings" w:hAnsi="Wingdings" w:hint="default"/>
      </w:rPr>
    </w:lvl>
    <w:lvl w:ilvl="8" w:tplc="3A9A8B1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6E42EE"/>
    <w:multiLevelType w:val="hybridMultilevel"/>
    <w:tmpl w:val="B970871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8BF2ABD"/>
    <w:multiLevelType w:val="hybridMultilevel"/>
    <w:tmpl w:val="AC26A8B2"/>
    <w:lvl w:ilvl="0" w:tplc="574426E8">
      <w:start w:val="1"/>
      <w:numFmt w:val="upperLetter"/>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DEF2D5E"/>
    <w:multiLevelType w:val="multilevel"/>
    <w:tmpl w:val="47DAF0B0"/>
    <w:lvl w:ilvl="0">
      <w:start w:val="2"/>
      <w:numFmt w:val="decimal"/>
      <w:lvlText w:val="%1"/>
      <w:lvlJc w:val="left"/>
      <w:pPr>
        <w:ind w:left="555" w:hanging="555"/>
      </w:pPr>
      <w:rPr>
        <w:rFonts w:hint="default"/>
      </w:rPr>
    </w:lvl>
    <w:lvl w:ilvl="1">
      <w:start w:val="2"/>
      <w:numFmt w:val="decimal"/>
      <w:lvlText w:val="%1.%2"/>
      <w:lvlJc w:val="left"/>
      <w:pPr>
        <w:ind w:left="1275" w:hanging="55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5825FA6"/>
    <w:multiLevelType w:val="hybridMultilevel"/>
    <w:tmpl w:val="7AEADB40"/>
    <w:lvl w:ilvl="0" w:tplc="918C1BC2">
      <w:start w:val="3"/>
      <w:numFmt w:val="upp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15:restartNumberingAfterBreak="0">
    <w:nsid w:val="16045CEC"/>
    <w:multiLevelType w:val="hybridMultilevel"/>
    <w:tmpl w:val="3E8E3568"/>
    <w:lvl w:ilvl="0" w:tplc="25163316">
      <w:start w:val="1"/>
      <w:numFmt w:val="bullet"/>
      <w:lvlText w:val=""/>
      <w:lvlJc w:val="left"/>
      <w:pPr>
        <w:tabs>
          <w:tab w:val="num" w:pos="720"/>
        </w:tabs>
        <w:ind w:left="720" w:hanging="360"/>
      </w:pPr>
      <w:rPr>
        <w:rFonts w:ascii="Wingdings" w:hAnsi="Wingdings" w:hint="default"/>
      </w:rPr>
    </w:lvl>
    <w:lvl w:ilvl="1" w:tplc="3C18C7EA" w:tentative="1">
      <w:start w:val="1"/>
      <w:numFmt w:val="bullet"/>
      <w:lvlText w:val=""/>
      <w:lvlJc w:val="left"/>
      <w:pPr>
        <w:tabs>
          <w:tab w:val="num" w:pos="1440"/>
        </w:tabs>
        <w:ind w:left="1440" w:hanging="360"/>
      </w:pPr>
      <w:rPr>
        <w:rFonts w:ascii="Wingdings" w:hAnsi="Wingdings" w:hint="default"/>
      </w:rPr>
    </w:lvl>
    <w:lvl w:ilvl="2" w:tplc="12AE0ED0" w:tentative="1">
      <w:start w:val="1"/>
      <w:numFmt w:val="bullet"/>
      <w:lvlText w:val=""/>
      <w:lvlJc w:val="left"/>
      <w:pPr>
        <w:tabs>
          <w:tab w:val="num" w:pos="2160"/>
        </w:tabs>
        <w:ind w:left="2160" w:hanging="360"/>
      </w:pPr>
      <w:rPr>
        <w:rFonts w:ascii="Wingdings" w:hAnsi="Wingdings" w:hint="default"/>
      </w:rPr>
    </w:lvl>
    <w:lvl w:ilvl="3" w:tplc="ACEECE6C" w:tentative="1">
      <w:start w:val="1"/>
      <w:numFmt w:val="bullet"/>
      <w:lvlText w:val=""/>
      <w:lvlJc w:val="left"/>
      <w:pPr>
        <w:tabs>
          <w:tab w:val="num" w:pos="2880"/>
        </w:tabs>
        <w:ind w:left="2880" w:hanging="360"/>
      </w:pPr>
      <w:rPr>
        <w:rFonts w:ascii="Wingdings" w:hAnsi="Wingdings" w:hint="default"/>
      </w:rPr>
    </w:lvl>
    <w:lvl w:ilvl="4" w:tplc="8EFCE224" w:tentative="1">
      <w:start w:val="1"/>
      <w:numFmt w:val="bullet"/>
      <w:lvlText w:val=""/>
      <w:lvlJc w:val="left"/>
      <w:pPr>
        <w:tabs>
          <w:tab w:val="num" w:pos="3600"/>
        </w:tabs>
        <w:ind w:left="3600" w:hanging="360"/>
      </w:pPr>
      <w:rPr>
        <w:rFonts w:ascii="Wingdings" w:hAnsi="Wingdings" w:hint="default"/>
      </w:rPr>
    </w:lvl>
    <w:lvl w:ilvl="5" w:tplc="0D6C4BD8" w:tentative="1">
      <w:start w:val="1"/>
      <w:numFmt w:val="bullet"/>
      <w:lvlText w:val=""/>
      <w:lvlJc w:val="left"/>
      <w:pPr>
        <w:tabs>
          <w:tab w:val="num" w:pos="4320"/>
        </w:tabs>
        <w:ind w:left="4320" w:hanging="360"/>
      </w:pPr>
      <w:rPr>
        <w:rFonts w:ascii="Wingdings" w:hAnsi="Wingdings" w:hint="default"/>
      </w:rPr>
    </w:lvl>
    <w:lvl w:ilvl="6" w:tplc="148CACD6" w:tentative="1">
      <w:start w:val="1"/>
      <w:numFmt w:val="bullet"/>
      <w:lvlText w:val=""/>
      <w:lvlJc w:val="left"/>
      <w:pPr>
        <w:tabs>
          <w:tab w:val="num" w:pos="5040"/>
        </w:tabs>
        <w:ind w:left="5040" w:hanging="360"/>
      </w:pPr>
      <w:rPr>
        <w:rFonts w:ascii="Wingdings" w:hAnsi="Wingdings" w:hint="default"/>
      </w:rPr>
    </w:lvl>
    <w:lvl w:ilvl="7" w:tplc="2D8A96BA" w:tentative="1">
      <w:start w:val="1"/>
      <w:numFmt w:val="bullet"/>
      <w:lvlText w:val=""/>
      <w:lvlJc w:val="left"/>
      <w:pPr>
        <w:tabs>
          <w:tab w:val="num" w:pos="5760"/>
        </w:tabs>
        <w:ind w:left="5760" w:hanging="360"/>
      </w:pPr>
      <w:rPr>
        <w:rFonts w:ascii="Wingdings" w:hAnsi="Wingdings" w:hint="default"/>
      </w:rPr>
    </w:lvl>
    <w:lvl w:ilvl="8" w:tplc="05840A8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6D4DF6"/>
    <w:multiLevelType w:val="hybridMultilevel"/>
    <w:tmpl w:val="21C27E5A"/>
    <w:lvl w:ilvl="0" w:tplc="C8EA3C06">
      <w:start w:val="1"/>
      <w:numFmt w:val="bullet"/>
      <w:lvlText w:val=""/>
      <w:lvlJc w:val="left"/>
      <w:pPr>
        <w:tabs>
          <w:tab w:val="num" w:pos="720"/>
        </w:tabs>
        <w:ind w:left="720" w:hanging="360"/>
      </w:pPr>
      <w:rPr>
        <w:rFonts w:ascii="Wingdings" w:hAnsi="Wingdings" w:hint="default"/>
      </w:rPr>
    </w:lvl>
    <w:lvl w:ilvl="1" w:tplc="08F024F6" w:tentative="1">
      <w:start w:val="1"/>
      <w:numFmt w:val="bullet"/>
      <w:lvlText w:val=""/>
      <w:lvlJc w:val="left"/>
      <w:pPr>
        <w:tabs>
          <w:tab w:val="num" w:pos="1440"/>
        </w:tabs>
        <w:ind w:left="1440" w:hanging="360"/>
      </w:pPr>
      <w:rPr>
        <w:rFonts w:ascii="Wingdings" w:hAnsi="Wingdings" w:hint="default"/>
      </w:rPr>
    </w:lvl>
    <w:lvl w:ilvl="2" w:tplc="72408A82" w:tentative="1">
      <w:start w:val="1"/>
      <w:numFmt w:val="bullet"/>
      <w:lvlText w:val=""/>
      <w:lvlJc w:val="left"/>
      <w:pPr>
        <w:tabs>
          <w:tab w:val="num" w:pos="2160"/>
        </w:tabs>
        <w:ind w:left="2160" w:hanging="360"/>
      </w:pPr>
      <w:rPr>
        <w:rFonts w:ascii="Wingdings" w:hAnsi="Wingdings" w:hint="default"/>
      </w:rPr>
    </w:lvl>
    <w:lvl w:ilvl="3" w:tplc="046E3A52" w:tentative="1">
      <w:start w:val="1"/>
      <w:numFmt w:val="bullet"/>
      <w:lvlText w:val=""/>
      <w:lvlJc w:val="left"/>
      <w:pPr>
        <w:tabs>
          <w:tab w:val="num" w:pos="2880"/>
        </w:tabs>
        <w:ind w:left="2880" w:hanging="360"/>
      </w:pPr>
      <w:rPr>
        <w:rFonts w:ascii="Wingdings" w:hAnsi="Wingdings" w:hint="default"/>
      </w:rPr>
    </w:lvl>
    <w:lvl w:ilvl="4" w:tplc="EA3A3F14" w:tentative="1">
      <w:start w:val="1"/>
      <w:numFmt w:val="bullet"/>
      <w:lvlText w:val=""/>
      <w:lvlJc w:val="left"/>
      <w:pPr>
        <w:tabs>
          <w:tab w:val="num" w:pos="3600"/>
        </w:tabs>
        <w:ind w:left="3600" w:hanging="360"/>
      </w:pPr>
      <w:rPr>
        <w:rFonts w:ascii="Wingdings" w:hAnsi="Wingdings" w:hint="default"/>
      </w:rPr>
    </w:lvl>
    <w:lvl w:ilvl="5" w:tplc="43CC6958" w:tentative="1">
      <w:start w:val="1"/>
      <w:numFmt w:val="bullet"/>
      <w:lvlText w:val=""/>
      <w:lvlJc w:val="left"/>
      <w:pPr>
        <w:tabs>
          <w:tab w:val="num" w:pos="4320"/>
        </w:tabs>
        <w:ind w:left="4320" w:hanging="360"/>
      </w:pPr>
      <w:rPr>
        <w:rFonts w:ascii="Wingdings" w:hAnsi="Wingdings" w:hint="default"/>
      </w:rPr>
    </w:lvl>
    <w:lvl w:ilvl="6" w:tplc="BBF2E908" w:tentative="1">
      <w:start w:val="1"/>
      <w:numFmt w:val="bullet"/>
      <w:lvlText w:val=""/>
      <w:lvlJc w:val="left"/>
      <w:pPr>
        <w:tabs>
          <w:tab w:val="num" w:pos="5040"/>
        </w:tabs>
        <w:ind w:left="5040" w:hanging="360"/>
      </w:pPr>
      <w:rPr>
        <w:rFonts w:ascii="Wingdings" w:hAnsi="Wingdings" w:hint="default"/>
      </w:rPr>
    </w:lvl>
    <w:lvl w:ilvl="7" w:tplc="66B6F07C" w:tentative="1">
      <w:start w:val="1"/>
      <w:numFmt w:val="bullet"/>
      <w:lvlText w:val=""/>
      <w:lvlJc w:val="left"/>
      <w:pPr>
        <w:tabs>
          <w:tab w:val="num" w:pos="5760"/>
        </w:tabs>
        <w:ind w:left="5760" w:hanging="360"/>
      </w:pPr>
      <w:rPr>
        <w:rFonts w:ascii="Wingdings" w:hAnsi="Wingdings" w:hint="default"/>
      </w:rPr>
    </w:lvl>
    <w:lvl w:ilvl="8" w:tplc="639EFFA0"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4778FD"/>
    <w:multiLevelType w:val="hybridMultilevel"/>
    <w:tmpl w:val="9E42CDAA"/>
    <w:lvl w:ilvl="0" w:tplc="9E965830">
      <w:start w:val="1"/>
      <w:numFmt w:val="bullet"/>
      <w:lvlText w:val=""/>
      <w:lvlJc w:val="left"/>
      <w:pPr>
        <w:tabs>
          <w:tab w:val="num" w:pos="720"/>
        </w:tabs>
        <w:ind w:left="720" w:hanging="360"/>
      </w:pPr>
      <w:rPr>
        <w:rFonts w:ascii="Wingdings 3" w:hAnsi="Wingdings 3" w:hint="default"/>
      </w:rPr>
    </w:lvl>
    <w:lvl w:ilvl="1" w:tplc="850A4512" w:tentative="1">
      <w:start w:val="1"/>
      <w:numFmt w:val="bullet"/>
      <w:lvlText w:val=""/>
      <w:lvlJc w:val="left"/>
      <w:pPr>
        <w:tabs>
          <w:tab w:val="num" w:pos="1440"/>
        </w:tabs>
        <w:ind w:left="1440" w:hanging="360"/>
      </w:pPr>
      <w:rPr>
        <w:rFonts w:ascii="Wingdings 3" w:hAnsi="Wingdings 3" w:hint="default"/>
      </w:rPr>
    </w:lvl>
    <w:lvl w:ilvl="2" w:tplc="2474BA48" w:tentative="1">
      <w:start w:val="1"/>
      <w:numFmt w:val="bullet"/>
      <w:lvlText w:val=""/>
      <w:lvlJc w:val="left"/>
      <w:pPr>
        <w:tabs>
          <w:tab w:val="num" w:pos="2160"/>
        </w:tabs>
        <w:ind w:left="2160" w:hanging="360"/>
      </w:pPr>
      <w:rPr>
        <w:rFonts w:ascii="Wingdings 3" w:hAnsi="Wingdings 3" w:hint="default"/>
      </w:rPr>
    </w:lvl>
    <w:lvl w:ilvl="3" w:tplc="160669B0" w:tentative="1">
      <w:start w:val="1"/>
      <w:numFmt w:val="bullet"/>
      <w:lvlText w:val=""/>
      <w:lvlJc w:val="left"/>
      <w:pPr>
        <w:tabs>
          <w:tab w:val="num" w:pos="2880"/>
        </w:tabs>
        <w:ind w:left="2880" w:hanging="360"/>
      </w:pPr>
      <w:rPr>
        <w:rFonts w:ascii="Wingdings 3" w:hAnsi="Wingdings 3" w:hint="default"/>
      </w:rPr>
    </w:lvl>
    <w:lvl w:ilvl="4" w:tplc="F98407F4" w:tentative="1">
      <w:start w:val="1"/>
      <w:numFmt w:val="bullet"/>
      <w:lvlText w:val=""/>
      <w:lvlJc w:val="left"/>
      <w:pPr>
        <w:tabs>
          <w:tab w:val="num" w:pos="3600"/>
        </w:tabs>
        <w:ind w:left="3600" w:hanging="360"/>
      </w:pPr>
      <w:rPr>
        <w:rFonts w:ascii="Wingdings 3" w:hAnsi="Wingdings 3" w:hint="default"/>
      </w:rPr>
    </w:lvl>
    <w:lvl w:ilvl="5" w:tplc="933CDF90" w:tentative="1">
      <w:start w:val="1"/>
      <w:numFmt w:val="bullet"/>
      <w:lvlText w:val=""/>
      <w:lvlJc w:val="left"/>
      <w:pPr>
        <w:tabs>
          <w:tab w:val="num" w:pos="4320"/>
        </w:tabs>
        <w:ind w:left="4320" w:hanging="360"/>
      </w:pPr>
      <w:rPr>
        <w:rFonts w:ascii="Wingdings 3" w:hAnsi="Wingdings 3" w:hint="default"/>
      </w:rPr>
    </w:lvl>
    <w:lvl w:ilvl="6" w:tplc="1DEC4F00" w:tentative="1">
      <w:start w:val="1"/>
      <w:numFmt w:val="bullet"/>
      <w:lvlText w:val=""/>
      <w:lvlJc w:val="left"/>
      <w:pPr>
        <w:tabs>
          <w:tab w:val="num" w:pos="5040"/>
        </w:tabs>
        <w:ind w:left="5040" w:hanging="360"/>
      </w:pPr>
      <w:rPr>
        <w:rFonts w:ascii="Wingdings 3" w:hAnsi="Wingdings 3" w:hint="default"/>
      </w:rPr>
    </w:lvl>
    <w:lvl w:ilvl="7" w:tplc="2A8814F6" w:tentative="1">
      <w:start w:val="1"/>
      <w:numFmt w:val="bullet"/>
      <w:lvlText w:val=""/>
      <w:lvlJc w:val="left"/>
      <w:pPr>
        <w:tabs>
          <w:tab w:val="num" w:pos="5760"/>
        </w:tabs>
        <w:ind w:left="5760" w:hanging="360"/>
      </w:pPr>
      <w:rPr>
        <w:rFonts w:ascii="Wingdings 3" w:hAnsi="Wingdings 3" w:hint="default"/>
      </w:rPr>
    </w:lvl>
    <w:lvl w:ilvl="8" w:tplc="9F8C4D7C" w:tentative="1">
      <w:start w:val="1"/>
      <w:numFmt w:val="bullet"/>
      <w:lvlText w:val=""/>
      <w:lvlJc w:val="left"/>
      <w:pPr>
        <w:tabs>
          <w:tab w:val="num" w:pos="6480"/>
        </w:tabs>
        <w:ind w:left="6480" w:hanging="360"/>
      </w:pPr>
      <w:rPr>
        <w:rFonts w:ascii="Wingdings 3" w:hAnsi="Wingdings 3" w:hint="default"/>
      </w:rPr>
    </w:lvl>
  </w:abstractNum>
  <w:abstractNum w:abstractNumId="10" w15:restartNumberingAfterBreak="0">
    <w:nsid w:val="251E212C"/>
    <w:multiLevelType w:val="hybridMultilevel"/>
    <w:tmpl w:val="A7C001FE"/>
    <w:lvl w:ilvl="0" w:tplc="A7A28286">
      <w:start w:val="1"/>
      <w:numFmt w:val="bullet"/>
      <w:lvlText w:val=""/>
      <w:lvlJc w:val="left"/>
      <w:pPr>
        <w:tabs>
          <w:tab w:val="num" w:pos="720"/>
        </w:tabs>
        <w:ind w:left="720" w:hanging="360"/>
      </w:pPr>
      <w:rPr>
        <w:rFonts w:ascii="Wingdings" w:hAnsi="Wingdings" w:hint="default"/>
      </w:rPr>
    </w:lvl>
    <w:lvl w:ilvl="1" w:tplc="DD9C31E8" w:tentative="1">
      <w:start w:val="1"/>
      <w:numFmt w:val="bullet"/>
      <w:lvlText w:val=""/>
      <w:lvlJc w:val="left"/>
      <w:pPr>
        <w:tabs>
          <w:tab w:val="num" w:pos="1440"/>
        </w:tabs>
        <w:ind w:left="1440" w:hanging="360"/>
      </w:pPr>
      <w:rPr>
        <w:rFonts w:ascii="Wingdings" w:hAnsi="Wingdings" w:hint="default"/>
      </w:rPr>
    </w:lvl>
    <w:lvl w:ilvl="2" w:tplc="19BC93EC" w:tentative="1">
      <w:start w:val="1"/>
      <w:numFmt w:val="bullet"/>
      <w:lvlText w:val=""/>
      <w:lvlJc w:val="left"/>
      <w:pPr>
        <w:tabs>
          <w:tab w:val="num" w:pos="2160"/>
        </w:tabs>
        <w:ind w:left="2160" w:hanging="360"/>
      </w:pPr>
      <w:rPr>
        <w:rFonts w:ascii="Wingdings" w:hAnsi="Wingdings" w:hint="default"/>
      </w:rPr>
    </w:lvl>
    <w:lvl w:ilvl="3" w:tplc="34B8EC5E" w:tentative="1">
      <w:start w:val="1"/>
      <w:numFmt w:val="bullet"/>
      <w:lvlText w:val=""/>
      <w:lvlJc w:val="left"/>
      <w:pPr>
        <w:tabs>
          <w:tab w:val="num" w:pos="2880"/>
        </w:tabs>
        <w:ind w:left="2880" w:hanging="360"/>
      </w:pPr>
      <w:rPr>
        <w:rFonts w:ascii="Wingdings" w:hAnsi="Wingdings" w:hint="default"/>
      </w:rPr>
    </w:lvl>
    <w:lvl w:ilvl="4" w:tplc="7E24BDAE" w:tentative="1">
      <w:start w:val="1"/>
      <w:numFmt w:val="bullet"/>
      <w:lvlText w:val=""/>
      <w:lvlJc w:val="left"/>
      <w:pPr>
        <w:tabs>
          <w:tab w:val="num" w:pos="3600"/>
        </w:tabs>
        <w:ind w:left="3600" w:hanging="360"/>
      </w:pPr>
      <w:rPr>
        <w:rFonts w:ascii="Wingdings" w:hAnsi="Wingdings" w:hint="default"/>
      </w:rPr>
    </w:lvl>
    <w:lvl w:ilvl="5" w:tplc="53323366" w:tentative="1">
      <w:start w:val="1"/>
      <w:numFmt w:val="bullet"/>
      <w:lvlText w:val=""/>
      <w:lvlJc w:val="left"/>
      <w:pPr>
        <w:tabs>
          <w:tab w:val="num" w:pos="4320"/>
        </w:tabs>
        <w:ind w:left="4320" w:hanging="360"/>
      </w:pPr>
      <w:rPr>
        <w:rFonts w:ascii="Wingdings" w:hAnsi="Wingdings" w:hint="default"/>
      </w:rPr>
    </w:lvl>
    <w:lvl w:ilvl="6" w:tplc="3AE25DB6" w:tentative="1">
      <w:start w:val="1"/>
      <w:numFmt w:val="bullet"/>
      <w:lvlText w:val=""/>
      <w:lvlJc w:val="left"/>
      <w:pPr>
        <w:tabs>
          <w:tab w:val="num" w:pos="5040"/>
        </w:tabs>
        <w:ind w:left="5040" w:hanging="360"/>
      </w:pPr>
      <w:rPr>
        <w:rFonts w:ascii="Wingdings" w:hAnsi="Wingdings" w:hint="default"/>
      </w:rPr>
    </w:lvl>
    <w:lvl w:ilvl="7" w:tplc="6B54D67C" w:tentative="1">
      <w:start w:val="1"/>
      <w:numFmt w:val="bullet"/>
      <w:lvlText w:val=""/>
      <w:lvlJc w:val="left"/>
      <w:pPr>
        <w:tabs>
          <w:tab w:val="num" w:pos="5760"/>
        </w:tabs>
        <w:ind w:left="5760" w:hanging="360"/>
      </w:pPr>
      <w:rPr>
        <w:rFonts w:ascii="Wingdings" w:hAnsi="Wingdings" w:hint="default"/>
      </w:rPr>
    </w:lvl>
    <w:lvl w:ilvl="8" w:tplc="CBC26D7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C66656"/>
    <w:multiLevelType w:val="hybridMultilevel"/>
    <w:tmpl w:val="72823E20"/>
    <w:lvl w:ilvl="0" w:tplc="040C000D">
      <w:start w:val="1"/>
      <w:numFmt w:val="bullet"/>
      <w:lvlText w:val=""/>
      <w:lvlJc w:val="left"/>
      <w:pPr>
        <w:ind w:left="785"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15:restartNumberingAfterBreak="0">
    <w:nsid w:val="2C241F41"/>
    <w:multiLevelType w:val="hybridMultilevel"/>
    <w:tmpl w:val="2452EABE"/>
    <w:lvl w:ilvl="0" w:tplc="040C000D">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2E4A1132"/>
    <w:multiLevelType w:val="hybridMultilevel"/>
    <w:tmpl w:val="BAC6E79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FEB7846"/>
    <w:multiLevelType w:val="multilevel"/>
    <w:tmpl w:val="B3E4E232"/>
    <w:lvl w:ilvl="0">
      <w:start w:val="2"/>
      <w:numFmt w:val="decimal"/>
      <w:lvlText w:val="%1"/>
      <w:lvlJc w:val="left"/>
      <w:pPr>
        <w:ind w:left="510" w:hanging="510"/>
      </w:pPr>
      <w:rPr>
        <w:rFonts w:hint="default"/>
      </w:rPr>
    </w:lvl>
    <w:lvl w:ilvl="1">
      <w:start w:val="1"/>
      <w:numFmt w:val="decimal"/>
      <w:lvlText w:val="%1.%2"/>
      <w:lvlJc w:val="left"/>
      <w:pPr>
        <w:ind w:left="870" w:hanging="510"/>
      </w:pPr>
      <w:rPr>
        <w:rFonts w:hint="default"/>
      </w:rPr>
    </w:lvl>
    <w:lvl w:ilvl="2">
      <w:start w:val="7"/>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300441BA"/>
    <w:multiLevelType w:val="hybridMultilevel"/>
    <w:tmpl w:val="586824F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2B63ADE"/>
    <w:multiLevelType w:val="hybridMultilevel"/>
    <w:tmpl w:val="15A6E5B4"/>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15:restartNumberingAfterBreak="0">
    <w:nsid w:val="36B74ADD"/>
    <w:multiLevelType w:val="multilevel"/>
    <w:tmpl w:val="9034A206"/>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95658DA"/>
    <w:multiLevelType w:val="hybridMultilevel"/>
    <w:tmpl w:val="E3E8BB86"/>
    <w:lvl w:ilvl="0" w:tplc="FB3A78E8">
      <w:start w:val="1"/>
      <w:numFmt w:val="bullet"/>
      <w:lvlText w:val=""/>
      <w:lvlJc w:val="left"/>
      <w:pPr>
        <w:tabs>
          <w:tab w:val="num" w:pos="720"/>
        </w:tabs>
        <w:ind w:left="720" w:hanging="360"/>
      </w:pPr>
      <w:rPr>
        <w:rFonts w:ascii="Wingdings" w:hAnsi="Wingdings" w:hint="default"/>
      </w:rPr>
    </w:lvl>
    <w:lvl w:ilvl="1" w:tplc="08F024F6" w:tentative="1">
      <w:start w:val="1"/>
      <w:numFmt w:val="bullet"/>
      <w:lvlText w:val=""/>
      <w:lvlJc w:val="left"/>
      <w:pPr>
        <w:tabs>
          <w:tab w:val="num" w:pos="1440"/>
        </w:tabs>
        <w:ind w:left="1440" w:hanging="360"/>
      </w:pPr>
      <w:rPr>
        <w:rFonts w:ascii="Wingdings" w:hAnsi="Wingdings" w:hint="default"/>
      </w:rPr>
    </w:lvl>
    <w:lvl w:ilvl="2" w:tplc="72408A82" w:tentative="1">
      <w:start w:val="1"/>
      <w:numFmt w:val="bullet"/>
      <w:lvlText w:val=""/>
      <w:lvlJc w:val="left"/>
      <w:pPr>
        <w:tabs>
          <w:tab w:val="num" w:pos="2160"/>
        </w:tabs>
        <w:ind w:left="2160" w:hanging="360"/>
      </w:pPr>
      <w:rPr>
        <w:rFonts w:ascii="Wingdings" w:hAnsi="Wingdings" w:hint="default"/>
      </w:rPr>
    </w:lvl>
    <w:lvl w:ilvl="3" w:tplc="046E3A52" w:tentative="1">
      <w:start w:val="1"/>
      <w:numFmt w:val="bullet"/>
      <w:lvlText w:val=""/>
      <w:lvlJc w:val="left"/>
      <w:pPr>
        <w:tabs>
          <w:tab w:val="num" w:pos="2880"/>
        </w:tabs>
        <w:ind w:left="2880" w:hanging="360"/>
      </w:pPr>
      <w:rPr>
        <w:rFonts w:ascii="Wingdings" w:hAnsi="Wingdings" w:hint="default"/>
      </w:rPr>
    </w:lvl>
    <w:lvl w:ilvl="4" w:tplc="EA3A3F14" w:tentative="1">
      <w:start w:val="1"/>
      <w:numFmt w:val="bullet"/>
      <w:lvlText w:val=""/>
      <w:lvlJc w:val="left"/>
      <w:pPr>
        <w:tabs>
          <w:tab w:val="num" w:pos="3600"/>
        </w:tabs>
        <w:ind w:left="3600" w:hanging="360"/>
      </w:pPr>
      <w:rPr>
        <w:rFonts w:ascii="Wingdings" w:hAnsi="Wingdings" w:hint="default"/>
      </w:rPr>
    </w:lvl>
    <w:lvl w:ilvl="5" w:tplc="43CC6958" w:tentative="1">
      <w:start w:val="1"/>
      <w:numFmt w:val="bullet"/>
      <w:lvlText w:val=""/>
      <w:lvlJc w:val="left"/>
      <w:pPr>
        <w:tabs>
          <w:tab w:val="num" w:pos="4320"/>
        </w:tabs>
        <w:ind w:left="4320" w:hanging="360"/>
      </w:pPr>
      <w:rPr>
        <w:rFonts w:ascii="Wingdings" w:hAnsi="Wingdings" w:hint="default"/>
      </w:rPr>
    </w:lvl>
    <w:lvl w:ilvl="6" w:tplc="BBF2E908" w:tentative="1">
      <w:start w:val="1"/>
      <w:numFmt w:val="bullet"/>
      <w:lvlText w:val=""/>
      <w:lvlJc w:val="left"/>
      <w:pPr>
        <w:tabs>
          <w:tab w:val="num" w:pos="5040"/>
        </w:tabs>
        <w:ind w:left="5040" w:hanging="360"/>
      </w:pPr>
      <w:rPr>
        <w:rFonts w:ascii="Wingdings" w:hAnsi="Wingdings" w:hint="default"/>
      </w:rPr>
    </w:lvl>
    <w:lvl w:ilvl="7" w:tplc="66B6F07C" w:tentative="1">
      <w:start w:val="1"/>
      <w:numFmt w:val="bullet"/>
      <w:lvlText w:val=""/>
      <w:lvlJc w:val="left"/>
      <w:pPr>
        <w:tabs>
          <w:tab w:val="num" w:pos="5760"/>
        </w:tabs>
        <w:ind w:left="5760" w:hanging="360"/>
      </w:pPr>
      <w:rPr>
        <w:rFonts w:ascii="Wingdings" w:hAnsi="Wingdings" w:hint="default"/>
      </w:rPr>
    </w:lvl>
    <w:lvl w:ilvl="8" w:tplc="639EFFA0"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1C7E9D"/>
    <w:multiLevelType w:val="hybridMultilevel"/>
    <w:tmpl w:val="2070AE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41C2642"/>
    <w:multiLevelType w:val="hybridMultilevel"/>
    <w:tmpl w:val="D24C2B8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41E7619"/>
    <w:multiLevelType w:val="hybridMultilevel"/>
    <w:tmpl w:val="02F6CFF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72A583E"/>
    <w:multiLevelType w:val="hybridMultilevel"/>
    <w:tmpl w:val="A6E8BB2E"/>
    <w:lvl w:ilvl="0" w:tplc="0D3645F8">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947001A"/>
    <w:multiLevelType w:val="hybridMultilevel"/>
    <w:tmpl w:val="0C2A0FD2"/>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4" w15:restartNumberingAfterBreak="0">
    <w:nsid w:val="4AFB44A9"/>
    <w:multiLevelType w:val="hybridMultilevel"/>
    <w:tmpl w:val="946EDFCA"/>
    <w:lvl w:ilvl="0" w:tplc="FB3A78E8">
      <w:start w:val="1"/>
      <w:numFmt w:val="bullet"/>
      <w:lvlText w:val=""/>
      <w:lvlJc w:val="left"/>
      <w:pPr>
        <w:tabs>
          <w:tab w:val="num" w:pos="720"/>
        </w:tabs>
        <w:ind w:left="720" w:hanging="360"/>
      </w:pPr>
      <w:rPr>
        <w:rFonts w:ascii="Wingdings" w:hAnsi="Wingdings" w:hint="default"/>
      </w:rPr>
    </w:lvl>
    <w:lvl w:ilvl="1" w:tplc="D954E5C2">
      <w:start w:val="1"/>
      <w:numFmt w:val="bullet"/>
      <w:lvlText w:val=""/>
      <w:lvlJc w:val="left"/>
      <w:pPr>
        <w:tabs>
          <w:tab w:val="num" w:pos="1440"/>
        </w:tabs>
        <w:ind w:left="1440" w:hanging="360"/>
      </w:pPr>
      <w:rPr>
        <w:rFonts w:ascii="Wingdings" w:hAnsi="Wingdings" w:hint="default"/>
      </w:rPr>
    </w:lvl>
    <w:lvl w:ilvl="2" w:tplc="04EE78CE">
      <w:start w:val="1"/>
      <w:numFmt w:val="bullet"/>
      <w:lvlText w:val=""/>
      <w:lvlJc w:val="left"/>
      <w:pPr>
        <w:tabs>
          <w:tab w:val="num" w:pos="2160"/>
        </w:tabs>
        <w:ind w:left="2160" w:hanging="360"/>
      </w:pPr>
      <w:rPr>
        <w:rFonts w:ascii="Wingdings" w:hAnsi="Wingdings" w:hint="default"/>
      </w:rPr>
    </w:lvl>
    <w:lvl w:ilvl="3" w:tplc="0A7C7610">
      <w:start w:val="1"/>
      <w:numFmt w:val="bullet"/>
      <w:lvlText w:val=""/>
      <w:lvlJc w:val="left"/>
      <w:pPr>
        <w:tabs>
          <w:tab w:val="num" w:pos="2880"/>
        </w:tabs>
        <w:ind w:left="2880" w:hanging="360"/>
      </w:pPr>
      <w:rPr>
        <w:rFonts w:ascii="Wingdings" w:hAnsi="Wingdings" w:hint="default"/>
      </w:rPr>
    </w:lvl>
    <w:lvl w:ilvl="4" w:tplc="A4D04ED0">
      <w:start w:val="1"/>
      <w:numFmt w:val="bullet"/>
      <w:lvlText w:val=""/>
      <w:lvlJc w:val="left"/>
      <w:pPr>
        <w:tabs>
          <w:tab w:val="num" w:pos="3600"/>
        </w:tabs>
        <w:ind w:left="3600" w:hanging="360"/>
      </w:pPr>
      <w:rPr>
        <w:rFonts w:ascii="Wingdings" w:hAnsi="Wingdings" w:hint="default"/>
      </w:rPr>
    </w:lvl>
    <w:lvl w:ilvl="5" w:tplc="113225A2" w:tentative="1">
      <w:start w:val="1"/>
      <w:numFmt w:val="bullet"/>
      <w:lvlText w:val=""/>
      <w:lvlJc w:val="left"/>
      <w:pPr>
        <w:tabs>
          <w:tab w:val="num" w:pos="4320"/>
        </w:tabs>
        <w:ind w:left="4320" w:hanging="360"/>
      </w:pPr>
      <w:rPr>
        <w:rFonts w:ascii="Wingdings" w:hAnsi="Wingdings" w:hint="default"/>
      </w:rPr>
    </w:lvl>
    <w:lvl w:ilvl="6" w:tplc="346C5A06" w:tentative="1">
      <w:start w:val="1"/>
      <w:numFmt w:val="bullet"/>
      <w:lvlText w:val=""/>
      <w:lvlJc w:val="left"/>
      <w:pPr>
        <w:tabs>
          <w:tab w:val="num" w:pos="5040"/>
        </w:tabs>
        <w:ind w:left="5040" w:hanging="360"/>
      </w:pPr>
      <w:rPr>
        <w:rFonts w:ascii="Wingdings" w:hAnsi="Wingdings" w:hint="default"/>
      </w:rPr>
    </w:lvl>
    <w:lvl w:ilvl="7" w:tplc="2EEA3D66" w:tentative="1">
      <w:start w:val="1"/>
      <w:numFmt w:val="bullet"/>
      <w:lvlText w:val=""/>
      <w:lvlJc w:val="left"/>
      <w:pPr>
        <w:tabs>
          <w:tab w:val="num" w:pos="5760"/>
        </w:tabs>
        <w:ind w:left="5760" w:hanging="360"/>
      </w:pPr>
      <w:rPr>
        <w:rFonts w:ascii="Wingdings" w:hAnsi="Wingdings" w:hint="default"/>
      </w:rPr>
    </w:lvl>
    <w:lvl w:ilvl="8" w:tplc="D4B0FB82"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AF7BDB"/>
    <w:multiLevelType w:val="hybridMultilevel"/>
    <w:tmpl w:val="B3A2E67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EEC6C1E"/>
    <w:multiLevelType w:val="multilevel"/>
    <w:tmpl w:val="040C001F"/>
    <w:styleLink w:val="Styl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65B1855"/>
    <w:multiLevelType w:val="multilevel"/>
    <w:tmpl w:val="7040D2C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D21090B"/>
    <w:multiLevelType w:val="hybridMultilevel"/>
    <w:tmpl w:val="4BB8370A"/>
    <w:lvl w:ilvl="0" w:tplc="C9CAC286">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635F7FAB"/>
    <w:multiLevelType w:val="multilevel"/>
    <w:tmpl w:val="5532D39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64AB5362"/>
    <w:multiLevelType w:val="hybridMultilevel"/>
    <w:tmpl w:val="6758FA1A"/>
    <w:lvl w:ilvl="0" w:tplc="040C000D">
      <w:start w:val="1"/>
      <w:numFmt w:val="bullet"/>
      <w:lvlText w:val=""/>
      <w:lvlJc w:val="left"/>
      <w:pPr>
        <w:ind w:left="0" w:hanging="360"/>
      </w:pPr>
      <w:rPr>
        <w:rFonts w:ascii="Wingdings" w:hAnsi="Wingdings" w:hint="default"/>
      </w:rPr>
    </w:lvl>
    <w:lvl w:ilvl="1" w:tplc="040C0003" w:tentative="1">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31" w15:restartNumberingAfterBreak="0">
    <w:nsid w:val="65925BBA"/>
    <w:multiLevelType w:val="hybridMultilevel"/>
    <w:tmpl w:val="5AA62642"/>
    <w:lvl w:ilvl="0" w:tplc="040C000B">
      <w:start w:val="1"/>
      <w:numFmt w:val="bullet"/>
      <w:lvlText w:val=""/>
      <w:lvlJc w:val="left"/>
      <w:pPr>
        <w:ind w:left="1776" w:hanging="360"/>
      </w:pPr>
      <w:rPr>
        <w:rFonts w:ascii="Wingdings" w:hAnsi="Wingdings" w:hint="default"/>
      </w:rPr>
    </w:lvl>
    <w:lvl w:ilvl="1" w:tplc="040C0003">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32" w15:restartNumberingAfterBreak="0">
    <w:nsid w:val="66E5284C"/>
    <w:multiLevelType w:val="hybridMultilevel"/>
    <w:tmpl w:val="2BDE61EE"/>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6B987F5E"/>
    <w:multiLevelType w:val="hybridMultilevel"/>
    <w:tmpl w:val="1AB2A2F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BF20220"/>
    <w:multiLevelType w:val="multilevel"/>
    <w:tmpl w:val="9E1ACBB4"/>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F9741D6"/>
    <w:multiLevelType w:val="hybridMultilevel"/>
    <w:tmpl w:val="C770A3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7041932"/>
    <w:multiLevelType w:val="hybridMultilevel"/>
    <w:tmpl w:val="A9000BB6"/>
    <w:lvl w:ilvl="0" w:tplc="D722CBD2">
      <w:start w:val="4"/>
      <w:numFmt w:val="upp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7" w15:restartNumberingAfterBreak="0">
    <w:nsid w:val="7A531D42"/>
    <w:multiLevelType w:val="hybridMultilevel"/>
    <w:tmpl w:val="5EFC8686"/>
    <w:lvl w:ilvl="0" w:tplc="040C000B">
      <w:start w:val="1"/>
      <w:numFmt w:val="bullet"/>
      <w:lvlText w:val=""/>
      <w:lvlJc w:val="left"/>
      <w:pPr>
        <w:ind w:left="1788" w:hanging="360"/>
      </w:pPr>
      <w:rPr>
        <w:rFonts w:ascii="Wingdings" w:hAnsi="Wingdings" w:hint="default"/>
      </w:rPr>
    </w:lvl>
    <w:lvl w:ilvl="1" w:tplc="040C0003" w:tentative="1">
      <w:start w:val="1"/>
      <w:numFmt w:val="bullet"/>
      <w:lvlText w:val="o"/>
      <w:lvlJc w:val="left"/>
      <w:pPr>
        <w:ind w:left="2508" w:hanging="360"/>
      </w:pPr>
      <w:rPr>
        <w:rFonts w:ascii="Courier New" w:hAnsi="Courier New" w:cs="Courier New" w:hint="default"/>
      </w:rPr>
    </w:lvl>
    <w:lvl w:ilvl="2" w:tplc="040C0005" w:tentative="1">
      <w:start w:val="1"/>
      <w:numFmt w:val="bullet"/>
      <w:lvlText w:val=""/>
      <w:lvlJc w:val="left"/>
      <w:pPr>
        <w:ind w:left="3228" w:hanging="360"/>
      </w:pPr>
      <w:rPr>
        <w:rFonts w:ascii="Wingdings" w:hAnsi="Wingdings" w:hint="default"/>
      </w:rPr>
    </w:lvl>
    <w:lvl w:ilvl="3" w:tplc="040C0001" w:tentative="1">
      <w:start w:val="1"/>
      <w:numFmt w:val="bullet"/>
      <w:lvlText w:val=""/>
      <w:lvlJc w:val="left"/>
      <w:pPr>
        <w:ind w:left="3948" w:hanging="360"/>
      </w:pPr>
      <w:rPr>
        <w:rFonts w:ascii="Symbol" w:hAnsi="Symbol" w:hint="default"/>
      </w:rPr>
    </w:lvl>
    <w:lvl w:ilvl="4" w:tplc="040C0003" w:tentative="1">
      <w:start w:val="1"/>
      <w:numFmt w:val="bullet"/>
      <w:lvlText w:val="o"/>
      <w:lvlJc w:val="left"/>
      <w:pPr>
        <w:ind w:left="4668" w:hanging="360"/>
      </w:pPr>
      <w:rPr>
        <w:rFonts w:ascii="Courier New" w:hAnsi="Courier New" w:cs="Courier New" w:hint="default"/>
      </w:rPr>
    </w:lvl>
    <w:lvl w:ilvl="5" w:tplc="040C0005" w:tentative="1">
      <w:start w:val="1"/>
      <w:numFmt w:val="bullet"/>
      <w:lvlText w:val=""/>
      <w:lvlJc w:val="left"/>
      <w:pPr>
        <w:ind w:left="5388" w:hanging="360"/>
      </w:pPr>
      <w:rPr>
        <w:rFonts w:ascii="Wingdings" w:hAnsi="Wingdings" w:hint="default"/>
      </w:rPr>
    </w:lvl>
    <w:lvl w:ilvl="6" w:tplc="040C0001" w:tentative="1">
      <w:start w:val="1"/>
      <w:numFmt w:val="bullet"/>
      <w:lvlText w:val=""/>
      <w:lvlJc w:val="left"/>
      <w:pPr>
        <w:ind w:left="6108" w:hanging="360"/>
      </w:pPr>
      <w:rPr>
        <w:rFonts w:ascii="Symbol" w:hAnsi="Symbol" w:hint="default"/>
      </w:rPr>
    </w:lvl>
    <w:lvl w:ilvl="7" w:tplc="040C0003" w:tentative="1">
      <w:start w:val="1"/>
      <w:numFmt w:val="bullet"/>
      <w:lvlText w:val="o"/>
      <w:lvlJc w:val="left"/>
      <w:pPr>
        <w:ind w:left="6828" w:hanging="360"/>
      </w:pPr>
      <w:rPr>
        <w:rFonts w:ascii="Courier New" w:hAnsi="Courier New" w:cs="Courier New" w:hint="default"/>
      </w:rPr>
    </w:lvl>
    <w:lvl w:ilvl="8" w:tplc="040C0005" w:tentative="1">
      <w:start w:val="1"/>
      <w:numFmt w:val="bullet"/>
      <w:lvlText w:val=""/>
      <w:lvlJc w:val="left"/>
      <w:pPr>
        <w:ind w:left="7548" w:hanging="360"/>
      </w:pPr>
      <w:rPr>
        <w:rFonts w:ascii="Wingdings" w:hAnsi="Wingdings" w:hint="default"/>
      </w:rPr>
    </w:lvl>
  </w:abstractNum>
  <w:abstractNum w:abstractNumId="38" w15:restartNumberingAfterBreak="0">
    <w:nsid w:val="7B9429D6"/>
    <w:multiLevelType w:val="hybridMultilevel"/>
    <w:tmpl w:val="5726A6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36"/>
  </w:num>
  <w:num w:numId="3">
    <w:abstractNumId w:val="22"/>
  </w:num>
  <w:num w:numId="4">
    <w:abstractNumId w:val="17"/>
  </w:num>
  <w:num w:numId="5">
    <w:abstractNumId w:val="30"/>
  </w:num>
  <w:num w:numId="6">
    <w:abstractNumId w:val="11"/>
  </w:num>
  <w:num w:numId="7">
    <w:abstractNumId w:val="26"/>
  </w:num>
  <w:num w:numId="8">
    <w:abstractNumId w:val="34"/>
  </w:num>
  <w:num w:numId="9">
    <w:abstractNumId w:val="27"/>
  </w:num>
  <w:num w:numId="10">
    <w:abstractNumId w:val="0"/>
  </w:num>
  <w:num w:numId="11">
    <w:abstractNumId w:val="14"/>
  </w:num>
  <w:num w:numId="12">
    <w:abstractNumId w:val="5"/>
  </w:num>
  <w:num w:numId="13">
    <w:abstractNumId w:val="23"/>
  </w:num>
  <w:num w:numId="14">
    <w:abstractNumId w:val="4"/>
  </w:num>
  <w:num w:numId="15">
    <w:abstractNumId w:val="32"/>
  </w:num>
  <w:num w:numId="16">
    <w:abstractNumId w:val="3"/>
  </w:num>
  <w:num w:numId="17">
    <w:abstractNumId w:val="33"/>
  </w:num>
  <w:num w:numId="18">
    <w:abstractNumId w:val="20"/>
  </w:num>
  <w:num w:numId="19">
    <w:abstractNumId w:val="16"/>
  </w:num>
  <w:num w:numId="20">
    <w:abstractNumId w:val="13"/>
  </w:num>
  <w:num w:numId="21">
    <w:abstractNumId w:val="25"/>
  </w:num>
  <w:num w:numId="22">
    <w:abstractNumId w:val="28"/>
  </w:num>
  <w:num w:numId="23">
    <w:abstractNumId w:val="38"/>
  </w:num>
  <w:num w:numId="24">
    <w:abstractNumId w:val="19"/>
  </w:num>
  <w:num w:numId="25">
    <w:abstractNumId w:val="35"/>
  </w:num>
  <w:num w:numId="26">
    <w:abstractNumId w:val="1"/>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12"/>
  </w:num>
  <w:num w:numId="30">
    <w:abstractNumId w:val="31"/>
  </w:num>
  <w:num w:numId="31">
    <w:abstractNumId w:val="37"/>
  </w:num>
  <w:num w:numId="32">
    <w:abstractNumId w:val="21"/>
  </w:num>
  <w:num w:numId="33">
    <w:abstractNumId w:val="15"/>
  </w:num>
  <w:num w:numId="34">
    <w:abstractNumId w:val="2"/>
  </w:num>
  <w:num w:numId="35">
    <w:abstractNumId w:val="10"/>
  </w:num>
  <w:num w:numId="36">
    <w:abstractNumId w:val="8"/>
  </w:num>
  <w:num w:numId="37">
    <w:abstractNumId w:val="7"/>
  </w:num>
  <w:num w:numId="38">
    <w:abstractNumId w:val="18"/>
  </w:num>
  <w:num w:numId="39">
    <w:abstractNumId w:val="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lignBordersAndEdges/>
  <w:bordersDoNotSurroundHeader/>
  <w:bordersDoNotSurroundFooter/>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26B"/>
    <w:rsid w:val="000003D0"/>
    <w:rsid w:val="00001273"/>
    <w:rsid w:val="0000253F"/>
    <w:rsid w:val="00007CA4"/>
    <w:rsid w:val="00012303"/>
    <w:rsid w:val="00012A0A"/>
    <w:rsid w:val="000159E3"/>
    <w:rsid w:val="000176E8"/>
    <w:rsid w:val="00017A21"/>
    <w:rsid w:val="00021D3A"/>
    <w:rsid w:val="0002532F"/>
    <w:rsid w:val="00026E04"/>
    <w:rsid w:val="00032D46"/>
    <w:rsid w:val="000338A5"/>
    <w:rsid w:val="00033E4A"/>
    <w:rsid w:val="000354BD"/>
    <w:rsid w:val="000403E4"/>
    <w:rsid w:val="00044D83"/>
    <w:rsid w:val="00046EB5"/>
    <w:rsid w:val="00050FF4"/>
    <w:rsid w:val="000511A1"/>
    <w:rsid w:val="00051B91"/>
    <w:rsid w:val="000568D6"/>
    <w:rsid w:val="00060B3B"/>
    <w:rsid w:val="00064C1F"/>
    <w:rsid w:val="000677F5"/>
    <w:rsid w:val="0009219D"/>
    <w:rsid w:val="000A4FD6"/>
    <w:rsid w:val="000A593E"/>
    <w:rsid w:val="000B0D98"/>
    <w:rsid w:val="000B1F5F"/>
    <w:rsid w:val="000B6A86"/>
    <w:rsid w:val="000C45A6"/>
    <w:rsid w:val="000C4C21"/>
    <w:rsid w:val="000D017C"/>
    <w:rsid w:val="000D48C4"/>
    <w:rsid w:val="000E300A"/>
    <w:rsid w:val="000E62AC"/>
    <w:rsid w:val="000E6759"/>
    <w:rsid w:val="000E6ED1"/>
    <w:rsid w:val="001054D3"/>
    <w:rsid w:val="00107960"/>
    <w:rsid w:val="00113DD2"/>
    <w:rsid w:val="00126803"/>
    <w:rsid w:val="00127049"/>
    <w:rsid w:val="00131075"/>
    <w:rsid w:val="001342FA"/>
    <w:rsid w:val="00134A46"/>
    <w:rsid w:val="001364AF"/>
    <w:rsid w:val="001403D1"/>
    <w:rsid w:val="00141687"/>
    <w:rsid w:val="00143295"/>
    <w:rsid w:val="00143938"/>
    <w:rsid w:val="00146F6A"/>
    <w:rsid w:val="00150D8B"/>
    <w:rsid w:val="00167531"/>
    <w:rsid w:val="00172EB1"/>
    <w:rsid w:val="00174D81"/>
    <w:rsid w:val="001757E9"/>
    <w:rsid w:val="0017620E"/>
    <w:rsid w:val="00180FC6"/>
    <w:rsid w:val="00186396"/>
    <w:rsid w:val="001872CF"/>
    <w:rsid w:val="001872E9"/>
    <w:rsid w:val="0019090E"/>
    <w:rsid w:val="00196B83"/>
    <w:rsid w:val="001A13C5"/>
    <w:rsid w:val="001A2AE4"/>
    <w:rsid w:val="001B18FF"/>
    <w:rsid w:val="001B20D6"/>
    <w:rsid w:val="001B4299"/>
    <w:rsid w:val="001C5521"/>
    <w:rsid w:val="001D42A8"/>
    <w:rsid w:val="001D4805"/>
    <w:rsid w:val="001D4DAC"/>
    <w:rsid w:val="001D74FD"/>
    <w:rsid w:val="001D7FAF"/>
    <w:rsid w:val="001F06B6"/>
    <w:rsid w:val="002022D7"/>
    <w:rsid w:val="00202890"/>
    <w:rsid w:val="0020589A"/>
    <w:rsid w:val="00207255"/>
    <w:rsid w:val="002079CC"/>
    <w:rsid w:val="00210D04"/>
    <w:rsid w:val="002126D2"/>
    <w:rsid w:val="00220DEC"/>
    <w:rsid w:val="00222ACE"/>
    <w:rsid w:val="002242EC"/>
    <w:rsid w:val="002265C0"/>
    <w:rsid w:val="002309CB"/>
    <w:rsid w:val="0023111F"/>
    <w:rsid w:val="0023278F"/>
    <w:rsid w:val="002330B6"/>
    <w:rsid w:val="00236E1C"/>
    <w:rsid w:val="00241112"/>
    <w:rsid w:val="00250C25"/>
    <w:rsid w:val="0025178B"/>
    <w:rsid w:val="00255452"/>
    <w:rsid w:val="002632E8"/>
    <w:rsid w:val="0026619E"/>
    <w:rsid w:val="00274771"/>
    <w:rsid w:val="00283155"/>
    <w:rsid w:val="002839C0"/>
    <w:rsid w:val="002860DE"/>
    <w:rsid w:val="00287F32"/>
    <w:rsid w:val="002936B3"/>
    <w:rsid w:val="00295846"/>
    <w:rsid w:val="002A6825"/>
    <w:rsid w:val="002A7692"/>
    <w:rsid w:val="002B17D3"/>
    <w:rsid w:val="002B3CA9"/>
    <w:rsid w:val="002B4385"/>
    <w:rsid w:val="002B5F8F"/>
    <w:rsid w:val="002C07AC"/>
    <w:rsid w:val="002C503A"/>
    <w:rsid w:val="002D4270"/>
    <w:rsid w:val="002E5147"/>
    <w:rsid w:val="002E65F9"/>
    <w:rsid w:val="002F192D"/>
    <w:rsid w:val="002F2B28"/>
    <w:rsid w:val="002F607E"/>
    <w:rsid w:val="00301249"/>
    <w:rsid w:val="003012D1"/>
    <w:rsid w:val="003049BF"/>
    <w:rsid w:val="00306845"/>
    <w:rsid w:val="00307E3C"/>
    <w:rsid w:val="003125A8"/>
    <w:rsid w:val="003320F8"/>
    <w:rsid w:val="00337104"/>
    <w:rsid w:val="00350A66"/>
    <w:rsid w:val="00351731"/>
    <w:rsid w:val="003524BC"/>
    <w:rsid w:val="0036032A"/>
    <w:rsid w:val="00370C8C"/>
    <w:rsid w:val="003813F5"/>
    <w:rsid w:val="00382201"/>
    <w:rsid w:val="00387D29"/>
    <w:rsid w:val="003A1BE6"/>
    <w:rsid w:val="003A4A48"/>
    <w:rsid w:val="003A55CB"/>
    <w:rsid w:val="003A64D3"/>
    <w:rsid w:val="003B0F49"/>
    <w:rsid w:val="003B2F4C"/>
    <w:rsid w:val="003B48C1"/>
    <w:rsid w:val="003B51A4"/>
    <w:rsid w:val="003B6604"/>
    <w:rsid w:val="003C1CC5"/>
    <w:rsid w:val="003C426D"/>
    <w:rsid w:val="003D1EA2"/>
    <w:rsid w:val="003D41B5"/>
    <w:rsid w:val="003D5C4F"/>
    <w:rsid w:val="003E1F85"/>
    <w:rsid w:val="003E215E"/>
    <w:rsid w:val="003E4B9E"/>
    <w:rsid w:val="003E4D94"/>
    <w:rsid w:val="003F2841"/>
    <w:rsid w:val="003F5609"/>
    <w:rsid w:val="003F5D01"/>
    <w:rsid w:val="00402FF0"/>
    <w:rsid w:val="00405DAD"/>
    <w:rsid w:val="00407CD2"/>
    <w:rsid w:val="00412968"/>
    <w:rsid w:val="00413127"/>
    <w:rsid w:val="00414EFC"/>
    <w:rsid w:val="00423B8E"/>
    <w:rsid w:val="00425588"/>
    <w:rsid w:val="0042762A"/>
    <w:rsid w:val="004324FF"/>
    <w:rsid w:val="0043579F"/>
    <w:rsid w:val="0044254A"/>
    <w:rsid w:val="00443A82"/>
    <w:rsid w:val="00446649"/>
    <w:rsid w:val="0045305A"/>
    <w:rsid w:val="00460849"/>
    <w:rsid w:val="00461AF5"/>
    <w:rsid w:val="00462AB2"/>
    <w:rsid w:val="0046379A"/>
    <w:rsid w:val="004729D1"/>
    <w:rsid w:val="00474C66"/>
    <w:rsid w:val="00476779"/>
    <w:rsid w:val="00477D4D"/>
    <w:rsid w:val="0048287C"/>
    <w:rsid w:val="00486D73"/>
    <w:rsid w:val="00487D2A"/>
    <w:rsid w:val="004A2294"/>
    <w:rsid w:val="004A4D40"/>
    <w:rsid w:val="004B0CE9"/>
    <w:rsid w:val="004B4026"/>
    <w:rsid w:val="004B5626"/>
    <w:rsid w:val="004B73E1"/>
    <w:rsid w:val="004C100D"/>
    <w:rsid w:val="004C2DE4"/>
    <w:rsid w:val="004D06C2"/>
    <w:rsid w:val="004E1AD3"/>
    <w:rsid w:val="004E29A1"/>
    <w:rsid w:val="004E46B7"/>
    <w:rsid w:val="004E5645"/>
    <w:rsid w:val="004F20DB"/>
    <w:rsid w:val="004F746E"/>
    <w:rsid w:val="00505582"/>
    <w:rsid w:val="005066CE"/>
    <w:rsid w:val="00507EDE"/>
    <w:rsid w:val="00514706"/>
    <w:rsid w:val="00515432"/>
    <w:rsid w:val="0051712B"/>
    <w:rsid w:val="005230F6"/>
    <w:rsid w:val="0052390A"/>
    <w:rsid w:val="005270D2"/>
    <w:rsid w:val="005274A8"/>
    <w:rsid w:val="00545145"/>
    <w:rsid w:val="00551A57"/>
    <w:rsid w:val="00554CAF"/>
    <w:rsid w:val="005609DD"/>
    <w:rsid w:val="005642AE"/>
    <w:rsid w:val="00567592"/>
    <w:rsid w:val="00571BE0"/>
    <w:rsid w:val="00573C9D"/>
    <w:rsid w:val="00573DE8"/>
    <w:rsid w:val="00574146"/>
    <w:rsid w:val="0059279C"/>
    <w:rsid w:val="00594C3E"/>
    <w:rsid w:val="005960FA"/>
    <w:rsid w:val="00596767"/>
    <w:rsid w:val="00596D5C"/>
    <w:rsid w:val="0059714A"/>
    <w:rsid w:val="005A1CC1"/>
    <w:rsid w:val="005A646D"/>
    <w:rsid w:val="005B34E5"/>
    <w:rsid w:val="005B5683"/>
    <w:rsid w:val="005C2972"/>
    <w:rsid w:val="005C3542"/>
    <w:rsid w:val="005E672D"/>
    <w:rsid w:val="005E6B13"/>
    <w:rsid w:val="005F514E"/>
    <w:rsid w:val="005F64C3"/>
    <w:rsid w:val="00604783"/>
    <w:rsid w:val="00604DB9"/>
    <w:rsid w:val="00605242"/>
    <w:rsid w:val="00606DC8"/>
    <w:rsid w:val="0061517F"/>
    <w:rsid w:val="0061709D"/>
    <w:rsid w:val="006173BD"/>
    <w:rsid w:val="0062127A"/>
    <w:rsid w:val="00623D3A"/>
    <w:rsid w:val="006375F0"/>
    <w:rsid w:val="00642876"/>
    <w:rsid w:val="00642F64"/>
    <w:rsid w:val="006449CC"/>
    <w:rsid w:val="00650A95"/>
    <w:rsid w:val="00651D17"/>
    <w:rsid w:val="006543F7"/>
    <w:rsid w:val="00655DA0"/>
    <w:rsid w:val="00671413"/>
    <w:rsid w:val="00673D0A"/>
    <w:rsid w:val="00682D1C"/>
    <w:rsid w:val="00683174"/>
    <w:rsid w:val="00683F98"/>
    <w:rsid w:val="00685D2C"/>
    <w:rsid w:val="00693CE1"/>
    <w:rsid w:val="006A6B45"/>
    <w:rsid w:val="006B0CBB"/>
    <w:rsid w:val="006B144E"/>
    <w:rsid w:val="006B2E21"/>
    <w:rsid w:val="006C4A4A"/>
    <w:rsid w:val="006D3273"/>
    <w:rsid w:val="006D5350"/>
    <w:rsid w:val="006D61D9"/>
    <w:rsid w:val="006D6278"/>
    <w:rsid w:val="006F0621"/>
    <w:rsid w:val="006F087D"/>
    <w:rsid w:val="006F59AE"/>
    <w:rsid w:val="00706912"/>
    <w:rsid w:val="00707CAC"/>
    <w:rsid w:val="00715435"/>
    <w:rsid w:val="00715D42"/>
    <w:rsid w:val="00730AFD"/>
    <w:rsid w:val="007343B4"/>
    <w:rsid w:val="00740293"/>
    <w:rsid w:val="00740D20"/>
    <w:rsid w:val="007414B8"/>
    <w:rsid w:val="00745785"/>
    <w:rsid w:val="0075055B"/>
    <w:rsid w:val="00751789"/>
    <w:rsid w:val="00753C53"/>
    <w:rsid w:val="00754EB0"/>
    <w:rsid w:val="00761A0D"/>
    <w:rsid w:val="00762EB8"/>
    <w:rsid w:val="007641A1"/>
    <w:rsid w:val="00767CD1"/>
    <w:rsid w:val="007703FF"/>
    <w:rsid w:val="0077329C"/>
    <w:rsid w:val="00774299"/>
    <w:rsid w:val="007754CC"/>
    <w:rsid w:val="007760FD"/>
    <w:rsid w:val="007772E0"/>
    <w:rsid w:val="0078357F"/>
    <w:rsid w:val="00784C5E"/>
    <w:rsid w:val="007922A8"/>
    <w:rsid w:val="007923EC"/>
    <w:rsid w:val="00794854"/>
    <w:rsid w:val="00795F02"/>
    <w:rsid w:val="007B5367"/>
    <w:rsid w:val="007C130D"/>
    <w:rsid w:val="007C1A95"/>
    <w:rsid w:val="007D0726"/>
    <w:rsid w:val="007D6A6B"/>
    <w:rsid w:val="007D6A77"/>
    <w:rsid w:val="007E443D"/>
    <w:rsid w:val="007F17D3"/>
    <w:rsid w:val="007F4285"/>
    <w:rsid w:val="007F4BA6"/>
    <w:rsid w:val="007F625C"/>
    <w:rsid w:val="007F7F52"/>
    <w:rsid w:val="00801566"/>
    <w:rsid w:val="008021A7"/>
    <w:rsid w:val="0080285B"/>
    <w:rsid w:val="0080787D"/>
    <w:rsid w:val="0081087A"/>
    <w:rsid w:val="00813EAC"/>
    <w:rsid w:val="00816BD7"/>
    <w:rsid w:val="00817C15"/>
    <w:rsid w:val="0082384E"/>
    <w:rsid w:val="008271DD"/>
    <w:rsid w:val="00833EFB"/>
    <w:rsid w:val="00836A21"/>
    <w:rsid w:val="00841BAE"/>
    <w:rsid w:val="00842568"/>
    <w:rsid w:val="0084366B"/>
    <w:rsid w:val="00843AB7"/>
    <w:rsid w:val="00845026"/>
    <w:rsid w:val="008469AF"/>
    <w:rsid w:val="00846FF6"/>
    <w:rsid w:val="00847D97"/>
    <w:rsid w:val="008513DE"/>
    <w:rsid w:val="008542D9"/>
    <w:rsid w:val="0085609D"/>
    <w:rsid w:val="0086190D"/>
    <w:rsid w:val="00862D30"/>
    <w:rsid w:val="00864209"/>
    <w:rsid w:val="008713B6"/>
    <w:rsid w:val="008803E9"/>
    <w:rsid w:val="0088095B"/>
    <w:rsid w:val="0088376F"/>
    <w:rsid w:val="00885890"/>
    <w:rsid w:val="00886F49"/>
    <w:rsid w:val="00887315"/>
    <w:rsid w:val="008A2200"/>
    <w:rsid w:val="008A3260"/>
    <w:rsid w:val="008A47F1"/>
    <w:rsid w:val="008A62FA"/>
    <w:rsid w:val="008C38DA"/>
    <w:rsid w:val="008D1EDF"/>
    <w:rsid w:val="008E2029"/>
    <w:rsid w:val="008E5922"/>
    <w:rsid w:val="008E7F40"/>
    <w:rsid w:val="008F0841"/>
    <w:rsid w:val="008F0FD2"/>
    <w:rsid w:val="008F2559"/>
    <w:rsid w:val="008F5EE4"/>
    <w:rsid w:val="008F6A9A"/>
    <w:rsid w:val="009014AF"/>
    <w:rsid w:val="00901D20"/>
    <w:rsid w:val="00903E2A"/>
    <w:rsid w:val="00913196"/>
    <w:rsid w:val="00917146"/>
    <w:rsid w:val="009174A2"/>
    <w:rsid w:val="00927855"/>
    <w:rsid w:val="00930410"/>
    <w:rsid w:val="00933258"/>
    <w:rsid w:val="00935910"/>
    <w:rsid w:val="009404AF"/>
    <w:rsid w:val="00945ACA"/>
    <w:rsid w:val="00945DFF"/>
    <w:rsid w:val="00946FBC"/>
    <w:rsid w:val="00960549"/>
    <w:rsid w:val="0096236F"/>
    <w:rsid w:val="00965BA8"/>
    <w:rsid w:val="00966947"/>
    <w:rsid w:val="009758B7"/>
    <w:rsid w:val="00977585"/>
    <w:rsid w:val="0098539C"/>
    <w:rsid w:val="009A01BD"/>
    <w:rsid w:val="009A072F"/>
    <w:rsid w:val="009A1EA8"/>
    <w:rsid w:val="009A4A91"/>
    <w:rsid w:val="009B07B2"/>
    <w:rsid w:val="009B2E33"/>
    <w:rsid w:val="009B518A"/>
    <w:rsid w:val="009B54D3"/>
    <w:rsid w:val="009B5520"/>
    <w:rsid w:val="009C6A1B"/>
    <w:rsid w:val="009D01A8"/>
    <w:rsid w:val="009D2463"/>
    <w:rsid w:val="009D298B"/>
    <w:rsid w:val="009F4FDE"/>
    <w:rsid w:val="009F6A73"/>
    <w:rsid w:val="00A00DB7"/>
    <w:rsid w:val="00A00E29"/>
    <w:rsid w:val="00A011B3"/>
    <w:rsid w:val="00A019D3"/>
    <w:rsid w:val="00A03499"/>
    <w:rsid w:val="00A04919"/>
    <w:rsid w:val="00A27D23"/>
    <w:rsid w:val="00A30066"/>
    <w:rsid w:val="00A312A9"/>
    <w:rsid w:val="00A31468"/>
    <w:rsid w:val="00A34766"/>
    <w:rsid w:val="00A36A70"/>
    <w:rsid w:val="00A46C43"/>
    <w:rsid w:val="00A46FE6"/>
    <w:rsid w:val="00A4796C"/>
    <w:rsid w:val="00A50950"/>
    <w:rsid w:val="00A607A6"/>
    <w:rsid w:val="00A61F80"/>
    <w:rsid w:val="00A62490"/>
    <w:rsid w:val="00A65C14"/>
    <w:rsid w:val="00A67DB0"/>
    <w:rsid w:val="00A70E82"/>
    <w:rsid w:val="00A77444"/>
    <w:rsid w:val="00A77F07"/>
    <w:rsid w:val="00A9142D"/>
    <w:rsid w:val="00A941F9"/>
    <w:rsid w:val="00AA47A3"/>
    <w:rsid w:val="00AB533D"/>
    <w:rsid w:val="00AC15D4"/>
    <w:rsid w:val="00AC2CA7"/>
    <w:rsid w:val="00AC5721"/>
    <w:rsid w:val="00AC5F78"/>
    <w:rsid w:val="00AD522E"/>
    <w:rsid w:val="00AD7544"/>
    <w:rsid w:val="00AE16A8"/>
    <w:rsid w:val="00AE27F4"/>
    <w:rsid w:val="00AF3184"/>
    <w:rsid w:val="00AF5CCF"/>
    <w:rsid w:val="00B016A3"/>
    <w:rsid w:val="00B01F0A"/>
    <w:rsid w:val="00B07CFC"/>
    <w:rsid w:val="00B13DF0"/>
    <w:rsid w:val="00B22055"/>
    <w:rsid w:val="00B30394"/>
    <w:rsid w:val="00B3562D"/>
    <w:rsid w:val="00B36BE3"/>
    <w:rsid w:val="00B4040B"/>
    <w:rsid w:val="00B43C50"/>
    <w:rsid w:val="00B454BB"/>
    <w:rsid w:val="00B474E5"/>
    <w:rsid w:val="00B47526"/>
    <w:rsid w:val="00B50CAD"/>
    <w:rsid w:val="00B5531E"/>
    <w:rsid w:val="00B64CEE"/>
    <w:rsid w:val="00B64CF7"/>
    <w:rsid w:val="00B659B1"/>
    <w:rsid w:val="00B65E1A"/>
    <w:rsid w:val="00B7137E"/>
    <w:rsid w:val="00B771E0"/>
    <w:rsid w:val="00B908B2"/>
    <w:rsid w:val="00B91678"/>
    <w:rsid w:val="00B94F8A"/>
    <w:rsid w:val="00BA355B"/>
    <w:rsid w:val="00BA38D1"/>
    <w:rsid w:val="00BA3D37"/>
    <w:rsid w:val="00BA7C00"/>
    <w:rsid w:val="00BB2415"/>
    <w:rsid w:val="00BC0147"/>
    <w:rsid w:val="00BC1B62"/>
    <w:rsid w:val="00BC1F0A"/>
    <w:rsid w:val="00BC325B"/>
    <w:rsid w:val="00BC3624"/>
    <w:rsid w:val="00BC6554"/>
    <w:rsid w:val="00BD4CB4"/>
    <w:rsid w:val="00BD575A"/>
    <w:rsid w:val="00BD70DA"/>
    <w:rsid w:val="00BE3D44"/>
    <w:rsid w:val="00BE664D"/>
    <w:rsid w:val="00BE680C"/>
    <w:rsid w:val="00BF0A09"/>
    <w:rsid w:val="00BF5352"/>
    <w:rsid w:val="00BF7937"/>
    <w:rsid w:val="00C0009D"/>
    <w:rsid w:val="00C04DE0"/>
    <w:rsid w:val="00C15166"/>
    <w:rsid w:val="00C1662E"/>
    <w:rsid w:val="00C17B3E"/>
    <w:rsid w:val="00C20CF1"/>
    <w:rsid w:val="00C22088"/>
    <w:rsid w:val="00C23469"/>
    <w:rsid w:val="00C24BA3"/>
    <w:rsid w:val="00C37A2B"/>
    <w:rsid w:val="00C4009D"/>
    <w:rsid w:val="00C40703"/>
    <w:rsid w:val="00C42322"/>
    <w:rsid w:val="00C74746"/>
    <w:rsid w:val="00C74BC6"/>
    <w:rsid w:val="00C839D0"/>
    <w:rsid w:val="00C84972"/>
    <w:rsid w:val="00C86E8F"/>
    <w:rsid w:val="00C94679"/>
    <w:rsid w:val="00C95C26"/>
    <w:rsid w:val="00CA052D"/>
    <w:rsid w:val="00CA2D9C"/>
    <w:rsid w:val="00CA4642"/>
    <w:rsid w:val="00CA746F"/>
    <w:rsid w:val="00CA74BA"/>
    <w:rsid w:val="00CB1F42"/>
    <w:rsid w:val="00CB4310"/>
    <w:rsid w:val="00CB6FC4"/>
    <w:rsid w:val="00CC63A2"/>
    <w:rsid w:val="00CD1FF8"/>
    <w:rsid w:val="00CE6B1E"/>
    <w:rsid w:val="00D056B5"/>
    <w:rsid w:val="00D12385"/>
    <w:rsid w:val="00D155DB"/>
    <w:rsid w:val="00D15BC3"/>
    <w:rsid w:val="00D208F6"/>
    <w:rsid w:val="00D33B03"/>
    <w:rsid w:val="00D35356"/>
    <w:rsid w:val="00D3696F"/>
    <w:rsid w:val="00D442C3"/>
    <w:rsid w:val="00D45AE9"/>
    <w:rsid w:val="00D4774A"/>
    <w:rsid w:val="00D52715"/>
    <w:rsid w:val="00D54EAB"/>
    <w:rsid w:val="00D570DB"/>
    <w:rsid w:val="00D61D97"/>
    <w:rsid w:val="00D646AA"/>
    <w:rsid w:val="00D646D7"/>
    <w:rsid w:val="00D72259"/>
    <w:rsid w:val="00D72489"/>
    <w:rsid w:val="00D765CA"/>
    <w:rsid w:val="00D77EA5"/>
    <w:rsid w:val="00D827E2"/>
    <w:rsid w:val="00D84897"/>
    <w:rsid w:val="00D8538B"/>
    <w:rsid w:val="00D91591"/>
    <w:rsid w:val="00D95857"/>
    <w:rsid w:val="00DA067F"/>
    <w:rsid w:val="00DA0730"/>
    <w:rsid w:val="00DA40BB"/>
    <w:rsid w:val="00DA5977"/>
    <w:rsid w:val="00DA643B"/>
    <w:rsid w:val="00DB197C"/>
    <w:rsid w:val="00DB440B"/>
    <w:rsid w:val="00DC0F06"/>
    <w:rsid w:val="00DC3B57"/>
    <w:rsid w:val="00DC3E1A"/>
    <w:rsid w:val="00DC6B16"/>
    <w:rsid w:val="00DD43E8"/>
    <w:rsid w:val="00DE22C3"/>
    <w:rsid w:val="00DF04FF"/>
    <w:rsid w:val="00DF691A"/>
    <w:rsid w:val="00E052B2"/>
    <w:rsid w:val="00E06670"/>
    <w:rsid w:val="00E13099"/>
    <w:rsid w:val="00E146D9"/>
    <w:rsid w:val="00E234AA"/>
    <w:rsid w:val="00E27360"/>
    <w:rsid w:val="00E2780A"/>
    <w:rsid w:val="00E338CB"/>
    <w:rsid w:val="00E33A2B"/>
    <w:rsid w:val="00E37668"/>
    <w:rsid w:val="00E408B2"/>
    <w:rsid w:val="00E509E8"/>
    <w:rsid w:val="00E5171E"/>
    <w:rsid w:val="00E5198A"/>
    <w:rsid w:val="00E566B9"/>
    <w:rsid w:val="00E60BC0"/>
    <w:rsid w:val="00E61ACF"/>
    <w:rsid w:val="00E66EB7"/>
    <w:rsid w:val="00E750D8"/>
    <w:rsid w:val="00E759E3"/>
    <w:rsid w:val="00E83825"/>
    <w:rsid w:val="00E84615"/>
    <w:rsid w:val="00E90DF1"/>
    <w:rsid w:val="00E90F7E"/>
    <w:rsid w:val="00EA0139"/>
    <w:rsid w:val="00EA5F34"/>
    <w:rsid w:val="00EA7A18"/>
    <w:rsid w:val="00EB03EF"/>
    <w:rsid w:val="00EB31C0"/>
    <w:rsid w:val="00EB363F"/>
    <w:rsid w:val="00EB694B"/>
    <w:rsid w:val="00EC3518"/>
    <w:rsid w:val="00EC3EB1"/>
    <w:rsid w:val="00EC4E9D"/>
    <w:rsid w:val="00EC5F6C"/>
    <w:rsid w:val="00EC6BF6"/>
    <w:rsid w:val="00ED0C3F"/>
    <w:rsid w:val="00ED1730"/>
    <w:rsid w:val="00ED563F"/>
    <w:rsid w:val="00ED6AB2"/>
    <w:rsid w:val="00EE1E57"/>
    <w:rsid w:val="00EE5230"/>
    <w:rsid w:val="00EE76B7"/>
    <w:rsid w:val="00EF13DA"/>
    <w:rsid w:val="00EF30DE"/>
    <w:rsid w:val="00EF411F"/>
    <w:rsid w:val="00EF4156"/>
    <w:rsid w:val="00EF7564"/>
    <w:rsid w:val="00F021D7"/>
    <w:rsid w:val="00F119A7"/>
    <w:rsid w:val="00F14936"/>
    <w:rsid w:val="00F159B5"/>
    <w:rsid w:val="00F2126B"/>
    <w:rsid w:val="00F231AB"/>
    <w:rsid w:val="00F2383E"/>
    <w:rsid w:val="00F26ECB"/>
    <w:rsid w:val="00F275B7"/>
    <w:rsid w:val="00F33422"/>
    <w:rsid w:val="00F344CD"/>
    <w:rsid w:val="00F41A91"/>
    <w:rsid w:val="00F42B96"/>
    <w:rsid w:val="00F452B0"/>
    <w:rsid w:val="00F45D3D"/>
    <w:rsid w:val="00F475F1"/>
    <w:rsid w:val="00F50CAB"/>
    <w:rsid w:val="00F522DD"/>
    <w:rsid w:val="00F52A95"/>
    <w:rsid w:val="00F55EA2"/>
    <w:rsid w:val="00F61BC7"/>
    <w:rsid w:val="00F74917"/>
    <w:rsid w:val="00F77B35"/>
    <w:rsid w:val="00F84272"/>
    <w:rsid w:val="00F8635F"/>
    <w:rsid w:val="00F868A9"/>
    <w:rsid w:val="00F9772C"/>
    <w:rsid w:val="00F97D94"/>
    <w:rsid w:val="00FA7BE8"/>
    <w:rsid w:val="00FB1A94"/>
    <w:rsid w:val="00FB2E30"/>
    <w:rsid w:val="00FB37F6"/>
    <w:rsid w:val="00FC5EDA"/>
    <w:rsid w:val="00FC7EFD"/>
    <w:rsid w:val="00FD15CB"/>
    <w:rsid w:val="00FD54CD"/>
    <w:rsid w:val="00FD61AA"/>
    <w:rsid w:val="00FE1B33"/>
    <w:rsid w:val="00FE6DCA"/>
    <w:rsid w:val="00FF1778"/>
    <w:rsid w:val="00FF35C3"/>
    <w:rsid w:val="00FF622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7774C"/>
  <w15:docId w15:val="{8D40EAF1-F217-45EB-8278-77A9B970D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126B"/>
    <w:pPr>
      <w:spacing w:after="200" w:line="276" w:lineRule="auto"/>
    </w:pPr>
    <w:rPr>
      <w:rFonts w:ascii="Calibri" w:eastAsia="Calibri" w:hAnsi="Calibri" w:cs="Times New Roman"/>
    </w:rPr>
  </w:style>
  <w:style w:type="paragraph" w:styleId="Titre1">
    <w:name w:val="heading 1"/>
    <w:basedOn w:val="Normal"/>
    <w:next w:val="Normal"/>
    <w:link w:val="Titre1Car"/>
    <w:uiPriority w:val="9"/>
    <w:qFormat/>
    <w:rsid w:val="00026E04"/>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semiHidden/>
    <w:unhideWhenUsed/>
    <w:qFormat/>
    <w:rsid w:val="00350A66"/>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Bullets,Colorful List - Accent 11,List Bullet Mary,List Paragraph (numbered (a)),List Paragraph nowy,List Paragraph1,List_Paragraph,Liste 1,Medium Grid 1 - Accent 21,Numbered List Paragraph,References,ReferencesCxSpLast"/>
    <w:basedOn w:val="Normal"/>
    <w:link w:val="ParagraphedelisteCar"/>
    <w:uiPriority w:val="34"/>
    <w:qFormat/>
    <w:rsid w:val="00F2126B"/>
    <w:pPr>
      <w:spacing w:after="0" w:line="240" w:lineRule="auto"/>
      <w:ind w:left="720"/>
      <w:contextualSpacing/>
    </w:pPr>
    <w:rPr>
      <w:rFonts w:ascii="Times New Roman" w:eastAsia="Times New Roman" w:hAnsi="Times New Roman"/>
      <w:sz w:val="24"/>
      <w:szCs w:val="24"/>
      <w:lang w:eastAsia="fr-FR"/>
    </w:rPr>
  </w:style>
  <w:style w:type="paragraph" w:styleId="Listepuces">
    <w:name w:val="List Bullet"/>
    <w:basedOn w:val="Normal"/>
    <w:autoRedefine/>
    <w:rsid w:val="00A4796C"/>
    <w:pPr>
      <w:spacing w:after="0" w:line="240" w:lineRule="auto"/>
      <w:jc w:val="both"/>
    </w:pPr>
    <w:rPr>
      <w:rFonts w:ascii="Arial Narrow" w:eastAsia="Times New Roman" w:hAnsi="Arial Narrow" w:cs="Arial"/>
      <w:lang w:eastAsia="fr-FR"/>
    </w:rPr>
  </w:style>
  <w:style w:type="paragraph" w:styleId="En-tte">
    <w:name w:val="header"/>
    <w:basedOn w:val="Normal"/>
    <w:link w:val="En-tteCar"/>
    <w:uiPriority w:val="99"/>
    <w:unhideWhenUsed/>
    <w:rsid w:val="00762EB8"/>
    <w:pPr>
      <w:tabs>
        <w:tab w:val="center" w:pos="4536"/>
        <w:tab w:val="right" w:pos="9072"/>
      </w:tabs>
      <w:spacing w:after="0" w:line="240" w:lineRule="auto"/>
    </w:pPr>
  </w:style>
  <w:style w:type="character" w:customStyle="1" w:styleId="En-tteCar">
    <w:name w:val="En-tête Car"/>
    <w:basedOn w:val="Policepardfaut"/>
    <w:link w:val="En-tte"/>
    <w:uiPriority w:val="99"/>
    <w:rsid w:val="00762EB8"/>
    <w:rPr>
      <w:rFonts w:ascii="Calibri" w:eastAsia="Calibri" w:hAnsi="Calibri" w:cs="Times New Roman"/>
    </w:rPr>
  </w:style>
  <w:style w:type="paragraph" w:styleId="Pieddepage">
    <w:name w:val="footer"/>
    <w:basedOn w:val="Normal"/>
    <w:link w:val="PieddepageCar"/>
    <w:uiPriority w:val="99"/>
    <w:unhideWhenUsed/>
    <w:rsid w:val="00762EB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62EB8"/>
    <w:rPr>
      <w:rFonts w:ascii="Calibri" w:eastAsia="Calibri" w:hAnsi="Calibri" w:cs="Times New Roman"/>
    </w:rPr>
  </w:style>
  <w:style w:type="paragraph" w:styleId="Textedebulles">
    <w:name w:val="Balloon Text"/>
    <w:basedOn w:val="Normal"/>
    <w:link w:val="TextedebullesCar"/>
    <w:uiPriority w:val="99"/>
    <w:semiHidden/>
    <w:unhideWhenUsed/>
    <w:rsid w:val="00DC6B1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6B16"/>
    <w:rPr>
      <w:rFonts w:ascii="Tahoma" w:eastAsia="Calibri" w:hAnsi="Tahoma" w:cs="Tahoma"/>
      <w:sz w:val="16"/>
      <w:szCs w:val="16"/>
    </w:rPr>
  </w:style>
  <w:style w:type="table" w:styleId="Grilledutableau">
    <w:name w:val="Table Grid"/>
    <w:basedOn w:val="TableauNormal"/>
    <w:uiPriority w:val="39"/>
    <w:rsid w:val="006D61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aliases w:val="ALTS FOOTNOTE,Char,FOOTNOTES,Footnote Text Char1 Char Char,Footnote Text Char1 Char Char Char Char,Footnote Text Char2 Char,Footnote Text Char2 Char Char Char,Footnote Text Char2 Char Char Char Char Char,f,fn,footnote text,ft"/>
    <w:basedOn w:val="Normal"/>
    <w:link w:val="NotedebasdepageCar"/>
    <w:uiPriority w:val="99"/>
    <w:qFormat/>
    <w:rsid w:val="00862D30"/>
    <w:pPr>
      <w:spacing w:after="0" w:line="240" w:lineRule="auto"/>
    </w:pPr>
    <w:rPr>
      <w:rFonts w:ascii="Times New Roman" w:eastAsia="Times New Roman" w:hAnsi="Times New Roman"/>
      <w:sz w:val="20"/>
      <w:szCs w:val="20"/>
      <w:lang w:val="en-US"/>
    </w:rPr>
  </w:style>
  <w:style w:type="character" w:customStyle="1" w:styleId="NotedebasdepageCar">
    <w:name w:val="Note de bas de page Car"/>
    <w:aliases w:val="ALTS FOOTNOTE Car,Char Car,FOOTNOTES Car,Footnote Text Char1 Char Char Car,Footnote Text Char1 Char Char Char Char Car,Footnote Text Char2 Char Car,Footnote Text Char2 Char Char Char Car,f Car,fn Car,footnote text Car,ft Car"/>
    <w:basedOn w:val="Policepardfaut"/>
    <w:link w:val="Notedebasdepage"/>
    <w:uiPriority w:val="99"/>
    <w:rsid w:val="00862D30"/>
    <w:rPr>
      <w:rFonts w:ascii="Times New Roman" w:eastAsia="Times New Roman" w:hAnsi="Times New Roman" w:cs="Times New Roman"/>
      <w:sz w:val="20"/>
      <w:szCs w:val="20"/>
      <w:lang w:val="en-US"/>
    </w:rPr>
  </w:style>
  <w:style w:type="character" w:styleId="Appelnotedebasdep">
    <w:name w:val="footnote reference"/>
    <w:aliases w:val="16 Point,16 Point Char Char,BVI,BVI fnr,Car Car Char Car Char Car Car Char Car Char Char,Footnote,Footnote Reference Number,Normal + Font:9 Point,Ref,SUPERS,Superscript 3 Point Times,Superscript 6 Point,de nota al pie,fr,ftref"/>
    <w:link w:val="16PointChar"/>
    <w:uiPriority w:val="99"/>
    <w:qFormat/>
    <w:rsid w:val="00862D30"/>
    <w:rPr>
      <w:vertAlign w:val="superscript"/>
    </w:rPr>
  </w:style>
  <w:style w:type="paragraph" w:customStyle="1" w:styleId="16PointChar">
    <w:name w:val="16 Point Char"/>
    <w:aliases w:val="BVI fnr Char,Footnote Reference Number Char,Normal + Font:9 Point Char,Superscript 3 Point Times Char,Superscript 6 Point Char,ftref Char"/>
    <w:basedOn w:val="Normal"/>
    <w:next w:val="Normal"/>
    <w:link w:val="Appelnotedebasdep"/>
    <w:uiPriority w:val="99"/>
    <w:rsid w:val="00862D30"/>
    <w:pPr>
      <w:spacing w:after="160" w:line="240" w:lineRule="exact"/>
    </w:pPr>
    <w:rPr>
      <w:rFonts w:asciiTheme="minorHAnsi" w:eastAsiaTheme="minorHAnsi" w:hAnsiTheme="minorHAnsi" w:cstheme="minorBidi"/>
      <w:vertAlign w:val="superscript"/>
    </w:rPr>
  </w:style>
  <w:style w:type="character" w:customStyle="1" w:styleId="Titre1Car">
    <w:name w:val="Titre 1 Car"/>
    <w:basedOn w:val="Policepardfaut"/>
    <w:link w:val="Titre1"/>
    <w:uiPriority w:val="9"/>
    <w:rsid w:val="00026E04"/>
    <w:rPr>
      <w:rFonts w:asciiTheme="majorHAnsi" w:eastAsiaTheme="majorEastAsia" w:hAnsiTheme="majorHAnsi" w:cstheme="majorBidi"/>
      <w:color w:val="2E74B5" w:themeColor="accent1" w:themeShade="BF"/>
      <w:sz w:val="32"/>
      <w:szCs w:val="32"/>
    </w:rPr>
  </w:style>
  <w:style w:type="character" w:customStyle="1" w:styleId="ParagraphedelisteCar">
    <w:name w:val="Paragraphe de liste Car"/>
    <w:aliases w:val="Bullets Car,Colorful List - Accent 11 Car,List Bullet Mary Car,List Paragraph (numbered (a)) Car,List Paragraph nowy Car,List Paragraph1 Car,List_Paragraph Car,Liste 1 Car,Medium Grid 1 - Accent 21 Car,Numbered List Paragraph Car"/>
    <w:link w:val="Paragraphedeliste"/>
    <w:uiPriority w:val="34"/>
    <w:qFormat/>
    <w:locked/>
    <w:rsid w:val="00026E04"/>
    <w:rPr>
      <w:rFonts w:ascii="Times New Roman" w:eastAsia="Times New Roman" w:hAnsi="Times New Roman" w:cs="Times New Roman"/>
      <w:sz w:val="24"/>
      <w:szCs w:val="24"/>
      <w:lang w:eastAsia="fr-FR"/>
    </w:rPr>
  </w:style>
  <w:style w:type="character" w:styleId="Marquedecommentaire">
    <w:name w:val="annotation reference"/>
    <w:basedOn w:val="Policepardfaut"/>
    <w:uiPriority w:val="99"/>
    <w:semiHidden/>
    <w:unhideWhenUsed/>
    <w:rsid w:val="00604DB9"/>
    <w:rPr>
      <w:sz w:val="16"/>
      <w:szCs w:val="16"/>
    </w:rPr>
  </w:style>
  <w:style w:type="paragraph" w:styleId="Commentaire">
    <w:name w:val="annotation text"/>
    <w:basedOn w:val="Normal"/>
    <w:link w:val="CommentaireCar"/>
    <w:uiPriority w:val="99"/>
    <w:semiHidden/>
    <w:unhideWhenUsed/>
    <w:rsid w:val="00604DB9"/>
    <w:pPr>
      <w:spacing w:line="240" w:lineRule="auto"/>
    </w:pPr>
    <w:rPr>
      <w:sz w:val="20"/>
      <w:szCs w:val="20"/>
    </w:rPr>
  </w:style>
  <w:style w:type="character" w:customStyle="1" w:styleId="CommentaireCar">
    <w:name w:val="Commentaire Car"/>
    <w:basedOn w:val="Policepardfaut"/>
    <w:link w:val="Commentaire"/>
    <w:uiPriority w:val="99"/>
    <w:semiHidden/>
    <w:rsid w:val="00604DB9"/>
    <w:rPr>
      <w:rFonts w:ascii="Calibri" w:eastAsia="Calibri" w:hAnsi="Calibri" w:cs="Times New Roman"/>
      <w:sz w:val="20"/>
      <w:szCs w:val="20"/>
    </w:rPr>
  </w:style>
  <w:style w:type="paragraph" w:styleId="Objetducommentaire">
    <w:name w:val="annotation subject"/>
    <w:basedOn w:val="Commentaire"/>
    <w:next w:val="Commentaire"/>
    <w:link w:val="ObjetducommentaireCar"/>
    <w:uiPriority w:val="99"/>
    <w:semiHidden/>
    <w:unhideWhenUsed/>
    <w:rsid w:val="00604DB9"/>
    <w:rPr>
      <w:b/>
      <w:bCs/>
    </w:rPr>
  </w:style>
  <w:style w:type="character" w:customStyle="1" w:styleId="ObjetducommentaireCar">
    <w:name w:val="Objet du commentaire Car"/>
    <w:basedOn w:val="CommentaireCar"/>
    <w:link w:val="Objetducommentaire"/>
    <w:uiPriority w:val="99"/>
    <w:semiHidden/>
    <w:rsid w:val="00604DB9"/>
    <w:rPr>
      <w:rFonts w:ascii="Calibri" w:eastAsia="Calibri" w:hAnsi="Calibri" w:cs="Times New Roman"/>
      <w:b/>
      <w:bCs/>
      <w:sz w:val="20"/>
      <w:szCs w:val="20"/>
    </w:rPr>
  </w:style>
  <w:style w:type="numbering" w:customStyle="1" w:styleId="Style1">
    <w:name w:val="Style1"/>
    <w:uiPriority w:val="99"/>
    <w:rsid w:val="00402FF0"/>
    <w:pPr>
      <w:numPr>
        <w:numId w:val="7"/>
      </w:numPr>
    </w:pPr>
  </w:style>
  <w:style w:type="paragraph" w:styleId="En-ttedetabledesmatires">
    <w:name w:val="TOC Heading"/>
    <w:basedOn w:val="Titre1"/>
    <w:next w:val="Normal"/>
    <w:uiPriority w:val="39"/>
    <w:unhideWhenUsed/>
    <w:qFormat/>
    <w:rsid w:val="00C15166"/>
    <w:pPr>
      <w:outlineLvl w:val="9"/>
    </w:pPr>
    <w:rPr>
      <w:lang w:eastAsia="fr-FR"/>
    </w:rPr>
  </w:style>
  <w:style w:type="paragraph" w:styleId="TM1">
    <w:name w:val="toc 1"/>
    <w:basedOn w:val="Normal"/>
    <w:next w:val="Normal"/>
    <w:autoRedefine/>
    <w:uiPriority w:val="39"/>
    <w:unhideWhenUsed/>
    <w:rsid w:val="00596D5C"/>
    <w:pPr>
      <w:tabs>
        <w:tab w:val="left" w:pos="284"/>
        <w:tab w:val="right" w:leader="dot" w:pos="9062"/>
      </w:tabs>
      <w:spacing w:after="100"/>
    </w:pPr>
  </w:style>
  <w:style w:type="character" w:styleId="Lienhypertexte">
    <w:name w:val="Hyperlink"/>
    <w:basedOn w:val="Policepardfaut"/>
    <w:uiPriority w:val="99"/>
    <w:unhideWhenUsed/>
    <w:rsid w:val="000C45A6"/>
    <w:rPr>
      <w:color w:val="0563C1" w:themeColor="hyperlink"/>
      <w:u w:val="single"/>
    </w:rPr>
  </w:style>
  <w:style w:type="table" w:styleId="Trameclaire-Accent5">
    <w:name w:val="Light Shading Accent 5"/>
    <w:basedOn w:val="TableauNormal"/>
    <w:uiPriority w:val="60"/>
    <w:rsid w:val="003C426D"/>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character" w:customStyle="1" w:styleId="Titre2Car">
    <w:name w:val="Titre 2 Car"/>
    <w:basedOn w:val="Policepardfaut"/>
    <w:link w:val="Titre2"/>
    <w:uiPriority w:val="9"/>
    <w:semiHidden/>
    <w:rsid w:val="00350A66"/>
    <w:rPr>
      <w:rFonts w:asciiTheme="majorHAnsi" w:eastAsiaTheme="majorEastAsia" w:hAnsiTheme="majorHAnsi" w:cstheme="majorBidi"/>
      <w:b/>
      <w:bCs/>
      <w:color w:val="5B9BD5" w:themeColor="accent1"/>
      <w:sz w:val="26"/>
      <w:szCs w:val="26"/>
    </w:rPr>
  </w:style>
  <w:style w:type="paragraph" w:styleId="NormalWeb">
    <w:name w:val="Normal (Web)"/>
    <w:basedOn w:val="Normal"/>
    <w:uiPriority w:val="99"/>
    <w:unhideWhenUsed/>
    <w:rsid w:val="00462AB2"/>
    <w:pPr>
      <w:spacing w:before="100" w:beforeAutospacing="1" w:after="100" w:afterAutospacing="1" w:line="240" w:lineRule="auto"/>
    </w:pPr>
    <w:rPr>
      <w:rFonts w:ascii="Times New Roman" w:eastAsia="Times New Roman" w:hAnsi="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05378">
      <w:bodyDiv w:val="1"/>
      <w:marLeft w:val="0"/>
      <w:marRight w:val="0"/>
      <w:marTop w:val="0"/>
      <w:marBottom w:val="0"/>
      <w:divBdr>
        <w:top w:val="none" w:sz="0" w:space="0" w:color="auto"/>
        <w:left w:val="none" w:sz="0" w:space="0" w:color="auto"/>
        <w:bottom w:val="none" w:sz="0" w:space="0" w:color="auto"/>
        <w:right w:val="none" w:sz="0" w:space="0" w:color="auto"/>
      </w:divBdr>
    </w:div>
    <w:div w:id="24134422">
      <w:bodyDiv w:val="1"/>
      <w:marLeft w:val="0"/>
      <w:marRight w:val="0"/>
      <w:marTop w:val="0"/>
      <w:marBottom w:val="0"/>
      <w:divBdr>
        <w:top w:val="none" w:sz="0" w:space="0" w:color="auto"/>
        <w:left w:val="none" w:sz="0" w:space="0" w:color="auto"/>
        <w:bottom w:val="none" w:sz="0" w:space="0" w:color="auto"/>
        <w:right w:val="none" w:sz="0" w:space="0" w:color="auto"/>
      </w:divBdr>
    </w:div>
    <w:div w:id="73669132">
      <w:bodyDiv w:val="1"/>
      <w:marLeft w:val="0"/>
      <w:marRight w:val="0"/>
      <w:marTop w:val="0"/>
      <w:marBottom w:val="0"/>
      <w:divBdr>
        <w:top w:val="none" w:sz="0" w:space="0" w:color="auto"/>
        <w:left w:val="none" w:sz="0" w:space="0" w:color="auto"/>
        <w:bottom w:val="none" w:sz="0" w:space="0" w:color="auto"/>
        <w:right w:val="none" w:sz="0" w:space="0" w:color="auto"/>
      </w:divBdr>
    </w:div>
    <w:div w:id="90901412">
      <w:bodyDiv w:val="1"/>
      <w:marLeft w:val="0"/>
      <w:marRight w:val="0"/>
      <w:marTop w:val="0"/>
      <w:marBottom w:val="0"/>
      <w:divBdr>
        <w:top w:val="none" w:sz="0" w:space="0" w:color="auto"/>
        <w:left w:val="none" w:sz="0" w:space="0" w:color="auto"/>
        <w:bottom w:val="none" w:sz="0" w:space="0" w:color="auto"/>
        <w:right w:val="none" w:sz="0" w:space="0" w:color="auto"/>
      </w:divBdr>
    </w:div>
    <w:div w:id="115100929">
      <w:bodyDiv w:val="1"/>
      <w:marLeft w:val="0"/>
      <w:marRight w:val="0"/>
      <w:marTop w:val="0"/>
      <w:marBottom w:val="0"/>
      <w:divBdr>
        <w:top w:val="none" w:sz="0" w:space="0" w:color="auto"/>
        <w:left w:val="none" w:sz="0" w:space="0" w:color="auto"/>
        <w:bottom w:val="none" w:sz="0" w:space="0" w:color="auto"/>
        <w:right w:val="none" w:sz="0" w:space="0" w:color="auto"/>
      </w:divBdr>
    </w:div>
    <w:div w:id="222562600">
      <w:bodyDiv w:val="1"/>
      <w:marLeft w:val="0"/>
      <w:marRight w:val="0"/>
      <w:marTop w:val="0"/>
      <w:marBottom w:val="0"/>
      <w:divBdr>
        <w:top w:val="none" w:sz="0" w:space="0" w:color="auto"/>
        <w:left w:val="none" w:sz="0" w:space="0" w:color="auto"/>
        <w:bottom w:val="none" w:sz="0" w:space="0" w:color="auto"/>
        <w:right w:val="none" w:sz="0" w:space="0" w:color="auto"/>
      </w:divBdr>
    </w:div>
    <w:div w:id="236479560">
      <w:bodyDiv w:val="1"/>
      <w:marLeft w:val="0"/>
      <w:marRight w:val="0"/>
      <w:marTop w:val="0"/>
      <w:marBottom w:val="0"/>
      <w:divBdr>
        <w:top w:val="none" w:sz="0" w:space="0" w:color="auto"/>
        <w:left w:val="none" w:sz="0" w:space="0" w:color="auto"/>
        <w:bottom w:val="none" w:sz="0" w:space="0" w:color="auto"/>
        <w:right w:val="none" w:sz="0" w:space="0" w:color="auto"/>
      </w:divBdr>
    </w:div>
    <w:div w:id="238293184">
      <w:bodyDiv w:val="1"/>
      <w:marLeft w:val="0"/>
      <w:marRight w:val="0"/>
      <w:marTop w:val="0"/>
      <w:marBottom w:val="0"/>
      <w:divBdr>
        <w:top w:val="none" w:sz="0" w:space="0" w:color="auto"/>
        <w:left w:val="none" w:sz="0" w:space="0" w:color="auto"/>
        <w:bottom w:val="none" w:sz="0" w:space="0" w:color="auto"/>
        <w:right w:val="none" w:sz="0" w:space="0" w:color="auto"/>
      </w:divBdr>
    </w:div>
    <w:div w:id="257181989">
      <w:bodyDiv w:val="1"/>
      <w:marLeft w:val="0"/>
      <w:marRight w:val="0"/>
      <w:marTop w:val="0"/>
      <w:marBottom w:val="0"/>
      <w:divBdr>
        <w:top w:val="none" w:sz="0" w:space="0" w:color="auto"/>
        <w:left w:val="none" w:sz="0" w:space="0" w:color="auto"/>
        <w:bottom w:val="none" w:sz="0" w:space="0" w:color="auto"/>
        <w:right w:val="none" w:sz="0" w:space="0" w:color="auto"/>
      </w:divBdr>
      <w:divsChild>
        <w:div w:id="483355247">
          <w:marLeft w:val="1526"/>
          <w:marRight w:val="0"/>
          <w:marTop w:val="0"/>
          <w:marBottom w:val="0"/>
          <w:divBdr>
            <w:top w:val="none" w:sz="0" w:space="0" w:color="auto"/>
            <w:left w:val="none" w:sz="0" w:space="0" w:color="auto"/>
            <w:bottom w:val="none" w:sz="0" w:space="0" w:color="auto"/>
            <w:right w:val="none" w:sz="0" w:space="0" w:color="auto"/>
          </w:divBdr>
        </w:div>
        <w:div w:id="1143276165">
          <w:marLeft w:val="1526"/>
          <w:marRight w:val="0"/>
          <w:marTop w:val="0"/>
          <w:marBottom w:val="0"/>
          <w:divBdr>
            <w:top w:val="none" w:sz="0" w:space="0" w:color="auto"/>
            <w:left w:val="none" w:sz="0" w:space="0" w:color="auto"/>
            <w:bottom w:val="none" w:sz="0" w:space="0" w:color="auto"/>
            <w:right w:val="none" w:sz="0" w:space="0" w:color="auto"/>
          </w:divBdr>
        </w:div>
        <w:div w:id="277371971">
          <w:marLeft w:val="1526"/>
          <w:marRight w:val="0"/>
          <w:marTop w:val="0"/>
          <w:marBottom w:val="0"/>
          <w:divBdr>
            <w:top w:val="none" w:sz="0" w:space="0" w:color="auto"/>
            <w:left w:val="none" w:sz="0" w:space="0" w:color="auto"/>
            <w:bottom w:val="none" w:sz="0" w:space="0" w:color="auto"/>
            <w:right w:val="none" w:sz="0" w:space="0" w:color="auto"/>
          </w:divBdr>
        </w:div>
      </w:divsChild>
    </w:div>
    <w:div w:id="263004294">
      <w:bodyDiv w:val="1"/>
      <w:marLeft w:val="0"/>
      <w:marRight w:val="0"/>
      <w:marTop w:val="0"/>
      <w:marBottom w:val="0"/>
      <w:divBdr>
        <w:top w:val="none" w:sz="0" w:space="0" w:color="auto"/>
        <w:left w:val="none" w:sz="0" w:space="0" w:color="auto"/>
        <w:bottom w:val="none" w:sz="0" w:space="0" w:color="auto"/>
        <w:right w:val="none" w:sz="0" w:space="0" w:color="auto"/>
      </w:divBdr>
    </w:div>
    <w:div w:id="268129387">
      <w:bodyDiv w:val="1"/>
      <w:marLeft w:val="0"/>
      <w:marRight w:val="0"/>
      <w:marTop w:val="0"/>
      <w:marBottom w:val="0"/>
      <w:divBdr>
        <w:top w:val="none" w:sz="0" w:space="0" w:color="auto"/>
        <w:left w:val="none" w:sz="0" w:space="0" w:color="auto"/>
        <w:bottom w:val="none" w:sz="0" w:space="0" w:color="auto"/>
        <w:right w:val="none" w:sz="0" w:space="0" w:color="auto"/>
      </w:divBdr>
    </w:div>
    <w:div w:id="334693852">
      <w:bodyDiv w:val="1"/>
      <w:marLeft w:val="0"/>
      <w:marRight w:val="0"/>
      <w:marTop w:val="0"/>
      <w:marBottom w:val="0"/>
      <w:divBdr>
        <w:top w:val="none" w:sz="0" w:space="0" w:color="auto"/>
        <w:left w:val="none" w:sz="0" w:space="0" w:color="auto"/>
        <w:bottom w:val="none" w:sz="0" w:space="0" w:color="auto"/>
        <w:right w:val="none" w:sz="0" w:space="0" w:color="auto"/>
      </w:divBdr>
    </w:div>
    <w:div w:id="346641302">
      <w:bodyDiv w:val="1"/>
      <w:marLeft w:val="0"/>
      <w:marRight w:val="0"/>
      <w:marTop w:val="0"/>
      <w:marBottom w:val="0"/>
      <w:divBdr>
        <w:top w:val="none" w:sz="0" w:space="0" w:color="auto"/>
        <w:left w:val="none" w:sz="0" w:space="0" w:color="auto"/>
        <w:bottom w:val="none" w:sz="0" w:space="0" w:color="auto"/>
        <w:right w:val="none" w:sz="0" w:space="0" w:color="auto"/>
      </w:divBdr>
    </w:div>
    <w:div w:id="368338956">
      <w:bodyDiv w:val="1"/>
      <w:marLeft w:val="0"/>
      <w:marRight w:val="0"/>
      <w:marTop w:val="0"/>
      <w:marBottom w:val="0"/>
      <w:divBdr>
        <w:top w:val="none" w:sz="0" w:space="0" w:color="auto"/>
        <w:left w:val="none" w:sz="0" w:space="0" w:color="auto"/>
        <w:bottom w:val="none" w:sz="0" w:space="0" w:color="auto"/>
        <w:right w:val="none" w:sz="0" w:space="0" w:color="auto"/>
      </w:divBdr>
      <w:divsChild>
        <w:div w:id="290669606">
          <w:marLeft w:val="1526"/>
          <w:marRight w:val="0"/>
          <w:marTop w:val="0"/>
          <w:marBottom w:val="0"/>
          <w:divBdr>
            <w:top w:val="none" w:sz="0" w:space="0" w:color="auto"/>
            <w:left w:val="none" w:sz="0" w:space="0" w:color="auto"/>
            <w:bottom w:val="none" w:sz="0" w:space="0" w:color="auto"/>
            <w:right w:val="none" w:sz="0" w:space="0" w:color="auto"/>
          </w:divBdr>
        </w:div>
        <w:div w:id="1972323512">
          <w:marLeft w:val="1526"/>
          <w:marRight w:val="0"/>
          <w:marTop w:val="0"/>
          <w:marBottom w:val="0"/>
          <w:divBdr>
            <w:top w:val="none" w:sz="0" w:space="0" w:color="auto"/>
            <w:left w:val="none" w:sz="0" w:space="0" w:color="auto"/>
            <w:bottom w:val="none" w:sz="0" w:space="0" w:color="auto"/>
            <w:right w:val="none" w:sz="0" w:space="0" w:color="auto"/>
          </w:divBdr>
        </w:div>
        <w:div w:id="1118791131">
          <w:marLeft w:val="1526"/>
          <w:marRight w:val="0"/>
          <w:marTop w:val="0"/>
          <w:marBottom w:val="0"/>
          <w:divBdr>
            <w:top w:val="none" w:sz="0" w:space="0" w:color="auto"/>
            <w:left w:val="none" w:sz="0" w:space="0" w:color="auto"/>
            <w:bottom w:val="none" w:sz="0" w:space="0" w:color="auto"/>
            <w:right w:val="none" w:sz="0" w:space="0" w:color="auto"/>
          </w:divBdr>
        </w:div>
      </w:divsChild>
    </w:div>
    <w:div w:id="374308443">
      <w:bodyDiv w:val="1"/>
      <w:marLeft w:val="0"/>
      <w:marRight w:val="0"/>
      <w:marTop w:val="0"/>
      <w:marBottom w:val="0"/>
      <w:divBdr>
        <w:top w:val="none" w:sz="0" w:space="0" w:color="auto"/>
        <w:left w:val="none" w:sz="0" w:space="0" w:color="auto"/>
        <w:bottom w:val="none" w:sz="0" w:space="0" w:color="auto"/>
        <w:right w:val="none" w:sz="0" w:space="0" w:color="auto"/>
      </w:divBdr>
    </w:div>
    <w:div w:id="378552623">
      <w:bodyDiv w:val="1"/>
      <w:marLeft w:val="0"/>
      <w:marRight w:val="0"/>
      <w:marTop w:val="0"/>
      <w:marBottom w:val="0"/>
      <w:divBdr>
        <w:top w:val="none" w:sz="0" w:space="0" w:color="auto"/>
        <w:left w:val="none" w:sz="0" w:space="0" w:color="auto"/>
        <w:bottom w:val="none" w:sz="0" w:space="0" w:color="auto"/>
        <w:right w:val="none" w:sz="0" w:space="0" w:color="auto"/>
      </w:divBdr>
    </w:div>
    <w:div w:id="380251952">
      <w:bodyDiv w:val="1"/>
      <w:marLeft w:val="0"/>
      <w:marRight w:val="0"/>
      <w:marTop w:val="0"/>
      <w:marBottom w:val="0"/>
      <w:divBdr>
        <w:top w:val="none" w:sz="0" w:space="0" w:color="auto"/>
        <w:left w:val="none" w:sz="0" w:space="0" w:color="auto"/>
        <w:bottom w:val="none" w:sz="0" w:space="0" w:color="auto"/>
        <w:right w:val="none" w:sz="0" w:space="0" w:color="auto"/>
      </w:divBdr>
    </w:div>
    <w:div w:id="392041272">
      <w:bodyDiv w:val="1"/>
      <w:marLeft w:val="0"/>
      <w:marRight w:val="0"/>
      <w:marTop w:val="0"/>
      <w:marBottom w:val="0"/>
      <w:divBdr>
        <w:top w:val="none" w:sz="0" w:space="0" w:color="auto"/>
        <w:left w:val="none" w:sz="0" w:space="0" w:color="auto"/>
        <w:bottom w:val="none" w:sz="0" w:space="0" w:color="auto"/>
        <w:right w:val="none" w:sz="0" w:space="0" w:color="auto"/>
      </w:divBdr>
    </w:div>
    <w:div w:id="395662416">
      <w:bodyDiv w:val="1"/>
      <w:marLeft w:val="0"/>
      <w:marRight w:val="0"/>
      <w:marTop w:val="0"/>
      <w:marBottom w:val="0"/>
      <w:divBdr>
        <w:top w:val="none" w:sz="0" w:space="0" w:color="auto"/>
        <w:left w:val="none" w:sz="0" w:space="0" w:color="auto"/>
        <w:bottom w:val="none" w:sz="0" w:space="0" w:color="auto"/>
        <w:right w:val="none" w:sz="0" w:space="0" w:color="auto"/>
      </w:divBdr>
    </w:div>
    <w:div w:id="400911865">
      <w:bodyDiv w:val="1"/>
      <w:marLeft w:val="0"/>
      <w:marRight w:val="0"/>
      <w:marTop w:val="0"/>
      <w:marBottom w:val="0"/>
      <w:divBdr>
        <w:top w:val="none" w:sz="0" w:space="0" w:color="auto"/>
        <w:left w:val="none" w:sz="0" w:space="0" w:color="auto"/>
        <w:bottom w:val="none" w:sz="0" w:space="0" w:color="auto"/>
        <w:right w:val="none" w:sz="0" w:space="0" w:color="auto"/>
      </w:divBdr>
    </w:div>
    <w:div w:id="416053325">
      <w:bodyDiv w:val="1"/>
      <w:marLeft w:val="0"/>
      <w:marRight w:val="0"/>
      <w:marTop w:val="0"/>
      <w:marBottom w:val="0"/>
      <w:divBdr>
        <w:top w:val="none" w:sz="0" w:space="0" w:color="auto"/>
        <w:left w:val="none" w:sz="0" w:space="0" w:color="auto"/>
        <w:bottom w:val="none" w:sz="0" w:space="0" w:color="auto"/>
        <w:right w:val="none" w:sz="0" w:space="0" w:color="auto"/>
      </w:divBdr>
    </w:div>
    <w:div w:id="451752476">
      <w:bodyDiv w:val="1"/>
      <w:marLeft w:val="0"/>
      <w:marRight w:val="0"/>
      <w:marTop w:val="0"/>
      <w:marBottom w:val="0"/>
      <w:divBdr>
        <w:top w:val="none" w:sz="0" w:space="0" w:color="auto"/>
        <w:left w:val="none" w:sz="0" w:space="0" w:color="auto"/>
        <w:bottom w:val="none" w:sz="0" w:space="0" w:color="auto"/>
        <w:right w:val="none" w:sz="0" w:space="0" w:color="auto"/>
      </w:divBdr>
    </w:div>
    <w:div w:id="471679941">
      <w:bodyDiv w:val="1"/>
      <w:marLeft w:val="0"/>
      <w:marRight w:val="0"/>
      <w:marTop w:val="0"/>
      <w:marBottom w:val="0"/>
      <w:divBdr>
        <w:top w:val="none" w:sz="0" w:space="0" w:color="auto"/>
        <w:left w:val="none" w:sz="0" w:space="0" w:color="auto"/>
        <w:bottom w:val="none" w:sz="0" w:space="0" w:color="auto"/>
        <w:right w:val="none" w:sz="0" w:space="0" w:color="auto"/>
      </w:divBdr>
    </w:div>
    <w:div w:id="478425181">
      <w:bodyDiv w:val="1"/>
      <w:marLeft w:val="0"/>
      <w:marRight w:val="0"/>
      <w:marTop w:val="0"/>
      <w:marBottom w:val="0"/>
      <w:divBdr>
        <w:top w:val="none" w:sz="0" w:space="0" w:color="auto"/>
        <w:left w:val="none" w:sz="0" w:space="0" w:color="auto"/>
        <w:bottom w:val="none" w:sz="0" w:space="0" w:color="auto"/>
        <w:right w:val="none" w:sz="0" w:space="0" w:color="auto"/>
      </w:divBdr>
      <w:divsChild>
        <w:div w:id="2095935771">
          <w:marLeft w:val="720"/>
          <w:marRight w:val="0"/>
          <w:marTop w:val="0"/>
          <w:marBottom w:val="0"/>
          <w:divBdr>
            <w:top w:val="none" w:sz="0" w:space="0" w:color="auto"/>
            <w:left w:val="none" w:sz="0" w:space="0" w:color="auto"/>
            <w:bottom w:val="none" w:sz="0" w:space="0" w:color="auto"/>
            <w:right w:val="none" w:sz="0" w:space="0" w:color="auto"/>
          </w:divBdr>
        </w:div>
        <w:div w:id="533857718">
          <w:marLeft w:val="720"/>
          <w:marRight w:val="0"/>
          <w:marTop w:val="0"/>
          <w:marBottom w:val="0"/>
          <w:divBdr>
            <w:top w:val="none" w:sz="0" w:space="0" w:color="auto"/>
            <w:left w:val="none" w:sz="0" w:space="0" w:color="auto"/>
            <w:bottom w:val="none" w:sz="0" w:space="0" w:color="auto"/>
            <w:right w:val="none" w:sz="0" w:space="0" w:color="auto"/>
          </w:divBdr>
        </w:div>
        <w:div w:id="986935725">
          <w:marLeft w:val="720"/>
          <w:marRight w:val="0"/>
          <w:marTop w:val="0"/>
          <w:marBottom w:val="0"/>
          <w:divBdr>
            <w:top w:val="none" w:sz="0" w:space="0" w:color="auto"/>
            <w:left w:val="none" w:sz="0" w:space="0" w:color="auto"/>
            <w:bottom w:val="none" w:sz="0" w:space="0" w:color="auto"/>
            <w:right w:val="none" w:sz="0" w:space="0" w:color="auto"/>
          </w:divBdr>
        </w:div>
      </w:divsChild>
    </w:div>
    <w:div w:id="489633932">
      <w:bodyDiv w:val="1"/>
      <w:marLeft w:val="0"/>
      <w:marRight w:val="0"/>
      <w:marTop w:val="0"/>
      <w:marBottom w:val="0"/>
      <w:divBdr>
        <w:top w:val="none" w:sz="0" w:space="0" w:color="auto"/>
        <w:left w:val="none" w:sz="0" w:space="0" w:color="auto"/>
        <w:bottom w:val="none" w:sz="0" w:space="0" w:color="auto"/>
        <w:right w:val="none" w:sz="0" w:space="0" w:color="auto"/>
      </w:divBdr>
    </w:div>
    <w:div w:id="523401802">
      <w:bodyDiv w:val="1"/>
      <w:marLeft w:val="0"/>
      <w:marRight w:val="0"/>
      <w:marTop w:val="0"/>
      <w:marBottom w:val="0"/>
      <w:divBdr>
        <w:top w:val="none" w:sz="0" w:space="0" w:color="auto"/>
        <w:left w:val="none" w:sz="0" w:space="0" w:color="auto"/>
        <w:bottom w:val="none" w:sz="0" w:space="0" w:color="auto"/>
        <w:right w:val="none" w:sz="0" w:space="0" w:color="auto"/>
      </w:divBdr>
    </w:div>
    <w:div w:id="557477402">
      <w:bodyDiv w:val="1"/>
      <w:marLeft w:val="0"/>
      <w:marRight w:val="0"/>
      <w:marTop w:val="0"/>
      <w:marBottom w:val="0"/>
      <w:divBdr>
        <w:top w:val="none" w:sz="0" w:space="0" w:color="auto"/>
        <w:left w:val="none" w:sz="0" w:space="0" w:color="auto"/>
        <w:bottom w:val="none" w:sz="0" w:space="0" w:color="auto"/>
        <w:right w:val="none" w:sz="0" w:space="0" w:color="auto"/>
      </w:divBdr>
    </w:div>
    <w:div w:id="571083391">
      <w:bodyDiv w:val="1"/>
      <w:marLeft w:val="0"/>
      <w:marRight w:val="0"/>
      <w:marTop w:val="0"/>
      <w:marBottom w:val="0"/>
      <w:divBdr>
        <w:top w:val="none" w:sz="0" w:space="0" w:color="auto"/>
        <w:left w:val="none" w:sz="0" w:space="0" w:color="auto"/>
        <w:bottom w:val="none" w:sz="0" w:space="0" w:color="auto"/>
        <w:right w:val="none" w:sz="0" w:space="0" w:color="auto"/>
      </w:divBdr>
    </w:div>
    <w:div w:id="572618864">
      <w:bodyDiv w:val="1"/>
      <w:marLeft w:val="0"/>
      <w:marRight w:val="0"/>
      <w:marTop w:val="0"/>
      <w:marBottom w:val="0"/>
      <w:divBdr>
        <w:top w:val="none" w:sz="0" w:space="0" w:color="auto"/>
        <w:left w:val="none" w:sz="0" w:space="0" w:color="auto"/>
        <w:bottom w:val="none" w:sz="0" w:space="0" w:color="auto"/>
        <w:right w:val="none" w:sz="0" w:space="0" w:color="auto"/>
      </w:divBdr>
    </w:div>
    <w:div w:id="576747699">
      <w:bodyDiv w:val="1"/>
      <w:marLeft w:val="0"/>
      <w:marRight w:val="0"/>
      <w:marTop w:val="0"/>
      <w:marBottom w:val="0"/>
      <w:divBdr>
        <w:top w:val="none" w:sz="0" w:space="0" w:color="auto"/>
        <w:left w:val="none" w:sz="0" w:space="0" w:color="auto"/>
        <w:bottom w:val="none" w:sz="0" w:space="0" w:color="auto"/>
        <w:right w:val="none" w:sz="0" w:space="0" w:color="auto"/>
      </w:divBdr>
    </w:div>
    <w:div w:id="579825945">
      <w:bodyDiv w:val="1"/>
      <w:marLeft w:val="0"/>
      <w:marRight w:val="0"/>
      <w:marTop w:val="0"/>
      <w:marBottom w:val="0"/>
      <w:divBdr>
        <w:top w:val="none" w:sz="0" w:space="0" w:color="auto"/>
        <w:left w:val="none" w:sz="0" w:space="0" w:color="auto"/>
        <w:bottom w:val="none" w:sz="0" w:space="0" w:color="auto"/>
        <w:right w:val="none" w:sz="0" w:space="0" w:color="auto"/>
      </w:divBdr>
    </w:div>
    <w:div w:id="583300978">
      <w:bodyDiv w:val="1"/>
      <w:marLeft w:val="0"/>
      <w:marRight w:val="0"/>
      <w:marTop w:val="0"/>
      <w:marBottom w:val="0"/>
      <w:divBdr>
        <w:top w:val="none" w:sz="0" w:space="0" w:color="auto"/>
        <w:left w:val="none" w:sz="0" w:space="0" w:color="auto"/>
        <w:bottom w:val="none" w:sz="0" w:space="0" w:color="auto"/>
        <w:right w:val="none" w:sz="0" w:space="0" w:color="auto"/>
      </w:divBdr>
    </w:div>
    <w:div w:id="583808379">
      <w:bodyDiv w:val="1"/>
      <w:marLeft w:val="0"/>
      <w:marRight w:val="0"/>
      <w:marTop w:val="0"/>
      <w:marBottom w:val="0"/>
      <w:divBdr>
        <w:top w:val="none" w:sz="0" w:space="0" w:color="auto"/>
        <w:left w:val="none" w:sz="0" w:space="0" w:color="auto"/>
        <w:bottom w:val="none" w:sz="0" w:space="0" w:color="auto"/>
        <w:right w:val="none" w:sz="0" w:space="0" w:color="auto"/>
      </w:divBdr>
    </w:div>
    <w:div w:id="588932969">
      <w:bodyDiv w:val="1"/>
      <w:marLeft w:val="0"/>
      <w:marRight w:val="0"/>
      <w:marTop w:val="0"/>
      <w:marBottom w:val="0"/>
      <w:divBdr>
        <w:top w:val="none" w:sz="0" w:space="0" w:color="auto"/>
        <w:left w:val="none" w:sz="0" w:space="0" w:color="auto"/>
        <w:bottom w:val="none" w:sz="0" w:space="0" w:color="auto"/>
        <w:right w:val="none" w:sz="0" w:space="0" w:color="auto"/>
      </w:divBdr>
    </w:div>
    <w:div w:id="632098521">
      <w:bodyDiv w:val="1"/>
      <w:marLeft w:val="0"/>
      <w:marRight w:val="0"/>
      <w:marTop w:val="0"/>
      <w:marBottom w:val="0"/>
      <w:divBdr>
        <w:top w:val="none" w:sz="0" w:space="0" w:color="auto"/>
        <w:left w:val="none" w:sz="0" w:space="0" w:color="auto"/>
        <w:bottom w:val="none" w:sz="0" w:space="0" w:color="auto"/>
        <w:right w:val="none" w:sz="0" w:space="0" w:color="auto"/>
      </w:divBdr>
    </w:div>
    <w:div w:id="650641614">
      <w:bodyDiv w:val="1"/>
      <w:marLeft w:val="0"/>
      <w:marRight w:val="0"/>
      <w:marTop w:val="0"/>
      <w:marBottom w:val="0"/>
      <w:divBdr>
        <w:top w:val="none" w:sz="0" w:space="0" w:color="auto"/>
        <w:left w:val="none" w:sz="0" w:space="0" w:color="auto"/>
        <w:bottom w:val="none" w:sz="0" w:space="0" w:color="auto"/>
        <w:right w:val="none" w:sz="0" w:space="0" w:color="auto"/>
      </w:divBdr>
    </w:div>
    <w:div w:id="728260101">
      <w:bodyDiv w:val="1"/>
      <w:marLeft w:val="0"/>
      <w:marRight w:val="0"/>
      <w:marTop w:val="0"/>
      <w:marBottom w:val="0"/>
      <w:divBdr>
        <w:top w:val="none" w:sz="0" w:space="0" w:color="auto"/>
        <w:left w:val="none" w:sz="0" w:space="0" w:color="auto"/>
        <w:bottom w:val="none" w:sz="0" w:space="0" w:color="auto"/>
        <w:right w:val="none" w:sz="0" w:space="0" w:color="auto"/>
      </w:divBdr>
    </w:div>
    <w:div w:id="736589621">
      <w:bodyDiv w:val="1"/>
      <w:marLeft w:val="0"/>
      <w:marRight w:val="0"/>
      <w:marTop w:val="0"/>
      <w:marBottom w:val="0"/>
      <w:divBdr>
        <w:top w:val="none" w:sz="0" w:space="0" w:color="auto"/>
        <w:left w:val="none" w:sz="0" w:space="0" w:color="auto"/>
        <w:bottom w:val="none" w:sz="0" w:space="0" w:color="auto"/>
        <w:right w:val="none" w:sz="0" w:space="0" w:color="auto"/>
      </w:divBdr>
    </w:div>
    <w:div w:id="764181682">
      <w:bodyDiv w:val="1"/>
      <w:marLeft w:val="0"/>
      <w:marRight w:val="0"/>
      <w:marTop w:val="0"/>
      <w:marBottom w:val="0"/>
      <w:divBdr>
        <w:top w:val="none" w:sz="0" w:space="0" w:color="auto"/>
        <w:left w:val="none" w:sz="0" w:space="0" w:color="auto"/>
        <w:bottom w:val="none" w:sz="0" w:space="0" w:color="auto"/>
        <w:right w:val="none" w:sz="0" w:space="0" w:color="auto"/>
      </w:divBdr>
    </w:div>
    <w:div w:id="775563901">
      <w:bodyDiv w:val="1"/>
      <w:marLeft w:val="0"/>
      <w:marRight w:val="0"/>
      <w:marTop w:val="0"/>
      <w:marBottom w:val="0"/>
      <w:divBdr>
        <w:top w:val="none" w:sz="0" w:space="0" w:color="auto"/>
        <w:left w:val="none" w:sz="0" w:space="0" w:color="auto"/>
        <w:bottom w:val="none" w:sz="0" w:space="0" w:color="auto"/>
        <w:right w:val="none" w:sz="0" w:space="0" w:color="auto"/>
      </w:divBdr>
    </w:div>
    <w:div w:id="792098941">
      <w:bodyDiv w:val="1"/>
      <w:marLeft w:val="0"/>
      <w:marRight w:val="0"/>
      <w:marTop w:val="0"/>
      <w:marBottom w:val="0"/>
      <w:divBdr>
        <w:top w:val="none" w:sz="0" w:space="0" w:color="auto"/>
        <w:left w:val="none" w:sz="0" w:space="0" w:color="auto"/>
        <w:bottom w:val="none" w:sz="0" w:space="0" w:color="auto"/>
        <w:right w:val="none" w:sz="0" w:space="0" w:color="auto"/>
      </w:divBdr>
    </w:div>
    <w:div w:id="806553570">
      <w:bodyDiv w:val="1"/>
      <w:marLeft w:val="0"/>
      <w:marRight w:val="0"/>
      <w:marTop w:val="0"/>
      <w:marBottom w:val="0"/>
      <w:divBdr>
        <w:top w:val="none" w:sz="0" w:space="0" w:color="auto"/>
        <w:left w:val="none" w:sz="0" w:space="0" w:color="auto"/>
        <w:bottom w:val="none" w:sz="0" w:space="0" w:color="auto"/>
        <w:right w:val="none" w:sz="0" w:space="0" w:color="auto"/>
      </w:divBdr>
    </w:div>
    <w:div w:id="824398738">
      <w:bodyDiv w:val="1"/>
      <w:marLeft w:val="0"/>
      <w:marRight w:val="0"/>
      <w:marTop w:val="0"/>
      <w:marBottom w:val="0"/>
      <w:divBdr>
        <w:top w:val="none" w:sz="0" w:space="0" w:color="auto"/>
        <w:left w:val="none" w:sz="0" w:space="0" w:color="auto"/>
        <w:bottom w:val="none" w:sz="0" w:space="0" w:color="auto"/>
        <w:right w:val="none" w:sz="0" w:space="0" w:color="auto"/>
      </w:divBdr>
    </w:div>
    <w:div w:id="848904774">
      <w:bodyDiv w:val="1"/>
      <w:marLeft w:val="0"/>
      <w:marRight w:val="0"/>
      <w:marTop w:val="0"/>
      <w:marBottom w:val="0"/>
      <w:divBdr>
        <w:top w:val="none" w:sz="0" w:space="0" w:color="auto"/>
        <w:left w:val="none" w:sz="0" w:space="0" w:color="auto"/>
        <w:bottom w:val="none" w:sz="0" w:space="0" w:color="auto"/>
        <w:right w:val="none" w:sz="0" w:space="0" w:color="auto"/>
      </w:divBdr>
    </w:div>
    <w:div w:id="866063920">
      <w:bodyDiv w:val="1"/>
      <w:marLeft w:val="0"/>
      <w:marRight w:val="0"/>
      <w:marTop w:val="0"/>
      <w:marBottom w:val="0"/>
      <w:divBdr>
        <w:top w:val="none" w:sz="0" w:space="0" w:color="auto"/>
        <w:left w:val="none" w:sz="0" w:space="0" w:color="auto"/>
        <w:bottom w:val="none" w:sz="0" w:space="0" w:color="auto"/>
        <w:right w:val="none" w:sz="0" w:space="0" w:color="auto"/>
      </w:divBdr>
      <w:divsChild>
        <w:div w:id="1176730783">
          <w:marLeft w:val="1526"/>
          <w:marRight w:val="0"/>
          <w:marTop w:val="0"/>
          <w:marBottom w:val="0"/>
          <w:divBdr>
            <w:top w:val="none" w:sz="0" w:space="0" w:color="auto"/>
            <w:left w:val="none" w:sz="0" w:space="0" w:color="auto"/>
            <w:bottom w:val="none" w:sz="0" w:space="0" w:color="auto"/>
            <w:right w:val="none" w:sz="0" w:space="0" w:color="auto"/>
          </w:divBdr>
        </w:div>
        <w:div w:id="1024481449">
          <w:marLeft w:val="1526"/>
          <w:marRight w:val="0"/>
          <w:marTop w:val="0"/>
          <w:marBottom w:val="0"/>
          <w:divBdr>
            <w:top w:val="none" w:sz="0" w:space="0" w:color="auto"/>
            <w:left w:val="none" w:sz="0" w:space="0" w:color="auto"/>
            <w:bottom w:val="none" w:sz="0" w:space="0" w:color="auto"/>
            <w:right w:val="none" w:sz="0" w:space="0" w:color="auto"/>
          </w:divBdr>
        </w:div>
        <w:div w:id="1825311551">
          <w:marLeft w:val="1526"/>
          <w:marRight w:val="0"/>
          <w:marTop w:val="0"/>
          <w:marBottom w:val="0"/>
          <w:divBdr>
            <w:top w:val="none" w:sz="0" w:space="0" w:color="auto"/>
            <w:left w:val="none" w:sz="0" w:space="0" w:color="auto"/>
            <w:bottom w:val="none" w:sz="0" w:space="0" w:color="auto"/>
            <w:right w:val="none" w:sz="0" w:space="0" w:color="auto"/>
          </w:divBdr>
        </w:div>
        <w:div w:id="1342853290">
          <w:marLeft w:val="1526"/>
          <w:marRight w:val="0"/>
          <w:marTop w:val="0"/>
          <w:marBottom w:val="0"/>
          <w:divBdr>
            <w:top w:val="none" w:sz="0" w:space="0" w:color="auto"/>
            <w:left w:val="none" w:sz="0" w:space="0" w:color="auto"/>
            <w:bottom w:val="none" w:sz="0" w:space="0" w:color="auto"/>
            <w:right w:val="none" w:sz="0" w:space="0" w:color="auto"/>
          </w:divBdr>
        </w:div>
      </w:divsChild>
    </w:div>
    <w:div w:id="877471474">
      <w:bodyDiv w:val="1"/>
      <w:marLeft w:val="0"/>
      <w:marRight w:val="0"/>
      <w:marTop w:val="0"/>
      <w:marBottom w:val="0"/>
      <w:divBdr>
        <w:top w:val="none" w:sz="0" w:space="0" w:color="auto"/>
        <w:left w:val="none" w:sz="0" w:space="0" w:color="auto"/>
        <w:bottom w:val="none" w:sz="0" w:space="0" w:color="auto"/>
        <w:right w:val="none" w:sz="0" w:space="0" w:color="auto"/>
      </w:divBdr>
    </w:div>
    <w:div w:id="894585158">
      <w:bodyDiv w:val="1"/>
      <w:marLeft w:val="0"/>
      <w:marRight w:val="0"/>
      <w:marTop w:val="0"/>
      <w:marBottom w:val="0"/>
      <w:divBdr>
        <w:top w:val="none" w:sz="0" w:space="0" w:color="auto"/>
        <w:left w:val="none" w:sz="0" w:space="0" w:color="auto"/>
        <w:bottom w:val="none" w:sz="0" w:space="0" w:color="auto"/>
        <w:right w:val="none" w:sz="0" w:space="0" w:color="auto"/>
      </w:divBdr>
    </w:div>
    <w:div w:id="916016676">
      <w:bodyDiv w:val="1"/>
      <w:marLeft w:val="0"/>
      <w:marRight w:val="0"/>
      <w:marTop w:val="0"/>
      <w:marBottom w:val="0"/>
      <w:divBdr>
        <w:top w:val="none" w:sz="0" w:space="0" w:color="auto"/>
        <w:left w:val="none" w:sz="0" w:space="0" w:color="auto"/>
        <w:bottom w:val="none" w:sz="0" w:space="0" w:color="auto"/>
        <w:right w:val="none" w:sz="0" w:space="0" w:color="auto"/>
      </w:divBdr>
    </w:div>
    <w:div w:id="951786232">
      <w:bodyDiv w:val="1"/>
      <w:marLeft w:val="0"/>
      <w:marRight w:val="0"/>
      <w:marTop w:val="0"/>
      <w:marBottom w:val="0"/>
      <w:divBdr>
        <w:top w:val="none" w:sz="0" w:space="0" w:color="auto"/>
        <w:left w:val="none" w:sz="0" w:space="0" w:color="auto"/>
        <w:bottom w:val="none" w:sz="0" w:space="0" w:color="auto"/>
        <w:right w:val="none" w:sz="0" w:space="0" w:color="auto"/>
      </w:divBdr>
    </w:div>
    <w:div w:id="966667530">
      <w:bodyDiv w:val="1"/>
      <w:marLeft w:val="0"/>
      <w:marRight w:val="0"/>
      <w:marTop w:val="0"/>
      <w:marBottom w:val="0"/>
      <w:divBdr>
        <w:top w:val="none" w:sz="0" w:space="0" w:color="auto"/>
        <w:left w:val="none" w:sz="0" w:space="0" w:color="auto"/>
        <w:bottom w:val="none" w:sz="0" w:space="0" w:color="auto"/>
        <w:right w:val="none" w:sz="0" w:space="0" w:color="auto"/>
      </w:divBdr>
      <w:divsChild>
        <w:div w:id="1394112725">
          <w:marLeft w:val="1526"/>
          <w:marRight w:val="0"/>
          <w:marTop w:val="0"/>
          <w:marBottom w:val="0"/>
          <w:divBdr>
            <w:top w:val="none" w:sz="0" w:space="0" w:color="auto"/>
            <w:left w:val="none" w:sz="0" w:space="0" w:color="auto"/>
            <w:bottom w:val="none" w:sz="0" w:space="0" w:color="auto"/>
            <w:right w:val="none" w:sz="0" w:space="0" w:color="auto"/>
          </w:divBdr>
        </w:div>
        <w:div w:id="385110685">
          <w:marLeft w:val="1526"/>
          <w:marRight w:val="0"/>
          <w:marTop w:val="0"/>
          <w:marBottom w:val="0"/>
          <w:divBdr>
            <w:top w:val="none" w:sz="0" w:space="0" w:color="auto"/>
            <w:left w:val="none" w:sz="0" w:space="0" w:color="auto"/>
            <w:bottom w:val="none" w:sz="0" w:space="0" w:color="auto"/>
            <w:right w:val="none" w:sz="0" w:space="0" w:color="auto"/>
          </w:divBdr>
        </w:div>
        <w:div w:id="1062094626">
          <w:marLeft w:val="1526"/>
          <w:marRight w:val="0"/>
          <w:marTop w:val="0"/>
          <w:marBottom w:val="0"/>
          <w:divBdr>
            <w:top w:val="none" w:sz="0" w:space="0" w:color="auto"/>
            <w:left w:val="none" w:sz="0" w:space="0" w:color="auto"/>
            <w:bottom w:val="none" w:sz="0" w:space="0" w:color="auto"/>
            <w:right w:val="none" w:sz="0" w:space="0" w:color="auto"/>
          </w:divBdr>
        </w:div>
        <w:div w:id="1327249253">
          <w:marLeft w:val="1526"/>
          <w:marRight w:val="0"/>
          <w:marTop w:val="0"/>
          <w:marBottom w:val="0"/>
          <w:divBdr>
            <w:top w:val="none" w:sz="0" w:space="0" w:color="auto"/>
            <w:left w:val="none" w:sz="0" w:space="0" w:color="auto"/>
            <w:bottom w:val="none" w:sz="0" w:space="0" w:color="auto"/>
            <w:right w:val="none" w:sz="0" w:space="0" w:color="auto"/>
          </w:divBdr>
        </w:div>
      </w:divsChild>
    </w:div>
    <w:div w:id="969893649">
      <w:bodyDiv w:val="1"/>
      <w:marLeft w:val="0"/>
      <w:marRight w:val="0"/>
      <w:marTop w:val="0"/>
      <w:marBottom w:val="0"/>
      <w:divBdr>
        <w:top w:val="none" w:sz="0" w:space="0" w:color="auto"/>
        <w:left w:val="none" w:sz="0" w:space="0" w:color="auto"/>
        <w:bottom w:val="none" w:sz="0" w:space="0" w:color="auto"/>
        <w:right w:val="none" w:sz="0" w:space="0" w:color="auto"/>
      </w:divBdr>
    </w:div>
    <w:div w:id="1017347858">
      <w:bodyDiv w:val="1"/>
      <w:marLeft w:val="0"/>
      <w:marRight w:val="0"/>
      <w:marTop w:val="0"/>
      <w:marBottom w:val="0"/>
      <w:divBdr>
        <w:top w:val="none" w:sz="0" w:space="0" w:color="auto"/>
        <w:left w:val="none" w:sz="0" w:space="0" w:color="auto"/>
        <w:bottom w:val="none" w:sz="0" w:space="0" w:color="auto"/>
        <w:right w:val="none" w:sz="0" w:space="0" w:color="auto"/>
      </w:divBdr>
    </w:div>
    <w:div w:id="1018626795">
      <w:bodyDiv w:val="1"/>
      <w:marLeft w:val="0"/>
      <w:marRight w:val="0"/>
      <w:marTop w:val="0"/>
      <w:marBottom w:val="0"/>
      <w:divBdr>
        <w:top w:val="none" w:sz="0" w:space="0" w:color="auto"/>
        <w:left w:val="none" w:sz="0" w:space="0" w:color="auto"/>
        <w:bottom w:val="none" w:sz="0" w:space="0" w:color="auto"/>
        <w:right w:val="none" w:sz="0" w:space="0" w:color="auto"/>
      </w:divBdr>
    </w:div>
    <w:div w:id="1052266966">
      <w:bodyDiv w:val="1"/>
      <w:marLeft w:val="0"/>
      <w:marRight w:val="0"/>
      <w:marTop w:val="0"/>
      <w:marBottom w:val="0"/>
      <w:divBdr>
        <w:top w:val="none" w:sz="0" w:space="0" w:color="auto"/>
        <w:left w:val="none" w:sz="0" w:space="0" w:color="auto"/>
        <w:bottom w:val="none" w:sz="0" w:space="0" w:color="auto"/>
        <w:right w:val="none" w:sz="0" w:space="0" w:color="auto"/>
      </w:divBdr>
    </w:div>
    <w:div w:id="1061247811">
      <w:bodyDiv w:val="1"/>
      <w:marLeft w:val="0"/>
      <w:marRight w:val="0"/>
      <w:marTop w:val="0"/>
      <w:marBottom w:val="0"/>
      <w:divBdr>
        <w:top w:val="none" w:sz="0" w:space="0" w:color="auto"/>
        <w:left w:val="none" w:sz="0" w:space="0" w:color="auto"/>
        <w:bottom w:val="none" w:sz="0" w:space="0" w:color="auto"/>
        <w:right w:val="none" w:sz="0" w:space="0" w:color="auto"/>
      </w:divBdr>
    </w:div>
    <w:div w:id="1067146806">
      <w:bodyDiv w:val="1"/>
      <w:marLeft w:val="0"/>
      <w:marRight w:val="0"/>
      <w:marTop w:val="0"/>
      <w:marBottom w:val="0"/>
      <w:divBdr>
        <w:top w:val="none" w:sz="0" w:space="0" w:color="auto"/>
        <w:left w:val="none" w:sz="0" w:space="0" w:color="auto"/>
        <w:bottom w:val="none" w:sz="0" w:space="0" w:color="auto"/>
        <w:right w:val="none" w:sz="0" w:space="0" w:color="auto"/>
      </w:divBdr>
    </w:div>
    <w:div w:id="1078403060">
      <w:bodyDiv w:val="1"/>
      <w:marLeft w:val="0"/>
      <w:marRight w:val="0"/>
      <w:marTop w:val="0"/>
      <w:marBottom w:val="0"/>
      <w:divBdr>
        <w:top w:val="none" w:sz="0" w:space="0" w:color="auto"/>
        <w:left w:val="none" w:sz="0" w:space="0" w:color="auto"/>
        <w:bottom w:val="none" w:sz="0" w:space="0" w:color="auto"/>
        <w:right w:val="none" w:sz="0" w:space="0" w:color="auto"/>
      </w:divBdr>
    </w:div>
    <w:div w:id="1083837755">
      <w:bodyDiv w:val="1"/>
      <w:marLeft w:val="0"/>
      <w:marRight w:val="0"/>
      <w:marTop w:val="0"/>
      <w:marBottom w:val="0"/>
      <w:divBdr>
        <w:top w:val="none" w:sz="0" w:space="0" w:color="auto"/>
        <w:left w:val="none" w:sz="0" w:space="0" w:color="auto"/>
        <w:bottom w:val="none" w:sz="0" w:space="0" w:color="auto"/>
        <w:right w:val="none" w:sz="0" w:space="0" w:color="auto"/>
      </w:divBdr>
    </w:div>
    <w:div w:id="1087652595">
      <w:bodyDiv w:val="1"/>
      <w:marLeft w:val="0"/>
      <w:marRight w:val="0"/>
      <w:marTop w:val="0"/>
      <w:marBottom w:val="0"/>
      <w:divBdr>
        <w:top w:val="none" w:sz="0" w:space="0" w:color="auto"/>
        <w:left w:val="none" w:sz="0" w:space="0" w:color="auto"/>
        <w:bottom w:val="none" w:sz="0" w:space="0" w:color="auto"/>
        <w:right w:val="none" w:sz="0" w:space="0" w:color="auto"/>
      </w:divBdr>
    </w:div>
    <w:div w:id="1101027457">
      <w:bodyDiv w:val="1"/>
      <w:marLeft w:val="0"/>
      <w:marRight w:val="0"/>
      <w:marTop w:val="0"/>
      <w:marBottom w:val="0"/>
      <w:divBdr>
        <w:top w:val="none" w:sz="0" w:space="0" w:color="auto"/>
        <w:left w:val="none" w:sz="0" w:space="0" w:color="auto"/>
        <w:bottom w:val="none" w:sz="0" w:space="0" w:color="auto"/>
        <w:right w:val="none" w:sz="0" w:space="0" w:color="auto"/>
      </w:divBdr>
      <w:divsChild>
        <w:div w:id="94638671">
          <w:marLeft w:val="0"/>
          <w:marRight w:val="0"/>
          <w:marTop w:val="134"/>
          <w:marBottom w:val="120"/>
          <w:divBdr>
            <w:top w:val="none" w:sz="0" w:space="0" w:color="auto"/>
            <w:left w:val="none" w:sz="0" w:space="0" w:color="auto"/>
            <w:bottom w:val="none" w:sz="0" w:space="0" w:color="auto"/>
            <w:right w:val="none" w:sz="0" w:space="0" w:color="auto"/>
          </w:divBdr>
        </w:div>
        <w:div w:id="258372830">
          <w:marLeft w:val="0"/>
          <w:marRight w:val="0"/>
          <w:marTop w:val="134"/>
          <w:marBottom w:val="120"/>
          <w:divBdr>
            <w:top w:val="none" w:sz="0" w:space="0" w:color="auto"/>
            <w:left w:val="none" w:sz="0" w:space="0" w:color="auto"/>
            <w:bottom w:val="none" w:sz="0" w:space="0" w:color="auto"/>
            <w:right w:val="none" w:sz="0" w:space="0" w:color="auto"/>
          </w:divBdr>
        </w:div>
        <w:div w:id="255750225">
          <w:marLeft w:val="0"/>
          <w:marRight w:val="0"/>
          <w:marTop w:val="134"/>
          <w:marBottom w:val="120"/>
          <w:divBdr>
            <w:top w:val="none" w:sz="0" w:space="0" w:color="auto"/>
            <w:left w:val="none" w:sz="0" w:space="0" w:color="auto"/>
            <w:bottom w:val="none" w:sz="0" w:space="0" w:color="auto"/>
            <w:right w:val="none" w:sz="0" w:space="0" w:color="auto"/>
          </w:divBdr>
        </w:div>
        <w:div w:id="985890161">
          <w:marLeft w:val="0"/>
          <w:marRight w:val="0"/>
          <w:marTop w:val="134"/>
          <w:marBottom w:val="120"/>
          <w:divBdr>
            <w:top w:val="none" w:sz="0" w:space="0" w:color="auto"/>
            <w:left w:val="none" w:sz="0" w:space="0" w:color="auto"/>
            <w:bottom w:val="none" w:sz="0" w:space="0" w:color="auto"/>
            <w:right w:val="none" w:sz="0" w:space="0" w:color="auto"/>
          </w:divBdr>
        </w:div>
        <w:div w:id="747655630">
          <w:marLeft w:val="0"/>
          <w:marRight w:val="0"/>
          <w:marTop w:val="134"/>
          <w:marBottom w:val="120"/>
          <w:divBdr>
            <w:top w:val="none" w:sz="0" w:space="0" w:color="auto"/>
            <w:left w:val="none" w:sz="0" w:space="0" w:color="auto"/>
            <w:bottom w:val="none" w:sz="0" w:space="0" w:color="auto"/>
            <w:right w:val="none" w:sz="0" w:space="0" w:color="auto"/>
          </w:divBdr>
        </w:div>
        <w:div w:id="585963089">
          <w:marLeft w:val="0"/>
          <w:marRight w:val="0"/>
          <w:marTop w:val="134"/>
          <w:marBottom w:val="120"/>
          <w:divBdr>
            <w:top w:val="none" w:sz="0" w:space="0" w:color="auto"/>
            <w:left w:val="none" w:sz="0" w:space="0" w:color="auto"/>
            <w:bottom w:val="none" w:sz="0" w:space="0" w:color="auto"/>
            <w:right w:val="none" w:sz="0" w:space="0" w:color="auto"/>
          </w:divBdr>
        </w:div>
      </w:divsChild>
    </w:div>
    <w:div w:id="1106536365">
      <w:bodyDiv w:val="1"/>
      <w:marLeft w:val="0"/>
      <w:marRight w:val="0"/>
      <w:marTop w:val="0"/>
      <w:marBottom w:val="0"/>
      <w:divBdr>
        <w:top w:val="none" w:sz="0" w:space="0" w:color="auto"/>
        <w:left w:val="none" w:sz="0" w:space="0" w:color="auto"/>
        <w:bottom w:val="none" w:sz="0" w:space="0" w:color="auto"/>
        <w:right w:val="none" w:sz="0" w:space="0" w:color="auto"/>
      </w:divBdr>
    </w:div>
    <w:div w:id="1111125547">
      <w:bodyDiv w:val="1"/>
      <w:marLeft w:val="0"/>
      <w:marRight w:val="0"/>
      <w:marTop w:val="0"/>
      <w:marBottom w:val="0"/>
      <w:divBdr>
        <w:top w:val="none" w:sz="0" w:space="0" w:color="auto"/>
        <w:left w:val="none" w:sz="0" w:space="0" w:color="auto"/>
        <w:bottom w:val="none" w:sz="0" w:space="0" w:color="auto"/>
        <w:right w:val="none" w:sz="0" w:space="0" w:color="auto"/>
      </w:divBdr>
    </w:div>
    <w:div w:id="1113481291">
      <w:bodyDiv w:val="1"/>
      <w:marLeft w:val="0"/>
      <w:marRight w:val="0"/>
      <w:marTop w:val="0"/>
      <w:marBottom w:val="0"/>
      <w:divBdr>
        <w:top w:val="none" w:sz="0" w:space="0" w:color="auto"/>
        <w:left w:val="none" w:sz="0" w:space="0" w:color="auto"/>
        <w:bottom w:val="none" w:sz="0" w:space="0" w:color="auto"/>
        <w:right w:val="none" w:sz="0" w:space="0" w:color="auto"/>
      </w:divBdr>
      <w:divsChild>
        <w:div w:id="350181083">
          <w:marLeft w:val="547"/>
          <w:marRight w:val="0"/>
          <w:marTop w:val="0"/>
          <w:marBottom w:val="200"/>
          <w:divBdr>
            <w:top w:val="none" w:sz="0" w:space="0" w:color="auto"/>
            <w:left w:val="none" w:sz="0" w:space="0" w:color="auto"/>
            <w:bottom w:val="none" w:sz="0" w:space="0" w:color="auto"/>
            <w:right w:val="none" w:sz="0" w:space="0" w:color="auto"/>
          </w:divBdr>
        </w:div>
        <w:div w:id="573661428">
          <w:marLeft w:val="547"/>
          <w:marRight w:val="0"/>
          <w:marTop w:val="0"/>
          <w:marBottom w:val="200"/>
          <w:divBdr>
            <w:top w:val="none" w:sz="0" w:space="0" w:color="auto"/>
            <w:left w:val="none" w:sz="0" w:space="0" w:color="auto"/>
            <w:bottom w:val="none" w:sz="0" w:space="0" w:color="auto"/>
            <w:right w:val="none" w:sz="0" w:space="0" w:color="auto"/>
          </w:divBdr>
        </w:div>
        <w:div w:id="345716988">
          <w:marLeft w:val="547"/>
          <w:marRight w:val="0"/>
          <w:marTop w:val="0"/>
          <w:marBottom w:val="200"/>
          <w:divBdr>
            <w:top w:val="none" w:sz="0" w:space="0" w:color="auto"/>
            <w:left w:val="none" w:sz="0" w:space="0" w:color="auto"/>
            <w:bottom w:val="none" w:sz="0" w:space="0" w:color="auto"/>
            <w:right w:val="none" w:sz="0" w:space="0" w:color="auto"/>
          </w:divBdr>
        </w:div>
        <w:div w:id="1972783026">
          <w:marLeft w:val="547"/>
          <w:marRight w:val="0"/>
          <w:marTop w:val="0"/>
          <w:marBottom w:val="200"/>
          <w:divBdr>
            <w:top w:val="none" w:sz="0" w:space="0" w:color="auto"/>
            <w:left w:val="none" w:sz="0" w:space="0" w:color="auto"/>
            <w:bottom w:val="none" w:sz="0" w:space="0" w:color="auto"/>
            <w:right w:val="none" w:sz="0" w:space="0" w:color="auto"/>
          </w:divBdr>
        </w:div>
        <w:div w:id="795491150">
          <w:marLeft w:val="547"/>
          <w:marRight w:val="0"/>
          <w:marTop w:val="0"/>
          <w:marBottom w:val="200"/>
          <w:divBdr>
            <w:top w:val="none" w:sz="0" w:space="0" w:color="auto"/>
            <w:left w:val="none" w:sz="0" w:space="0" w:color="auto"/>
            <w:bottom w:val="none" w:sz="0" w:space="0" w:color="auto"/>
            <w:right w:val="none" w:sz="0" w:space="0" w:color="auto"/>
          </w:divBdr>
        </w:div>
        <w:div w:id="574896624">
          <w:marLeft w:val="547"/>
          <w:marRight w:val="0"/>
          <w:marTop w:val="0"/>
          <w:marBottom w:val="200"/>
          <w:divBdr>
            <w:top w:val="none" w:sz="0" w:space="0" w:color="auto"/>
            <w:left w:val="none" w:sz="0" w:space="0" w:color="auto"/>
            <w:bottom w:val="none" w:sz="0" w:space="0" w:color="auto"/>
            <w:right w:val="none" w:sz="0" w:space="0" w:color="auto"/>
          </w:divBdr>
        </w:div>
        <w:div w:id="75367713">
          <w:marLeft w:val="547"/>
          <w:marRight w:val="0"/>
          <w:marTop w:val="0"/>
          <w:marBottom w:val="200"/>
          <w:divBdr>
            <w:top w:val="none" w:sz="0" w:space="0" w:color="auto"/>
            <w:left w:val="none" w:sz="0" w:space="0" w:color="auto"/>
            <w:bottom w:val="none" w:sz="0" w:space="0" w:color="auto"/>
            <w:right w:val="none" w:sz="0" w:space="0" w:color="auto"/>
          </w:divBdr>
        </w:div>
      </w:divsChild>
    </w:div>
    <w:div w:id="1122042541">
      <w:bodyDiv w:val="1"/>
      <w:marLeft w:val="0"/>
      <w:marRight w:val="0"/>
      <w:marTop w:val="0"/>
      <w:marBottom w:val="0"/>
      <w:divBdr>
        <w:top w:val="none" w:sz="0" w:space="0" w:color="auto"/>
        <w:left w:val="none" w:sz="0" w:space="0" w:color="auto"/>
        <w:bottom w:val="none" w:sz="0" w:space="0" w:color="auto"/>
        <w:right w:val="none" w:sz="0" w:space="0" w:color="auto"/>
      </w:divBdr>
    </w:div>
    <w:div w:id="1208763633">
      <w:bodyDiv w:val="1"/>
      <w:marLeft w:val="0"/>
      <w:marRight w:val="0"/>
      <w:marTop w:val="0"/>
      <w:marBottom w:val="0"/>
      <w:divBdr>
        <w:top w:val="none" w:sz="0" w:space="0" w:color="auto"/>
        <w:left w:val="none" w:sz="0" w:space="0" w:color="auto"/>
        <w:bottom w:val="none" w:sz="0" w:space="0" w:color="auto"/>
        <w:right w:val="none" w:sz="0" w:space="0" w:color="auto"/>
      </w:divBdr>
    </w:div>
    <w:div w:id="1209102027">
      <w:bodyDiv w:val="1"/>
      <w:marLeft w:val="0"/>
      <w:marRight w:val="0"/>
      <w:marTop w:val="0"/>
      <w:marBottom w:val="0"/>
      <w:divBdr>
        <w:top w:val="none" w:sz="0" w:space="0" w:color="auto"/>
        <w:left w:val="none" w:sz="0" w:space="0" w:color="auto"/>
        <w:bottom w:val="none" w:sz="0" w:space="0" w:color="auto"/>
        <w:right w:val="none" w:sz="0" w:space="0" w:color="auto"/>
      </w:divBdr>
    </w:div>
    <w:div w:id="1222596912">
      <w:bodyDiv w:val="1"/>
      <w:marLeft w:val="0"/>
      <w:marRight w:val="0"/>
      <w:marTop w:val="0"/>
      <w:marBottom w:val="0"/>
      <w:divBdr>
        <w:top w:val="none" w:sz="0" w:space="0" w:color="auto"/>
        <w:left w:val="none" w:sz="0" w:space="0" w:color="auto"/>
        <w:bottom w:val="none" w:sz="0" w:space="0" w:color="auto"/>
        <w:right w:val="none" w:sz="0" w:space="0" w:color="auto"/>
      </w:divBdr>
    </w:div>
    <w:div w:id="1233587835">
      <w:bodyDiv w:val="1"/>
      <w:marLeft w:val="0"/>
      <w:marRight w:val="0"/>
      <w:marTop w:val="0"/>
      <w:marBottom w:val="0"/>
      <w:divBdr>
        <w:top w:val="none" w:sz="0" w:space="0" w:color="auto"/>
        <w:left w:val="none" w:sz="0" w:space="0" w:color="auto"/>
        <w:bottom w:val="none" w:sz="0" w:space="0" w:color="auto"/>
        <w:right w:val="none" w:sz="0" w:space="0" w:color="auto"/>
      </w:divBdr>
      <w:divsChild>
        <w:div w:id="1324699523">
          <w:marLeft w:val="0"/>
          <w:marRight w:val="0"/>
          <w:marTop w:val="101"/>
          <w:marBottom w:val="120"/>
          <w:divBdr>
            <w:top w:val="none" w:sz="0" w:space="0" w:color="auto"/>
            <w:left w:val="none" w:sz="0" w:space="0" w:color="auto"/>
            <w:bottom w:val="none" w:sz="0" w:space="0" w:color="auto"/>
            <w:right w:val="none" w:sz="0" w:space="0" w:color="auto"/>
          </w:divBdr>
        </w:div>
        <w:div w:id="1764719283">
          <w:marLeft w:val="0"/>
          <w:marRight w:val="0"/>
          <w:marTop w:val="101"/>
          <w:marBottom w:val="120"/>
          <w:divBdr>
            <w:top w:val="none" w:sz="0" w:space="0" w:color="auto"/>
            <w:left w:val="none" w:sz="0" w:space="0" w:color="auto"/>
            <w:bottom w:val="none" w:sz="0" w:space="0" w:color="auto"/>
            <w:right w:val="none" w:sz="0" w:space="0" w:color="auto"/>
          </w:divBdr>
        </w:div>
        <w:div w:id="1114207233">
          <w:marLeft w:val="0"/>
          <w:marRight w:val="0"/>
          <w:marTop w:val="101"/>
          <w:marBottom w:val="120"/>
          <w:divBdr>
            <w:top w:val="none" w:sz="0" w:space="0" w:color="auto"/>
            <w:left w:val="none" w:sz="0" w:space="0" w:color="auto"/>
            <w:bottom w:val="none" w:sz="0" w:space="0" w:color="auto"/>
            <w:right w:val="none" w:sz="0" w:space="0" w:color="auto"/>
          </w:divBdr>
        </w:div>
        <w:div w:id="1726490449">
          <w:marLeft w:val="0"/>
          <w:marRight w:val="0"/>
          <w:marTop w:val="101"/>
          <w:marBottom w:val="120"/>
          <w:divBdr>
            <w:top w:val="none" w:sz="0" w:space="0" w:color="auto"/>
            <w:left w:val="none" w:sz="0" w:space="0" w:color="auto"/>
            <w:bottom w:val="none" w:sz="0" w:space="0" w:color="auto"/>
            <w:right w:val="none" w:sz="0" w:space="0" w:color="auto"/>
          </w:divBdr>
        </w:div>
        <w:div w:id="643706799">
          <w:marLeft w:val="0"/>
          <w:marRight w:val="0"/>
          <w:marTop w:val="101"/>
          <w:marBottom w:val="120"/>
          <w:divBdr>
            <w:top w:val="none" w:sz="0" w:space="0" w:color="auto"/>
            <w:left w:val="none" w:sz="0" w:space="0" w:color="auto"/>
            <w:bottom w:val="none" w:sz="0" w:space="0" w:color="auto"/>
            <w:right w:val="none" w:sz="0" w:space="0" w:color="auto"/>
          </w:divBdr>
        </w:div>
        <w:div w:id="980884042">
          <w:marLeft w:val="0"/>
          <w:marRight w:val="0"/>
          <w:marTop w:val="101"/>
          <w:marBottom w:val="120"/>
          <w:divBdr>
            <w:top w:val="none" w:sz="0" w:space="0" w:color="auto"/>
            <w:left w:val="none" w:sz="0" w:space="0" w:color="auto"/>
            <w:bottom w:val="none" w:sz="0" w:space="0" w:color="auto"/>
            <w:right w:val="none" w:sz="0" w:space="0" w:color="auto"/>
          </w:divBdr>
        </w:div>
        <w:div w:id="1478840366">
          <w:marLeft w:val="0"/>
          <w:marRight w:val="0"/>
          <w:marTop w:val="101"/>
          <w:marBottom w:val="120"/>
          <w:divBdr>
            <w:top w:val="none" w:sz="0" w:space="0" w:color="auto"/>
            <w:left w:val="none" w:sz="0" w:space="0" w:color="auto"/>
            <w:bottom w:val="none" w:sz="0" w:space="0" w:color="auto"/>
            <w:right w:val="none" w:sz="0" w:space="0" w:color="auto"/>
          </w:divBdr>
        </w:div>
        <w:div w:id="744375159">
          <w:marLeft w:val="0"/>
          <w:marRight w:val="0"/>
          <w:marTop w:val="101"/>
          <w:marBottom w:val="120"/>
          <w:divBdr>
            <w:top w:val="none" w:sz="0" w:space="0" w:color="auto"/>
            <w:left w:val="none" w:sz="0" w:space="0" w:color="auto"/>
            <w:bottom w:val="none" w:sz="0" w:space="0" w:color="auto"/>
            <w:right w:val="none" w:sz="0" w:space="0" w:color="auto"/>
          </w:divBdr>
        </w:div>
        <w:div w:id="1537308716">
          <w:marLeft w:val="0"/>
          <w:marRight w:val="0"/>
          <w:marTop w:val="101"/>
          <w:marBottom w:val="120"/>
          <w:divBdr>
            <w:top w:val="none" w:sz="0" w:space="0" w:color="auto"/>
            <w:left w:val="none" w:sz="0" w:space="0" w:color="auto"/>
            <w:bottom w:val="none" w:sz="0" w:space="0" w:color="auto"/>
            <w:right w:val="none" w:sz="0" w:space="0" w:color="auto"/>
          </w:divBdr>
        </w:div>
        <w:div w:id="1409379927">
          <w:marLeft w:val="0"/>
          <w:marRight w:val="0"/>
          <w:marTop w:val="101"/>
          <w:marBottom w:val="120"/>
          <w:divBdr>
            <w:top w:val="none" w:sz="0" w:space="0" w:color="auto"/>
            <w:left w:val="none" w:sz="0" w:space="0" w:color="auto"/>
            <w:bottom w:val="none" w:sz="0" w:space="0" w:color="auto"/>
            <w:right w:val="none" w:sz="0" w:space="0" w:color="auto"/>
          </w:divBdr>
        </w:div>
        <w:div w:id="479736327">
          <w:marLeft w:val="0"/>
          <w:marRight w:val="0"/>
          <w:marTop w:val="101"/>
          <w:marBottom w:val="120"/>
          <w:divBdr>
            <w:top w:val="none" w:sz="0" w:space="0" w:color="auto"/>
            <w:left w:val="none" w:sz="0" w:space="0" w:color="auto"/>
            <w:bottom w:val="none" w:sz="0" w:space="0" w:color="auto"/>
            <w:right w:val="none" w:sz="0" w:space="0" w:color="auto"/>
          </w:divBdr>
        </w:div>
      </w:divsChild>
    </w:div>
    <w:div w:id="1253780076">
      <w:bodyDiv w:val="1"/>
      <w:marLeft w:val="0"/>
      <w:marRight w:val="0"/>
      <w:marTop w:val="0"/>
      <w:marBottom w:val="0"/>
      <w:divBdr>
        <w:top w:val="none" w:sz="0" w:space="0" w:color="auto"/>
        <w:left w:val="none" w:sz="0" w:space="0" w:color="auto"/>
        <w:bottom w:val="none" w:sz="0" w:space="0" w:color="auto"/>
        <w:right w:val="none" w:sz="0" w:space="0" w:color="auto"/>
      </w:divBdr>
    </w:div>
    <w:div w:id="1284190460">
      <w:bodyDiv w:val="1"/>
      <w:marLeft w:val="0"/>
      <w:marRight w:val="0"/>
      <w:marTop w:val="0"/>
      <w:marBottom w:val="0"/>
      <w:divBdr>
        <w:top w:val="none" w:sz="0" w:space="0" w:color="auto"/>
        <w:left w:val="none" w:sz="0" w:space="0" w:color="auto"/>
        <w:bottom w:val="none" w:sz="0" w:space="0" w:color="auto"/>
        <w:right w:val="none" w:sz="0" w:space="0" w:color="auto"/>
      </w:divBdr>
    </w:div>
    <w:div w:id="1330059046">
      <w:bodyDiv w:val="1"/>
      <w:marLeft w:val="0"/>
      <w:marRight w:val="0"/>
      <w:marTop w:val="0"/>
      <w:marBottom w:val="0"/>
      <w:divBdr>
        <w:top w:val="none" w:sz="0" w:space="0" w:color="auto"/>
        <w:left w:val="none" w:sz="0" w:space="0" w:color="auto"/>
        <w:bottom w:val="none" w:sz="0" w:space="0" w:color="auto"/>
        <w:right w:val="none" w:sz="0" w:space="0" w:color="auto"/>
      </w:divBdr>
    </w:div>
    <w:div w:id="1421487882">
      <w:bodyDiv w:val="1"/>
      <w:marLeft w:val="0"/>
      <w:marRight w:val="0"/>
      <w:marTop w:val="0"/>
      <w:marBottom w:val="0"/>
      <w:divBdr>
        <w:top w:val="none" w:sz="0" w:space="0" w:color="auto"/>
        <w:left w:val="none" w:sz="0" w:space="0" w:color="auto"/>
        <w:bottom w:val="none" w:sz="0" w:space="0" w:color="auto"/>
        <w:right w:val="none" w:sz="0" w:space="0" w:color="auto"/>
      </w:divBdr>
    </w:div>
    <w:div w:id="1441727771">
      <w:bodyDiv w:val="1"/>
      <w:marLeft w:val="0"/>
      <w:marRight w:val="0"/>
      <w:marTop w:val="0"/>
      <w:marBottom w:val="0"/>
      <w:divBdr>
        <w:top w:val="none" w:sz="0" w:space="0" w:color="auto"/>
        <w:left w:val="none" w:sz="0" w:space="0" w:color="auto"/>
        <w:bottom w:val="none" w:sz="0" w:space="0" w:color="auto"/>
        <w:right w:val="none" w:sz="0" w:space="0" w:color="auto"/>
      </w:divBdr>
    </w:div>
    <w:div w:id="1450124765">
      <w:bodyDiv w:val="1"/>
      <w:marLeft w:val="0"/>
      <w:marRight w:val="0"/>
      <w:marTop w:val="0"/>
      <w:marBottom w:val="0"/>
      <w:divBdr>
        <w:top w:val="none" w:sz="0" w:space="0" w:color="auto"/>
        <w:left w:val="none" w:sz="0" w:space="0" w:color="auto"/>
        <w:bottom w:val="none" w:sz="0" w:space="0" w:color="auto"/>
        <w:right w:val="none" w:sz="0" w:space="0" w:color="auto"/>
      </w:divBdr>
    </w:div>
    <w:div w:id="1465081443">
      <w:bodyDiv w:val="1"/>
      <w:marLeft w:val="0"/>
      <w:marRight w:val="0"/>
      <w:marTop w:val="0"/>
      <w:marBottom w:val="0"/>
      <w:divBdr>
        <w:top w:val="none" w:sz="0" w:space="0" w:color="auto"/>
        <w:left w:val="none" w:sz="0" w:space="0" w:color="auto"/>
        <w:bottom w:val="none" w:sz="0" w:space="0" w:color="auto"/>
        <w:right w:val="none" w:sz="0" w:space="0" w:color="auto"/>
      </w:divBdr>
    </w:div>
    <w:div w:id="1513837263">
      <w:bodyDiv w:val="1"/>
      <w:marLeft w:val="0"/>
      <w:marRight w:val="0"/>
      <w:marTop w:val="0"/>
      <w:marBottom w:val="0"/>
      <w:divBdr>
        <w:top w:val="none" w:sz="0" w:space="0" w:color="auto"/>
        <w:left w:val="none" w:sz="0" w:space="0" w:color="auto"/>
        <w:bottom w:val="none" w:sz="0" w:space="0" w:color="auto"/>
        <w:right w:val="none" w:sz="0" w:space="0" w:color="auto"/>
      </w:divBdr>
    </w:div>
    <w:div w:id="1555433734">
      <w:bodyDiv w:val="1"/>
      <w:marLeft w:val="0"/>
      <w:marRight w:val="0"/>
      <w:marTop w:val="0"/>
      <w:marBottom w:val="0"/>
      <w:divBdr>
        <w:top w:val="none" w:sz="0" w:space="0" w:color="auto"/>
        <w:left w:val="none" w:sz="0" w:space="0" w:color="auto"/>
        <w:bottom w:val="none" w:sz="0" w:space="0" w:color="auto"/>
        <w:right w:val="none" w:sz="0" w:space="0" w:color="auto"/>
      </w:divBdr>
    </w:div>
    <w:div w:id="1582061218">
      <w:bodyDiv w:val="1"/>
      <w:marLeft w:val="0"/>
      <w:marRight w:val="0"/>
      <w:marTop w:val="0"/>
      <w:marBottom w:val="0"/>
      <w:divBdr>
        <w:top w:val="none" w:sz="0" w:space="0" w:color="auto"/>
        <w:left w:val="none" w:sz="0" w:space="0" w:color="auto"/>
        <w:bottom w:val="none" w:sz="0" w:space="0" w:color="auto"/>
        <w:right w:val="none" w:sz="0" w:space="0" w:color="auto"/>
      </w:divBdr>
    </w:div>
    <w:div w:id="1596547256">
      <w:bodyDiv w:val="1"/>
      <w:marLeft w:val="0"/>
      <w:marRight w:val="0"/>
      <w:marTop w:val="0"/>
      <w:marBottom w:val="0"/>
      <w:divBdr>
        <w:top w:val="none" w:sz="0" w:space="0" w:color="auto"/>
        <w:left w:val="none" w:sz="0" w:space="0" w:color="auto"/>
        <w:bottom w:val="none" w:sz="0" w:space="0" w:color="auto"/>
        <w:right w:val="none" w:sz="0" w:space="0" w:color="auto"/>
      </w:divBdr>
    </w:div>
    <w:div w:id="1655639666">
      <w:bodyDiv w:val="1"/>
      <w:marLeft w:val="0"/>
      <w:marRight w:val="0"/>
      <w:marTop w:val="0"/>
      <w:marBottom w:val="0"/>
      <w:divBdr>
        <w:top w:val="none" w:sz="0" w:space="0" w:color="auto"/>
        <w:left w:val="none" w:sz="0" w:space="0" w:color="auto"/>
        <w:bottom w:val="none" w:sz="0" w:space="0" w:color="auto"/>
        <w:right w:val="none" w:sz="0" w:space="0" w:color="auto"/>
      </w:divBdr>
    </w:div>
    <w:div w:id="1675188101">
      <w:bodyDiv w:val="1"/>
      <w:marLeft w:val="0"/>
      <w:marRight w:val="0"/>
      <w:marTop w:val="0"/>
      <w:marBottom w:val="0"/>
      <w:divBdr>
        <w:top w:val="none" w:sz="0" w:space="0" w:color="auto"/>
        <w:left w:val="none" w:sz="0" w:space="0" w:color="auto"/>
        <w:bottom w:val="none" w:sz="0" w:space="0" w:color="auto"/>
        <w:right w:val="none" w:sz="0" w:space="0" w:color="auto"/>
      </w:divBdr>
      <w:divsChild>
        <w:div w:id="455099867">
          <w:marLeft w:val="547"/>
          <w:marRight w:val="0"/>
          <w:marTop w:val="0"/>
          <w:marBottom w:val="200"/>
          <w:divBdr>
            <w:top w:val="none" w:sz="0" w:space="0" w:color="auto"/>
            <w:left w:val="none" w:sz="0" w:space="0" w:color="auto"/>
            <w:bottom w:val="none" w:sz="0" w:space="0" w:color="auto"/>
            <w:right w:val="none" w:sz="0" w:space="0" w:color="auto"/>
          </w:divBdr>
        </w:div>
        <w:div w:id="383061250">
          <w:marLeft w:val="547"/>
          <w:marRight w:val="0"/>
          <w:marTop w:val="0"/>
          <w:marBottom w:val="200"/>
          <w:divBdr>
            <w:top w:val="none" w:sz="0" w:space="0" w:color="auto"/>
            <w:left w:val="none" w:sz="0" w:space="0" w:color="auto"/>
            <w:bottom w:val="none" w:sz="0" w:space="0" w:color="auto"/>
            <w:right w:val="none" w:sz="0" w:space="0" w:color="auto"/>
          </w:divBdr>
        </w:div>
        <w:div w:id="1173108458">
          <w:marLeft w:val="547"/>
          <w:marRight w:val="0"/>
          <w:marTop w:val="0"/>
          <w:marBottom w:val="200"/>
          <w:divBdr>
            <w:top w:val="none" w:sz="0" w:space="0" w:color="auto"/>
            <w:left w:val="none" w:sz="0" w:space="0" w:color="auto"/>
            <w:bottom w:val="none" w:sz="0" w:space="0" w:color="auto"/>
            <w:right w:val="none" w:sz="0" w:space="0" w:color="auto"/>
          </w:divBdr>
        </w:div>
        <w:div w:id="1078402080">
          <w:marLeft w:val="547"/>
          <w:marRight w:val="0"/>
          <w:marTop w:val="0"/>
          <w:marBottom w:val="200"/>
          <w:divBdr>
            <w:top w:val="none" w:sz="0" w:space="0" w:color="auto"/>
            <w:left w:val="none" w:sz="0" w:space="0" w:color="auto"/>
            <w:bottom w:val="none" w:sz="0" w:space="0" w:color="auto"/>
            <w:right w:val="none" w:sz="0" w:space="0" w:color="auto"/>
          </w:divBdr>
        </w:div>
        <w:div w:id="1048802266">
          <w:marLeft w:val="547"/>
          <w:marRight w:val="0"/>
          <w:marTop w:val="0"/>
          <w:marBottom w:val="200"/>
          <w:divBdr>
            <w:top w:val="none" w:sz="0" w:space="0" w:color="auto"/>
            <w:left w:val="none" w:sz="0" w:space="0" w:color="auto"/>
            <w:bottom w:val="none" w:sz="0" w:space="0" w:color="auto"/>
            <w:right w:val="none" w:sz="0" w:space="0" w:color="auto"/>
          </w:divBdr>
        </w:div>
        <w:div w:id="172301530">
          <w:marLeft w:val="547"/>
          <w:marRight w:val="0"/>
          <w:marTop w:val="0"/>
          <w:marBottom w:val="200"/>
          <w:divBdr>
            <w:top w:val="none" w:sz="0" w:space="0" w:color="auto"/>
            <w:left w:val="none" w:sz="0" w:space="0" w:color="auto"/>
            <w:bottom w:val="none" w:sz="0" w:space="0" w:color="auto"/>
            <w:right w:val="none" w:sz="0" w:space="0" w:color="auto"/>
          </w:divBdr>
        </w:div>
      </w:divsChild>
    </w:div>
    <w:div w:id="1712799216">
      <w:bodyDiv w:val="1"/>
      <w:marLeft w:val="0"/>
      <w:marRight w:val="0"/>
      <w:marTop w:val="0"/>
      <w:marBottom w:val="0"/>
      <w:divBdr>
        <w:top w:val="none" w:sz="0" w:space="0" w:color="auto"/>
        <w:left w:val="none" w:sz="0" w:space="0" w:color="auto"/>
        <w:bottom w:val="none" w:sz="0" w:space="0" w:color="auto"/>
        <w:right w:val="none" w:sz="0" w:space="0" w:color="auto"/>
      </w:divBdr>
    </w:div>
    <w:div w:id="1715352432">
      <w:bodyDiv w:val="1"/>
      <w:marLeft w:val="0"/>
      <w:marRight w:val="0"/>
      <w:marTop w:val="0"/>
      <w:marBottom w:val="0"/>
      <w:divBdr>
        <w:top w:val="none" w:sz="0" w:space="0" w:color="auto"/>
        <w:left w:val="none" w:sz="0" w:space="0" w:color="auto"/>
        <w:bottom w:val="none" w:sz="0" w:space="0" w:color="auto"/>
        <w:right w:val="none" w:sz="0" w:space="0" w:color="auto"/>
      </w:divBdr>
    </w:div>
    <w:div w:id="1760566683">
      <w:bodyDiv w:val="1"/>
      <w:marLeft w:val="0"/>
      <w:marRight w:val="0"/>
      <w:marTop w:val="0"/>
      <w:marBottom w:val="0"/>
      <w:divBdr>
        <w:top w:val="none" w:sz="0" w:space="0" w:color="auto"/>
        <w:left w:val="none" w:sz="0" w:space="0" w:color="auto"/>
        <w:bottom w:val="none" w:sz="0" w:space="0" w:color="auto"/>
        <w:right w:val="none" w:sz="0" w:space="0" w:color="auto"/>
      </w:divBdr>
    </w:div>
    <w:div w:id="1774082660">
      <w:bodyDiv w:val="1"/>
      <w:marLeft w:val="0"/>
      <w:marRight w:val="0"/>
      <w:marTop w:val="0"/>
      <w:marBottom w:val="0"/>
      <w:divBdr>
        <w:top w:val="none" w:sz="0" w:space="0" w:color="auto"/>
        <w:left w:val="none" w:sz="0" w:space="0" w:color="auto"/>
        <w:bottom w:val="none" w:sz="0" w:space="0" w:color="auto"/>
        <w:right w:val="none" w:sz="0" w:space="0" w:color="auto"/>
      </w:divBdr>
    </w:div>
    <w:div w:id="1793670511">
      <w:bodyDiv w:val="1"/>
      <w:marLeft w:val="0"/>
      <w:marRight w:val="0"/>
      <w:marTop w:val="0"/>
      <w:marBottom w:val="0"/>
      <w:divBdr>
        <w:top w:val="none" w:sz="0" w:space="0" w:color="auto"/>
        <w:left w:val="none" w:sz="0" w:space="0" w:color="auto"/>
        <w:bottom w:val="none" w:sz="0" w:space="0" w:color="auto"/>
        <w:right w:val="none" w:sz="0" w:space="0" w:color="auto"/>
      </w:divBdr>
    </w:div>
    <w:div w:id="1798177493">
      <w:bodyDiv w:val="1"/>
      <w:marLeft w:val="0"/>
      <w:marRight w:val="0"/>
      <w:marTop w:val="0"/>
      <w:marBottom w:val="0"/>
      <w:divBdr>
        <w:top w:val="none" w:sz="0" w:space="0" w:color="auto"/>
        <w:left w:val="none" w:sz="0" w:space="0" w:color="auto"/>
        <w:bottom w:val="none" w:sz="0" w:space="0" w:color="auto"/>
        <w:right w:val="none" w:sz="0" w:space="0" w:color="auto"/>
      </w:divBdr>
    </w:div>
    <w:div w:id="1818103818">
      <w:bodyDiv w:val="1"/>
      <w:marLeft w:val="0"/>
      <w:marRight w:val="0"/>
      <w:marTop w:val="0"/>
      <w:marBottom w:val="0"/>
      <w:divBdr>
        <w:top w:val="none" w:sz="0" w:space="0" w:color="auto"/>
        <w:left w:val="none" w:sz="0" w:space="0" w:color="auto"/>
        <w:bottom w:val="none" w:sz="0" w:space="0" w:color="auto"/>
        <w:right w:val="none" w:sz="0" w:space="0" w:color="auto"/>
      </w:divBdr>
    </w:div>
    <w:div w:id="1819422427">
      <w:bodyDiv w:val="1"/>
      <w:marLeft w:val="0"/>
      <w:marRight w:val="0"/>
      <w:marTop w:val="0"/>
      <w:marBottom w:val="0"/>
      <w:divBdr>
        <w:top w:val="none" w:sz="0" w:space="0" w:color="auto"/>
        <w:left w:val="none" w:sz="0" w:space="0" w:color="auto"/>
        <w:bottom w:val="none" w:sz="0" w:space="0" w:color="auto"/>
        <w:right w:val="none" w:sz="0" w:space="0" w:color="auto"/>
      </w:divBdr>
      <w:divsChild>
        <w:div w:id="637536394">
          <w:marLeft w:val="475"/>
          <w:marRight w:val="0"/>
          <w:marTop w:val="125"/>
          <w:marBottom w:val="120"/>
          <w:divBdr>
            <w:top w:val="none" w:sz="0" w:space="0" w:color="auto"/>
            <w:left w:val="none" w:sz="0" w:space="0" w:color="auto"/>
            <w:bottom w:val="none" w:sz="0" w:space="0" w:color="auto"/>
            <w:right w:val="none" w:sz="0" w:space="0" w:color="auto"/>
          </w:divBdr>
        </w:div>
        <w:div w:id="744575247">
          <w:marLeft w:val="475"/>
          <w:marRight w:val="0"/>
          <w:marTop w:val="125"/>
          <w:marBottom w:val="120"/>
          <w:divBdr>
            <w:top w:val="none" w:sz="0" w:space="0" w:color="auto"/>
            <w:left w:val="none" w:sz="0" w:space="0" w:color="auto"/>
            <w:bottom w:val="none" w:sz="0" w:space="0" w:color="auto"/>
            <w:right w:val="none" w:sz="0" w:space="0" w:color="auto"/>
          </w:divBdr>
        </w:div>
        <w:div w:id="1845630891">
          <w:marLeft w:val="475"/>
          <w:marRight w:val="0"/>
          <w:marTop w:val="125"/>
          <w:marBottom w:val="120"/>
          <w:divBdr>
            <w:top w:val="none" w:sz="0" w:space="0" w:color="auto"/>
            <w:left w:val="none" w:sz="0" w:space="0" w:color="auto"/>
            <w:bottom w:val="none" w:sz="0" w:space="0" w:color="auto"/>
            <w:right w:val="none" w:sz="0" w:space="0" w:color="auto"/>
          </w:divBdr>
        </w:div>
        <w:div w:id="60837093">
          <w:marLeft w:val="475"/>
          <w:marRight w:val="0"/>
          <w:marTop w:val="125"/>
          <w:marBottom w:val="120"/>
          <w:divBdr>
            <w:top w:val="none" w:sz="0" w:space="0" w:color="auto"/>
            <w:left w:val="none" w:sz="0" w:space="0" w:color="auto"/>
            <w:bottom w:val="none" w:sz="0" w:space="0" w:color="auto"/>
            <w:right w:val="none" w:sz="0" w:space="0" w:color="auto"/>
          </w:divBdr>
        </w:div>
        <w:div w:id="169956177">
          <w:marLeft w:val="475"/>
          <w:marRight w:val="0"/>
          <w:marTop w:val="125"/>
          <w:marBottom w:val="120"/>
          <w:divBdr>
            <w:top w:val="none" w:sz="0" w:space="0" w:color="auto"/>
            <w:left w:val="none" w:sz="0" w:space="0" w:color="auto"/>
            <w:bottom w:val="none" w:sz="0" w:space="0" w:color="auto"/>
            <w:right w:val="none" w:sz="0" w:space="0" w:color="auto"/>
          </w:divBdr>
        </w:div>
      </w:divsChild>
    </w:div>
    <w:div w:id="1820340480">
      <w:bodyDiv w:val="1"/>
      <w:marLeft w:val="0"/>
      <w:marRight w:val="0"/>
      <w:marTop w:val="0"/>
      <w:marBottom w:val="0"/>
      <w:divBdr>
        <w:top w:val="none" w:sz="0" w:space="0" w:color="auto"/>
        <w:left w:val="none" w:sz="0" w:space="0" w:color="auto"/>
        <w:bottom w:val="none" w:sz="0" w:space="0" w:color="auto"/>
        <w:right w:val="none" w:sz="0" w:space="0" w:color="auto"/>
      </w:divBdr>
    </w:div>
    <w:div w:id="1841234890">
      <w:bodyDiv w:val="1"/>
      <w:marLeft w:val="0"/>
      <w:marRight w:val="0"/>
      <w:marTop w:val="0"/>
      <w:marBottom w:val="0"/>
      <w:divBdr>
        <w:top w:val="none" w:sz="0" w:space="0" w:color="auto"/>
        <w:left w:val="none" w:sz="0" w:space="0" w:color="auto"/>
        <w:bottom w:val="none" w:sz="0" w:space="0" w:color="auto"/>
        <w:right w:val="none" w:sz="0" w:space="0" w:color="auto"/>
      </w:divBdr>
      <w:divsChild>
        <w:div w:id="1291283333">
          <w:marLeft w:val="0"/>
          <w:marRight w:val="0"/>
          <w:marTop w:val="134"/>
          <w:marBottom w:val="120"/>
          <w:divBdr>
            <w:top w:val="none" w:sz="0" w:space="0" w:color="auto"/>
            <w:left w:val="none" w:sz="0" w:space="0" w:color="auto"/>
            <w:bottom w:val="none" w:sz="0" w:space="0" w:color="auto"/>
            <w:right w:val="none" w:sz="0" w:space="0" w:color="auto"/>
          </w:divBdr>
        </w:div>
        <w:div w:id="1437141987">
          <w:marLeft w:val="0"/>
          <w:marRight w:val="0"/>
          <w:marTop w:val="134"/>
          <w:marBottom w:val="120"/>
          <w:divBdr>
            <w:top w:val="none" w:sz="0" w:space="0" w:color="auto"/>
            <w:left w:val="none" w:sz="0" w:space="0" w:color="auto"/>
            <w:bottom w:val="none" w:sz="0" w:space="0" w:color="auto"/>
            <w:right w:val="none" w:sz="0" w:space="0" w:color="auto"/>
          </w:divBdr>
        </w:div>
        <w:div w:id="618339721">
          <w:marLeft w:val="0"/>
          <w:marRight w:val="0"/>
          <w:marTop w:val="134"/>
          <w:marBottom w:val="120"/>
          <w:divBdr>
            <w:top w:val="none" w:sz="0" w:space="0" w:color="auto"/>
            <w:left w:val="none" w:sz="0" w:space="0" w:color="auto"/>
            <w:bottom w:val="none" w:sz="0" w:space="0" w:color="auto"/>
            <w:right w:val="none" w:sz="0" w:space="0" w:color="auto"/>
          </w:divBdr>
        </w:div>
        <w:div w:id="802311763">
          <w:marLeft w:val="0"/>
          <w:marRight w:val="0"/>
          <w:marTop w:val="134"/>
          <w:marBottom w:val="120"/>
          <w:divBdr>
            <w:top w:val="none" w:sz="0" w:space="0" w:color="auto"/>
            <w:left w:val="none" w:sz="0" w:space="0" w:color="auto"/>
            <w:bottom w:val="none" w:sz="0" w:space="0" w:color="auto"/>
            <w:right w:val="none" w:sz="0" w:space="0" w:color="auto"/>
          </w:divBdr>
        </w:div>
      </w:divsChild>
    </w:div>
    <w:div w:id="1846826343">
      <w:bodyDiv w:val="1"/>
      <w:marLeft w:val="0"/>
      <w:marRight w:val="0"/>
      <w:marTop w:val="0"/>
      <w:marBottom w:val="0"/>
      <w:divBdr>
        <w:top w:val="none" w:sz="0" w:space="0" w:color="auto"/>
        <w:left w:val="none" w:sz="0" w:space="0" w:color="auto"/>
        <w:bottom w:val="none" w:sz="0" w:space="0" w:color="auto"/>
        <w:right w:val="none" w:sz="0" w:space="0" w:color="auto"/>
      </w:divBdr>
    </w:div>
    <w:div w:id="1875382754">
      <w:bodyDiv w:val="1"/>
      <w:marLeft w:val="0"/>
      <w:marRight w:val="0"/>
      <w:marTop w:val="0"/>
      <w:marBottom w:val="0"/>
      <w:divBdr>
        <w:top w:val="none" w:sz="0" w:space="0" w:color="auto"/>
        <w:left w:val="none" w:sz="0" w:space="0" w:color="auto"/>
        <w:bottom w:val="none" w:sz="0" w:space="0" w:color="auto"/>
        <w:right w:val="none" w:sz="0" w:space="0" w:color="auto"/>
      </w:divBdr>
    </w:div>
    <w:div w:id="1908608745">
      <w:bodyDiv w:val="1"/>
      <w:marLeft w:val="0"/>
      <w:marRight w:val="0"/>
      <w:marTop w:val="0"/>
      <w:marBottom w:val="0"/>
      <w:divBdr>
        <w:top w:val="none" w:sz="0" w:space="0" w:color="auto"/>
        <w:left w:val="none" w:sz="0" w:space="0" w:color="auto"/>
        <w:bottom w:val="none" w:sz="0" w:space="0" w:color="auto"/>
        <w:right w:val="none" w:sz="0" w:space="0" w:color="auto"/>
      </w:divBdr>
    </w:div>
    <w:div w:id="1929456835">
      <w:bodyDiv w:val="1"/>
      <w:marLeft w:val="0"/>
      <w:marRight w:val="0"/>
      <w:marTop w:val="0"/>
      <w:marBottom w:val="0"/>
      <w:divBdr>
        <w:top w:val="none" w:sz="0" w:space="0" w:color="auto"/>
        <w:left w:val="none" w:sz="0" w:space="0" w:color="auto"/>
        <w:bottom w:val="none" w:sz="0" w:space="0" w:color="auto"/>
        <w:right w:val="none" w:sz="0" w:space="0" w:color="auto"/>
      </w:divBdr>
    </w:div>
    <w:div w:id="1946114854">
      <w:bodyDiv w:val="1"/>
      <w:marLeft w:val="0"/>
      <w:marRight w:val="0"/>
      <w:marTop w:val="0"/>
      <w:marBottom w:val="0"/>
      <w:divBdr>
        <w:top w:val="none" w:sz="0" w:space="0" w:color="auto"/>
        <w:left w:val="none" w:sz="0" w:space="0" w:color="auto"/>
        <w:bottom w:val="none" w:sz="0" w:space="0" w:color="auto"/>
        <w:right w:val="none" w:sz="0" w:space="0" w:color="auto"/>
      </w:divBdr>
    </w:div>
    <w:div w:id="1969847542">
      <w:bodyDiv w:val="1"/>
      <w:marLeft w:val="0"/>
      <w:marRight w:val="0"/>
      <w:marTop w:val="0"/>
      <w:marBottom w:val="0"/>
      <w:divBdr>
        <w:top w:val="none" w:sz="0" w:space="0" w:color="auto"/>
        <w:left w:val="none" w:sz="0" w:space="0" w:color="auto"/>
        <w:bottom w:val="none" w:sz="0" w:space="0" w:color="auto"/>
        <w:right w:val="none" w:sz="0" w:space="0" w:color="auto"/>
      </w:divBdr>
    </w:div>
    <w:div w:id="1987511106">
      <w:bodyDiv w:val="1"/>
      <w:marLeft w:val="0"/>
      <w:marRight w:val="0"/>
      <w:marTop w:val="0"/>
      <w:marBottom w:val="0"/>
      <w:divBdr>
        <w:top w:val="none" w:sz="0" w:space="0" w:color="auto"/>
        <w:left w:val="none" w:sz="0" w:space="0" w:color="auto"/>
        <w:bottom w:val="none" w:sz="0" w:space="0" w:color="auto"/>
        <w:right w:val="none" w:sz="0" w:space="0" w:color="auto"/>
      </w:divBdr>
    </w:div>
    <w:div w:id="2006396366">
      <w:bodyDiv w:val="1"/>
      <w:marLeft w:val="0"/>
      <w:marRight w:val="0"/>
      <w:marTop w:val="0"/>
      <w:marBottom w:val="0"/>
      <w:divBdr>
        <w:top w:val="none" w:sz="0" w:space="0" w:color="auto"/>
        <w:left w:val="none" w:sz="0" w:space="0" w:color="auto"/>
        <w:bottom w:val="none" w:sz="0" w:space="0" w:color="auto"/>
        <w:right w:val="none" w:sz="0" w:space="0" w:color="auto"/>
      </w:divBdr>
    </w:div>
    <w:div w:id="2006778101">
      <w:bodyDiv w:val="1"/>
      <w:marLeft w:val="0"/>
      <w:marRight w:val="0"/>
      <w:marTop w:val="0"/>
      <w:marBottom w:val="0"/>
      <w:divBdr>
        <w:top w:val="none" w:sz="0" w:space="0" w:color="auto"/>
        <w:left w:val="none" w:sz="0" w:space="0" w:color="auto"/>
        <w:bottom w:val="none" w:sz="0" w:space="0" w:color="auto"/>
        <w:right w:val="none" w:sz="0" w:space="0" w:color="auto"/>
      </w:divBdr>
    </w:div>
    <w:div w:id="2011827641">
      <w:bodyDiv w:val="1"/>
      <w:marLeft w:val="0"/>
      <w:marRight w:val="0"/>
      <w:marTop w:val="0"/>
      <w:marBottom w:val="0"/>
      <w:divBdr>
        <w:top w:val="none" w:sz="0" w:space="0" w:color="auto"/>
        <w:left w:val="none" w:sz="0" w:space="0" w:color="auto"/>
        <w:bottom w:val="none" w:sz="0" w:space="0" w:color="auto"/>
        <w:right w:val="none" w:sz="0" w:space="0" w:color="auto"/>
      </w:divBdr>
    </w:div>
    <w:div w:id="2026977257">
      <w:bodyDiv w:val="1"/>
      <w:marLeft w:val="0"/>
      <w:marRight w:val="0"/>
      <w:marTop w:val="0"/>
      <w:marBottom w:val="0"/>
      <w:divBdr>
        <w:top w:val="none" w:sz="0" w:space="0" w:color="auto"/>
        <w:left w:val="none" w:sz="0" w:space="0" w:color="auto"/>
        <w:bottom w:val="none" w:sz="0" w:space="0" w:color="auto"/>
        <w:right w:val="none" w:sz="0" w:space="0" w:color="auto"/>
      </w:divBdr>
    </w:div>
    <w:div w:id="2045785858">
      <w:bodyDiv w:val="1"/>
      <w:marLeft w:val="0"/>
      <w:marRight w:val="0"/>
      <w:marTop w:val="0"/>
      <w:marBottom w:val="0"/>
      <w:divBdr>
        <w:top w:val="none" w:sz="0" w:space="0" w:color="auto"/>
        <w:left w:val="none" w:sz="0" w:space="0" w:color="auto"/>
        <w:bottom w:val="none" w:sz="0" w:space="0" w:color="auto"/>
        <w:right w:val="none" w:sz="0" w:space="0" w:color="auto"/>
      </w:divBdr>
    </w:div>
    <w:div w:id="2052147901">
      <w:bodyDiv w:val="1"/>
      <w:marLeft w:val="0"/>
      <w:marRight w:val="0"/>
      <w:marTop w:val="0"/>
      <w:marBottom w:val="0"/>
      <w:divBdr>
        <w:top w:val="none" w:sz="0" w:space="0" w:color="auto"/>
        <w:left w:val="none" w:sz="0" w:space="0" w:color="auto"/>
        <w:bottom w:val="none" w:sz="0" w:space="0" w:color="auto"/>
        <w:right w:val="none" w:sz="0" w:space="0" w:color="auto"/>
      </w:divBdr>
    </w:div>
    <w:div w:id="2078703196">
      <w:bodyDiv w:val="1"/>
      <w:marLeft w:val="0"/>
      <w:marRight w:val="0"/>
      <w:marTop w:val="0"/>
      <w:marBottom w:val="0"/>
      <w:divBdr>
        <w:top w:val="none" w:sz="0" w:space="0" w:color="auto"/>
        <w:left w:val="none" w:sz="0" w:space="0" w:color="auto"/>
        <w:bottom w:val="none" w:sz="0" w:space="0" w:color="auto"/>
        <w:right w:val="none" w:sz="0" w:space="0" w:color="auto"/>
      </w:divBdr>
    </w:div>
    <w:div w:id="2102985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3AD0D-D0FA-4421-8A66-3873ECB00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3178</Words>
  <Characters>17481</Characters>
  <Application>Microsoft Office Word</Application>
  <DocSecurity>0</DocSecurity>
  <Lines>145</Lines>
  <Paragraphs>41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20618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Manager PRSCS GUINEE</dc:creator>
  <cp:lastModifiedBy>Moustapha GROVOGUI</cp:lastModifiedBy>
  <cp:revision>2</cp:revision>
  <cp:lastPrinted>2019-05-06T14:39:00Z</cp:lastPrinted>
  <dcterms:created xsi:type="dcterms:W3CDTF">2020-03-12T12:22:00Z</dcterms:created>
  <dcterms:modified xsi:type="dcterms:W3CDTF">2020-03-12T12:22:00Z</dcterms:modified>
</cp:coreProperties>
</file>