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E8EB" w14:textId="77777777" w:rsidR="00AD6581" w:rsidRPr="00EC43D3" w:rsidRDefault="00AD6581" w:rsidP="001615B4">
      <w:pPr>
        <w:tabs>
          <w:tab w:val="left" w:pos="426"/>
        </w:tabs>
        <w:spacing w:line="360" w:lineRule="auto"/>
        <w:contextualSpacing/>
        <w:jc w:val="both"/>
        <w:rPr>
          <w:rFonts w:cstheme="minorHAnsi"/>
          <w:b/>
          <w:bCs/>
          <w:lang w:val="en-US"/>
        </w:rPr>
      </w:pPr>
      <w:r w:rsidRPr="00EC43D3">
        <w:rPr>
          <w:rFonts w:cstheme="minorHAnsi"/>
          <w:noProof/>
          <w:lang w:eastAsia="fr-FR"/>
        </w:rPr>
        <w:drawing>
          <wp:anchor distT="0" distB="0" distL="114300" distR="114300" simplePos="0" relativeHeight="251659264" behindDoc="0" locked="0" layoutInCell="1" allowOverlap="0" wp14:anchorId="35B463BF" wp14:editId="64636DAD">
            <wp:simplePos x="0" y="0"/>
            <wp:positionH relativeFrom="margin">
              <wp:align>center</wp:align>
            </wp:positionH>
            <wp:positionV relativeFrom="paragraph">
              <wp:posOffset>0</wp:posOffset>
            </wp:positionV>
            <wp:extent cx="6226175" cy="1127125"/>
            <wp:effectExtent l="0" t="0" r="3175" b="0"/>
            <wp:wrapTopAndBottom/>
            <wp:docPr id="13686" name="Picture 13686"/>
            <wp:cNvGraphicFramePr/>
            <a:graphic xmlns:a="http://schemas.openxmlformats.org/drawingml/2006/main">
              <a:graphicData uri="http://schemas.openxmlformats.org/drawingml/2006/picture">
                <pic:pic xmlns:pic="http://schemas.openxmlformats.org/drawingml/2006/picture">
                  <pic:nvPicPr>
                    <pic:cNvPr id="13686" name="Picture 13686"/>
                    <pic:cNvPicPr/>
                  </pic:nvPicPr>
                  <pic:blipFill>
                    <a:blip r:embed="rId8"/>
                    <a:stretch>
                      <a:fillRect/>
                    </a:stretch>
                  </pic:blipFill>
                  <pic:spPr>
                    <a:xfrm>
                      <a:off x="0" y="0"/>
                      <a:ext cx="6226175" cy="1127125"/>
                    </a:xfrm>
                    <a:prstGeom prst="rect">
                      <a:avLst/>
                    </a:prstGeom>
                  </pic:spPr>
                </pic:pic>
              </a:graphicData>
            </a:graphic>
          </wp:anchor>
        </w:drawing>
      </w:r>
    </w:p>
    <w:p w14:paraId="249B5E4F" w14:textId="77777777" w:rsidR="00AD6581" w:rsidRPr="00EC43D3" w:rsidRDefault="00AD6581" w:rsidP="001615B4">
      <w:pPr>
        <w:tabs>
          <w:tab w:val="left" w:pos="426"/>
        </w:tabs>
        <w:spacing w:line="360" w:lineRule="auto"/>
        <w:contextualSpacing/>
        <w:jc w:val="both"/>
        <w:rPr>
          <w:rFonts w:cstheme="minorHAnsi"/>
          <w:b/>
          <w:bCs/>
          <w:lang w:val="en-US"/>
        </w:rPr>
      </w:pPr>
    </w:p>
    <w:p w14:paraId="777DB57E" w14:textId="77777777" w:rsidR="00AD6581" w:rsidRPr="00EC43D3" w:rsidRDefault="00AD6581" w:rsidP="001615B4">
      <w:pPr>
        <w:tabs>
          <w:tab w:val="left" w:pos="426"/>
        </w:tabs>
        <w:spacing w:line="360" w:lineRule="auto"/>
        <w:contextualSpacing/>
        <w:jc w:val="both"/>
        <w:rPr>
          <w:rFonts w:cstheme="minorHAnsi"/>
          <w:b/>
          <w:bCs/>
          <w:lang w:val="en-US"/>
        </w:rPr>
      </w:pPr>
    </w:p>
    <w:p w14:paraId="2CA896D7" w14:textId="77777777" w:rsidR="00AD6581" w:rsidRPr="00EC43D3" w:rsidRDefault="00AD6581" w:rsidP="001615B4">
      <w:pPr>
        <w:tabs>
          <w:tab w:val="left" w:pos="426"/>
        </w:tabs>
        <w:spacing w:line="360" w:lineRule="auto"/>
        <w:contextualSpacing/>
        <w:jc w:val="both"/>
        <w:rPr>
          <w:rFonts w:cstheme="minorHAnsi"/>
          <w:b/>
          <w:bCs/>
          <w:lang w:val="en-US"/>
        </w:rPr>
      </w:pPr>
    </w:p>
    <w:p w14:paraId="5AAF7784" w14:textId="77777777" w:rsidR="00AD6581" w:rsidRPr="00EC43D3" w:rsidRDefault="00AD6581" w:rsidP="001615B4">
      <w:pPr>
        <w:tabs>
          <w:tab w:val="left" w:pos="426"/>
        </w:tabs>
        <w:spacing w:line="360" w:lineRule="auto"/>
        <w:contextualSpacing/>
        <w:jc w:val="both"/>
        <w:rPr>
          <w:rFonts w:cstheme="minorHAnsi"/>
          <w:b/>
          <w:bCs/>
          <w:lang w:val="en-US"/>
        </w:rPr>
      </w:pPr>
    </w:p>
    <w:p w14:paraId="1888F2C0" w14:textId="77777777" w:rsidR="00AD6581" w:rsidRPr="00EC43D3" w:rsidRDefault="00AD6581" w:rsidP="001615B4">
      <w:pPr>
        <w:tabs>
          <w:tab w:val="left" w:pos="426"/>
        </w:tabs>
        <w:spacing w:line="360" w:lineRule="auto"/>
        <w:contextualSpacing/>
        <w:jc w:val="both"/>
        <w:rPr>
          <w:rFonts w:cstheme="minorHAnsi"/>
          <w:b/>
          <w:bCs/>
          <w:lang w:val="en-US"/>
        </w:rPr>
      </w:pPr>
    </w:p>
    <w:p w14:paraId="58D56386" w14:textId="77777777" w:rsidR="00AD6581" w:rsidRPr="00EC43D3" w:rsidRDefault="00AD6581" w:rsidP="001615B4">
      <w:pPr>
        <w:tabs>
          <w:tab w:val="left" w:pos="426"/>
        </w:tabs>
        <w:spacing w:line="360" w:lineRule="auto"/>
        <w:contextualSpacing/>
        <w:jc w:val="both"/>
        <w:rPr>
          <w:rFonts w:cstheme="minorHAnsi"/>
          <w:b/>
          <w:bCs/>
          <w:lang w:val="en-US"/>
        </w:rPr>
      </w:pPr>
    </w:p>
    <w:p w14:paraId="0D57F93A" w14:textId="77777777" w:rsidR="00AD6581" w:rsidRPr="00EC43D3" w:rsidRDefault="00AD6581" w:rsidP="001615B4">
      <w:pPr>
        <w:tabs>
          <w:tab w:val="left" w:pos="426"/>
        </w:tabs>
        <w:spacing w:line="360" w:lineRule="auto"/>
        <w:contextualSpacing/>
        <w:jc w:val="both"/>
        <w:rPr>
          <w:rFonts w:cstheme="minorHAnsi"/>
          <w:b/>
          <w:bCs/>
          <w:lang w:val="en-US"/>
        </w:rPr>
      </w:pPr>
    </w:p>
    <w:p w14:paraId="0300EEFB" w14:textId="77777777" w:rsidR="00AD6581" w:rsidRPr="00EC43D3" w:rsidRDefault="00AD6581" w:rsidP="001615B4">
      <w:pPr>
        <w:tabs>
          <w:tab w:val="left" w:pos="426"/>
        </w:tabs>
        <w:spacing w:line="360" w:lineRule="auto"/>
        <w:contextualSpacing/>
        <w:jc w:val="both"/>
        <w:rPr>
          <w:rFonts w:cstheme="minorHAnsi"/>
          <w:b/>
          <w:bCs/>
          <w:lang w:val="en-US"/>
        </w:rPr>
      </w:pPr>
    </w:p>
    <w:p w14:paraId="55DCBC8B" w14:textId="77777777" w:rsidR="00AD6581" w:rsidRPr="00EC43D3" w:rsidRDefault="00AD6581" w:rsidP="001615B4">
      <w:pPr>
        <w:tabs>
          <w:tab w:val="left" w:pos="426"/>
        </w:tabs>
        <w:spacing w:line="360" w:lineRule="auto"/>
        <w:contextualSpacing/>
        <w:jc w:val="both"/>
        <w:rPr>
          <w:rFonts w:cstheme="minorHAnsi"/>
          <w:b/>
          <w:bCs/>
          <w:lang w:val="en-US"/>
        </w:rPr>
      </w:pPr>
    </w:p>
    <w:p w14:paraId="103A0488" w14:textId="7B8E4A9A" w:rsidR="00AD6581" w:rsidRPr="00EC43D3" w:rsidRDefault="00AD6581" w:rsidP="001615B4">
      <w:pPr>
        <w:tabs>
          <w:tab w:val="left" w:pos="426"/>
        </w:tabs>
        <w:spacing w:line="360" w:lineRule="auto"/>
        <w:contextualSpacing/>
        <w:rPr>
          <w:rFonts w:cstheme="minorHAnsi"/>
          <w:b/>
          <w:bCs/>
          <w:lang w:val="en-US"/>
        </w:rPr>
      </w:pPr>
      <w:r w:rsidRPr="00EC43D3">
        <w:rPr>
          <w:rFonts w:cstheme="minorHAnsi"/>
          <w:b/>
          <w:bCs/>
          <w:lang w:val="en-US"/>
        </w:rPr>
        <w:t xml:space="preserve">PLAN REVISE </w:t>
      </w:r>
      <w:r w:rsidR="00A136E3" w:rsidRPr="00EC43D3">
        <w:rPr>
          <w:rFonts w:cstheme="minorHAnsi"/>
          <w:b/>
          <w:bCs/>
          <w:lang w:val="en-US"/>
        </w:rPr>
        <w:t xml:space="preserve">DE LA CAMPAGNE </w:t>
      </w:r>
      <w:r w:rsidRPr="00EC43D3">
        <w:rPr>
          <w:rFonts w:cstheme="minorHAnsi"/>
          <w:b/>
          <w:bCs/>
          <w:lang w:val="en-US"/>
        </w:rPr>
        <w:t xml:space="preserve">D’ACCELERATION DE VACCINATION CONTRE LA COVID-19 DANS </w:t>
      </w:r>
      <w:r w:rsidR="001615B4" w:rsidRPr="00EC43D3">
        <w:rPr>
          <w:rFonts w:cstheme="minorHAnsi"/>
          <w:b/>
          <w:bCs/>
          <w:lang w:val="en-US"/>
        </w:rPr>
        <w:t xml:space="preserve">LES 8 </w:t>
      </w:r>
      <w:r w:rsidR="008836F1" w:rsidRPr="00EC43D3">
        <w:rPr>
          <w:rFonts w:cstheme="minorHAnsi"/>
          <w:b/>
          <w:bCs/>
          <w:lang w:val="en-US"/>
        </w:rPr>
        <w:t>REGIONS</w:t>
      </w:r>
      <w:r w:rsidRPr="00EC43D3">
        <w:rPr>
          <w:rFonts w:cstheme="minorHAnsi"/>
          <w:b/>
          <w:bCs/>
          <w:lang w:val="en-US"/>
        </w:rPr>
        <w:t>, “STOPCOVID VACCINONS NOUS”</w:t>
      </w:r>
    </w:p>
    <w:p w14:paraId="1CCC8C55" w14:textId="77777777" w:rsidR="00AD6581" w:rsidRPr="00EC43D3" w:rsidRDefault="00AD6581" w:rsidP="001615B4">
      <w:pPr>
        <w:tabs>
          <w:tab w:val="left" w:pos="426"/>
        </w:tabs>
        <w:spacing w:line="360" w:lineRule="auto"/>
        <w:contextualSpacing/>
        <w:jc w:val="both"/>
        <w:rPr>
          <w:rFonts w:cstheme="minorHAnsi"/>
        </w:rPr>
      </w:pPr>
    </w:p>
    <w:p w14:paraId="6E3051D2" w14:textId="77777777" w:rsidR="00AD6581" w:rsidRPr="00EC43D3" w:rsidRDefault="00AD6581" w:rsidP="001615B4">
      <w:pPr>
        <w:tabs>
          <w:tab w:val="left" w:pos="426"/>
        </w:tabs>
        <w:spacing w:line="360" w:lineRule="auto"/>
        <w:contextualSpacing/>
        <w:jc w:val="both"/>
        <w:rPr>
          <w:rFonts w:cstheme="minorHAnsi"/>
        </w:rPr>
      </w:pPr>
    </w:p>
    <w:p w14:paraId="4EBFE74A" w14:textId="77777777" w:rsidR="00AD6581" w:rsidRPr="00EC43D3" w:rsidRDefault="00AD6581" w:rsidP="001615B4">
      <w:pPr>
        <w:tabs>
          <w:tab w:val="left" w:pos="426"/>
        </w:tabs>
        <w:spacing w:line="360" w:lineRule="auto"/>
        <w:contextualSpacing/>
        <w:jc w:val="both"/>
        <w:rPr>
          <w:rFonts w:cstheme="minorHAnsi"/>
        </w:rPr>
      </w:pPr>
    </w:p>
    <w:p w14:paraId="3318E16B" w14:textId="77777777" w:rsidR="00AD6581" w:rsidRPr="00EC43D3" w:rsidRDefault="00AD6581" w:rsidP="001615B4">
      <w:pPr>
        <w:tabs>
          <w:tab w:val="left" w:pos="426"/>
        </w:tabs>
        <w:spacing w:line="360" w:lineRule="auto"/>
        <w:contextualSpacing/>
        <w:jc w:val="both"/>
        <w:rPr>
          <w:rFonts w:cstheme="minorHAnsi"/>
        </w:rPr>
      </w:pPr>
    </w:p>
    <w:p w14:paraId="5C8C900C" w14:textId="77777777" w:rsidR="00AD6581" w:rsidRPr="00EC43D3" w:rsidRDefault="00AD6581" w:rsidP="001615B4">
      <w:pPr>
        <w:tabs>
          <w:tab w:val="left" w:pos="426"/>
        </w:tabs>
        <w:spacing w:line="360" w:lineRule="auto"/>
        <w:contextualSpacing/>
        <w:jc w:val="both"/>
        <w:rPr>
          <w:rFonts w:cstheme="minorHAnsi"/>
        </w:rPr>
      </w:pPr>
    </w:p>
    <w:p w14:paraId="177F15D2" w14:textId="77777777" w:rsidR="00AD6581" w:rsidRPr="00EC43D3" w:rsidRDefault="00AD6581" w:rsidP="001615B4">
      <w:pPr>
        <w:tabs>
          <w:tab w:val="left" w:pos="426"/>
        </w:tabs>
        <w:spacing w:line="360" w:lineRule="auto"/>
        <w:contextualSpacing/>
        <w:jc w:val="both"/>
        <w:rPr>
          <w:rFonts w:cstheme="minorHAnsi"/>
        </w:rPr>
      </w:pPr>
    </w:p>
    <w:p w14:paraId="0174DDA1" w14:textId="77777777" w:rsidR="00AD6581" w:rsidRPr="00EC43D3" w:rsidRDefault="00AD6581" w:rsidP="001615B4">
      <w:pPr>
        <w:tabs>
          <w:tab w:val="left" w:pos="426"/>
        </w:tabs>
        <w:spacing w:line="360" w:lineRule="auto"/>
        <w:contextualSpacing/>
        <w:jc w:val="both"/>
        <w:rPr>
          <w:rFonts w:cstheme="minorHAnsi"/>
        </w:rPr>
      </w:pPr>
    </w:p>
    <w:p w14:paraId="7B670FC6" w14:textId="77777777" w:rsidR="00AD6581" w:rsidRPr="00EC43D3" w:rsidRDefault="00AD6581" w:rsidP="001615B4">
      <w:pPr>
        <w:tabs>
          <w:tab w:val="left" w:pos="426"/>
        </w:tabs>
        <w:spacing w:line="360" w:lineRule="auto"/>
        <w:contextualSpacing/>
        <w:jc w:val="both"/>
        <w:rPr>
          <w:rFonts w:cstheme="minorHAnsi"/>
        </w:rPr>
      </w:pPr>
    </w:p>
    <w:p w14:paraId="3BD5182A" w14:textId="77777777" w:rsidR="00AD6581" w:rsidRPr="00EC43D3" w:rsidRDefault="00AD6581" w:rsidP="001615B4">
      <w:pPr>
        <w:tabs>
          <w:tab w:val="left" w:pos="426"/>
        </w:tabs>
        <w:spacing w:line="360" w:lineRule="auto"/>
        <w:contextualSpacing/>
        <w:jc w:val="both"/>
        <w:rPr>
          <w:rFonts w:cstheme="minorHAnsi"/>
        </w:rPr>
      </w:pPr>
    </w:p>
    <w:p w14:paraId="790CE496" w14:textId="77777777" w:rsidR="00AD6581" w:rsidRPr="00EC43D3" w:rsidRDefault="00AD6581" w:rsidP="001615B4">
      <w:pPr>
        <w:tabs>
          <w:tab w:val="left" w:pos="426"/>
        </w:tabs>
        <w:spacing w:line="360" w:lineRule="auto"/>
        <w:contextualSpacing/>
        <w:jc w:val="both"/>
        <w:rPr>
          <w:rFonts w:cstheme="minorHAnsi"/>
        </w:rPr>
      </w:pPr>
    </w:p>
    <w:p w14:paraId="7EAA4CD1" w14:textId="77777777" w:rsidR="00AD6581" w:rsidRPr="00EC43D3" w:rsidRDefault="00AD6581" w:rsidP="001615B4">
      <w:pPr>
        <w:tabs>
          <w:tab w:val="left" w:pos="426"/>
        </w:tabs>
        <w:spacing w:line="360" w:lineRule="auto"/>
        <w:contextualSpacing/>
        <w:jc w:val="both"/>
        <w:rPr>
          <w:rFonts w:cstheme="minorHAnsi"/>
        </w:rPr>
      </w:pPr>
    </w:p>
    <w:p w14:paraId="6651F7B8" w14:textId="77777777" w:rsidR="00AD6581" w:rsidRPr="00EC43D3" w:rsidRDefault="00AD6581" w:rsidP="001615B4">
      <w:pPr>
        <w:tabs>
          <w:tab w:val="left" w:pos="426"/>
        </w:tabs>
        <w:spacing w:line="360" w:lineRule="auto"/>
        <w:contextualSpacing/>
        <w:jc w:val="both"/>
        <w:rPr>
          <w:rFonts w:cstheme="minorHAnsi"/>
        </w:rPr>
      </w:pPr>
    </w:p>
    <w:p w14:paraId="7199292E" w14:textId="77777777" w:rsidR="00AD6581" w:rsidRPr="00EC43D3" w:rsidRDefault="00AD6581" w:rsidP="001615B4">
      <w:pPr>
        <w:tabs>
          <w:tab w:val="left" w:pos="426"/>
        </w:tabs>
        <w:spacing w:line="360" w:lineRule="auto"/>
        <w:contextualSpacing/>
        <w:jc w:val="both"/>
        <w:rPr>
          <w:rFonts w:cstheme="minorHAnsi"/>
        </w:rPr>
      </w:pPr>
    </w:p>
    <w:p w14:paraId="1BCDB3A9" w14:textId="77777777" w:rsidR="00AD6581" w:rsidRPr="00EC43D3" w:rsidRDefault="00AD6581" w:rsidP="001615B4">
      <w:pPr>
        <w:tabs>
          <w:tab w:val="left" w:pos="426"/>
        </w:tabs>
        <w:spacing w:line="360" w:lineRule="auto"/>
        <w:contextualSpacing/>
        <w:jc w:val="both"/>
        <w:rPr>
          <w:rFonts w:cstheme="minorHAnsi"/>
        </w:rPr>
      </w:pPr>
    </w:p>
    <w:p w14:paraId="60BE3A02" w14:textId="32D5533C" w:rsidR="00FB3A93" w:rsidRPr="00EC43D3" w:rsidRDefault="00AD6581" w:rsidP="001615B4">
      <w:pPr>
        <w:tabs>
          <w:tab w:val="left" w:pos="426"/>
        </w:tabs>
        <w:spacing w:line="360" w:lineRule="auto"/>
        <w:contextualSpacing/>
        <w:jc w:val="both"/>
        <w:rPr>
          <w:rFonts w:cstheme="minorHAnsi"/>
        </w:rPr>
      </w:pPr>
      <w:r w:rsidRPr="00EC43D3">
        <w:rPr>
          <w:rFonts w:cstheme="minorHAnsi"/>
        </w:rPr>
        <w:t xml:space="preserve">                                                                                               </w:t>
      </w:r>
      <w:r w:rsidR="00787385" w:rsidRPr="00EC43D3">
        <w:rPr>
          <w:rFonts w:cstheme="minorHAnsi"/>
        </w:rPr>
        <w:t xml:space="preserve">          </w:t>
      </w:r>
      <w:r w:rsidRPr="00EC43D3">
        <w:rPr>
          <w:rFonts w:cstheme="minorHAnsi"/>
        </w:rPr>
        <w:t xml:space="preserve">  </w:t>
      </w:r>
      <w:r w:rsidR="00A136E3" w:rsidRPr="00EC43D3">
        <w:rPr>
          <w:rFonts w:cstheme="minorHAnsi"/>
        </w:rPr>
        <w:t>Novem</w:t>
      </w:r>
      <w:r w:rsidR="00A50CB5" w:rsidRPr="00EC43D3">
        <w:rPr>
          <w:rFonts w:cstheme="minorHAnsi"/>
        </w:rPr>
        <w:t>bre</w:t>
      </w:r>
      <w:r w:rsidRPr="00EC43D3">
        <w:rPr>
          <w:rFonts w:cstheme="minorHAnsi"/>
        </w:rPr>
        <w:t xml:space="preserve"> 2021</w:t>
      </w:r>
    </w:p>
    <w:p w14:paraId="49DB99AD" w14:textId="77777777" w:rsidR="00FB3A93" w:rsidRPr="00EC43D3" w:rsidRDefault="00FB3A93" w:rsidP="001615B4">
      <w:pPr>
        <w:tabs>
          <w:tab w:val="left" w:pos="426"/>
        </w:tabs>
        <w:spacing w:line="360" w:lineRule="auto"/>
        <w:contextualSpacing/>
        <w:jc w:val="both"/>
        <w:rPr>
          <w:rFonts w:cstheme="minorHAnsi"/>
        </w:rPr>
      </w:pPr>
    </w:p>
    <w:sdt>
      <w:sdtPr>
        <w:rPr>
          <w:rFonts w:asciiTheme="minorHAnsi" w:eastAsiaTheme="minorHAnsi" w:hAnsiTheme="minorHAnsi" w:cstheme="minorHAnsi"/>
          <w:b/>
          <w:bCs/>
          <w:color w:val="000000" w:themeColor="text1"/>
          <w:sz w:val="28"/>
          <w:szCs w:val="28"/>
          <w:lang w:eastAsia="en-US"/>
        </w:rPr>
        <w:id w:val="1548183550"/>
        <w:docPartObj>
          <w:docPartGallery w:val="Table of Contents"/>
          <w:docPartUnique/>
        </w:docPartObj>
      </w:sdtPr>
      <w:sdtEndPr>
        <w:rPr>
          <w:color w:val="auto"/>
          <w:sz w:val="24"/>
          <w:szCs w:val="24"/>
        </w:rPr>
      </w:sdtEndPr>
      <w:sdtContent>
        <w:p w14:paraId="697EAFF2" w14:textId="552C4A4D" w:rsidR="00FB3A93" w:rsidRPr="00EC43D3" w:rsidRDefault="00FB3A93" w:rsidP="00422AD5">
          <w:pPr>
            <w:pStyle w:val="En-ttedetabledesmatires"/>
            <w:spacing w:line="360" w:lineRule="auto"/>
            <w:rPr>
              <w:rFonts w:asciiTheme="minorHAnsi" w:hAnsiTheme="minorHAnsi" w:cstheme="minorHAnsi"/>
              <w:b/>
              <w:bCs/>
              <w:color w:val="000000" w:themeColor="text1"/>
              <w:sz w:val="28"/>
              <w:szCs w:val="28"/>
            </w:rPr>
          </w:pPr>
          <w:r w:rsidRPr="00EC43D3">
            <w:rPr>
              <w:rFonts w:asciiTheme="minorHAnsi" w:hAnsiTheme="minorHAnsi" w:cstheme="minorHAnsi"/>
              <w:b/>
              <w:bCs/>
              <w:color w:val="000000" w:themeColor="text1"/>
              <w:sz w:val="28"/>
              <w:szCs w:val="28"/>
            </w:rPr>
            <w:t>Table des matières</w:t>
          </w:r>
        </w:p>
        <w:p w14:paraId="2C90B863" w14:textId="10C8E3C4" w:rsidR="00E209E0" w:rsidRDefault="00FB3A93">
          <w:pPr>
            <w:pStyle w:val="TM1"/>
            <w:tabs>
              <w:tab w:val="left" w:pos="480"/>
              <w:tab w:val="right" w:leader="dot" w:pos="9062"/>
            </w:tabs>
            <w:rPr>
              <w:rFonts w:eastAsiaTheme="minorEastAsia"/>
              <w:noProof/>
              <w:sz w:val="22"/>
              <w:szCs w:val="22"/>
              <w:lang w:eastAsia="fr-FR"/>
            </w:rPr>
          </w:pPr>
          <w:r w:rsidRPr="00EC43D3">
            <w:rPr>
              <w:rFonts w:cstheme="minorHAnsi"/>
            </w:rPr>
            <w:fldChar w:fldCharType="begin"/>
          </w:r>
          <w:r w:rsidRPr="00EC43D3">
            <w:rPr>
              <w:rFonts w:cstheme="minorHAnsi"/>
            </w:rPr>
            <w:instrText xml:space="preserve"> TOC \o "1-3" \h \z \u </w:instrText>
          </w:r>
          <w:r w:rsidRPr="00EC43D3">
            <w:rPr>
              <w:rFonts w:cstheme="minorHAnsi"/>
            </w:rPr>
            <w:fldChar w:fldCharType="separate"/>
          </w:r>
          <w:hyperlink w:anchor="_Toc86764414" w:history="1">
            <w:r w:rsidR="00E209E0" w:rsidRPr="00582AF5">
              <w:rPr>
                <w:rStyle w:val="Lienhypertexte"/>
                <w:rFonts w:cstheme="minorHAnsi"/>
                <w:noProof/>
              </w:rPr>
              <w:t>I.</w:t>
            </w:r>
            <w:r w:rsidR="00E209E0">
              <w:rPr>
                <w:rFonts w:eastAsiaTheme="minorEastAsia"/>
                <w:noProof/>
                <w:sz w:val="22"/>
                <w:szCs w:val="22"/>
                <w:lang w:eastAsia="fr-FR"/>
              </w:rPr>
              <w:tab/>
            </w:r>
            <w:r w:rsidR="00E209E0" w:rsidRPr="00582AF5">
              <w:rPr>
                <w:rStyle w:val="Lienhypertexte"/>
                <w:rFonts w:cstheme="minorHAnsi"/>
                <w:b/>
                <w:noProof/>
              </w:rPr>
              <w:t>Contexte et justification</w:t>
            </w:r>
            <w:r w:rsidR="00E209E0">
              <w:rPr>
                <w:noProof/>
                <w:webHidden/>
              </w:rPr>
              <w:tab/>
            </w:r>
            <w:r w:rsidR="00E209E0">
              <w:rPr>
                <w:noProof/>
                <w:webHidden/>
              </w:rPr>
              <w:fldChar w:fldCharType="begin"/>
            </w:r>
            <w:r w:rsidR="00E209E0">
              <w:rPr>
                <w:noProof/>
                <w:webHidden/>
              </w:rPr>
              <w:instrText xml:space="preserve"> PAGEREF _Toc86764414 \h </w:instrText>
            </w:r>
            <w:r w:rsidR="00E209E0">
              <w:rPr>
                <w:noProof/>
                <w:webHidden/>
              </w:rPr>
            </w:r>
            <w:r w:rsidR="00E209E0">
              <w:rPr>
                <w:noProof/>
                <w:webHidden/>
              </w:rPr>
              <w:fldChar w:fldCharType="separate"/>
            </w:r>
            <w:r w:rsidR="00E209E0">
              <w:rPr>
                <w:noProof/>
                <w:webHidden/>
              </w:rPr>
              <w:t>3</w:t>
            </w:r>
            <w:r w:rsidR="00E209E0">
              <w:rPr>
                <w:noProof/>
                <w:webHidden/>
              </w:rPr>
              <w:fldChar w:fldCharType="end"/>
            </w:r>
          </w:hyperlink>
        </w:p>
        <w:p w14:paraId="46FE676F" w14:textId="63ECFDC9" w:rsidR="00E209E0" w:rsidRDefault="00D34822">
          <w:pPr>
            <w:pStyle w:val="TM1"/>
            <w:tabs>
              <w:tab w:val="left" w:pos="480"/>
              <w:tab w:val="right" w:leader="dot" w:pos="9062"/>
            </w:tabs>
            <w:rPr>
              <w:rFonts w:eastAsiaTheme="minorEastAsia"/>
              <w:noProof/>
              <w:sz w:val="22"/>
              <w:szCs w:val="22"/>
              <w:lang w:eastAsia="fr-FR"/>
            </w:rPr>
          </w:pPr>
          <w:hyperlink w:anchor="_Toc86764415" w:history="1">
            <w:r w:rsidR="00E209E0" w:rsidRPr="00582AF5">
              <w:rPr>
                <w:rStyle w:val="Lienhypertexte"/>
                <w:rFonts w:cstheme="minorHAnsi"/>
                <w:b/>
                <w:noProof/>
              </w:rPr>
              <w:t>II.</w:t>
            </w:r>
            <w:r w:rsidR="00E209E0">
              <w:rPr>
                <w:rFonts w:eastAsiaTheme="minorEastAsia"/>
                <w:noProof/>
                <w:sz w:val="22"/>
                <w:szCs w:val="22"/>
                <w:lang w:eastAsia="fr-FR"/>
              </w:rPr>
              <w:tab/>
            </w:r>
            <w:r w:rsidR="00E209E0" w:rsidRPr="00582AF5">
              <w:rPr>
                <w:rStyle w:val="Lienhypertexte"/>
                <w:rFonts w:cstheme="minorHAnsi"/>
                <w:b/>
                <w:noProof/>
              </w:rPr>
              <w:t>Rappel des objectifs de la supervision</w:t>
            </w:r>
            <w:r w:rsidR="00E209E0">
              <w:rPr>
                <w:noProof/>
                <w:webHidden/>
              </w:rPr>
              <w:tab/>
            </w:r>
            <w:r w:rsidR="00E209E0">
              <w:rPr>
                <w:noProof/>
                <w:webHidden/>
              </w:rPr>
              <w:fldChar w:fldCharType="begin"/>
            </w:r>
            <w:r w:rsidR="00E209E0">
              <w:rPr>
                <w:noProof/>
                <w:webHidden/>
              </w:rPr>
              <w:instrText xml:space="preserve"> PAGEREF _Toc86764415 \h </w:instrText>
            </w:r>
            <w:r w:rsidR="00E209E0">
              <w:rPr>
                <w:noProof/>
                <w:webHidden/>
              </w:rPr>
            </w:r>
            <w:r w:rsidR="00E209E0">
              <w:rPr>
                <w:noProof/>
                <w:webHidden/>
              </w:rPr>
              <w:fldChar w:fldCharType="separate"/>
            </w:r>
            <w:r w:rsidR="00E209E0">
              <w:rPr>
                <w:noProof/>
                <w:webHidden/>
              </w:rPr>
              <w:t>4</w:t>
            </w:r>
            <w:r w:rsidR="00E209E0">
              <w:rPr>
                <w:noProof/>
                <w:webHidden/>
              </w:rPr>
              <w:fldChar w:fldCharType="end"/>
            </w:r>
          </w:hyperlink>
        </w:p>
        <w:p w14:paraId="28D2F361" w14:textId="0217C2A4" w:rsidR="00E209E0" w:rsidRDefault="00D34822">
          <w:pPr>
            <w:pStyle w:val="TM2"/>
            <w:tabs>
              <w:tab w:val="left" w:pos="880"/>
              <w:tab w:val="right" w:leader="dot" w:pos="9062"/>
            </w:tabs>
            <w:rPr>
              <w:rFonts w:eastAsiaTheme="minorEastAsia"/>
              <w:noProof/>
              <w:sz w:val="22"/>
              <w:szCs w:val="22"/>
              <w:lang w:eastAsia="fr-FR"/>
            </w:rPr>
          </w:pPr>
          <w:hyperlink w:anchor="_Toc86764416" w:history="1">
            <w:r w:rsidR="00E209E0" w:rsidRPr="00582AF5">
              <w:rPr>
                <w:rStyle w:val="Lienhypertexte"/>
                <w:rFonts w:cstheme="minorHAnsi"/>
                <w:b/>
                <w:noProof/>
              </w:rPr>
              <w:t>2.1.</w:t>
            </w:r>
            <w:r w:rsidR="00E209E0">
              <w:rPr>
                <w:rFonts w:eastAsiaTheme="minorEastAsia"/>
                <w:noProof/>
                <w:sz w:val="22"/>
                <w:szCs w:val="22"/>
                <w:lang w:eastAsia="fr-FR"/>
              </w:rPr>
              <w:tab/>
            </w:r>
            <w:r w:rsidR="00E209E0" w:rsidRPr="00582AF5">
              <w:rPr>
                <w:rStyle w:val="Lienhypertexte"/>
                <w:rFonts w:cstheme="minorHAnsi"/>
                <w:b/>
                <w:noProof/>
              </w:rPr>
              <w:t>Objectif général</w:t>
            </w:r>
            <w:r w:rsidR="00E209E0">
              <w:rPr>
                <w:noProof/>
                <w:webHidden/>
              </w:rPr>
              <w:tab/>
            </w:r>
            <w:r w:rsidR="00E209E0">
              <w:rPr>
                <w:noProof/>
                <w:webHidden/>
              </w:rPr>
              <w:fldChar w:fldCharType="begin"/>
            </w:r>
            <w:r w:rsidR="00E209E0">
              <w:rPr>
                <w:noProof/>
                <w:webHidden/>
              </w:rPr>
              <w:instrText xml:space="preserve"> PAGEREF _Toc86764416 \h </w:instrText>
            </w:r>
            <w:r w:rsidR="00E209E0">
              <w:rPr>
                <w:noProof/>
                <w:webHidden/>
              </w:rPr>
            </w:r>
            <w:r w:rsidR="00E209E0">
              <w:rPr>
                <w:noProof/>
                <w:webHidden/>
              </w:rPr>
              <w:fldChar w:fldCharType="separate"/>
            </w:r>
            <w:r w:rsidR="00E209E0">
              <w:rPr>
                <w:noProof/>
                <w:webHidden/>
              </w:rPr>
              <w:t>4</w:t>
            </w:r>
            <w:r w:rsidR="00E209E0">
              <w:rPr>
                <w:noProof/>
                <w:webHidden/>
              </w:rPr>
              <w:fldChar w:fldCharType="end"/>
            </w:r>
          </w:hyperlink>
        </w:p>
        <w:p w14:paraId="3FCF92DA" w14:textId="10D9CB80" w:rsidR="00E209E0" w:rsidRDefault="00D34822">
          <w:pPr>
            <w:pStyle w:val="TM2"/>
            <w:tabs>
              <w:tab w:val="left" w:pos="880"/>
              <w:tab w:val="right" w:leader="dot" w:pos="9062"/>
            </w:tabs>
            <w:rPr>
              <w:rFonts w:eastAsiaTheme="minorEastAsia"/>
              <w:noProof/>
              <w:sz w:val="22"/>
              <w:szCs w:val="22"/>
              <w:lang w:eastAsia="fr-FR"/>
            </w:rPr>
          </w:pPr>
          <w:hyperlink w:anchor="_Toc86764417" w:history="1">
            <w:r w:rsidR="00E209E0" w:rsidRPr="00582AF5">
              <w:rPr>
                <w:rStyle w:val="Lienhypertexte"/>
                <w:rFonts w:cstheme="minorHAnsi"/>
                <w:b/>
                <w:noProof/>
              </w:rPr>
              <w:t>2.2.</w:t>
            </w:r>
            <w:r w:rsidR="00E209E0">
              <w:rPr>
                <w:rFonts w:eastAsiaTheme="minorEastAsia"/>
                <w:noProof/>
                <w:sz w:val="22"/>
                <w:szCs w:val="22"/>
                <w:lang w:eastAsia="fr-FR"/>
              </w:rPr>
              <w:tab/>
            </w:r>
            <w:r w:rsidR="00E209E0" w:rsidRPr="00582AF5">
              <w:rPr>
                <w:rStyle w:val="Lienhypertexte"/>
                <w:rFonts w:cstheme="minorHAnsi"/>
                <w:b/>
                <w:noProof/>
              </w:rPr>
              <w:t>Objectifs spécifiques</w:t>
            </w:r>
            <w:r w:rsidR="00E209E0">
              <w:rPr>
                <w:noProof/>
                <w:webHidden/>
              </w:rPr>
              <w:tab/>
            </w:r>
            <w:r w:rsidR="00E209E0">
              <w:rPr>
                <w:noProof/>
                <w:webHidden/>
              </w:rPr>
              <w:fldChar w:fldCharType="begin"/>
            </w:r>
            <w:r w:rsidR="00E209E0">
              <w:rPr>
                <w:noProof/>
                <w:webHidden/>
              </w:rPr>
              <w:instrText xml:space="preserve"> PAGEREF _Toc86764417 \h </w:instrText>
            </w:r>
            <w:r w:rsidR="00E209E0">
              <w:rPr>
                <w:noProof/>
                <w:webHidden/>
              </w:rPr>
            </w:r>
            <w:r w:rsidR="00E209E0">
              <w:rPr>
                <w:noProof/>
                <w:webHidden/>
              </w:rPr>
              <w:fldChar w:fldCharType="separate"/>
            </w:r>
            <w:r w:rsidR="00E209E0">
              <w:rPr>
                <w:noProof/>
                <w:webHidden/>
              </w:rPr>
              <w:t>4</w:t>
            </w:r>
            <w:r w:rsidR="00E209E0">
              <w:rPr>
                <w:noProof/>
                <w:webHidden/>
              </w:rPr>
              <w:fldChar w:fldCharType="end"/>
            </w:r>
          </w:hyperlink>
        </w:p>
        <w:p w14:paraId="19417B08" w14:textId="77C09DA7" w:rsidR="00E209E0" w:rsidRDefault="00D34822">
          <w:pPr>
            <w:pStyle w:val="TM1"/>
            <w:tabs>
              <w:tab w:val="left" w:pos="480"/>
              <w:tab w:val="right" w:leader="dot" w:pos="9062"/>
            </w:tabs>
            <w:rPr>
              <w:rFonts w:eastAsiaTheme="minorEastAsia"/>
              <w:noProof/>
              <w:sz w:val="22"/>
              <w:szCs w:val="22"/>
              <w:lang w:eastAsia="fr-FR"/>
            </w:rPr>
          </w:pPr>
          <w:hyperlink w:anchor="_Toc86764418" w:history="1">
            <w:r w:rsidR="00E209E0" w:rsidRPr="00582AF5">
              <w:rPr>
                <w:rStyle w:val="Lienhypertexte"/>
                <w:rFonts w:cstheme="minorHAnsi"/>
                <w:b/>
                <w:noProof/>
              </w:rPr>
              <w:t>III.</w:t>
            </w:r>
            <w:r w:rsidR="00E209E0">
              <w:rPr>
                <w:rFonts w:eastAsiaTheme="minorEastAsia"/>
                <w:noProof/>
                <w:sz w:val="22"/>
                <w:szCs w:val="22"/>
                <w:lang w:eastAsia="fr-FR"/>
              </w:rPr>
              <w:tab/>
            </w:r>
            <w:r w:rsidR="00E209E0" w:rsidRPr="00582AF5">
              <w:rPr>
                <w:rStyle w:val="Lienhypertexte"/>
                <w:rFonts w:cstheme="minorHAnsi"/>
                <w:b/>
                <w:noProof/>
              </w:rPr>
              <w:t>Résumé du déroulement</w:t>
            </w:r>
            <w:r w:rsidR="00E209E0">
              <w:rPr>
                <w:noProof/>
                <w:webHidden/>
              </w:rPr>
              <w:tab/>
            </w:r>
            <w:r w:rsidR="00E209E0">
              <w:rPr>
                <w:noProof/>
                <w:webHidden/>
              </w:rPr>
              <w:fldChar w:fldCharType="begin"/>
            </w:r>
            <w:r w:rsidR="00E209E0">
              <w:rPr>
                <w:noProof/>
                <w:webHidden/>
              </w:rPr>
              <w:instrText xml:space="preserve"> PAGEREF _Toc86764418 \h </w:instrText>
            </w:r>
            <w:r w:rsidR="00E209E0">
              <w:rPr>
                <w:noProof/>
                <w:webHidden/>
              </w:rPr>
            </w:r>
            <w:r w:rsidR="00E209E0">
              <w:rPr>
                <w:noProof/>
                <w:webHidden/>
              </w:rPr>
              <w:fldChar w:fldCharType="separate"/>
            </w:r>
            <w:r w:rsidR="00E209E0">
              <w:rPr>
                <w:noProof/>
                <w:webHidden/>
              </w:rPr>
              <w:t>4</w:t>
            </w:r>
            <w:r w:rsidR="00E209E0">
              <w:rPr>
                <w:noProof/>
                <w:webHidden/>
              </w:rPr>
              <w:fldChar w:fldCharType="end"/>
            </w:r>
          </w:hyperlink>
        </w:p>
        <w:p w14:paraId="0019A07A" w14:textId="6D8DF20D" w:rsidR="00E209E0" w:rsidRDefault="00D34822">
          <w:pPr>
            <w:pStyle w:val="TM1"/>
            <w:tabs>
              <w:tab w:val="left" w:pos="660"/>
              <w:tab w:val="right" w:leader="dot" w:pos="9062"/>
            </w:tabs>
            <w:rPr>
              <w:rFonts w:eastAsiaTheme="minorEastAsia"/>
              <w:noProof/>
              <w:sz w:val="22"/>
              <w:szCs w:val="22"/>
              <w:lang w:eastAsia="fr-FR"/>
            </w:rPr>
          </w:pPr>
          <w:hyperlink w:anchor="_Toc86764419" w:history="1">
            <w:r w:rsidR="00E209E0" w:rsidRPr="00582AF5">
              <w:rPr>
                <w:rStyle w:val="Lienhypertexte"/>
                <w:rFonts w:cstheme="minorHAnsi"/>
                <w:b/>
                <w:noProof/>
              </w:rPr>
              <w:t>IV.</w:t>
            </w:r>
            <w:r w:rsidR="00E209E0">
              <w:rPr>
                <w:rFonts w:eastAsiaTheme="minorEastAsia"/>
                <w:noProof/>
                <w:sz w:val="22"/>
                <w:szCs w:val="22"/>
                <w:lang w:eastAsia="fr-FR"/>
              </w:rPr>
              <w:tab/>
            </w:r>
            <w:r w:rsidR="00E209E0" w:rsidRPr="00582AF5">
              <w:rPr>
                <w:rStyle w:val="Lienhypertexte"/>
                <w:rFonts w:cstheme="minorHAnsi"/>
                <w:b/>
                <w:noProof/>
              </w:rPr>
              <w:t>Résultats obtenus</w:t>
            </w:r>
            <w:r w:rsidR="00E209E0">
              <w:rPr>
                <w:noProof/>
                <w:webHidden/>
              </w:rPr>
              <w:tab/>
            </w:r>
            <w:r w:rsidR="00E209E0">
              <w:rPr>
                <w:noProof/>
                <w:webHidden/>
              </w:rPr>
              <w:fldChar w:fldCharType="begin"/>
            </w:r>
            <w:r w:rsidR="00E209E0">
              <w:rPr>
                <w:noProof/>
                <w:webHidden/>
              </w:rPr>
              <w:instrText xml:space="preserve"> PAGEREF _Toc86764419 \h </w:instrText>
            </w:r>
            <w:r w:rsidR="00E209E0">
              <w:rPr>
                <w:noProof/>
                <w:webHidden/>
              </w:rPr>
            </w:r>
            <w:r w:rsidR="00E209E0">
              <w:rPr>
                <w:noProof/>
                <w:webHidden/>
              </w:rPr>
              <w:fldChar w:fldCharType="separate"/>
            </w:r>
            <w:r w:rsidR="00E209E0">
              <w:rPr>
                <w:noProof/>
                <w:webHidden/>
              </w:rPr>
              <w:t>5</w:t>
            </w:r>
            <w:r w:rsidR="00E209E0">
              <w:rPr>
                <w:noProof/>
                <w:webHidden/>
              </w:rPr>
              <w:fldChar w:fldCharType="end"/>
            </w:r>
          </w:hyperlink>
        </w:p>
        <w:p w14:paraId="722E0F21" w14:textId="26BE7F2A" w:rsidR="00E209E0" w:rsidRDefault="00D34822">
          <w:pPr>
            <w:pStyle w:val="TM2"/>
            <w:tabs>
              <w:tab w:val="left" w:pos="880"/>
              <w:tab w:val="right" w:leader="dot" w:pos="9062"/>
            </w:tabs>
            <w:rPr>
              <w:rFonts w:eastAsiaTheme="minorEastAsia"/>
              <w:noProof/>
              <w:sz w:val="22"/>
              <w:szCs w:val="22"/>
              <w:lang w:eastAsia="fr-FR"/>
            </w:rPr>
          </w:pPr>
          <w:hyperlink w:anchor="_Toc86764420" w:history="1">
            <w:r w:rsidR="00E209E0" w:rsidRPr="00582AF5">
              <w:rPr>
                <w:rStyle w:val="Lienhypertexte"/>
                <w:rFonts w:eastAsiaTheme="majorEastAsia" w:cstheme="minorHAnsi"/>
                <w:b/>
                <w:noProof/>
              </w:rPr>
              <w:t>4.1.</w:t>
            </w:r>
            <w:r w:rsidR="00E209E0">
              <w:rPr>
                <w:rFonts w:eastAsiaTheme="minorEastAsia"/>
                <w:noProof/>
                <w:sz w:val="22"/>
                <w:szCs w:val="22"/>
                <w:lang w:eastAsia="fr-FR"/>
              </w:rPr>
              <w:tab/>
            </w:r>
            <w:r w:rsidR="00E209E0" w:rsidRPr="00582AF5">
              <w:rPr>
                <w:rStyle w:val="Lienhypertexte"/>
                <w:rFonts w:eastAsiaTheme="majorEastAsia" w:cstheme="minorHAnsi"/>
                <w:b/>
                <w:noProof/>
              </w:rPr>
              <w:t>Résultats obtenus du début de la campagne jusqu’au 20 octobre 2021 dans les régions du pays</w:t>
            </w:r>
            <w:r w:rsidR="00E209E0">
              <w:rPr>
                <w:noProof/>
                <w:webHidden/>
              </w:rPr>
              <w:tab/>
            </w:r>
            <w:r w:rsidR="00E209E0">
              <w:rPr>
                <w:noProof/>
                <w:webHidden/>
              </w:rPr>
              <w:fldChar w:fldCharType="begin"/>
            </w:r>
            <w:r w:rsidR="00E209E0">
              <w:rPr>
                <w:noProof/>
                <w:webHidden/>
              </w:rPr>
              <w:instrText xml:space="preserve"> PAGEREF _Toc86764420 \h </w:instrText>
            </w:r>
            <w:r w:rsidR="00E209E0">
              <w:rPr>
                <w:noProof/>
                <w:webHidden/>
              </w:rPr>
            </w:r>
            <w:r w:rsidR="00E209E0">
              <w:rPr>
                <w:noProof/>
                <w:webHidden/>
              </w:rPr>
              <w:fldChar w:fldCharType="separate"/>
            </w:r>
            <w:r w:rsidR="00E209E0">
              <w:rPr>
                <w:noProof/>
                <w:webHidden/>
              </w:rPr>
              <w:t>5</w:t>
            </w:r>
            <w:r w:rsidR="00E209E0">
              <w:rPr>
                <w:noProof/>
                <w:webHidden/>
              </w:rPr>
              <w:fldChar w:fldCharType="end"/>
            </w:r>
          </w:hyperlink>
        </w:p>
        <w:p w14:paraId="6C0768A3" w14:textId="47350C28" w:rsidR="00E209E0" w:rsidRDefault="00D34822">
          <w:pPr>
            <w:pStyle w:val="TM1"/>
            <w:tabs>
              <w:tab w:val="left" w:pos="480"/>
              <w:tab w:val="right" w:leader="dot" w:pos="9062"/>
            </w:tabs>
            <w:rPr>
              <w:rFonts w:eastAsiaTheme="minorEastAsia"/>
              <w:noProof/>
              <w:sz w:val="22"/>
              <w:szCs w:val="22"/>
              <w:lang w:eastAsia="fr-FR"/>
            </w:rPr>
          </w:pPr>
          <w:hyperlink w:anchor="_Toc86764421" w:history="1">
            <w:r w:rsidR="00E209E0" w:rsidRPr="00582AF5">
              <w:rPr>
                <w:rStyle w:val="Lienhypertexte"/>
                <w:rFonts w:cstheme="minorHAnsi"/>
                <w:b/>
                <w:noProof/>
              </w:rPr>
              <w:t>V.</w:t>
            </w:r>
            <w:r w:rsidR="00E209E0">
              <w:rPr>
                <w:rFonts w:eastAsiaTheme="minorEastAsia"/>
                <w:noProof/>
                <w:sz w:val="22"/>
                <w:szCs w:val="22"/>
                <w:lang w:eastAsia="fr-FR"/>
              </w:rPr>
              <w:tab/>
            </w:r>
            <w:r w:rsidR="00E209E0" w:rsidRPr="00582AF5">
              <w:rPr>
                <w:rStyle w:val="Lienhypertexte"/>
                <w:rFonts w:cstheme="minorHAnsi"/>
                <w:b/>
                <w:noProof/>
              </w:rPr>
              <w:t>Plan révisé de la campagne d’accélération de vaccination contre la COVID-19</w:t>
            </w:r>
            <w:r w:rsidR="00E209E0">
              <w:rPr>
                <w:noProof/>
                <w:webHidden/>
              </w:rPr>
              <w:tab/>
            </w:r>
            <w:r w:rsidR="00E209E0">
              <w:rPr>
                <w:noProof/>
                <w:webHidden/>
              </w:rPr>
              <w:fldChar w:fldCharType="begin"/>
            </w:r>
            <w:r w:rsidR="00E209E0">
              <w:rPr>
                <w:noProof/>
                <w:webHidden/>
              </w:rPr>
              <w:instrText xml:space="preserve"> PAGEREF _Toc86764421 \h </w:instrText>
            </w:r>
            <w:r w:rsidR="00E209E0">
              <w:rPr>
                <w:noProof/>
                <w:webHidden/>
              </w:rPr>
            </w:r>
            <w:r w:rsidR="00E209E0">
              <w:rPr>
                <w:noProof/>
                <w:webHidden/>
              </w:rPr>
              <w:fldChar w:fldCharType="separate"/>
            </w:r>
            <w:r w:rsidR="00E209E0">
              <w:rPr>
                <w:noProof/>
                <w:webHidden/>
              </w:rPr>
              <w:t>8</w:t>
            </w:r>
            <w:r w:rsidR="00E209E0">
              <w:rPr>
                <w:noProof/>
                <w:webHidden/>
              </w:rPr>
              <w:fldChar w:fldCharType="end"/>
            </w:r>
          </w:hyperlink>
        </w:p>
        <w:p w14:paraId="7346223C" w14:textId="4A6CF480" w:rsidR="00E209E0" w:rsidRDefault="00D34822">
          <w:pPr>
            <w:pStyle w:val="TM2"/>
            <w:tabs>
              <w:tab w:val="right" w:leader="dot" w:pos="9062"/>
            </w:tabs>
            <w:rPr>
              <w:rFonts w:eastAsiaTheme="minorEastAsia"/>
              <w:noProof/>
              <w:sz w:val="22"/>
              <w:szCs w:val="22"/>
              <w:lang w:eastAsia="fr-FR"/>
            </w:rPr>
          </w:pPr>
          <w:hyperlink w:anchor="_Toc86764422" w:history="1">
            <w:r w:rsidR="00E209E0" w:rsidRPr="00582AF5">
              <w:rPr>
                <w:rStyle w:val="Lienhypertexte"/>
                <w:rFonts w:cstheme="minorHAnsi"/>
                <w:b/>
                <w:noProof/>
              </w:rPr>
              <w:t>5.1. Justification du nouveau plan :</w:t>
            </w:r>
            <w:r w:rsidR="00E209E0">
              <w:rPr>
                <w:noProof/>
                <w:webHidden/>
              </w:rPr>
              <w:tab/>
            </w:r>
            <w:r w:rsidR="00E209E0">
              <w:rPr>
                <w:noProof/>
                <w:webHidden/>
              </w:rPr>
              <w:fldChar w:fldCharType="begin"/>
            </w:r>
            <w:r w:rsidR="00E209E0">
              <w:rPr>
                <w:noProof/>
                <w:webHidden/>
              </w:rPr>
              <w:instrText xml:space="preserve"> PAGEREF _Toc86764422 \h </w:instrText>
            </w:r>
            <w:r w:rsidR="00E209E0">
              <w:rPr>
                <w:noProof/>
                <w:webHidden/>
              </w:rPr>
            </w:r>
            <w:r w:rsidR="00E209E0">
              <w:rPr>
                <w:noProof/>
                <w:webHidden/>
              </w:rPr>
              <w:fldChar w:fldCharType="separate"/>
            </w:r>
            <w:r w:rsidR="00E209E0">
              <w:rPr>
                <w:noProof/>
                <w:webHidden/>
              </w:rPr>
              <w:t>8</w:t>
            </w:r>
            <w:r w:rsidR="00E209E0">
              <w:rPr>
                <w:noProof/>
                <w:webHidden/>
              </w:rPr>
              <w:fldChar w:fldCharType="end"/>
            </w:r>
          </w:hyperlink>
        </w:p>
        <w:p w14:paraId="649C3CB9" w14:textId="177BB8F3" w:rsidR="00E209E0" w:rsidRDefault="00D34822">
          <w:pPr>
            <w:pStyle w:val="TM2"/>
            <w:tabs>
              <w:tab w:val="right" w:leader="dot" w:pos="9062"/>
            </w:tabs>
            <w:rPr>
              <w:rFonts w:eastAsiaTheme="minorEastAsia"/>
              <w:noProof/>
              <w:sz w:val="22"/>
              <w:szCs w:val="22"/>
              <w:lang w:eastAsia="fr-FR"/>
            </w:rPr>
          </w:pPr>
          <w:hyperlink w:anchor="_Toc86764423" w:history="1">
            <w:r w:rsidR="00E209E0" w:rsidRPr="00582AF5">
              <w:rPr>
                <w:rStyle w:val="Lienhypertexte"/>
                <w:rFonts w:cstheme="minorHAnsi"/>
                <w:b/>
                <w:noProof/>
              </w:rPr>
              <w:t>5.2. Objectifs spécifiques</w:t>
            </w:r>
            <w:r w:rsidR="00E209E0">
              <w:rPr>
                <w:noProof/>
                <w:webHidden/>
              </w:rPr>
              <w:tab/>
            </w:r>
            <w:r w:rsidR="00E209E0">
              <w:rPr>
                <w:noProof/>
                <w:webHidden/>
              </w:rPr>
              <w:fldChar w:fldCharType="begin"/>
            </w:r>
            <w:r w:rsidR="00E209E0">
              <w:rPr>
                <w:noProof/>
                <w:webHidden/>
              </w:rPr>
              <w:instrText xml:space="preserve"> PAGEREF _Toc86764423 \h </w:instrText>
            </w:r>
            <w:r w:rsidR="00E209E0">
              <w:rPr>
                <w:noProof/>
                <w:webHidden/>
              </w:rPr>
            </w:r>
            <w:r w:rsidR="00E209E0">
              <w:rPr>
                <w:noProof/>
                <w:webHidden/>
              </w:rPr>
              <w:fldChar w:fldCharType="separate"/>
            </w:r>
            <w:r w:rsidR="00E209E0">
              <w:rPr>
                <w:noProof/>
                <w:webHidden/>
              </w:rPr>
              <w:t>8</w:t>
            </w:r>
            <w:r w:rsidR="00E209E0">
              <w:rPr>
                <w:noProof/>
                <w:webHidden/>
              </w:rPr>
              <w:fldChar w:fldCharType="end"/>
            </w:r>
          </w:hyperlink>
        </w:p>
        <w:p w14:paraId="58D278D2" w14:textId="109F8A5B" w:rsidR="00E209E0" w:rsidRDefault="00D34822">
          <w:pPr>
            <w:pStyle w:val="TM2"/>
            <w:tabs>
              <w:tab w:val="right" w:leader="dot" w:pos="9062"/>
            </w:tabs>
            <w:rPr>
              <w:rFonts w:eastAsiaTheme="minorEastAsia"/>
              <w:noProof/>
              <w:sz w:val="22"/>
              <w:szCs w:val="22"/>
              <w:lang w:eastAsia="fr-FR"/>
            </w:rPr>
          </w:pPr>
          <w:hyperlink w:anchor="_Toc86764424" w:history="1">
            <w:r w:rsidR="00E209E0" w:rsidRPr="00582AF5">
              <w:rPr>
                <w:rStyle w:val="Lienhypertexte"/>
                <w:rFonts w:cstheme="minorHAnsi"/>
                <w:b/>
                <w:noProof/>
              </w:rPr>
              <w:t>5.3. Cible</w:t>
            </w:r>
            <w:r w:rsidR="00E209E0">
              <w:rPr>
                <w:noProof/>
                <w:webHidden/>
              </w:rPr>
              <w:tab/>
            </w:r>
            <w:r w:rsidR="00E209E0">
              <w:rPr>
                <w:noProof/>
                <w:webHidden/>
              </w:rPr>
              <w:fldChar w:fldCharType="begin"/>
            </w:r>
            <w:r w:rsidR="00E209E0">
              <w:rPr>
                <w:noProof/>
                <w:webHidden/>
              </w:rPr>
              <w:instrText xml:space="preserve"> PAGEREF _Toc86764424 \h </w:instrText>
            </w:r>
            <w:r w:rsidR="00E209E0">
              <w:rPr>
                <w:noProof/>
                <w:webHidden/>
              </w:rPr>
            </w:r>
            <w:r w:rsidR="00E209E0">
              <w:rPr>
                <w:noProof/>
                <w:webHidden/>
              </w:rPr>
              <w:fldChar w:fldCharType="separate"/>
            </w:r>
            <w:r w:rsidR="00E209E0">
              <w:rPr>
                <w:noProof/>
                <w:webHidden/>
              </w:rPr>
              <w:t>8</w:t>
            </w:r>
            <w:r w:rsidR="00E209E0">
              <w:rPr>
                <w:noProof/>
                <w:webHidden/>
              </w:rPr>
              <w:fldChar w:fldCharType="end"/>
            </w:r>
          </w:hyperlink>
        </w:p>
        <w:p w14:paraId="1D71F48C" w14:textId="3585BDDC" w:rsidR="00E209E0" w:rsidRDefault="00D34822">
          <w:pPr>
            <w:pStyle w:val="TM2"/>
            <w:tabs>
              <w:tab w:val="right" w:leader="dot" w:pos="9062"/>
            </w:tabs>
            <w:rPr>
              <w:rFonts w:eastAsiaTheme="minorEastAsia"/>
              <w:noProof/>
              <w:sz w:val="22"/>
              <w:szCs w:val="22"/>
              <w:lang w:eastAsia="fr-FR"/>
            </w:rPr>
          </w:pPr>
          <w:hyperlink w:anchor="_Toc86764425" w:history="1">
            <w:r w:rsidR="00E209E0" w:rsidRPr="00582AF5">
              <w:rPr>
                <w:rStyle w:val="Lienhypertexte"/>
                <w:rFonts w:cstheme="minorHAnsi"/>
                <w:b/>
                <w:noProof/>
              </w:rPr>
              <w:t>5.4. Composition de l’équipe de vaccination</w:t>
            </w:r>
            <w:r w:rsidR="00E209E0">
              <w:rPr>
                <w:noProof/>
                <w:webHidden/>
              </w:rPr>
              <w:tab/>
            </w:r>
            <w:r w:rsidR="00E209E0">
              <w:rPr>
                <w:noProof/>
                <w:webHidden/>
              </w:rPr>
              <w:fldChar w:fldCharType="begin"/>
            </w:r>
            <w:r w:rsidR="00E209E0">
              <w:rPr>
                <w:noProof/>
                <w:webHidden/>
              </w:rPr>
              <w:instrText xml:space="preserve"> PAGEREF _Toc86764425 \h </w:instrText>
            </w:r>
            <w:r w:rsidR="00E209E0">
              <w:rPr>
                <w:noProof/>
                <w:webHidden/>
              </w:rPr>
            </w:r>
            <w:r w:rsidR="00E209E0">
              <w:rPr>
                <w:noProof/>
                <w:webHidden/>
              </w:rPr>
              <w:fldChar w:fldCharType="separate"/>
            </w:r>
            <w:r w:rsidR="00E209E0">
              <w:rPr>
                <w:noProof/>
                <w:webHidden/>
              </w:rPr>
              <w:t>8</w:t>
            </w:r>
            <w:r w:rsidR="00E209E0">
              <w:rPr>
                <w:noProof/>
                <w:webHidden/>
              </w:rPr>
              <w:fldChar w:fldCharType="end"/>
            </w:r>
          </w:hyperlink>
        </w:p>
        <w:p w14:paraId="37BF53AF" w14:textId="2964E7B8" w:rsidR="00E209E0" w:rsidRDefault="00D34822">
          <w:pPr>
            <w:pStyle w:val="TM2"/>
            <w:tabs>
              <w:tab w:val="right" w:leader="dot" w:pos="9062"/>
            </w:tabs>
            <w:rPr>
              <w:rFonts w:eastAsiaTheme="minorEastAsia"/>
              <w:noProof/>
              <w:sz w:val="22"/>
              <w:szCs w:val="22"/>
              <w:lang w:eastAsia="fr-FR"/>
            </w:rPr>
          </w:pPr>
          <w:hyperlink w:anchor="_Toc86764426" w:history="1">
            <w:r w:rsidR="00E209E0" w:rsidRPr="00582AF5">
              <w:rPr>
                <w:rStyle w:val="Lienhypertexte"/>
                <w:rFonts w:cstheme="minorHAnsi"/>
                <w:b/>
                <w:noProof/>
              </w:rPr>
              <w:t>5.5. Stratégies</w:t>
            </w:r>
            <w:r w:rsidR="00E209E0">
              <w:rPr>
                <w:noProof/>
                <w:webHidden/>
              </w:rPr>
              <w:tab/>
            </w:r>
            <w:r w:rsidR="00E209E0">
              <w:rPr>
                <w:noProof/>
                <w:webHidden/>
              </w:rPr>
              <w:fldChar w:fldCharType="begin"/>
            </w:r>
            <w:r w:rsidR="00E209E0">
              <w:rPr>
                <w:noProof/>
                <w:webHidden/>
              </w:rPr>
              <w:instrText xml:space="preserve"> PAGEREF _Toc86764426 \h </w:instrText>
            </w:r>
            <w:r w:rsidR="00E209E0">
              <w:rPr>
                <w:noProof/>
                <w:webHidden/>
              </w:rPr>
            </w:r>
            <w:r w:rsidR="00E209E0">
              <w:rPr>
                <w:noProof/>
                <w:webHidden/>
              </w:rPr>
              <w:fldChar w:fldCharType="separate"/>
            </w:r>
            <w:r w:rsidR="00E209E0">
              <w:rPr>
                <w:noProof/>
                <w:webHidden/>
              </w:rPr>
              <w:t>9</w:t>
            </w:r>
            <w:r w:rsidR="00E209E0">
              <w:rPr>
                <w:noProof/>
                <w:webHidden/>
              </w:rPr>
              <w:fldChar w:fldCharType="end"/>
            </w:r>
          </w:hyperlink>
        </w:p>
        <w:p w14:paraId="41FA3C96" w14:textId="3CA92CAB" w:rsidR="00E209E0" w:rsidRDefault="00D34822">
          <w:pPr>
            <w:pStyle w:val="TM3"/>
            <w:tabs>
              <w:tab w:val="left" w:pos="880"/>
              <w:tab w:val="right" w:leader="dot" w:pos="9062"/>
            </w:tabs>
            <w:rPr>
              <w:rFonts w:eastAsiaTheme="minorEastAsia"/>
              <w:noProof/>
              <w:sz w:val="22"/>
              <w:szCs w:val="22"/>
              <w:lang w:eastAsia="fr-FR"/>
            </w:rPr>
          </w:pPr>
          <w:hyperlink w:anchor="_Toc86764427" w:history="1">
            <w:r w:rsidR="00E209E0" w:rsidRPr="00582AF5">
              <w:rPr>
                <w:rStyle w:val="Lienhypertexte"/>
                <w:rFonts w:ascii="Symbol" w:hAnsi="Symbol" w:cstheme="minorHAnsi"/>
                <w:noProof/>
              </w:rPr>
              <w:t></w:t>
            </w:r>
            <w:r w:rsidR="00E209E0">
              <w:rPr>
                <w:rFonts w:eastAsiaTheme="minorEastAsia"/>
                <w:noProof/>
                <w:sz w:val="22"/>
                <w:szCs w:val="22"/>
                <w:lang w:eastAsia="fr-FR"/>
              </w:rPr>
              <w:tab/>
            </w:r>
            <w:r w:rsidR="00E209E0" w:rsidRPr="00582AF5">
              <w:rPr>
                <w:rStyle w:val="Lienhypertexte"/>
                <w:rFonts w:cstheme="minorHAnsi"/>
                <w:b/>
                <w:noProof/>
              </w:rPr>
              <w:t>Rapprochement de la vaccination des citoyens :</w:t>
            </w:r>
            <w:r w:rsidR="00E209E0">
              <w:rPr>
                <w:noProof/>
                <w:webHidden/>
              </w:rPr>
              <w:tab/>
            </w:r>
            <w:r w:rsidR="00E209E0">
              <w:rPr>
                <w:noProof/>
                <w:webHidden/>
              </w:rPr>
              <w:fldChar w:fldCharType="begin"/>
            </w:r>
            <w:r w:rsidR="00E209E0">
              <w:rPr>
                <w:noProof/>
                <w:webHidden/>
              </w:rPr>
              <w:instrText xml:space="preserve"> PAGEREF _Toc86764427 \h </w:instrText>
            </w:r>
            <w:r w:rsidR="00E209E0">
              <w:rPr>
                <w:noProof/>
                <w:webHidden/>
              </w:rPr>
            </w:r>
            <w:r w:rsidR="00E209E0">
              <w:rPr>
                <w:noProof/>
                <w:webHidden/>
              </w:rPr>
              <w:fldChar w:fldCharType="separate"/>
            </w:r>
            <w:r w:rsidR="00E209E0">
              <w:rPr>
                <w:noProof/>
                <w:webHidden/>
              </w:rPr>
              <w:t>9</w:t>
            </w:r>
            <w:r w:rsidR="00E209E0">
              <w:rPr>
                <w:noProof/>
                <w:webHidden/>
              </w:rPr>
              <w:fldChar w:fldCharType="end"/>
            </w:r>
          </w:hyperlink>
        </w:p>
        <w:p w14:paraId="37F3226E" w14:textId="7EF42D95" w:rsidR="00E209E0" w:rsidRDefault="00D34822">
          <w:pPr>
            <w:pStyle w:val="TM3"/>
            <w:tabs>
              <w:tab w:val="left" w:pos="880"/>
              <w:tab w:val="right" w:leader="dot" w:pos="9062"/>
            </w:tabs>
            <w:rPr>
              <w:rFonts w:eastAsiaTheme="minorEastAsia"/>
              <w:noProof/>
              <w:sz w:val="22"/>
              <w:szCs w:val="22"/>
              <w:lang w:eastAsia="fr-FR"/>
            </w:rPr>
          </w:pPr>
          <w:hyperlink w:anchor="_Toc86764428" w:history="1">
            <w:r w:rsidR="00E209E0" w:rsidRPr="00582AF5">
              <w:rPr>
                <w:rStyle w:val="Lienhypertexte"/>
                <w:rFonts w:ascii="Symbol" w:hAnsi="Symbol" w:cstheme="minorHAnsi"/>
                <w:noProof/>
              </w:rPr>
              <w:t></w:t>
            </w:r>
            <w:r w:rsidR="00E209E0">
              <w:rPr>
                <w:rFonts w:eastAsiaTheme="minorEastAsia"/>
                <w:noProof/>
                <w:sz w:val="22"/>
                <w:szCs w:val="22"/>
                <w:lang w:eastAsia="fr-FR"/>
              </w:rPr>
              <w:tab/>
            </w:r>
            <w:r w:rsidR="00E209E0" w:rsidRPr="00582AF5">
              <w:rPr>
                <w:rStyle w:val="Lienhypertexte"/>
                <w:rFonts w:cstheme="minorHAnsi"/>
                <w:b/>
                <w:noProof/>
              </w:rPr>
              <w:t>Implication des leaders communautaires :</w:t>
            </w:r>
            <w:r w:rsidR="00E209E0">
              <w:rPr>
                <w:noProof/>
                <w:webHidden/>
              </w:rPr>
              <w:tab/>
            </w:r>
            <w:r w:rsidR="00E209E0">
              <w:rPr>
                <w:noProof/>
                <w:webHidden/>
              </w:rPr>
              <w:fldChar w:fldCharType="begin"/>
            </w:r>
            <w:r w:rsidR="00E209E0">
              <w:rPr>
                <w:noProof/>
                <w:webHidden/>
              </w:rPr>
              <w:instrText xml:space="preserve"> PAGEREF _Toc86764428 \h </w:instrText>
            </w:r>
            <w:r w:rsidR="00E209E0">
              <w:rPr>
                <w:noProof/>
                <w:webHidden/>
              </w:rPr>
            </w:r>
            <w:r w:rsidR="00E209E0">
              <w:rPr>
                <w:noProof/>
                <w:webHidden/>
              </w:rPr>
              <w:fldChar w:fldCharType="separate"/>
            </w:r>
            <w:r w:rsidR="00E209E0">
              <w:rPr>
                <w:noProof/>
                <w:webHidden/>
              </w:rPr>
              <w:t>9</w:t>
            </w:r>
            <w:r w:rsidR="00E209E0">
              <w:rPr>
                <w:noProof/>
                <w:webHidden/>
              </w:rPr>
              <w:fldChar w:fldCharType="end"/>
            </w:r>
          </w:hyperlink>
        </w:p>
        <w:p w14:paraId="057CAAEF" w14:textId="5ECDB0FC" w:rsidR="00E209E0" w:rsidRDefault="00D34822">
          <w:pPr>
            <w:pStyle w:val="TM3"/>
            <w:tabs>
              <w:tab w:val="left" w:pos="880"/>
              <w:tab w:val="right" w:leader="dot" w:pos="9062"/>
            </w:tabs>
            <w:rPr>
              <w:rFonts w:eastAsiaTheme="minorEastAsia"/>
              <w:noProof/>
              <w:sz w:val="22"/>
              <w:szCs w:val="22"/>
              <w:lang w:eastAsia="fr-FR"/>
            </w:rPr>
          </w:pPr>
          <w:hyperlink w:anchor="_Toc86764429" w:history="1">
            <w:r w:rsidR="00E209E0" w:rsidRPr="00582AF5">
              <w:rPr>
                <w:rStyle w:val="Lienhypertexte"/>
                <w:rFonts w:ascii="Symbol" w:hAnsi="Symbol" w:cstheme="minorHAnsi"/>
                <w:noProof/>
              </w:rPr>
              <w:t></w:t>
            </w:r>
            <w:r w:rsidR="00E209E0">
              <w:rPr>
                <w:rFonts w:eastAsiaTheme="minorEastAsia"/>
                <w:noProof/>
                <w:sz w:val="22"/>
                <w:szCs w:val="22"/>
                <w:lang w:eastAsia="fr-FR"/>
              </w:rPr>
              <w:tab/>
            </w:r>
            <w:r w:rsidR="00E209E0" w:rsidRPr="00582AF5">
              <w:rPr>
                <w:rStyle w:val="Lienhypertexte"/>
                <w:rFonts w:cstheme="minorHAnsi"/>
                <w:b/>
                <w:noProof/>
              </w:rPr>
              <w:t>Stratégie de vaccination :</w:t>
            </w:r>
            <w:r w:rsidR="00E209E0">
              <w:rPr>
                <w:noProof/>
                <w:webHidden/>
              </w:rPr>
              <w:tab/>
            </w:r>
            <w:r w:rsidR="00E209E0">
              <w:rPr>
                <w:noProof/>
                <w:webHidden/>
              </w:rPr>
              <w:fldChar w:fldCharType="begin"/>
            </w:r>
            <w:r w:rsidR="00E209E0">
              <w:rPr>
                <w:noProof/>
                <w:webHidden/>
              </w:rPr>
              <w:instrText xml:space="preserve"> PAGEREF _Toc86764429 \h </w:instrText>
            </w:r>
            <w:r w:rsidR="00E209E0">
              <w:rPr>
                <w:noProof/>
                <w:webHidden/>
              </w:rPr>
            </w:r>
            <w:r w:rsidR="00E209E0">
              <w:rPr>
                <w:noProof/>
                <w:webHidden/>
              </w:rPr>
              <w:fldChar w:fldCharType="separate"/>
            </w:r>
            <w:r w:rsidR="00E209E0">
              <w:rPr>
                <w:noProof/>
                <w:webHidden/>
              </w:rPr>
              <w:t>9</w:t>
            </w:r>
            <w:r w:rsidR="00E209E0">
              <w:rPr>
                <w:noProof/>
                <w:webHidden/>
              </w:rPr>
              <w:fldChar w:fldCharType="end"/>
            </w:r>
          </w:hyperlink>
        </w:p>
        <w:p w14:paraId="1AB6458E" w14:textId="5D6A544D" w:rsidR="00E209E0" w:rsidRDefault="00D34822">
          <w:pPr>
            <w:pStyle w:val="TM3"/>
            <w:tabs>
              <w:tab w:val="left" w:pos="880"/>
              <w:tab w:val="right" w:leader="dot" w:pos="9062"/>
            </w:tabs>
            <w:rPr>
              <w:rFonts w:eastAsiaTheme="minorEastAsia"/>
              <w:noProof/>
              <w:sz w:val="22"/>
              <w:szCs w:val="22"/>
              <w:lang w:eastAsia="fr-FR"/>
            </w:rPr>
          </w:pPr>
          <w:hyperlink w:anchor="_Toc86764430" w:history="1">
            <w:r w:rsidR="00E209E0" w:rsidRPr="00582AF5">
              <w:rPr>
                <w:rStyle w:val="Lienhypertexte"/>
                <w:rFonts w:ascii="Symbol" w:hAnsi="Symbol" w:cstheme="minorHAnsi"/>
                <w:noProof/>
              </w:rPr>
              <w:t></w:t>
            </w:r>
            <w:r w:rsidR="00E209E0">
              <w:rPr>
                <w:rFonts w:eastAsiaTheme="minorEastAsia"/>
                <w:noProof/>
                <w:sz w:val="22"/>
                <w:szCs w:val="22"/>
                <w:lang w:eastAsia="fr-FR"/>
              </w:rPr>
              <w:tab/>
            </w:r>
            <w:r w:rsidR="00E209E0" w:rsidRPr="00582AF5">
              <w:rPr>
                <w:rStyle w:val="Lienhypertexte"/>
                <w:rFonts w:cstheme="minorHAnsi"/>
                <w:b/>
                <w:noProof/>
              </w:rPr>
              <w:t>Stratégie mobile</w:t>
            </w:r>
            <w:r w:rsidR="00E209E0">
              <w:rPr>
                <w:noProof/>
                <w:webHidden/>
              </w:rPr>
              <w:tab/>
            </w:r>
            <w:r w:rsidR="00E209E0">
              <w:rPr>
                <w:noProof/>
                <w:webHidden/>
              </w:rPr>
              <w:fldChar w:fldCharType="begin"/>
            </w:r>
            <w:r w:rsidR="00E209E0">
              <w:rPr>
                <w:noProof/>
                <w:webHidden/>
              </w:rPr>
              <w:instrText xml:space="preserve"> PAGEREF _Toc86764430 \h </w:instrText>
            </w:r>
            <w:r w:rsidR="00E209E0">
              <w:rPr>
                <w:noProof/>
                <w:webHidden/>
              </w:rPr>
            </w:r>
            <w:r w:rsidR="00E209E0">
              <w:rPr>
                <w:noProof/>
                <w:webHidden/>
              </w:rPr>
              <w:fldChar w:fldCharType="separate"/>
            </w:r>
            <w:r w:rsidR="00E209E0">
              <w:rPr>
                <w:noProof/>
                <w:webHidden/>
              </w:rPr>
              <w:t>9</w:t>
            </w:r>
            <w:r w:rsidR="00E209E0">
              <w:rPr>
                <w:noProof/>
                <w:webHidden/>
              </w:rPr>
              <w:fldChar w:fldCharType="end"/>
            </w:r>
          </w:hyperlink>
        </w:p>
        <w:p w14:paraId="5D970AF0" w14:textId="20B64B7B" w:rsidR="00E209E0" w:rsidRDefault="00D34822">
          <w:pPr>
            <w:pStyle w:val="TM3"/>
            <w:tabs>
              <w:tab w:val="left" w:pos="880"/>
              <w:tab w:val="right" w:leader="dot" w:pos="9062"/>
            </w:tabs>
            <w:rPr>
              <w:rFonts w:eastAsiaTheme="minorEastAsia"/>
              <w:noProof/>
              <w:sz w:val="22"/>
              <w:szCs w:val="22"/>
              <w:lang w:eastAsia="fr-FR"/>
            </w:rPr>
          </w:pPr>
          <w:hyperlink w:anchor="_Toc86764431" w:history="1">
            <w:r w:rsidR="00E209E0" w:rsidRPr="00582AF5">
              <w:rPr>
                <w:rStyle w:val="Lienhypertexte"/>
                <w:rFonts w:ascii="Symbol" w:hAnsi="Symbol" w:cstheme="minorHAnsi"/>
                <w:noProof/>
              </w:rPr>
              <w:t></w:t>
            </w:r>
            <w:r w:rsidR="00E209E0">
              <w:rPr>
                <w:rFonts w:eastAsiaTheme="minorEastAsia"/>
                <w:noProof/>
                <w:sz w:val="22"/>
                <w:szCs w:val="22"/>
                <w:lang w:eastAsia="fr-FR"/>
              </w:rPr>
              <w:tab/>
            </w:r>
            <w:r w:rsidR="00E209E0" w:rsidRPr="00582AF5">
              <w:rPr>
                <w:rStyle w:val="Lienhypertexte"/>
                <w:rFonts w:cstheme="minorHAnsi"/>
                <w:b/>
                <w:noProof/>
              </w:rPr>
              <w:t>Stratégie fixe/semi mobile</w:t>
            </w:r>
            <w:r w:rsidR="00E209E0">
              <w:rPr>
                <w:noProof/>
                <w:webHidden/>
              </w:rPr>
              <w:tab/>
            </w:r>
            <w:r w:rsidR="00E209E0">
              <w:rPr>
                <w:noProof/>
                <w:webHidden/>
              </w:rPr>
              <w:fldChar w:fldCharType="begin"/>
            </w:r>
            <w:r w:rsidR="00E209E0">
              <w:rPr>
                <w:noProof/>
                <w:webHidden/>
              </w:rPr>
              <w:instrText xml:space="preserve"> PAGEREF _Toc86764431 \h </w:instrText>
            </w:r>
            <w:r w:rsidR="00E209E0">
              <w:rPr>
                <w:noProof/>
                <w:webHidden/>
              </w:rPr>
            </w:r>
            <w:r w:rsidR="00E209E0">
              <w:rPr>
                <w:noProof/>
                <w:webHidden/>
              </w:rPr>
              <w:fldChar w:fldCharType="separate"/>
            </w:r>
            <w:r w:rsidR="00E209E0">
              <w:rPr>
                <w:noProof/>
                <w:webHidden/>
              </w:rPr>
              <w:t>9</w:t>
            </w:r>
            <w:r w:rsidR="00E209E0">
              <w:rPr>
                <w:noProof/>
                <w:webHidden/>
              </w:rPr>
              <w:fldChar w:fldCharType="end"/>
            </w:r>
          </w:hyperlink>
        </w:p>
        <w:p w14:paraId="068B756E" w14:textId="7CA27E23" w:rsidR="00E209E0" w:rsidRDefault="00D34822">
          <w:pPr>
            <w:pStyle w:val="TM2"/>
            <w:tabs>
              <w:tab w:val="right" w:leader="dot" w:pos="9062"/>
            </w:tabs>
            <w:rPr>
              <w:rFonts w:eastAsiaTheme="minorEastAsia"/>
              <w:noProof/>
              <w:sz w:val="22"/>
              <w:szCs w:val="22"/>
              <w:lang w:eastAsia="fr-FR"/>
            </w:rPr>
          </w:pPr>
          <w:hyperlink w:anchor="_Toc86764432" w:history="1">
            <w:r w:rsidR="00E209E0" w:rsidRPr="00582AF5">
              <w:rPr>
                <w:rStyle w:val="Lienhypertexte"/>
                <w:rFonts w:cstheme="minorHAnsi"/>
                <w:b/>
                <w:noProof/>
              </w:rPr>
              <w:t>5.6. Durée de la Campagne</w:t>
            </w:r>
            <w:r w:rsidR="00E209E0">
              <w:rPr>
                <w:noProof/>
                <w:webHidden/>
              </w:rPr>
              <w:tab/>
            </w:r>
            <w:r w:rsidR="00E209E0">
              <w:rPr>
                <w:noProof/>
                <w:webHidden/>
              </w:rPr>
              <w:fldChar w:fldCharType="begin"/>
            </w:r>
            <w:r w:rsidR="00E209E0">
              <w:rPr>
                <w:noProof/>
                <w:webHidden/>
              </w:rPr>
              <w:instrText xml:space="preserve"> PAGEREF _Toc86764432 \h </w:instrText>
            </w:r>
            <w:r w:rsidR="00E209E0">
              <w:rPr>
                <w:noProof/>
                <w:webHidden/>
              </w:rPr>
            </w:r>
            <w:r w:rsidR="00E209E0">
              <w:rPr>
                <w:noProof/>
                <w:webHidden/>
              </w:rPr>
              <w:fldChar w:fldCharType="separate"/>
            </w:r>
            <w:r w:rsidR="00E209E0">
              <w:rPr>
                <w:noProof/>
                <w:webHidden/>
              </w:rPr>
              <w:t>9</w:t>
            </w:r>
            <w:r w:rsidR="00E209E0">
              <w:rPr>
                <w:noProof/>
                <w:webHidden/>
              </w:rPr>
              <w:fldChar w:fldCharType="end"/>
            </w:r>
          </w:hyperlink>
        </w:p>
        <w:p w14:paraId="2F24A114" w14:textId="536B9F95" w:rsidR="00E209E0" w:rsidRDefault="00D34822">
          <w:pPr>
            <w:pStyle w:val="TM2"/>
            <w:tabs>
              <w:tab w:val="right" w:leader="dot" w:pos="9062"/>
            </w:tabs>
            <w:rPr>
              <w:rFonts w:eastAsiaTheme="minorEastAsia"/>
              <w:noProof/>
              <w:sz w:val="22"/>
              <w:szCs w:val="22"/>
              <w:lang w:eastAsia="fr-FR"/>
            </w:rPr>
          </w:pPr>
          <w:hyperlink w:anchor="_Toc86764433" w:history="1">
            <w:r w:rsidR="00E209E0" w:rsidRPr="00582AF5">
              <w:rPr>
                <w:rStyle w:val="Lienhypertexte"/>
                <w:rFonts w:cstheme="minorHAnsi"/>
                <w:b/>
                <w:noProof/>
              </w:rPr>
              <w:t>5.7.  Gestion des données</w:t>
            </w:r>
            <w:r w:rsidR="00E209E0">
              <w:rPr>
                <w:noProof/>
                <w:webHidden/>
              </w:rPr>
              <w:tab/>
            </w:r>
            <w:r w:rsidR="00E209E0">
              <w:rPr>
                <w:noProof/>
                <w:webHidden/>
              </w:rPr>
              <w:fldChar w:fldCharType="begin"/>
            </w:r>
            <w:r w:rsidR="00E209E0">
              <w:rPr>
                <w:noProof/>
                <w:webHidden/>
              </w:rPr>
              <w:instrText xml:space="preserve"> PAGEREF _Toc86764433 \h </w:instrText>
            </w:r>
            <w:r w:rsidR="00E209E0">
              <w:rPr>
                <w:noProof/>
                <w:webHidden/>
              </w:rPr>
            </w:r>
            <w:r w:rsidR="00E209E0">
              <w:rPr>
                <w:noProof/>
                <w:webHidden/>
              </w:rPr>
              <w:fldChar w:fldCharType="separate"/>
            </w:r>
            <w:r w:rsidR="00E209E0">
              <w:rPr>
                <w:noProof/>
                <w:webHidden/>
              </w:rPr>
              <w:t>10</w:t>
            </w:r>
            <w:r w:rsidR="00E209E0">
              <w:rPr>
                <w:noProof/>
                <w:webHidden/>
              </w:rPr>
              <w:fldChar w:fldCharType="end"/>
            </w:r>
          </w:hyperlink>
        </w:p>
        <w:p w14:paraId="2B4444DF" w14:textId="5AE5FA0B" w:rsidR="00E209E0" w:rsidRDefault="00D34822">
          <w:pPr>
            <w:pStyle w:val="TM2"/>
            <w:tabs>
              <w:tab w:val="right" w:leader="dot" w:pos="9062"/>
            </w:tabs>
            <w:rPr>
              <w:rFonts w:eastAsiaTheme="minorEastAsia"/>
              <w:noProof/>
              <w:sz w:val="22"/>
              <w:szCs w:val="22"/>
              <w:lang w:eastAsia="fr-FR"/>
            </w:rPr>
          </w:pPr>
          <w:hyperlink w:anchor="_Toc86764434" w:history="1">
            <w:r w:rsidR="00E209E0" w:rsidRPr="00582AF5">
              <w:rPr>
                <w:rStyle w:val="Lienhypertexte"/>
                <w:rFonts w:cstheme="minorHAnsi"/>
                <w:b/>
                <w:noProof/>
              </w:rPr>
              <w:t>5.8. Gestion des MAPI</w:t>
            </w:r>
            <w:r w:rsidR="00E209E0">
              <w:rPr>
                <w:noProof/>
                <w:webHidden/>
              </w:rPr>
              <w:tab/>
            </w:r>
            <w:r w:rsidR="00E209E0">
              <w:rPr>
                <w:noProof/>
                <w:webHidden/>
              </w:rPr>
              <w:fldChar w:fldCharType="begin"/>
            </w:r>
            <w:r w:rsidR="00E209E0">
              <w:rPr>
                <w:noProof/>
                <w:webHidden/>
              </w:rPr>
              <w:instrText xml:space="preserve"> PAGEREF _Toc86764434 \h </w:instrText>
            </w:r>
            <w:r w:rsidR="00E209E0">
              <w:rPr>
                <w:noProof/>
                <w:webHidden/>
              </w:rPr>
            </w:r>
            <w:r w:rsidR="00E209E0">
              <w:rPr>
                <w:noProof/>
                <w:webHidden/>
              </w:rPr>
              <w:fldChar w:fldCharType="separate"/>
            </w:r>
            <w:r w:rsidR="00E209E0">
              <w:rPr>
                <w:noProof/>
                <w:webHidden/>
              </w:rPr>
              <w:t>10</w:t>
            </w:r>
            <w:r w:rsidR="00E209E0">
              <w:rPr>
                <w:noProof/>
                <w:webHidden/>
              </w:rPr>
              <w:fldChar w:fldCharType="end"/>
            </w:r>
          </w:hyperlink>
        </w:p>
        <w:p w14:paraId="7512F939" w14:textId="7A2C9A9C" w:rsidR="00E209E0" w:rsidRDefault="00D34822">
          <w:pPr>
            <w:pStyle w:val="TM2"/>
            <w:tabs>
              <w:tab w:val="right" w:leader="dot" w:pos="9062"/>
            </w:tabs>
            <w:rPr>
              <w:rFonts w:eastAsiaTheme="minorEastAsia"/>
              <w:noProof/>
              <w:sz w:val="22"/>
              <w:szCs w:val="22"/>
              <w:lang w:eastAsia="fr-FR"/>
            </w:rPr>
          </w:pPr>
          <w:hyperlink w:anchor="_Toc86764435" w:history="1">
            <w:r w:rsidR="00E209E0" w:rsidRPr="00582AF5">
              <w:rPr>
                <w:rStyle w:val="Lienhypertexte"/>
                <w:rFonts w:cstheme="minorHAnsi"/>
                <w:b/>
                <w:noProof/>
              </w:rPr>
              <w:t>5.9. Gestion des déchets</w:t>
            </w:r>
            <w:r w:rsidR="00E209E0">
              <w:rPr>
                <w:noProof/>
                <w:webHidden/>
              </w:rPr>
              <w:tab/>
            </w:r>
            <w:r w:rsidR="00E209E0">
              <w:rPr>
                <w:noProof/>
                <w:webHidden/>
              </w:rPr>
              <w:fldChar w:fldCharType="begin"/>
            </w:r>
            <w:r w:rsidR="00E209E0">
              <w:rPr>
                <w:noProof/>
                <w:webHidden/>
              </w:rPr>
              <w:instrText xml:space="preserve"> PAGEREF _Toc86764435 \h </w:instrText>
            </w:r>
            <w:r w:rsidR="00E209E0">
              <w:rPr>
                <w:noProof/>
                <w:webHidden/>
              </w:rPr>
            </w:r>
            <w:r w:rsidR="00E209E0">
              <w:rPr>
                <w:noProof/>
                <w:webHidden/>
              </w:rPr>
              <w:fldChar w:fldCharType="separate"/>
            </w:r>
            <w:r w:rsidR="00E209E0">
              <w:rPr>
                <w:noProof/>
                <w:webHidden/>
              </w:rPr>
              <w:t>10</w:t>
            </w:r>
            <w:r w:rsidR="00E209E0">
              <w:rPr>
                <w:noProof/>
                <w:webHidden/>
              </w:rPr>
              <w:fldChar w:fldCharType="end"/>
            </w:r>
          </w:hyperlink>
        </w:p>
        <w:p w14:paraId="73EFF438" w14:textId="68D254E3" w:rsidR="00E209E0" w:rsidRDefault="00D34822">
          <w:pPr>
            <w:pStyle w:val="TM2"/>
            <w:tabs>
              <w:tab w:val="right" w:leader="dot" w:pos="9062"/>
            </w:tabs>
            <w:rPr>
              <w:rFonts w:eastAsiaTheme="minorEastAsia"/>
              <w:noProof/>
              <w:sz w:val="22"/>
              <w:szCs w:val="22"/>
              <w:lang w:eastAsia="fr-FR"/>
            </w:rPr>
          </w:pPr>
          <w:hyperlink w:anchor="_Toc86764436" w:history="1">
            <w:r w:rsidR="00E209E0" w:rsidRPr="00582AF5">
              <w:rPr>
                <w:rStyle w:val="Lienhypertexte"/>
                <w:rFonts w:cstheme="minorHAnsi"/>
                <w:b/>
                <w:noProof/>
              </w:rPr>
              <w:t>5.10. Fonctionnement du COU-SP</w:t>
            </w:r>
            <w:r w:rsidR="00E209E0">
              <w:rPr>
                <w:noProof/>
                <w:webHidden/>
              </w:rPr>
              <w:tab/>
            </w:r>
            <w:r w:rsidR="00E209E0">
              <w:rPr>
                <w:noProof/>
                <w:webHidden/>
              </w:rPr>
              <w:fldChar w:fldCharType="begin"/>
            </w:r>
            <w:r w:rsidR="00E209E0">
              <w:rPr>
                <w:noProof/>
                <w:webHidden/>
              </w:rPr>
              <w:instrText xml:space="preserve"> PAGEREF _Toc86764436 \h </w:instrText>
            </w:r>
            <w:r w:rsidR="00E209E0">
              <w:rPr>
                <w:noProof/>
                <w:webHidden/>
              </w:rPr>
            </w:r>
            <w:r w:rsidR="00E209E0">
              <w:rPr>
                <w:noProof/>
                <w:webHidden/>
              </w:rPr>
              <w:fldChar w:fldCharType="separate"/>
            </w:r>
            <w:r w:rsidR="00E209E0">
              <w:rPr>
                <w:noProof/>
                <w:webHidden/>
              </w:rPr>
              <w:t>11</w:t>
            </w:r>
            <w:r w:rsidR="00E209E0">
              <w:rPr>
                <w:noProof/>
                <w:webHidden/>
              </w:rPr>
              <w:fldChar w:fldCharType="end"/>
            </w:r>
          </w:hyperlink>
        </w:p>
        <w:p w14:paraId="5778F391" w14:textId="23591444" w:rsidR="00E209E0" w:rsidRDefault="00D34822">
          <w:pPr>
            <w:pStyle w:val="TM2"/>
            <w:tabs>
              <w:tab w:val="right" w:leader="dot" w:pos="9062"/>
            </w:tabs>
            <w:rPr>
              <w:rFonts w:eastAsiaTheme="minorEastAsia"/>
              <w:noProof/>
              <w:sz w:val="22"/>
              <w:szCs w:val="22"/>
              <w:lang w:eastAsia="fr-FR"/>
            </w:rPr>
          </w:pPr>
          <w:hyperlink w:anchor="_Toc86764437" w:history="1">
            <w:r w:rsidR="00E209E0" w:rsidRPr="00582AF5">
              <w:rPr>
                <w:rStyle w:val="Lienhypertexte"/>
                <w:rFonts w:cstheme="minorHAnsi"/>
                <w:b/>
                <w:noProof/>
              </w:rPr>
              <w:t>5.11. Renforcement de la communication et l’engagement communautaire</w:t>
            </w:r>
            <w:r w:rsidR="00E209E0">
              <w:rPr>
                <w:noProof/>
                <w:webHidden/>
              </w:rPr>
              <w:tab/>
            </w:r>
            <w:r w:rsidR="00E209E0">
              <w:rPr>
                <w:noProof/>
                <w:webHidden/>
              </w:rPr>
              <w:fldChar w:fldCharType="begin"/>
            </w:r>
            <w:r w:rsidR="00E209E0">
              <w:rPr>
                <w:noProof/>
                <w:webHidden/>
              </w:rPr>
              <w:instrText xml:space="preserve"> PAGEREF _Toc86764437 \h </w:instrText>
            </w:r>
            <w:r w:rsidR="00E209E0">
              <w:rPr>
                <w:noProof/>
                <w:webHidden/>
              </w:rPr>
            </w:r>
            <w:r w:rsidR="00E209E0">
              <w:rPr>
                <w:noProof/>
                <w:webHidden/>
              </w:rPr>
              <w:fldChar w:fldCharType="separate"/>
            </w:r>
            <w:r w:rsidR="00E209E0">
              <w:rPr>
                <w:noProof/>
                <w:webHidden/>
              </w:rPr>
              <w:t>11</w:t>
            </w:r>
            <w:r w:rsidR="00E209E0">
              <w:rPr>
                <w:noProof/>
                <w:webHidden/>
              </w:rPr>
              <w:fldChar w:fldCharType="end"/>
            </w:r>
          </w:hyperlink>
        </w:p>
        <w:p w14:paraId="5624D8D1" w14:textId="4012CC2E" w:rsidR="00E209E0" w:rsidRDefault="00D34822">
          <w:pPr>
            <w:pStyle w:val="TM2"/>
            <w:tabs>
              <w:tab w:val="left" w:pos="1100"/>
              <w:tab w:val="right" w:leader="dot" w:pos="9062"/>
            </w:tabs>
            <w:rPr>
              <w:rFonts w:eastAsiaTheme="minorEastAsia"/>
              <w:noProof/>
              <w:sz w:val="22"/>
              <w:szCs w:val="22"/>
              <w:lang w:eastAsia="fr-FR"/>
            </w:rPr>
          </w:pPr>
          <w:hyperlink w:anchor="_Toc86764438" w:history="1">
            <w:r w:rsidR="00E209E0" w:rsidRPr="00582AF5">
              <w:rPr>
                <w:rStyle w:val="Lienhypertexte"/>
                <w:rFonts w:cstheme="minorHAnsi"/>
                <w:b/>
                <w:noProof/>
              </w:rPr>
              <w:t>5.12.</w:t>
            </w:r>
            <w:r w:rsidR="00E209E0">
              <w:rPr>
                <w:rFonts w:eastAsiaTheme="minorEastAsia"/>
                <w:noProof/>
                <w:sz w:val="22"/>
                <w:szCs w:val="22"/>
                <w:lang w:eastAsia="fr-FR"/>
              </w:rPr>
              <w:tab/>
            </w:r>
            <w:r w:rsidR="00E209E0" w:rsidRPr="00582AF5">
              <w:rPr>
                <w:rStyle w:val="Lienhypertexte"/>
                <w:rFonts w:cstheme="minorHAnsi"/>
                <w:b/>
                <w:noProof/>
              </w:rPr>
              <w:t>Gestion des vaccins, intrants et autres matériels</w:t>
            </w:r>
            <w:r w:rsidR="00E209E0">
              <w:rPr>
                <w:noProof/>
                <w:webHidden/>
              </w:rPr>
              <w:tab/>
            </w:r>
            <w:r w:rsidR="00E209E0">
              <w:rPr>
                <w:noProof/>
                <w:webHidden/>
              </w:rPr>
              <w:fldChar w:fldCharType="begin"/>
            </w:r>
            <w:r w:rsidR="00E209E0">
              <w:rPr>
                <w:noProof/>
                <w:webHidden/>
              </w:rPr>
              <w:instrText xml:space="preserve"> PAGEREF _Toc86764438 \h </w:instrText>
            </w:r>
            <w:r w:rsidR="00E209E0">
              <w:rPr>
                <w:noProof/>
                <w:webHidden/>
              </w:rPr>
            </w:r>
            <w:r w:rsidR="00E209E0">
              <w:rPr>
                <w:noProof/>
                <w:webHidden/>
              </w:rPr>
              <w:fldChar w:fldCharType="separate"/>
            </w:r>
            <w:r w:rsidR="00E209E0">
              <w:rPr>
                <w:noProof/>
                <w:webHidden/>
              </w:rPr>
              <w:t>12</w:t>
            </w:r>
            <w:r w:rsidR="00E209E0">
              <w:rPr>
                <w:noProof/>
                <w:webHidden/>
              </w:rPr>
              <w:fldChar w:fldCharType="end"/>
            </w:r>
          </w:hyperlink>
        </w:p>
        <w:p w14:paraId="5E9EAD47" w14:textId="3D15FDA9" w:rsidR="00E209E0" w:rsidRDefault="00D34822">
          <w:pPr>
            <w:pStyle w:val="TM2"/>
            <w:tabs>
              <w:tab w:val="right" w:leader="dot" w:pos="9062"/>
            </w:tabs>
            <w:rPr>
              <w:rFonts w:eastAsiaTheme="minorEastAsia"/>
              <w:noProof/>
              <w:sz w:val="22"/>
              <w:szCs w:val="22"/>
              <w:lang w:eastAsia="fr-FR"/>
            </w:rPr>
          </w:pPr>
          <w:hyperlink w:anchor="_Toc86764439" w:history="1">
            <w:r w:rsidR="00E209E0" w:rsidRPr="00582AF5">
              <w:rPr>
                <w:rStyle w:val="Lienhypertexte"/>
                <w:rFonts w:cstheme="minorHAnsi"/>
                <w:b/>
                <w:noProof/>
              </w:rPr>
              <w:t xml:space="preserve">5.13. </w:t>
            </w:r>
            <w:r w:rsidR="00E209E0" w:rsidRPr="00582AF5">
              <w:rPr>
                <w:rStyle w:val="Lienhypertexte"/>
                <w:rFonts w:cstheme="minorHAnsi"/>
                <w:b/>
                <w:bCs/>
                <w:noProof/>
              </w:rPr>
              <w:t>Supervision des activités de la campagne accélérée de la vaccination COVID-19 :</w:t>
            </w:r>
            <w:r w:rsidR="00E209E0">
              <w:rPr>
                <w:noProof/>
                <w:webHidden/>
              </w:rPr>
              <w:tab/>
            </w:r>
            <w:r w:rsidR="00E209E0">
              <w:rPr>
                <w:noProof/>
                <w:webHidden/>
              </w:rPr>
              <w:fldChar w:fldCharType="begin"/>
            </w:r>
            <w:r w:rsidR="00E209E0">
              <w:rPr>
                <w:noProof/>
                <w:webHidden/>
              </w:rPr>
              <w:instrText xml:space="preserve"> PAGEREF _Toc86764439 \h </w:instrText>
            </w:r>
            <w:r w:rsidR="00E209E0">
              <w:rPr>
                <w:noProof/>
                <w:webHidden/>
              </w:rPr>
            </w:r>
            <w:r w:rsidR="00E209E0">
              <w:rPr>
                <w:noProof/>
                <w:webHidden/>
              </w:rPr>
              <w:fldChar w:fldCharType="separate"/>
            </w:r>
            <w:r w:rsidR="00E209E0">
              <w:rPr>
                <w:noProof/>
                <w:webHidden/>
              </w:rPr>
              <w:t>12</w:t>
            </w:r>
            <w:r w:rsidR="00E209E0">
              <w:rPr>
                <w:noProof/>
                <w:webHidden/>
              </w:rPr>
              <w:fldChar w:fldCharType="end"/>
            </w:r>
          </w:hyperlink>
        </w:p>
        <w:p w14:paraId="086A7774" w14:textId="42E81ECD" w:rsidR="00E209E0" w:rsidRDefault="00D34822">
          <w:pPr>
            <w:pStyle w:val="TM2"/>
            <w:tabs>
              <w:tab w:val="right" w:leader="dot" w:pos="9062"/>
            </w:tabs>
            <w:rPr>
              <w:rFonts w:eastAsiaTheme="minorEastAsia"/>
              <w:noProof/>
              <w:sz w:val="22"/>
              <w:szCs w:val="22"/>
              <w:lang w:eastAsia="fr-FR"/>
            </w:rPr>
          </w:pPr>
          <w:hyperlink w:anchor="_Toc86764440" w:history="1">
            <w:r w:rsidR="00E209E0" w:rsidRPr="00582AF5">
              <w:rPr>
                <w:rStyle w:val="Lienhypertexte"/>
                <w:rFonts w:cstheme="minorHAnsi"/>
                <w:b/>
                <w:noProof/>
              </w:rPr>
              <w:t>5.14. Micro plan révisé de la campagne d’accélération de vaccination dans les régions</w:t>
            </w:r>
            <w:r w:rsidR="00E209E0">
              <w:rPr>
                <w:noProof/>
                <w:webHidden/>
              </w:rPr>
              <w:tab/>
            </w:r>
            <w:r w:rsidR="00E209E0">
              <w:rPr>
                <w:noProof/>
                <w:webHidden/>
              </w:rPr>
              <w:fldChar w:fldCharType="begin"/>
            </w:r>
            <w:r w:rsidR="00E209E0">
              <w:rPr>
                <w:noProof/>
                <w:webHidden/>
              </w:rPr>
              <w:instrText xml:space="preserve"> PAGEREF _Toc86764440 \h </w:instrText>
            </w:r>
            <w:r w:rsidR="00E209E0">
              <w:rPr>
                <w:noProof/>
                <w:webHidden/>
              </w:rPr>
            </w:r>
            <w:r w:rsidR="00E209E0">
              <w:rPr>
                <w:noProof/>
                <w:webHidden/>
              </w:rPr>
              <w:fldChar w:fldCharType="separate"/>
            </w:r>
            <w:r w:rsidR="00E209E0">
              <w:rPr>
                <w:noProof/>
                <w:webHidden/>
              </w:rPr>
              <w:t>15</w:t>
            </w:r>
            <w:r w:rsidR="00E209E0">
              <w:rPr>
                <w:noProof/>
                <w:webHidden/>
              </w:rPr>
              <w:fldChar w:fldCharType="end"/>
            </w:r>
          </w:hyperlink>
        </w:p>
        <w:p w14:paraId="3943AE69" w14:textId="731FF897" w:rsidR="001615B4" w:rsidRPr="00EC43D3" w:rsidRDefault="00FB3A93" w:rsidP="00422AD5">
          <w:pPr>
            <w:spacing w:line="360" w:lineRule="auto"/>
            <w:rPr>
              <w:rFonts w:cstheme="minorHAnsi"/>
              <w:b/>
              <w:bCs/>
            </w:rPr>
          </w:pPr>
          <w:r w:rsidRPr="00EC43D3">
            <w:rPr>
              <w:rFonts w:cstheme="minorHAnsi"/>
              <w:b/>
              <w:bCs/>
            </w:rPr>
            <w:fldChar w:fldCharType="end"/>
          </w:r>
        </w:p>
      </w:sdtContent>
    </w:sdt>
    <w:p w14:paraId="6760F23D" w14:textId="11149C45" w:rsidR="00A136E3" w:rsidRPr="00EC43D3" w:rsidRDefault="00A136E3">
      <w:pPr>
        <w:spacing w:after="160" w:line="259" w:lineRule="auto"/>
        <w:rPr>
          <w:rFonts w:cstheme="minorHAnsi"/>
          <w:b/>
        </w:rPr>
      </w:pPr>
      <w:r w:rsidRPr="00EC43D3">
        <w:rPr>
          <w:rFonts w:cstheme="minorHAnsi"/>
          <w:b/>
        </w:rPr>
        <w:br w:type="page"/>
      </w:r>
    </w:p>
    <w:p w14:paraId="4130C9B1" w14:textId="2187579F" w:rsidR="00015F2F" w:rsidRPr="00EA05BE" w:rsidRDefault="0056217B" w:rsidP="009F07F0">
      <w:pPr>
        <w:pStyle w:val="Paragraphedeliste"/>
        <w:numPr>
          <w:ilvl w:val="0"/>
          <w:numId w:val="1"/>
        </w:numPr>
        <w:shd w:val="clear" w:color="auto" w:fill="D9E2F3" w:themeFill="accent1" w:themeFillTint="33"/>
        <w:tabs>
          <w:tab w:val="left" w:pos="426"/>
        </w:tabs>
        <w:spacing w:line="360" w:lineRule="auto"/>
        <w:ind w:left="426" w:hanging="426"/>
        <w:jc w:val="both"/>
        <w:outlineLvl w:val="0"/>
        <w:rPr>
          <w:rFonts w:cstheme="minorHAnsi"/>
        </w:rPr>
      </w:pPr>
      <w:bookmarkStart w:id="0" w:name="_Toc86764414"/>
      <w:r w:rsidRPr="00EA05BE">
        <w:rPr>
          <w:rFonts w:cstheme="minorHAnsi"/>
          <w:b/>
        </w:rPr>
        <w:lastRenderedPageBreak/>
        <w:t>Contexte et justification</w:t>
      </w:r>
      <w:bookmarkEnd w:id="0"/>
      <w:r w:rsidR="00015F2F" w:rsidRPr="00EA05BE">
        <w:rPr>
          <w:rFonts w:cstheme="minorHAnsi"/>
          <w:b/>
        </w:rPr>
        <w:t xml:space="preserve"> </w:t>
      </w:r>
    </w:p>
    <w:p w14:paraId="4E405BB0" w14:textId="54C5BEAD" w:rsidR="00015F2F" w:rsidRPr="00EC43D3" w:rsidRDefault="00015F2F" w:rsidP="00CB78C5">
      <w:pPr>
        <w:tabs>
          <w:tab w:val="left" w:pos="426"/>
        </w:tabs>
        <w:spacing w:line="360" w:lineRule="auto"/>
        <w:rPr>
          <w:rFonts w:cstheme="minorHAnsi"/>
        </w:rPr>
      </w:pPr>
      <w:r w:rsidRPr="00EC43D3">
        <w:rPr>
          <w:rFonts w:cstheme="minorHAnsi"/>
        </w:rPr>
        <w:t>La Guinée a enregistré son premier cas le 12 mars 2020. Toutes les régions de l’intérieur du pays sont touchées par cette maladie avec des proportions variables. La Guinée subit une troisième vague de l’épidémie en cours occasionnant ainsi une augmentation des hospitalisations et des décès.</w:t>
      </w:r>
    </w:p>
    <w:p w14:paraId="160A59F0" w14:textId="7E69A72F" w:rsidR="00015F2F" w:rsidRPr="00EC43D3" w:rsidRDefault="00015F2F" w:rsidP="00015F2F">
      <w:pPr>
        <w:tabs>
          <w:tab w:val="left" w:pos="426"/>
        </w:tabs>
        <w:spacing w:line="360" w:lineRule="auto"/>
        <w:jc w:val="both"/>
        <w:rPr>
          <w:rFonts w:cstheme="minorHAnsi"/>
        </w:rPr>
      </w:pPr>
      <w:r w:rsidRPr="00EC43D3">
        <w:rPr>
          <w:rFonts w:cstheme="minorHAnsi"/>
        </w:rPr>
        <w:t>Depuis la notification du premier cas confirmé de COVID-19 en Guinée, le pays a enregistré un cumul de 30 271 cas confirmé</w:t>
      </w:r>
      <w:r w:rsidR="00CB78C5" w:rsidRPr="00EC43D3">
        <w:rPr>
          <w:rFonts w:cstheme="minorHAnsi"/>
        </w:rPr>
        <w:t>s</w:t>
      </w:r>
      <w:r w:rsidRPr="00EC43D3">
        <w:rPr>
          <w:rFonts w:cstheme="minorHAnsi"/>
        </w:rPr>
        <w:t xml:space="preserve"> dont 28 508 guéris et 375 décès à la date du 20 septembre 2021.</w:t>
      </w:r>
    </w:p>
    <w:p w14:paraId="26290E5A" w14:textId="27EADE2F" w:rsidR="00015F2F" w:rsidRPr="00EC43D3" w:rsidRDefault="00015F2F" w:rsidP="00015F2F">
      <w:pPr>
        <w:tabs>
          <w:tab w:val="left" w:pos="426"/>
        </w:tabs>
        <w:spacing w:line="360" w:lineRule="auto"/>
        <w:jc w:val="both"/>
        <w:rPr>
          <w:rFonts w:cstheme="minorHAnsi"/>
        </w:rPr>
      </w:pPr>
      <w:r w:rsidRPr="00EC43D3">
        <w:rPr>
          <w:rFonts w:cstheme="minorHAnsi"/>
        </w:rPr>
        <w:t>La Guinée a consenti d’énormes efforts pour contenir cette épidémie à travers notamment la mise en œuvre d’un plan de riposte cohérent</w:t>
      </w:r>
      <w:r w:rsidR="00CB78C5" w:rsidRPr="00EC43D3">
        <w:rPr>
          <w:rFonts w:cstheme="minorHAnsi"/>
        </w:rPr>
        <w:t xml:space="preserve"> </w:t>
      </w:r>
      <w:r w:rsidRPr="00EC43D3">
        <w:rPr>
          <w:rFonts w:cstheme="minorHAnsi"/>
        </w:rPr>
        <w:t>et la vaccination des populations qui a débuté le 5 mars 2021.</w:t>
      </w:r>
    </w:p>
    <w:p w14:paraId="10185516" w14:textId="25E2F7C2" w:rsidR="00015F2F" w:rsidRPr="00EC43D3" w:rsidRDefault="00015F2F" w:rsidP="00015F2F">
      <w:pPr>
        <w:tabs>
          <w:tab w:val="left" w:pos="426"/>
        </w:tabs>
        <w:spacing w:line="360" w:lineRule="auto"/>
        <w:jc w:val="both"/>
        <w:rPr>
          <w:rFonts w:cstheme="minorHAnsi"/>
        </w:rPr>
      </w:pPr>
      <w:r w:rsidRPr="00EC43D3">
        <w:rPr>
          <w:rFonts w:cstheme="minorHAnsi"/>
        </w:rPr>
        <w:t xml:space="preserve">En effet, à ce jour, ce sont plus </w:t>
      </w:r>
      <w:r w:rsidRPr="00EC43D3">
        <w:rPr>
          <w:rFonts w:cstheme="minorHAnsi"/>
          <w:b/>
          <w:bCs/>
        </w:rPr>
        <w:t>1 471 107</w:t>
      </w:r>
      <w:r w:rsidRPr="00EC43D3">
        <w:rPr>
          <w:rFonts w:cstheme="minorHAnsi"/>
        </w:rPr>
        <w:t xml:space="preserve"> doses de vaccins contre la Covid-19 qui ont été administrées en Guinée. Le pays est en pleine campagne de vaccination avec l’administration de plusieurs vaccins sur le terrain qui sont entre autres : ASTRAZENECA, SINOVAC, SINOPHARM, SPUTNIK V, JANSSEN et d’autres vaccins tels que PFIZER ET MODERNA qui sont attendus.</w:t>
      </w:r>
    </w:p>
    <w:p w14:paraId="1084DDEC" w14:textId="7616C9E7" w:rsidR="00015F2F" w:rsidRPr="00EC43D3" w:rsidRDefault="00015F2F" w:rsidP="00015F2F">
      <w:pPr>
        <w:tabs>
          <w:tab w:val="left" w:pos="426"/>
        </w:tabs>
        <w:spacing w:line="360" w:lineRule="auto"/>
        <w:jc w:val="both"/>
        <w:rPr>
          <w:rFonts w:cstheme="minorHAnsi"/>
        </w:rPr>
      </w:pPr>
      <w:r w:rsidRPr="00EC43D3">
        <w:rPr>
          <w:rFonts w:cstheme="minorHAnsi"/>
        </w:rPr>
        <w:t xml:space="preserve">Au vu des résultats enregistrés de 3,56% par rapport aux objectifs attendus, le pays a élaboré et validé un plan national d’accélération de vaccination contre </w:t>
      </w:r>
      <w:r w:rsidR="00CB78C5" w:rsidRPr="00EC43D3">
        <w:rPr>
          <w:rFonts w:cstheme="minorHAnsi"/>
        </w:rPr>
        <w:t xml:space="preserve">la </w:t>
      </w:r>
      <w:r w:rsidRPr="00EC43D3">
        <w:rPr>
          <w:rFonts w:cstheme="minorHAnsi"/>
        </w:rPr>
        <w:t>COVID 19.</w:t>
      </w:r>
    </w:p>
    <w:p w14:paraId="544271A9" w14:textId="77777777" w:rsidR="00015F2F" w:rsidRPr="00EC43D3" w:rsidRDefault="00015F2F" w:rsidP="00015F2F">
      <w:pPr>
        <w:tabs>
          <w:tab w:val="left" w:pos="426"/>
        </w:tabs>
        <w:spacing w:line="360" w:lineRule="auto"/>
        <w:jc w:val="both"/>
        <w:rPr>
          <w:rFonts w:cstheme="minorHAnsi"/>
        </w:rPr>
      </w:pPr>
      <w:r w:rsidRPr="00EC43D3">
        <w:rPr>
          <w:rFonts w:cstheme="minorHAnsi"/>
        </w:rPr>
        <w:t>Ce plan fait référence aux leçons apprises dans l’exécution des axes d’interventions convenues qui sont entre autres :</w:t>
      </w:r>
    </w:p>
    <w:p w14:paraId="140F52D0" w14:textId="77777777" w:rsidR="00015F2F" w:rsidRPr="00EC43D3" w:rsidRDefault="00015F2F" w:rsidP="005970F8">
      <w:pPr>
        <w:pStyle w:val="Paragraphedeliste"/>
        <w:numPr>
          <w:ilvl w:val="0"/>
          <w:numId w:val="20"/>
        </w:numPr>
        <w:tabs>
          <w:tab w:val="left" w:pos="426"/>
        </w:tabs>
        <w:spacing w:line="360" w:lineRule="auto"/>
        <w:jc w:val="both"/>
        <w:rPr>
          <w:rFonts w:cstheme="minorHAnsi"/>
        </w:rPr>
      </w:pPr>
      <w:r w:rsidRPr="00EC43D3">
        <w:rPr>
          <w:rFonts w:cstheme="minorHAnsi"/>
        </w:rPr>
        <w:t>La non atteinte de l’objectif de couverture vaccinale de 10% de la population totale assigné au pays de la région AFRO à la fin septembre 2021 ;</w:t>
      </w:r>
    </w:p>
    <w:p w14:paraId="2AE8B70D" w14:textId="0BCA88A7" w:rsidR="00015F2F" w:rsidRPr="00EC43D3" w:rsidRDefault="00015F2F" w:rsidP="005970F8">
      <w:pPr>
        <w:pStyle w:val="Paragraphedeliste"/>
        <w:numPr>
          <w:ilvl w:val="0"/>
          <w:numId w:val="20"/>
        </w:numPr>
        <w:tabs>
          <w:tab w:val="left" w:pos="426"/>
        </w:tabs>
        <w:spacing w:line="360" w:lineRule="auto"/>
        <w:jc w:val="both"/>
        <w:rPr>
          <w:rFonts w:cstheme="minorHAnsi"/>
        </w:rPr>
      </w:pPr>
      <w:r w:rsidRPr="00EC43D3">
        <w:rPr>
          <w:rFonts w:cstheme="minorHAnsi"/>
        </w:rPr>
        <w:t>La consommation insuffisante de vaccins contre la covid-19 (300</w:t>
      </w:r>
      <w:r w:rsidR="00CB78C5" w:rsidRPr="00EC43D3">
        <w:rPr>
          <w:rFonts w:cstheme="minorHAnsi"/>
        </w:rPr>
        <w:t xml:space="preserve"> </w:t>
      </w:r>
      <w:r w:rsidRPr="00EC43D3">
        <w:rPr>
          <w:rFonts w:cstheme="minorHAnsi"/>
        </w:rPr>
        <w:t>000 doses consommées par mois) de mars à septembre 2021 ;</w:t>
      </w:r>
    </w:p>
    <w:p w14:paraId="3CC33E1F" w14:textId="77777777" w:rsidR="00015F2F" w:rsidRPr="00EC43D3" w:rsidRDefault="00015F2F" w:rsidP="005970F8">
      <w:pPr>
        <w:pStyle w:val="Paragraphedeliste"/>
        <w:numPr>
          <w:ilvl w:val="0"/>
          <w:numId w:val="20"/>
        </w:numPr>
        <w:tabs>
          <w:tab w:val="left" w:pos="426"/>
        </w:tabs>
        <w:spacing w:line="360" w:lineRule="auto"/>
        <w:jc w:val="both"/>
        <w:rPr>
          <w:rFonts w:cstheme="minorHAnsi"/>
        </w:rPr>
      </w:pPr>
      <w:r w:rsidRPr="00EC43D3">
        <w:rPr>
          <w:rFonts w:cstheme="minorHAnsi"/>
        </w:rPr>
        <w:t>Les quantités importantes de stock de vaccins disponibles et attendus d’ici fin décembre 2021 ;</w:t>
      </w:r>
    </w:p>
    <w:p w14:paraId="29330148" w14:textId="77777777" w:rsidR="00015F2F" w:rsidRPr="00EC43D3" w:rsidRDefault="00015F2F" w:rsidP="005970F8">
      <w:pPr>
        <w:pStyle w:val="Paragraphedeliste"/>
        <w:numPr>
          <w:ilvl w:val="0"/>
          <w:numId w:val="20"/>
        </w:numPr>
        <w:tabs>
          <w:tab w:val="left" w:pos="426"/>
        </w:tabs>
        <w:spacing w:line="360" w:lineRule="auto"/>
        <w:jc w:val="both"/>
        <w:rPr>
          <w:rFonts w:cstheme="minorHAnsi"/>
        </w:rPr>
      </w:pPr>
      <w:r w:rsidRPr="00EC43D3">
        <w:rPr>
          <w:rFonts w:cstheme="minorHAnsi"/>
        </w:rPr>
        <w:t>La problématique du financement des coûts opérationnels de la vaccination.</w:t>
      </w:r>
    </w:p>
    <w:p w14:paraId="7AA12553" w14:textId="1AFA5E7B" w:rsidR="00721D9F" w:rsidRPr="00EC43D3" w:rsidRDefault="00C13DA7" w:rsidP="00C13DA7">
      <w:pPr>
        <w:tabs>
          <w:tab w:val="left" w:pos="426"/>
        </w:tabs>
        <w:spacing w:line="360" w:lineRule="auto"/>
        <w:ind w:left="360"/>
        <w:jc w:val="both"/>
        <w:rPr>
          <w:rFonts w:cstheme="minorHAnsi"/>
        </w:rPr>
      </w:pPr>
      <w:r w:rsidRPr="00EC43D3">
        <w:rPr>
          <w:rFonts w:cstheme="minorHAnsi"/>
        </w:rPr>
        <w:t xml:space="preserve">Eut regard des observations cités ci-haut , un plan initial d’accélération </w:t>
      </w:r>
      <w:r w:rsidR="00015F2F" w:rsidRPr="00EC43D3">
        <w:rPr>
          <w:rFonts w:cstheme="minorHAnsi"/>
        </w:rPr>
        <w:t xml:space="preserve">de vaccination contre la COVID 19 </w:t>
      </w:r>
      <w:r w:rsidR="00D93C76" w:rsidRPr="00EC43D3">
        <w:rPr>
          <w:rFonts w:cstheme="minorHAnsi"/>
        </w:rPr>
        <w:t xml:space="preserve"> basé sur des prévisions des vaccins annoncés d’ici fin décembre 2021 </w:t>
      </w:r>
      <w:r w:rsidR="00FB27B4" w:rsidRPr="00EC43D3">
        <w:rPr>
          <w:rFonts w:cstheme="minorHAnsi"/>
        </w:rPr>
        <w:t xml:space="preserve">avait été élaboré </w:t>
      </w:r>
      <w:r w:rsidR="00015F2F" w:rsidRPr="00EC43D3">
        <w:rPr>
          <w:rFonts w:cstheme="minorHAnsi"/>
        </w:rPr>
        <w:t>avec le soutien des PTFs.</w:t>
      </w:r>
    </w:p>
    <w:p w14:paraId="44231F09" w14:textId="27FCAE91" w:rsidR="00926489" w:rsidRDefault="00926489" w:rsidP="00926489">
      <w:pPr>
        <w:tabs>
          <w:tab w:val="left" w:pos="426"/>
        </w:tabs>
        <w:spacing w:line="360" w:lineRule="auto"/>
        <w:ind w:left="360"/>
        <w:jc w:val="both"/>
        <w:rPr>
          <w:rFonts w:cstheme="minorHAnsi"/>
        </w:rPr>
      </w:pPr>
      <w:r w:rsidRPr="00EC43D3">
        <w:rPr>
          <w:rFonts w:cstheme="minorHAnsi"/>
        </w:rPr>
        <w:lastRenderedPageBreak/>
        <w:t>C’est dans ce contexte que les équipes de supervision ont été déployé dans l’ensemble des régions du pays pour briefer les équipes cadres des districts sanitaires, élaborer les micros plans et procéder éventuellement au lancement de ladite campagne.</w:t>
      </w:r>
    </w:p>
    <w:p w14:paraId="23C1CB0B" w14:textId="77777777" w:rsidR="00EA05BE" w:rsidRPr="00EC43D3" w:rsidRDefault="00EA05BE" w:rsidP="00926489">
      <w:pPr>
        <w:tabs>
          <w:tab w:val="left" w:pos="426"/>
        </w:tabs>
        <w:spacing w:line="360" w:lineRule="auto"/>
        <w:ind w:left="360"/>
        <w:jc w:val="both"/>
        <w:rPr>
          <w:rFonts w:cstheme="minorHAnsi"/>
        </w:rPr>
      </w:pPr>
    </w:p>
    <w:p w14:paraId="6C0E7D23" w14:textId="1E3EEA33" w:rsidR="00721D9F" w:rsidRPr="004A3665" w:rsidRDefault="00926489" w:rsidP="001615B4">
      <w:pPr>
        <w:pStyle w:val="Paragraphedeliste"/>
        <w:numPr>
          <w:ilvl w:val="0"/>
          <w:numId w:val="1"/>
        </w:numPr>
        <w:shd w:val="clear" w:color="auto" w:fill="D9E2F3" w:themeFill="accent1" w:themeFillTint="33"/>
        <w:spacing w:line="360" w:lineRule="auto"/>
        <w:ind w:left="426" w:hanging="426"/>
        <w:outlineLvl w:val="0"/>
        <w:rPr>
          <w:rFonts w:cstheme="minorHAnsi"/>
          <w:b/>
          <w:sz w:val="28"/>
          <w:szCs w:val="28"/>
        </w:rPr>
      </w:pPr>
      <w:bookmarkStart w:id="1" w:name="_Toc86764415"/>
      <w:r w:rsidRPr="004A3665">
        <w:rPr>
          <w:rFonts w:cstheme="minorHAnsi"/>
          <w:b/>
          <w:sz w:val="28"/>
          <w:szCs w:val="28"/>
        </w:rPr>
        <w:t>Rappel des o</w:t>
      </w:r>
      <w:r w:rsidR="00721D9F" w:rsidRPr="004A3665">
        <w:rPr>
          <w:rFonts w:cstheme="minorHAnsi"/>
          <w:b/>
          <w:sz w:val="28"/>
          <w:szCs w:val="28"/>
        </w:rPr>
        <w:t>bjectifs</w:t>
      </w:r>
      <w:r w:rsidR="00834716" w:rsidRPr="004A3665">
        <w:rPr>
          <w:rFonts w:cstheme="minorHAnsi"/>
          <w:b/>
          <w:sz w:val="28"/>
          <w:szCs w:val="28"/>
        </w:rPr>
        <w:t xml:space="preserve"> de la supervision</w:t>
      </w:r>
      <w:bookmarkEnd w:id="1"/>
    </w:p>
    <w:p w14:paraId="02E3A3A6" w14:textId="77777777" w:rsidR="00721D9F" w:rsidRPr="00EC43D3" w:rsidRDefault="00721D9F" w:rsidP="001615B4">
      <w:pPr>
        <w:pStyle w:val="Titre2"/>
        <w:numPr>
          <w:ilvl w:val="1"/>
          <w:numId w:val="3"/>
        </w:numPr>
        <w:tabs>
          <w:tab w:val="left" w:pos="426"/>
        </w:tabs>
        <w:spacing w:line="360" w:lineRule="auto"/>
        <w:contextualSpacing/>
        <w:jc w:val="both"/>
        <w:rPr>
          <w:rFonts w:asciiTheme="minorHAnsi" w:hAnsiTheme="minorHAnsi" w:cstheme="minorHAnsi"/>
          <w:b/>
          <w:color w:val="000000" w:themeColor="text1"/>
          <w:sz w:val="24"/>
          <w:szCs w:val="24"/>
        </w:rPr>
      </w:pPr>
      <w:bookmarkStart w:id="2" w:name="_Toc86256050"/>
      <w:bookmarkStart w:id="3" w:name="_Toc86764416"/>
      <w:r w:rsidRPr="00EC43D3">
        <w:rPr>
          <w:rFonts w:asciiTheme="minorHAnsi" w:hAnsiTheme="minorHAnsi" w:cstheme="minorHAnsi"/>
          <w:b/>
          <w:color w:val="000000" w:themeColor="text1"/>
          <w:sz w:val="24"/>
          <w:szCs w:val="24"/>
        </w:rPr>
        <w:t>Objectif général</w:t>
      </w:r>
      <w:bookmarkEnd w:id="2"/>
      <w:bookmarkEnd w:id="3"/>
    </w:p>
    <w:p w14:paraId="7209DB90" w14:textId="77777777" w:rsidR="00721D9F" w:rsidRPr="00EC43D3" w:rsidRDefault="00721D9F" w:rsidP="001615B4">
      <w:pPr>
        <w:tabs>
          <w:tab w:val="left" w:pos="426"/>
        </w:tabs>
        <w:spacing w:line="360" w:lineRule="auto"/>
        <w:contextualSpacing/>
        <w:jc w:val="both"/>
        <w:rPr>
          <w:rFonts w:cstheme="minorHAnsi"/>
        </w:rPr>
      </w:pPr>
      <w:r w:rsidRPr="00EC43D3">
        <w:rPr>
          <w:rFonts w:cstheme="minorHAnsi"/>
        </w:rPr>
        <w:t>Suivre le processus de mise en œuvre du plan d’accélération de la vaccination contre la COVID-19</w:t>
      </w:r>
      <w:r w:rsidRPr="00EC43D3">
        <w:rPr>
          <w:rFonts w:eastAsia="Arial" w:cstheme="minorHAnsi"/>
        </w:rPr>
        <w:t xml:space="preserve"> en vue d’</w:t>
      </w:r>
      <w:r w:rsidRPr="00EC43D3">
        <w:rPr>
          <w:rFonts w:cstheme="minorHAnsi"/>
        </w:rPr>
        <w:t xml:space="preserve">augmenter la couverture vaccinale à 20% de la population totale d’ici fin décembre 2021 tenant compte de l’équité.    </w:t>
      </w:r>
    </w:p>
    <w:p w14:paraId="7F390F5C" w14:textId="77777777" w:rsidR="00721D9F" w:rsidRPr="00EC43D3" w:rsidRDefault="00721D9F" w:rsidP="001615B4">
      <w:pPr>
        <w:pStyle w:val="Titre2"/>
        <w:numPr>
          <w:ilvl w:val="1"/>
          <w:numId w:val="3"/>
        </w:numPr>
        <w:tabs>
          <w:tab w:val="left" w:pos="426"/>
        </w:tabs>
        <w:spacing w:line="360" w:lineRule="auto"/>
        <w:contextualSpacing/>
        <w:jc w:val="both"/>
        <w:rPr>
          <w:rFonts w:asciiTheme="minorHAnsi" w:hAnsiTheme="minorHAnsi" w:cstheme="minorHAnsi"/>
          <w:b/>
          <w:color w:val="000000" w:themeColor="text1"/>
          <w:sz w:val="24"/>
          <w:szCs w:val="24"/>
        </w:rPr>
      </w:pPr>
      <w:bookmarkStart w:id="4" w:name="_Toc86256051"/>
      <w:bookmarkStart w:id="5" w:name="_Toc86764417"/>
      <w:r w:rsidRPr="00EC43D3">
        <w:rPr>
          <w:rFonts w:asciiTheme="minorHAnsi" w:hAnsiTheme="minorHAnsi" w:cstheme="minorHAnsi"/>
          <w:b/>
          <w:color w:val="000000" w:themeColor="text1"/>
          <w:sz w:val="24"/>
          <w:szCs w:val="24"/>
        </w:rPr>
        <w:t>Objectifs spécifiques</w:t>
      </w:r>
      <w:bookmarkEnd w:id="4"/>
      <w:bookmarkEnd w:id="5"/>
      <w:r w:rsidRPr="00EC43D3">
        <w:rPr>
          <w:rFonts w:asciiTheme="minorHAnsi" w:hAnsiTheme="minorHAnsi" w:cstheme="minorHAnsi"/>
          <w:b/>
          <w:color w:val="000000" w:themeColor="text1"/>
          <w:sz w:val="24"/>
          <w:szCs w:val="24"/>
        </w:rPr>
        <w:t xml:space="preserve"> </w:t>
      </w:r>
    </w:p>
    <w:p w14:paraId="4B0F2A7E" w14:textId="77777777" w:rsidR="00721D9F" w:rsidRPr="00EC43D3" w:rsidRDefault="00721D9F" w:rsidP="001615B4">
      <w:pPr>
        <w:pStyle w:val="Paragraphedeliste"/>
        <w:numPr>
          <w:ilvl w:val="0"/>
          <w:numId w:val="4"/>
        </w:numPr>
        <w:spacing w:after="160" w:line="360" w:lineRule="auto"/>
        <w:rPr>
          <w:rFonts w:cstheme="minorHAnsi"/>
        </w:rPr>
      </w:pPr>
      <w:r w:rsidRPr="00EC43D3">
        <w:rPr>
          <w:rFonts w:cstheme="minorHAnsi"/>
        </w:rPr>
        <w:t xml:space="preserve">Briefer l’équipe cadre de la DPS sur le contenu du plan ; </w:t>
      </w:r>
    </w:p>
    <w:p w14:paraId="1FDDF72C" w14:textId="77777777" w:rsidR="00721D9F" w:rsidRPr="00EC43D3" w:rsidRDefault="00721D9F" w:rsidP="001615B4">
      <w:pPr>
        <w:pStyle w:val="Paragraphedeliste"/>
        <w:numPr>
          <w:ilvl w:val="0"/>
          <w:numId w:val="4"/>
        </w:numPr>
        <w:spacing w:after="160" w:line="360" w:lineRule="auto"/>
        <w:rPr>
          <w:rFonts w:cstheme="minorHAnsi"/>
        </w:rPr>
      </w:pPr>
      <w:r w:rsidRPr="00EC43D3">
        <w:rPr>
          <w:rFonts w:cstheme="minorHAnsi"/>
        </w:rPr>
        <w:t>Apprécier la prestation des services dans les sites de vaccinations identifiées ;</w:t>
      </w:r>
    </w:p>
    <w:p w14:paraId="21600CD5" w14:textId="77777777" w:rsidR="00721D9F" w:rsidRPr="00EC43D3" w:rsidRDefault="00721D9F" w:rsidP="001615B4">
      <w:pPr>
        <w:pStyle w:val="Paragraphedeliste"/>
        <w:numPr>
          <w:ilvl w:val="0"/>
          <w:numId w:val="4"/>
        </w:numPr>
        <w:spacing w:after="160" w:line="360" w:lineRule="auto"/>
        <w:rPr>
          <w:rFonts w:cstheme="minorHAnsi"/>
        </w:rPr>
      </w:pPr>
      <w:r w:rsidRPr="00EC43D3">
        <w:rPr>
          <w:rFonts w:cstheme="minorHAnsi"/>
        </w:rPr>
        <w:t>Apprécier le dispositif de la gestion des MAPI ;</w:t>
      </w:r>
    </w:p>
    <w:p w14:paraId="7CD9038B" w14:textId="77777777" w:rsidR="00721D9F" w:rsidRPr="00EC43D3" w:rsidRDefault="00721D9F" w:rsidP="001615B4">
      <w:pPr>
        <w:pStyle w:val="Paragraphedeliste"/>
        <w:numPr>
          <w:ilvl w:val="0"/>
          <w:numId w:val="4"/>
        </w:numPr>
        <w:spacing w:after="160" w:line="360" w:lineRule="auto"/>
        <w:rPr>
          <w:rFonts w:cstheme="minorHAnsi"/>
        </w:rPr>
      </w:pPr>
      <w:r w:rsidRPr="00EC43D3">
        <w:rPr>
          <w:rFonts w:cstheme="minorHAnsi"/>
        </w:rPr>
        <w:t>Apprécier la gestion logistique (stocks de vaccins et intrants, gestion des déchets et chaine de froid) ;</w:t>
      </w:r>
    </w:p>
    <w:p w14:paraId="036C6754" w14:textId="5C971AB8" w:rsidR="00A136E3" w:rsidRDefault="00721D9F" w:rsidP="00C13DA7">
      <w:pPr>
        <w:pStyle w:val="Paragraphedeliste"/>
        <w:numPr>
          <w:ilvl w:val="0"/>
          <w:numId w:val="4"/>
        </w:numPr>
        <w:spacing w:after="160" w:line="360" w:lineRule="auto"/>
        <w:rPr>
          <w:rFonts w:cstheme="minorHAnsi"/>
        </w:rPr>
      </w:pPr>
      <w:r w:rsidRPr="00EC43D3">
        <w:rPr>
          <w:rFonts w:cstheme="minorHAnsi"/>
        </w:rPr>
        <w:t xml:space="preserve">S’assurer de la saisie effective des données dans </w:t>
      </w:r>
      <w:r w:rsidR="00A136E3" w:rsidRPr="00EC43D3">
        <w:rPr>
          <w:rFonts w:cstheme="minorHAnsi"/>
        </w:rPr>
        <w:t xml:space="preserve">le </w:t>
      </w:r>
      <w:r w:rsidRPr="00EC43D3">
        <w:rPr>
          <w:rFonts w:cstheme="minorHAnsi"/>
        </w:rPr>
        <w:t>DHIS2.</w:t>
      </w:r>
    </w:p>
    <w:p w14:paraId="2BE8E7C0" w14:textId="77777777" w:rsidR="00EA05BE" w:rsidRPr="00EC43D3" w:rsidRDefault="00EA05BE" w:rsidP="00EA05BE">
      <w:pPr>
        <w:pStyle w:val="Paragraphedeliste"/>
        <w:spacing w:after="160" w:line="360" w:lineRule="auto"/>
        <w:rPr>
          <w:rFonts w:cstheme="minorHAnsi"/>
        </w:rPr>
      </w:pPr>
    </w:p>
    <w:p w14:paraId="5E306DCE" w14:textId="044E7239" w:rsidR="0056217B" w:rsidRPr="004A3665" w:rsidRDefault="0056217B" w:rsidP="001615B4">
      <w:pPr>
        <w:pStyle w:val="Paragraphedeliste"/>
        <w:numPr>
          <w:ilvl w:val="0"/>
          <w:numId w:val="1"/>
        </w:numPr>
        <w:shd w:val="clear" w:color="auto" w:fill="D9E2F3" w:themeFill="accent1" w:themeFillTint="33"/>
        <w:spacing w:line="360" w:lineRule="auto"/>
        <w:ind w:left="426" w:hanging="426"/>
        <w:outlineLvl w:val="0"/>
        <w:rPr>
          <w:rFonts w:cstheme="minorHAnsi"/>
          <w:b/>
          <w:sz w:val="28"/>
          <w:szCs w:val="28"/>
        </w:rPr>
      </w:pPr>
      <w:bookmarkStart w:id="6" w:name="_Toc86256052"/>
      <w:bookmarkStart w:id="7" w:name="_Toc86764418"/>
      <w:r w:rsidRPr="004A3665">
        <w:rPr>
          <w:rFonts w:cstheme="minorHAnsi"/>
          <w:b/>
          <w:sz w:val="28"/>
          <w:szCs w:val="28"/>
        </w:rPr>
        <w:t>Résumé du déroulement</w:t>
      </w:r>
      <w:bookmarkEnd w:id="6"/>
      <w:bookmarkEnd w:id="7"/>
    </w:p>
    <w:p w14:paraId="32923286" w14:textId="0C8919A3" w:rsidR="0056217B" w:rsidRPr="00EC43D3" w:rsidRDefault="0056217B" w:rsidP="001615B4">
      <w:pPr>
        <w:spacing w:line="360" w:lineRule="auto"/>
        <w:jc w:val="both"/>
        <w:rPr>
          <w:rFonts w:cstheme="minorHAnsi"/>
        </w:rPr>
      </w:pPr>
      <w:r w:rsidRPr="00EC43D3">
        <w:rPr>
          <w:rFonts w:cstheme="minorHAnsi"/>
        </w:rPr>
        <w:t xml:space="preserve">Cette mission de supervision </w:t>
      </w:r>
      <w:r w:rsidR="00AD3DDE" w:rsidRPr="00EC43D3">
        <w:rPr>
          <w:rFonts w:cstheme="minorHAnsi"/>
        </w:rPr>
        <w:t>conjointe composée</w:t>
      </w:r>
      <w:r w:rsidR="00E64235" w:rsidRPr="00EC43D3">
        <w:rPr>
          <w:rFonts w:cstheme="minorHAnsi"/>
        </w:rPr>
        <w:t xml:space="preserve"> </w:t>
      </w:r>
      <w:r w:rsidR="00AD3DDE" w:rsidRPr="00EC43D3">
        <w:rPr>
          <w:rFonts w:cstheme="minorHAnsi"/>
        </w:rPr>
        <w:t>des cadres venants</w:t>
      </w:r>
      <w:r w:rsidR="00E64235" w:rsidRPr="00EC43D3">
        <w:rPr>
          <w:rFonts w:cstheme="minorHAnsi"/>
        </w:rPr>
        <w:t> : MS</w:t>
      </w:r>
      <w:r w:rsidR="0098777B" w:rsidRPr="00EC43D3">
        <w:rPr>
          <w:rFonts w:cstheme="minorHAnsi"/>
        </w:rPr>
        <w:t xml:space="preserve"> (</w:t>
      </w:r>
      <w:r w:rsidR="00AD3DDE" w:rsidRPr="00EC43D3">
        <w:rPr>
          <w:rFonts w:cstheme="minorHAnsi"/>
        </w:rPr>
        <w:t>ANSS, PEV</w:t>
      </w:r>
      <w:r w:rsidR="0098777B" w:rsidRPr="00EC43D3">
        <w:rPr>
          <w:rFonts w:cstheme="minorHAnsi"/>
        </w:rPr>
        <w:t>, DNGEL</w:t>
      </w:r>
      <w:r w:rsidR="00042F7D" w:rsidRPr="00EC43D3">
        <w:rPr>
          <w:rFonts w:cstheme="minorHAnsi"/>
        </w:rPr>
        <w:t>M</w:t>
      </w:r>
      <w:r w:rsidR="0098777B" w:rsidRPr="00EC43D3">
        <w:rPr>
          <w:rFonts w:cstheme="minorHAnsi"/>
        </w:rPr>
        <w:t xml:space="preserve"> et </w:t>
      </w:r>
      <w:r w:rsidR="00F941F7" w:rsidRPr="00EC43D3">
        <w:rPr>
          <w:rFonts w:cstheme="minorHAnsi"/>
        </w:rPr>
        <w:t>DRS</w:t>
      </w:r>
      <w:r w:rsidR="0098777B" w:rsidRPr="00EC43D3">
        <w:rPr>
          <w:rFonts w:cstheme="minorHAnsi"/>
        </w:rPr>
        <w:t>)</w:t>
      </w:r>
      <w:r w:rsidR="00F941F7" w:rsidRPr="00EC43D3">
        <w:rPr>
          <w:rFonts w:cstheme="minorHAnsi"/>
        </w:rPr>
        <w:t xml:space="preserve"> et PTFs s’est déroulée du 09 au 22</w:t>
      </w:r>
      <w:r w:rsidRPr="00EC43D3">
        <w:rPr>
          <w:rFonts w:cstheme="minorHAnsi"/>
        </w:rPr>
        <w:t xml:space="preserve"> Octobre 2021 </w:t>
      </w:r>
      <w:r w:rsidR="00917181" w:rsidRPr="00EC43D3">
        <w:rPr>
          <w:rFonts w:cstheme="minorHAnsi"/>
        </w:rPr>
        <w:t>dans les différentes</w:t>
      </w:r>
      <w:r w:rsidR="00B90878" w:rsidRPr="00EC43D3">
        <w:rPr>
          <w:rFonts w:cstheme="minorHAnsi"/>
        </w:rPr>
        <w:t xml:space="preserve"> région</w:t>
      </w:r>
      <w:r w:rsidR="00917181" w:rsidRPr="00EC43D3">
        <w:rPr>
          <w:rFonts w:cstheme="minorHAnsi"/>
        </w:rPr>
        <w:t>s</w:t>
      </w:r>
      <w:r w:rsidRPr="00EC43D3">
        <w:rPr>
          <w:rFonts w:cstheme="minorHAnsi"/>
        </w:rPr>
        <w:t>.</w:t>
      </w:r>
    </w:p>
    <w:p w14:paraId="2DA9142D" w14:textId="42BF6464" w:rsidR="0056217B" w:rsidRPr="00EC43D3" w:rsidRDefault="005A6F7E" w:rsidP="001615B4">
      <w:pPr>
        <w:spacing w:line="360" w:lineRule="auto"/>
        <w:jc w:val="both"/>
        <w:rPr>
          <w:rFonts w:cstheme="minorHAnsi"/>
        </w:rPr>
      </w:pPr>
      <w:r w:rsidRPr="00EC43D3">
        <w:rPr>
          <w:rFonts w:cstheme="minorHAnsi"/>
        </w:rPr>
        <w:t xml:space="preserve">Durant cette période les </w:t>
      </w:r>
      <w:r w:rsidR="0056217B" w:rsidRPr="00EC43D3">
        <w:rPr>
          <w:rFonts w:cstheme="minorHAnsi"/>
        </w:rPr>
        <w:t>activités suivantes ont été réalisées :</w:t>
      </w:r>
    </w:p>
    <w:p w14:paraId="5BEBAE2E" w14:textId="69989D87" w:rsidR="0056217B" w:rsidRPr="00EC43D3" w:rsidRDefault="0056217B" w:rsidP="001615B4">
      <w:pPr>
        <w:pStyle w:val="Paragraphedeliste"/>
        <w:numPr>
          <w:ilvl w:val="0"/>
          <w:numId w:val="2"/>
        </w:numPr>
        <w:spacing w:line="360" w:lineRule="auto"/>
        <w:jc w:val="both"/>
        <w:rPr>
          <w:rFonts w:cstheme="minorHAnsi"/>
        </w:rPr>
      </w:pPr>
      <w:r w:rsidRPr="00EC43D3">
        <w:rPr>
          <w:rFonts w:cstheme="minorHAnsi"/>
        </w:rPr>
        <w:t>Evaluation de la situation du stock de vaccins disponibles par district sanitai</w:t>
      </w:r>
      <w:r w:rsidR="00A136E3" w:rsidRPr="00EC43D3">
        <w:rPr>
          <w:rFonts w:cstheme="minorHAnsi"/>
        </w:rPr>
        <w:t>re</w:t>
      </w:r>
      <w:r w:rsidRPr="00EC43D3">
        <w:rPr>
          <w:rFonts w:cstheme="minorHAnsi"/>
        </w:rPr>
        <w:t xml:space="preserve"> ;</w:t>
      </w:r>
    </w:p>
    <w:p w14:paraId="7B860688" w14:textId="607735F7" w:rsidR="0056217B" w:rsidRPr="00EC43D3" w:rsidRDefault="0056217B" w:rsidP="001615B4">
      <w:pPr>
        <w:pStyle w:val="Paragraphedeliste"/>
        <w:numPr>
          <w:ilvl w:val="0"/>
          <w:numId w:val="2"/>
        </w:numPr>
        <w:spacing w:line="360" w:lineRule="auto"/>
        <w:jc w:val="both"/>
        <w:rPr>
          <w:rFonts w:cstheme="minorHAnsi"/>
        </w:rPr>
      </w:pPr>
      <w:r w:rsidRPr="00EC43D3">
        <w:rPr>
          <w:rFonts w:cstheme="minorHAnsi"/>
        </w:rPr>
        <w:t>Elaboration des micro-plans de la vaccination contre COVID</w:t>
      </w:r>
      <w:r w:rsidR="00A136E3" w:rsidRPr="00EC43D3">
        <w:rPr>
          <w:rFonts w:cstheme="minorHAnsi"/>
        </w:rPr>
        <w:t>-19 par district sanitaire</w:t>
      </w:r>
      <w:r w:rsidRPr="00EC43D3">
        <w:rPr>
          <w:rFonts w:cstheme="minorHAnsi"/>
        </w:rPr>
        <w:t> ;</w:t>
      </w:r>
    </w:p>
    <w:p w14:paraId="5FB577DB" w14:textId="131B55B7" w:rsidR="0056217B" w:rsidRPr="00EC43D3" w:rsidRDefault="0056217B" w:rsidP="001615B4">
      <w:pPr>
        <w:pStyle w:val="Paragraphedeliste"/>
        <w:numPr>
          <w:ilvl w:val="0"/>
          <w:numId w:val="2"/>
        </w:numPr>
        <w:spacing w:line="360" w:lineRule="auto"/>
        <w:jc w:val="both"/>
        <w:rPr>
          <w:rFonts w:cstheme="minorHAnsi"/>
        </w:rPr>
      </w:pPr>
      <w:r w:rsidRPr="00EC43D3">
        <w:rPr>
          <w:rFonts w:cstheme="minorHAnsi"/>
        </w:rPr>
        <w:t>Organisation des réunions de plaidoyer avec les élus locaux et leaders communautaires dan</w:t>
      </w:r>
      <w:r w:rsidR="00A136E3" w:rsidRPr="00EC43D3">
        <w:rPr>
          <w:rFonts w:cstheme="minorHAnsi"/>
        </w:rPr>
        <w:t>s les 5 districts sanitaires</w:t>
      </w:r>
      <w:r w:rsidRPr="00EC43D3">
        <w:rPr>
          <w:rFonts w:cstheme="minorHAnsi"/>
        </w:rPr>
        <w:t xml:space="preserve"> ; </w:t>
      </w:r>
    </w:p>
    <w:p w14:paraId="4FC3EE7D" w14:textId="55C87E23" w:rsidR="0056217B" w:rsidRPr="00EC43D3" w:rsidRDefault="0056217B" w:rsidP="001615B4">
      <w:pPr>
        <w:pStyle w:val="Paragraphedeliste"/>
        <w:numPr>
          <w:ilvl w:val="0"/>
          <w:numId w:val="2"/>
        </w:numPr>
        <w:spacing w:line="360" w:lineRule="auto"/>
        <w:jc w:val="both"/>
        <w:rPr>
          <w:rFonts w:cstheme="minorHAnsi"/>
        </w:rPr>
      </w:pPr>
      <w:r w:rsidRPr="00EC43D3">
        <w:rPr>
          <w:rFonts w:cstheme="minorHAnsi"/>
        </w:rPr>
        <w:t>Lancement officiel de la campagne d’accélération de la vaccinat</w:t>
      </w:r>
      <w:r w:rsidR="00A136E3" w:rsidRPr="00EC43D3">
        <w:rPr>
          <w:rFonts w:cstheme="minorHAnsi"/>
        </w:rPr>
        <w:t xml:space="preserve">ion contre la COVID-19 dans certains </w:t>
      </w:r>
      <w:r w:rsidRPr="00EC43D3">
        <w:rPr>
          <w:rFonts w:cstheme="minorHAnsi"/>
        </w:rPr>
        <w:t>districts sanitaires en présences des autorités administratives et sanitaires, les élus locaux et leaders communautaires ;</w:t>
      </w:r>
    </w:p>
    <w:p w14:paraId="2AA11AC3" w14:textId="209135BA" w:rsidR="0056217B" w:rsidRPr="00EC43D3" w:rsidRDefault="0056217B" w:rsidP="001615B4">
      <w:pPr>
        <w:pStyle w:val="Paragraphedeliste"/>
        <w:numPr>
          <w:ilvl w:val="0"/>
          <w:numId w:val="2"/>
        </w:numPr>
        <w:spacing w:line="360" w:lineRule="auto"/>
        <w:jc w:val="both"/>
        <w:rPr>
          <w:rFonts w:cstheme="minorHAnsi"/>
        </w:rPr>
      </w:pPr>
      <w:r w:rsidRPr="00EC43D3">
        <w:rPr>
          <w:rFonts w:cstheme="minorHAnsi"/>
        </w:rPr>
        <w:t>Identification et briefing des agents du pool de saisie de données et ceux de la vaccination d</w:t>
      </w:r>
      <w:r w:rsidR="00A136E3" w:rsidRPr="00EC43D3">
        <w:rPr>
          <w:rFonts w:cstheme="minorHAnsi"/>
        </w:rPr>
        <w:t>ans les</w:t>
      </w:r>
      <w:r w:rsidR="00F941F7" w:rsidRPr="00EC43D3">
        <w:rPr>
          <w:rFonts w:cstheme="minorHAnsi"/>
        </w:rPr>
        <w:t xml:space="preserve"> 38 districts sanitaires</w:t>
      </w:r>
      <w:r w:rsidR="00AA416B" w:rsidRPr="00EC43D3">
        <w:rPr>
          <w:rFonts w:cstheme="minorHAnsi"/>
        </w:rPr>
        <w:t>.</w:t>
      </w:r>
    </w:p>
    <w:p w14:paraId="70526AFA" w14:textId="0C699B07" w:rsidR="001615B4" w:rsidRDefault="001615B4" w:rsidP="001615B4">
      <w:pPr>
        <w:pStyle w:val="Paragraphedeliste"/>
        <w:spacing w:line="360" w:lineRule="auto"/>
        <w:jc w:val="both"/>
        <w:rPr>
          <w:rFonts w:cstheme="minorHAnsi"/>
        </w:rPr>
      </w:pPr>
    </w:p>
    <w:p w14:paraId="4A6D245F" w14:textId="77777777" w:rsidR="004A3665" w:rsidRPr="00EC43D3" w:rsidRDefault="004A3665" w:rsidP="001615B4">
      <w:pPr>
        <w:pStyle w:val="Paragraphedeliste"/>
        <w:spacing w:line="360" w:lineRule="auto"/>
        <w:jc w:val="both"/>
        <w:rPr>
          <w:rFonts w:cstheme="minorHAnsi"/>
        </w:rPr>
      </w:pPr>
    </w:p>
    <w:p w14:paraId="78391B3C" w14:textId="7A4363C4" w:rsidR="0056217B" w:rsidRPr="004A3665" w:rsidRDefault="0056217B" w:rsidP="001615B4">
      <w:pPr>
        <w:pStyle w:val="Paragraphedeliste"/>
        <w:numPr>
          <w:ilvl w:val="0"/>
          <w:numId w:val="1"/>
        </w:numPr>
        <w:shd w:val="clear" w:color="auto" w:fill="D9E2F3" w:themeFill="accent1" w:themeFillTint="33"/>
        <w:spacing w:line="360" w:lineRule="auto"/>
        <w:ind w:left="426" w:hanging="426"/>
        <w:outlineLvl w:val="0"/>
        <w:rPr>
          <w:rFonts w:cstheme="minorHAnsi"/>
          <w:b/>
          <w:sz w:val="28"/>
          <w:szCs w:val="28"/>
        </w:rPr>
      </w:pPr>
      <w:bookmarkStart w:id="8" w:name="_Toc86256053"/>
      <w:bookmarkStart w:id="9" w:name="_Toc86764419"/>
      <w:r w:rsidRPr="004A3665">
        <w:rPr>
          <w:rFonts w:cstheme="minorHAnsi"/>
          <w:b/>
          <w:sz w:val="28"/>
          <w:szCs w:val="28"/>
        </w:rPr>
        <w:lastRenderedPageBreak/>
        <w:t>Résultats obtenus</w:t>
      </w:r>
      <w:bookmarkEnd w:id="8"/>
      <w:bookmarkEnd w:id="9"/>
    </w:p>
    <w:p w14:paraId="50D94BAB" w14:textId="2C352B42" w:rsidR="00CE3E41" w:rsidRPr="00EC43D3" w:rsidRDefault="00A50CB5" w:rsidP="005970F8">
      <w:pPr>
        <w:pStyle w:val="Paragraphedeliste"/>
        <w:numPr>
          <w:ilvl w:val="1"/>
          <w:numId w:val="16"/>
        </w:numPr>
        <w:spacing w:line="360" w:lineRule="auto"/>
        <w:jc w:val="both"/>
        <w:outlineLvl w:val="1"/>
        <w:rPr>
          <w:rFonts w:cstheme="minorHAnsi"/>
          <w:b/>
        </w:rPr>
      </w:pPr>
      <w:r w:rsidRPr="00EC43D3">
        <w:rPr>
          <w:rFonts w:eastAsiaTheme="majorEastAsia" w:cstheme="minorHAnsi"/>
          <w:b/>
          <w:color w:val="000000" w:themeColor="text1"/>
        </w:rPr>
        <w:t xml:space="preserve"> </w:t>
      </w:r>
      <w:bookmarkStart w:id="10" w:name="_Toc86764420"/>
      <w:r w:rsidR="00CE3E41" w:rsidRPr="00EC43D3">
        <w:rPr>
          <w:rFonts w:eastAsiaTheme="majorEastAsia" w:cstheme="minorHAnsi"/>
          <w:b/>
          <w:color w:val="000000" w:themeColor="text1"/>
        </w:rPr>
        <w:t>Résultats obtenus du déb</w:t>
      </w:r>
      <w:r w:rsidR="00A136E3" w:rsidRPr="00EC43D3">
        <w:rPr>
          <w:rFonts w:eastAsiaTheme="majorEastAsia" w:cstheme="minorHAnsi"/>
          <w:b/>
          <w:color w:val="000000" w:themeColor="text1"/>
        </w:rPr>
        <w:t>ut de la campagne jusqu’a</w:t>
      </w:r>
      <w:r w:rsidR="00CE3E41" w:rsidRPr="00EC43D3">
        <w:rPr>
          <w:rFonts w:eastAsiaTheme="majorEastAsia" w:cstheme="minorHAnsi"/>
          <w:b/>
          <w:color w:val="000000" w:themeColor="text1"/>
        </w:rPr>
        <w:t xml:space="preserve">u 20 octobre 2021 </w:t>
      </w:r>
      <w:r w:rsidR="001615B4" w:rsidRPr="00EC43D3">
        <w:rPr>
          <w:rFonts w:eastAsiaTheme="majorEastAsia" w:cstheme="minorHAnsi"/>
          <w:b/>
          <w:color w:val="000000" w:themeColor="text1"/>
        </w:rPr>
        <w:t>dans les régions du pays</w:t>
      </w:r>
      <w:bookmarkEnd w:id="10"/>
    </w:p>
    <w:p w14:paraId="0EC94FB5" w14:textId="77777777" w:rsidR="00773DCD" w:rsidRPr="00EC43D3" w:rsidRDefault="00773DCD" w:rsidP="00773DCD">
      <w:pPr>
        <w:spacing w:line="360" w:lineRule="auto"/>
        <w:jc w:val="both"/>
        <w:outlineLvl w:val="1"/>
        <w:rPr>
          <w:rFonts w:cstheme="minorHAnsi"/>
          <w:b/>
        </w:rPr>
      </w:pPr>
    </w:p>
    <w:p w14:paraId="773B5DFC" w14:textId="0C9ED833" w:rsidR="00FB1B42" w:rsidRPr="00EC43D3" w:rsidRDefault="00540F59" w:rsidP="00FB1B42">
      <w:pPr>
        <w:spacing w:line="360" w:lineRule="auto"/>
        <w:contextualSpacing/>
        <w:jc w:val="both"/>
        <w:rPr>
          <w:rFonts w:cstheme="minorHAnsi"/>
        </w:rPr>
      </w:pPr>
      <w:r w:rsidRPr="00EC43D3">
        <w:rPr>
          <w:rFonts w:cstheme="minorHAnsi"/>
          <w:b/>
        </w:rPr>
        <w:t xml:space="preserve">Tableau I : </w:t>
      </w:r>
      <w:r w:rsidRPr="00EC43D3">
        <w:rPr>
          <w:rFonts w:cstheme="minorHAnsi"/>
        </w:rPr>
        <w:t xml:space="preserve"> Situation des doses administrées </w:t>
      </w:r>
      <w:r w:rsidR="00157EC4" w:rsidRPr="00EC43D3">
        <w:rPr>
          <w:rFonts w:cstheme="minorHAnsi"/>
        </w:rPr>
        <w:t>du début de la vaccination</w:t>
      </w:r>
      <w:r w:rsidRPr="00EC43D3">
        <w:rPr>
          <w:rFonts w:cstheme="minorHAnsi"/>
        </w:rPr>
        <w:t xml:space="preserve"> jusqu’au </w:t>
      </w:r>
      <w:r w:rsidR="00FB1B42" w:rsidRPr="00EC43D3">
        <w:rPr>
          <w:rFonts w:cstheme="minorHAnsi"/>
        </w:rPr>
        <w:t>20 octobre 2021</w:t>
      </w:r>
    </w:p>
    <w:tbl>
      <w:tblPr>
        <w:tblStyle w:val="TableauGrille7Couleur-Accentuation6"/>
        <w:tblW w:w="5000" w:type="pct"/>
        <w:tblLook w:val="0600" w:firstRow="0" w:lastRow="0" w:firstColumn="0" w:lastColumn="0" w:noHBand="1" w:noVBand="1"/>
      </w:tblPr>
      <w:tblGrid>
        <w:gridCol w:w="1739"/>
        <w:gridCol w:w="1360"/>
        <w:gridCol w:w="1524"/>
        <w:gridCol w:w="1385"/>
        <w:gridCol w:w="1524"/>
        <w:gridCol w:w="1530"/>
      </w:tblGrid>
      <w:tr w:rsidR="008B7EB1" w:rsidRPr="00EC43D3" w14:paraId="77B4FEA0" w14:textId="4F650193" w:rsidTr="008B7EB1">
        <w:trPr>
          <w:trHeight w:val="109"/>
        </w:trPr>
        <w:tc>
          <w:tcPr>
            <w:tcW w:w="959" w:type="pct"/>
            <w:vAlign w:val="center"/>
          </w:tcPr>
          <w:p w14:paraId="6EBDBD23" w14:textId="3023B174" w:rsidR="00B90878" w:rsidRPr="00EC43D3" w:rsidRDefault="00B90878" w:rsidP="00FB1B42">
            <w:pPr>
              <w:spacing w:line="276" w:lineRule="auto"/>
              <w:contextualSpacing/>
              <w:rPr>
                <w:rFonts w:cstheme="minorHAnsi"/>
                <w:b/>
                <w:color w:val="000000"/>
              </w:rPr>
            </w:pPr>
            <w:r w:rsidRPr="00EC43D3">
              <w:rPr>
                <w:rFonts w:cstheme="minorHAnsi"/>
                <w:b/>
                <w:color w:val="000000"/>
              </w:rPr>
              <w:t>Région</w:t>
            </w:r>
          </w:p>
        </w:tc>
        <w:tc>
          <w:tcPr>
            <w:tcW w:w="750" w:type="pct"/>
            <w:vAlign w:val="center"/>
          </w:tcPr>
          <w:p w14:paraId="000DE021" w14:textId="66505378" w:rsidR="00B90878" w:rsidRPr="00EC43D3" w:rsidRDefault="00B90878" w:rsidP="008B7EB1">
            <w:pPr>
              <w:spacing w:line="276" w:lineRule="auto"/>
              <w:contextualSpacing/>
              <w:jc w:val="center"/>
              <w:rPr>
                <w:rFonts w:cstheme="minorHAnsi"/>
                <w:b/>
                <w:color w:val="000000"/>
              </w:rPr>
            </w:pPr>
            <w:r w:rsidRPr="00EC43D3">
              <w:rPr>
                <w:rFonts w:cstheme="minorHAnsi"/>
                <w:b/>
                <w:color w:val="000000"/>
              </w:rPr>
              <w:t>1</w:t>
            </w:r>
            <w:r w:rsidRPr="00EC43D3">
              <w:rPr>
                <w:rFonts w:cstheme="minorHAnsi"/>
                <w:b/>
                <w:color w:val="000000"/>
                <w:vertAlign w:val="superscript"/>
              </w:rPr>
              <w:t>ère</w:t>
            </w:r>
            <w:r w:rsidRPr="00EC43D3">
              <w:rPr>
                <w:rFonts w:cstheme="minorHAnsi"/>
                <w:b/>
                <w:color w:val="000000"/>
              </w:rPr>
              <w:t xml:space="preserve"> dose</w:t>
            </w:r>
          </w:p>
        </w:tc>
        <w:tc>
          <w:tcPr>
            <w:tcW w:w="841" w:type="pct"/>
            <w:vAlign w:val="center"/>
          </w:tcPr>
          <w:p w14:paraId="2F5C0192" w14:textId="219D97A8" w:rsidR="00B90878" w:rsidRPr="00EC43D3" w:rsidRDefault="00B90878" w:rsidP="008B7EB1">
            <w:pPr>
              <w:spacing w:line="276" w:lineRule="auto"/>
              <w:contextualSpacing/>
              <w:jc w:val="center"/>
              <w:rPr>
                <w:rFonts w:cstheme="minorHAnsi"/>
                <w:b/>
                <w:color w:val="000000"/>
              </w:rPr>
            </w:pPr>
            <w:r w:rsidRPr="00EC43D3">
              <w:rPr>
                <w:rFonts w:cstheme="minorHAnsi"/>
                <w:b/>
                <w:color w:val="000000"/>
              </w:rPr>
              <w:t>2</w:t>
            </w:r>
            <w:r w:rsidRPr="00EC43D3">
              <w:rPr>
                <w:rFonts w:cstheme="minorHAnsi"/>
                <w:b/>
                <w:color w:val="000000"/>
                <w:vertAlign w:val="superscript"/>
              </w:rPr>
              <w:t>ème</w:t>
            </w:r>
            <w:r w:rsidRPr="00EC43D3">
              <w:rPr>
                <w:rFonts w:cstheme="minorHAnsi"/>
                <w:b/>
                <w:color w:val="000000"/>
              </w:rPr>
              <w:t xml:space="preserve"> dose</w:t>
            </w:r>
          </w:p>
        </w:tc>
        <w:tc>
          <w:tcPr>
            <w:tcW w:w="764" w:type="pct"/>
            <w:vAlign w:val="center"/>
          </w:tcPr>
          <w:p w14:paraId="5649D461" w14:textId="4E1CF941" w:rsidR="00B90878" w:rsidRPr="00EC43D3" w:rsidRDefault="00B90878" w:rsidP="008B7EB1">
            <w:pPr>
              <w:spacing w:line="276" w:lineRule="auto"/>
              <w:contextualSpacing/>
              <w:jc w:val="center"/>
              <w:rPr>
                <w:rFonts w:cstheme="minorHAnsi"/>
                <w:b/>
                <w:color w:val="000000"/>
              </w:rPr>
            </w:pPr>
            <w:r w:rsidRPr="00EC43D3">
              <w:rPr>
                <w:rFonts w:cstheme="minorHAnsi"/>
                <w:b/>
                <w:color w:val="000000"/>
              </w:rPr>
              <w:t>CV* Pop générale</w:t>
            </w:r>
          </w:p>
        </w:tc>
        <w:tc>
          <w:tcPr>
            <w:tcW w:w="841" w:type="pct"/>
            <w:vAlign w:val="center"/>
          </w:tcPr>
          <w:p w14:paraId="7EC7C784" w14:textId="4893113F" w:rsidR="00B90878" w:rsidRPr="00EC43D3" w:rsidRDefault="00B90878" w:rsidP="008B7EB1">
            <w:pPr>
              <w:spacing w:line="276" w:lineRule="auto"/>
              <w:contextualSpacing/>
              <w:jc w:val="center"/>
              <w:rPr>
                <w:rFonts w:cstheme="minorHAnsi"/>
                <w:b/>
                <w:color w:val="000000"/>
              </w:rPr>
            </w:pPr>
            <w:r w:rsidRPr="00EC43D3">
              <w:rPr>
                <w:rFonts w:cstheme="minorHAnsi"/>
                <w:b/>
                <w:color w:val="000000"/>
              </w:rPr>
              <w:t>CV* pop éligible</w:t>
            </w:r>
          </w:p>
        </w:tc>
        <w:tc>
          <w:tcPr>
            <w:tcW w:w="844" w:type="pct"/>
            <w:vAlign w:val="center"/>
          </w:tcPr>
          <w:p w14:paraId="1D132FFC" w14:textId="4F3D6719" w:rsidR="00B90878" w:rsidRPr="00EC43D3" w:rsidRDefault="00B90878" w:rsidP="008B7EB1">
            <w:pPr>
              <w:spacing w:line="276" w:lineRule="auto"/>
              <w:contextualSpacing/>
              <w:jc w:val="center"/>
              <w:rPr>
                <w:rFonts w:cstheme="minorHAnsi"/>
                <w:b/>
                <w:color w:val="000000"/>
              </w:rPr>
            </w:pPr>
            <w:r w:rsidRPr="00EC43D3">
              <w:rPr>
                <w:rFonts w:eastAsia="Times New Roman" w:cstheme="minorHAnsi"/>
                <w:b/>
                <w:bCs/>
                <w:color w:val="000000"/>
                <w:lang w:eastAsia="fr-FR"/>
              </w:rPr>
              <w:t>Total dose restante</w:t>
            </w:r>
          </w:p>
        </w:tc>
      </w:tr>
      <w:tr w:rsidR="008B7EB1" w:rsidRPr="00EC43D3" w14:paraId="5BAB06DC" w14:textId="4DAB05BE" w:rsidTr="008B7EB1">
        <w:trPr>
          <w:trHeight w:val="109"/>
        </w:trPr>
        <w:tc>
          <w:tcPr>
            <w:tcW w:w="959" w:type="pct"/>
            <w:vAlign w:val="center"/>
            <w:hideMark/>
          </w:tcPr>
          <w:p w14:paraId="0B192133" w14:textId="00DA5B75" w:rsidR="00B90878" w:rsidRPr="00EC43D3" w:rsidRDefault="00B90878" w:rsidP="00FB1B42">
            <w:pPr>
              <w:spacing w:line="360" w:lineRule="auto"/>
              <w:contextualSpacing/>
              <w:rPr>
                <w:rFonts w:cstheme="minorHAnsi"/>
              </w:rPr>
            </w:pPr>
            <w:r w:rsidRPr="00EC43D3">
              <w:rPr>
                <w:rFonts w:cstheme="minorHAnsi"/>
                <w:color w:val="000000"/>
              </w:rPr>
              <w:t>Conakry</w:t>
            </w:r>
          </w:p>
        </w:tc>
        <w:tc>
          <w:tcPr>
            <w:tcW w:w="750" w:type="pct"/>
            <w:vAlign w:val="center"/>
          </w:tcPr>
          <w:p w14:paraId="517AC9EF" w14:textId="53F34F66" w:rsidR="00B90878" w:rsidRPr="00EC43D3" w:rsidRDefault="00B90878" w:rsidP="008B7EB1">
            <w:pPr>
              <w:spacing w:line="360" w:lineRule="auto"/>
              <w:contextualSpacing/>
              <w:jc w:val="center"/>
              <w:rPr>
                <w:rFonts w:cstheme="minorHAnsi"/>
              </w:rPr>
            </w:pPr>
            <w:r w:rsidRPr="00EC43D3">
              <w:rPr>
                <w:rFonts w:cstheme="minorHAnsi"/>
                <w:color w:val="000000"/>
              </w:rPr>
              <w:t>517626</w:t>
            </w:r>
          </w:p>
        </w:tc>
        <w:tc>
          <w:tcPr>
            <w:tcW w:w="841" w:type="pct"/>
            <w:vAlign w:val="center"/>
          </w:tcPr>
          <w:p w14:paraId="4ACEAA96" w14:textId="42C1C5B3" w:rsidR="00B90878" w:rsidRPr="00EC43D3" w:rsidRDefault="00B90878" w:rsidP="008B7EB1">
            <w:pPr>
              <w:spacing w:line="360" w:lineRule="auto"/>
              <w:contextualSpacing/>
              <w:jc w:val="center"/>
              <w:rPr>
                <w:rFonts w:cstheme="minorHAnsi"/>
              </w:rPr>
            </w:pPr>
            <w:r w:rsidRPr="00EC43D3">
              <w:rPr>
                <w:rFonts w:cstheme="minorHAnsi"/>
                <w:color w:val="000000"/>
              </w:rPr>
              <w:t>415776</w:t>
            </w:r>
          </w:p>
        </w:tc>
        <w:tc>
          <w:tcPr>
            <w:tcW w:w="764" w:type="pct"/>
            <w:vAlign w:val="center"/>
          </w:tcPr>
          <w:p w14:paraId="73CB4971" w14:textId="1FC9BA39" w:rsidR="00B90878" w:rsidRPr="00EC43D3" w:rsidRDefault="00B90878" w:rsidP="008B7EB1">
            <w:pPr>
              <w:spacing w:line="360" w:lineRule="auto"/>
              <w:contextualSpacing/>
              <w:jc w:val="center"/>
              <w:rPr>
                <w:rFonts w:cstheme="minorHAnsi"/>
                <w:color w:val="000000"/>
              </w:rPr>
            </w:pPr>
            <w:r w:rsidRPr="00EC43D3">
              <w:rPr>
                <w:rFonts w:cstheme="minorHAnsi"/>
                <w:color w:val="000000"/>
              </w:rPr>
              <w:t>20%</w:t>
            </w:r>
          </w:p>
        </w:tc>
        <w:tc>
          <w:tcPr>
            <w:tcW w:w="841" w:type="pct"/>
            <w:vAlign w:val="center"/>
          </w:tcPr>
          <w:p w14:paraId="55B0F46F" w14:textId="18F9E28B" w:rsidR="00B90878" w:rsidRPr="00EC43D3" w:rsidRDefault="00B90878" w:rsidP="008B7EB1">
            <w:pPr>
              <w:spacing w:line="360" w:lineRule="auto"/>
              <w:contextualSpacing/>
              <w:jc w:val="center"/>
              <w:rPr>
                <w:rFonts w:cstheme="minorHAnsi"/>
                <w:color w:val="000000"/>
              </w:rPr>
            </w:pPr>
            <w:r w:rsidRPr="00EC43D3">
              <w:rPr>
                <w:rFonts w:cstheme="minorHAnsi"/>
                <w:color w:val="000000"/>
              </w:rPr>
              <w:t>42%</w:t>
            </w:r>
          </w:p>
        </w:tc>
        <w:tc>
          <w:tcPr>
            <w:tcW w:w="844" w:type="pct"/>
            <w:vAlign w:val="center"/>
          </w:tcPr>
          <w:p w14:paraId="08799DBC" w14:textId="13258D7F" w:rsidR="00B90878" w:rsidRPr="00EC43D3" w:rsidRDefault="00B90878" w:rsidP="008B7EB1">
            <w:pPr>
              <w:spacing w:line="360" w:lineRule="auto"/>
              <w:contextualSpacing/>
              <w:jc w:val="center"/>
              <w:rPr>
                <w:rFonts w:cstheme="minorHAnsi"/>
                <w:color w:val="000000"/>
              </w:rPr>
            </w:pPr>
            <w:r w:rsidRPr="00EC43D3">
              <w:rPr>
                <w:rFonts w:eastAsia="Times New Roman" w:cstheme="minorHAnsi"/>
                <w:color w:val="000000"/>
                <w:lang w:eastAsia="fr-FR"/>
              </w:rPr>
              <w:t>83 762</w:t>
            </w:r>
          </w:p>
        </w:tc>
      </w:tr>
      <w:tr w:rsidR="008B7EB1" w:rsidRPr="00EC43D3" w14:paraId="172137DA" w14:textId="16658F2A" w:rsidTr="008B7EB1">
        <w:trPr>
          <w:trHeight w:val="109"/>
        </w:trPr>
        <w:tc>
          <w:tcPr>
            <w:tcW w:w="959" w:type="pct"/>
            <w:vAlign w:val="center"/>
            <w:hideMark/>
          </w:tcPr>
          <w:p w14:paraId="4B3309F3" w14:textId="20B52DF7" w:rsidR="00B90878" w:rsidRPr="00EC43D3" w:rsidRDefault="00B90878" w:rsidP="00FB1B42">
            <w:pPr>
              <w:spacing w:line="360" w:lineRule="auto"/>
              <w:contextualSpacing/>
              <w:rPr>
                <w:rFonts w:cstheme="minorHAnsi"/>
              </w:rPr>
            </w:pPr>
            <w:r w:rsidRPr="00EC43D3">
              <w:rPr>
                <w:rFonts w:cstheme="minorHAnsi"/>
                <w:color w:val="000000"/>
              </w:rPr>
              <w:t>Labé</w:t>
            </w:r>
          </w:p>
        </w:tc>
        <w:tc>
          <w:tcPr>
            <w:tcW w:w="750" w:type="pct"/>
            <w:vAlign w:val="center"/>
          </w:tcPr>
          <w:p w14:paraId="58402DFC" w14:textId="61B112AD" w:rsidR="00B90878" w:rsidRPr="00EC43D3" w:rsidRDefault="00B90878" w:rsidP="008B7EB1">
            <w:pPr>
              <w:spacing w:line="360" w:lineRule="auto"/>
              <w:contextualSpacing/>
              <w:jc w:val="center"/>
              <w:rPr>
                <w:rFonts w:cstheme="minorHAnsi"/>
              </w:rPr>
            </w:pPr>
            <w:r w:rsidRPr="00EC43D3">
              <w:rPr>
                <w:rFonts w:cstheme="minorHAnsi"/>
                <w:color w:val="000000"/>
              </w:rPr>
              <w:t>75960</w:t>
            </w:r>
          </w:p>
        </w:tc>
        <w:tc>
          <w:tcPr>
            <w:tcW w:w="841" w:type="pct"/>
            <w:vAlign w:val="center"/>
          </w:tcPr>
          <w:p w14:paraId="414EA445" w14:textId="1ECA3600" w:rsidR="00B90878" w:rsidRPr="00EC43D3" w:rsidRDefault="00B90878" w:rsidP="008B7EB1">
            <w:pPr>
              <w:spacing w:line="360" w:lineRule="auto"/>
              <w:contextualSpacing/>
              <w:jc w:val="center"/>
              <w:rPr>
                <w:rFonts w:cstheme="minorHAnsi"/>
              </w:rPr>
            </w:pPr>
            <w:r w:rsidRPr="00EC43D3">
              <w:rPr>
                <w:rFonts w:cstheme="minorHAnsi"/>
                <w:color w:val="000000"/>
              </w:rPr>
              <w:t>23275</w:t>
            </w:r>
          </w:p>
        </w:tc>
        <w:tc>
          <w:tcPr>
            <w:tcW w:w="764" w:type="pct"/>
            <w:vAlign w:val="center"/>
          </w:tcPr>
          <w:p w14:paraId="5ACCABFC" w14:textId="4574AD10" w:rsidR="00B90878" w:rsidRPr="00EC43D3" w:rsidRDefault="00B90878" w:rsidP="008B7EB1">
            <w:pPr>
              <w:spacing w:line="360" w:lineRule="auto"/>
              <w:contextualSpacing/>
              <w:jc w:val="center"/>
              <w:rPr>
                <w:rFonts w:cstheme="minorHAnsi"/>
                <w:color w:val="000000"/>
              </w:rPr>
            </w:pPr>
            <w:r w:rsidRPr="00EC43D3">
              <w:rPr>
                <w:rFonts w:cstheme="minorHAnsi"/>
                <w:color w:val="000000"/>
              </w:rPr>
              <w:t>2%</w:t>
            </w:r>
          </w:p>
        </w:tc>
        <w:tc>
          <w:tcPr>
            <w:tcW w:w="841" w:type="pct"/>
            <w:vAlign w:val="center"/>
          </w:tcPr>
          <w:p w14:paraId="4C2829BC" w14:textId="28200BFE" w:rsidR="00B90878" w:rsidRPr="00EC43D3" w:rsidRDefault="00B90878" w:rsidP="008B7EB1">
            <w:pPr>
              <w:spacing w:line="360" w:lineRule="auto"/>
              <w:contextualSpacing/>
              <w:jc w:val="center"/>
              <w:rPr>
                <w:rFonts w:cstheme="minorHAnsi"/>
                <w:color w:val="000000"/>
              </w:rPr>
            </w:pPr>
            <w:r w:rsidRPr="00EC43D3">
              <w:rPr>
                <w:rFonts w:cstheme="minorHAnsi"/>
                <w:color w:val="000000"/>
              </w:rPr>
              <w:t>4%</w:t>
            </w:r>
          </w:p>
        </w:tc>
        <w:tc>
          <w:tcPr>
            <w:tcW w:w="844" w:type="pct"/>
            <w:vAlign w:val="center"/>
          </w:tcPr>
          <w:p w14:paraId="1EB937A3" w14:textId="22B20CD1" w:rsidR="00B90878" w:rsidRPr="00EC43D3" w:rsidRDefault="00B90878" w:rsidP="008B7EB1">
            <w:pPr>
              <w:spacing w:line="360" w:lineRule="auto"/>
              <w:contextualSpacing/>
              <w:jc w:val="center"/>
              <w:rPr>
                <w:rFonts w:cstheme="minorHAnsi"/>
                <w:color w:val="000000"/>
              </w:rPr>
            </w:pPr>
            <w:r w:rsidRPr="00EC43D3">
              <w:rPr>
                <w:rFonts w:eastAsia="Times New Roman" w:cstheme="minorHAnsi"/>
                <w:color w:val="000000"/>
                <w:lang w:eastAsia="fr-FR"/>
              </w:rPr>
              <w:t>66 749</w:t>
            </w:r>
          </w:p>
        </w:tc>
      </w:tr>
      <w:tr w:rsidR="008B7EB1" w:rsidRPr="00EC43D3" w14:paraId="00593D0D" w14:textId="055B3C3B" w:rsidTr="008B7EB1">
        <w:trPr>
          <w:trHeight w:val="109"/>
        </w:trPr>
        <w:tc>
          <w:tcPr>
            <w:tcW w:w="959" w:type="pct"/>
            <w:vAlign w:val="center"/>
            <w:hideMark/>
          </w:tcPr>
          <w:p w14:paraId="706857B9" w14:textId="1A700DE2" w:rsidR="00B90878" w:rsidRPr="00EC43D3" w:rsidRDefault="00B90878" w:rsidP="00FB1B42">
            <w:pPr>
              <w:spacing w:line="360" w:lineRule="auto"/>
              <w:contextualSpacing/>
              <w:rPr>
                <w:rFonts w:cstheme="minorHAnsi"/>
              </w:rPr>
            </w:pPr>
            <w:r w:rsidRPr="00EC43D3">
              <w:rPr>
                <w:rFonts w:cstheme="minorHAnsi"/>
                <w:color w:val="000000"/>
              </w:rPr>
              <w:t>Kindia</w:t>
            </w:r>
          </w:p>
        </w:tc>
        <w:tc>
          <w:tcPr>
            <w:tcW w:w="750" w:type="pct"/>
            <w:vAlign w:val="center"/>
          </w:tcPr>
          <w:p w14:paraId="508324EA" w14:textId="57D14B53" w:rsidR="00B90878" w:rsidRPr="00EC43D3" w:rsidRDefault="00B90878" w:rsidP="008B7EB1">
            <w:pPr>
              <w:spacing w:line="360" w:lineRule="auto"/>
              <w:contextualSpacing/>
              <w:jc w:val="center"/>
              <w:rPr>
                <w:rFonts w:cstheme="minorHAnsi"/>
              </w:rPr>
            </w:pPr>
            <w:r w:rsidRPr="00EC43D3">
              <w:rPr>
                <w:rFonts w:cstheme="minorHAnsi"/>
                <w:color w:val="000000"/>
              </w:rPr>
              <w:t>203 135</w:t>
            </w:r>
          </w:p>
        </w:tc>
        <w:tc>
          <w:tcPr>
            <w:tcW w:w="841" w:type="pct"/>
            <w:vAlign w:val="center"/>
          </w:tcPr>
          <w:p w14:paraId="7DB432CD" w14:textId="4E866CE6" w:rsidR="00B90878" w:rsidRPr="00EC43D3" w:rsidRDefault="00B90878" w:rsidP="008B7EB1">
            <w:pPr>
              <w:spacing w:line="360" w:lineRule="auto"/>
              <w:contextualSpacing/>
              <w:jc w:val="center"/>
              <w:rPr>
                <w:rFonts w:cstheme="minorHAnsi"/>
              </w:rPr>
            </w:pPr>
            <w:r w:rsidRPr="00EC43D3">
              <w:rPr>
                <w:rFonts w:cstheme="minorHAnsi"/>
                <w:color w:val="000000"/>
              </w:rPr>
              <w:t>84 929</w:t>
            </w:r>
          </w:p>
        </w:tc>
        <w:tc>
          <w:tcPr>
            <w:tcW w:w="764" w:type="pct"/>
            <w:vAlign w:val="center"/>
          </w:tcPr>
          <w:p w14:paraId="7CA67223" w14:textId="7078C631" w:rsidR="00B90878" w:rsidRPr="00EC43D3" w:rsidRDefault="00B90878" w:rsidP="008B7EB1">
            <w:pPr>
              <w:spacing w:line="360" w:lineRule="auto"/>
              <w:contextualSpacing/>
              <w:jc w:val="center"/>
              <w:rPr>
                <w:rFonts w:cstheme="minorHAnsi"/>
                <w:color w:val="000000"/>
              </w:rPr>
            </w:pPr>
            <w:r w:rsidRPr="00EC43D3">
              <w:rPr>
                <w:rFonts w:cstheme="minorHAnsi"/>
                <w:color w:val="000000"/>
              </w:rPr>
              <w:t>4%</w:t>
            </w:r>
          </w:p>
        </w:tc>
        <w:tc>
          <w:tcPr>
            <w:tcW w:w="841" w:type="pct"/>
            <w:vAlign w:val="center"/>
          </w:tcPr>
          <w:p w14:paraId="167FB3D0" w14:textId="64584B79" w:rsidR="00B90878" w:rsidRPr="00EC43D3" w:rsidRDefault="00B90878" w:rsidP="008B7EB1">
            <w:pPr>
              <w:spacing w:line="360" w:lineRule="auto"/>
              <w:contextualSpacing/>
              <w:jc w:val="center"/>
              <w:rPr>
                <w:rFonts w:cstheme="minorHAnsi"/>
                <w:color w:val="000000"/>
              </w:rPr>
            </w:pPr>
            <w:r w:rsidRPr="00EC43D3">
              <w:rPr>
                <w:rFonts w:cstheme="minorHAnsi"/>
                <w:color w:val="000000"/>
              </w:rPr>
              <w:t>9%</w:t>
            </w:r>
          </w:p>
        </w:tc>
        <w:tc>
          <w:tcPr>
            <w:tcW w:w="844" w:type="pct"/>
            <w:vAlign w:val="center"/>
          </w:tcPr>
          <w:p w14:paraId="62A44D5D" w14:textId="23A272F0" w:rsidR="00B90878" w:rsidRPr="00EC43D3" w:rsidRDefault="00B90878" w:rsidP="008B7EB1">
            <w:pPr>
              <w:spacing w:line="360" w:lineRule="auto"/>
              <w:contextualSpacing/>
              <w:jc w:val="center"/>
              <w:rPr>
                <w:rFonts w:cstheme="minorHAnsi"/>
                <w:color w:val="000000"/>
              </w:rPr>
            </w:pPr>
            <w:r w:rsidRPr="00EC43D3">
              <w:rPr>
                <w:rFonts w:eastAsia="Times New Roman" w:cstheme="minorHAnsi"/>
                <w:color w:val="000000"/>
                <w:lang w:eastAsia="fr-FR"/>
              </w:rPr>
              <w:t>32 580</w:t>
            </w:r>
          </w:p>
        </w:tc>
      </w:tr>
      <w:tr w:rsidR="008B7EB1" w:rsidRPr="00EC43D3" w14:paraId="56B73773" w14:textId="76F18B62" w:rsidTr="008B7EB1">
        <w:trPr>
          <w:trHeight w:val="109"/>
        </w:trPr>
        <w:tc>
          <w:tcPr>
            <w:tcW w:w="959" w:type="pct"/>
            <w:vAlign w:val="center"/>
            <w:hideMark/>
          </w:tcPr>
          <w:p w14:paraId="7A87C588" w14:textId="246381FC" w:rsidR="00B90878" w:rsidRPr="00EC43D3" w:rsidRDefault="00B90878" w:rsidP="00FB1B42">
            <w:pPr>
              <w:spacing w:line="360" w:lineRule="auto"/>
              <w:contextualSpacing/>
              <w:rPr>
                <w:rFonts w:cstheme="minorHAnsi"/>
              </w:rPr>
            </w:pPr>
            <w:r w:rsidRPr="00EC43D3">
              <w:rPr>
                <w:rFonts w:cstheme="minorHAnsi"/>
                <w:color w:val="000000"/>
              </w:rPr>
              <w:t>Boké</w:t>
            </w:r>
          </w:p>
        </w:tc>
        <w:tc>
          <w:tcPr>
            <w:tcW w:w="750" w:type="pct"/>
            <w:vAlign w:val="center"/>
          </w:tcPr>
          <w:p w14:paraId="58737C7A" w14:textId="187E7285" w:rsidR="00B90878" w:rsidRPr="00EC43D3" w:rsidRDefault="00B90878" w:rsidP="008B7EB1">
            <w:pPr>
              <w:spacing w:line="360" w:lineRule="auto"/>
              <w:contextualSpacing/>
              <w:jc w:val="center"/>
              <w:rPr>
                <w:rFonts w:cstheme="minorHAnsi"/>
              </w:rPr>
            </w:pPr>
            <w:r w:rsidRPr="00EC43D3">
              <w:rPr>
                <w:rFonts w:cstheme="minorHAnsi"/>
                <w:color w:val="000000"/>
              </w:rPr>
              <w:t>97011</w:t>
            </w:r>
          </w:p>
        </w:tc>
        <w:tc>
          <w:tcPr>
            <w:tcW w:w="841" w:type="pct"/>
            <w:vAlign w:val="center"/>
          </w:tcPr>
          <w:p w14:paraId="51EAFB6C" w14:textId="160C97A9" w:rsidR="00B90878" w:rsidRPr="00EC43D3" w:rsidRDefault="00B90878" w:rsidP="008B7EB1">
            <w:pPr>
              <w:spacing w:line="360" w:lineRule="auto"/>
              <w:contextualSpacing/>
              <w:jc w:val="center"/>
              <w:rPr>
                <w:rFonts w:cstheme="minorHAnsi"/>
              </w:rPr>
            </w:pPr>
            <w:r w:rsidRPr="00EC43D3">
              <w:rPr>
                <w:rFonts w:cstheme="minorHAnsi"/>
                <w:color w:val="000000"/>
              </w:rPr>
              <w:t>37607</w:t>
            </w:r>
          </w:p>
        </w:tc>
        <w:tc>
          <w:tcPr>
            <w:tcW w:w="764" w:type="pct"/>
            <w:vAlign w:val="center"/>
          </w:tcPr>
          <w:p w14:paraId="75D545FE" w14:textId="2A543C99" w:rsidR="00B90878" w:rsidRPr="00EC43D3" w:rsidRDefault="00B90878" w:rsidP="008B7EB1">
            <w:pPr>
              <w:spacing w:line="360" w:lineRule="auto"/>
              <w:contextualSpacing/>
              <w:jc w:val="center"/>
              <w:rPr>
                <w:rFonts w:cstheme="minorHAnsi"/>
                <w:color w:val="000000"/>
              </w:rPr>
            </w:pPr>
            <w:r w:rsidRPr="00EC43D3">
              <w:rPr>
                <w:rFonts w:cstheme="minorHAnsi"/>
                <w:color w:val="000000"/>
              </w:rPr>
              <w:t>3%</w:t>
            </w:r>
          </w:p>
        </w:tc>
        <w:tc>
          <w:tcPr>
            <w:tcW w:w="841" w:type="pct"/>
            <w:vAlign w:val="center"/>
          </w:tcPr>
          <w:p w14:paraId="7E73FD6B" w14:textId="7CA572AD" w:rsidR="00B90878" w:rsidRPr="00EC43D3" w:rsidRDefault="00B90878" w:rsidP="008B7EB1">
            <w:pPr>
              <w:spacing w:line="360" w:lineRule="auto"/>
              <w:contextualSpacing/>
              <w:jc w:val="center"/>
              <w:rPr>
                <w:rFonts w:cstheme="minorHAnsi"/>
                <w:color w:val="000000"/>
              </w:rPr>
            </w:pPr>
            <w:r w:rsidRPr="00EC43D3">
              <w:rPr>
                <w:rFonts w:cstheme="minorHAnsi"/>
                <w:color w:val="000000"/>
              </w:rPr>
              <w:t>6%</w:t>
            </w:r>
          </w:p>
        </w:tc>
        <w:tc>
          <w:tcPr>
            <w:tcW w:w="844" w:type="pct"/>
            <w:vAlign w:val="center"/>
          </w:tcPr>
          <w:p w14:paraId="24B11635" w14:textId="2A201FD4" w:rsidR="00B90878" w:rsidRPr="00EC43D3" w:rsidRDefault="00B90878" w:rsidP="008B7EB1">
            <w:pPr>
              <w:spacing w:line="360" w:lineRule="auto"/>
              <w:contextualSpacing/>
              <w:jc w:val="center"/>
              <w:rPr>
                <w:rFonts w:cstheme="minorHAnsi"/>
                <w:color w:val="000000"/>
              </w:rPr>
            </w:pPr>
            <w:r w:rsidRPr="00EC43D3">
              <w:rPr>
                <w:rFonts w:eastAsia="Times New Roman" w:cstheme="minorHAnsi"/>
                <w:color w:val="000000"/>
                <w:lang w:eastAsia="fr-FR"/>
              </w:rPr>
              <w:t>44582</w:t>
            </w:r>
          </w:p>
        </w:tc>
      </w:tr>
      <w:tr w:rsidR="008B7EB1" w:rsidRPr="00EC43D3" w14:paraId="3D7F18BB" w14:textId="7D709B75" w:rsidTr="008B7EB1">
        <w:trPr>
          <w:trHeight w:val="109"/>
        </w:trPr>
        <w:tc>
          <w:tcPr>
            <w:tcW w:w="959" w:type="pct"/>
            <w:vAlign w:val="center"/>
            <w:hideMark/>
          </w:tcPr>
          <w:p w14:paraId="4DD72D63" w14:textId="75794D15" w:rsidR="00B90878" w:rsidRPr="00EC43D3" w:rsidRDefault="00B90878" w:rsidP="00FB1B42">
            <w:pPr>
              <w:spacing w:line="360" w:lineRule="auto"/>
              <w:contextualSpacing/>
              <w:rPr>
                <w:rFonts w:cstheme="minorHAnsi"/>
              </w:rPr>
            </w:pPr>
            <w:r w:rsidRPr="00EC43D3">
              <w:rPr>
                <w:rFonts w:cstheme="minorHAnsi"/>
                <w:color w:val="000000"/>
              </w:rPr>
              <w:t>Mamou</w:t>
            </w:r>
          </w:p>
        </w:tc>
        <w:tc>
          <w:tcPr>
            <w:tcW w:w="750" w:type="pct"/>
            <w:vAlign w:val="center"/>
          </w:tcPr>
          <w:p w14:paraId="6D0E4C8C" w14:textId="5A9A89C2" w:rsidR="00B90878" w:rsidRPr="00EC43D3" w:rsidRDefault="00B90878" w:rsidP="008B7EB1">
            <w:pPr>
              <w:spacing w:line="360" w:lineRule="auto"/>
              <w:contextualSpacing/>
              <w:jc w:val="center"/>
              <w:rPr>
                <w:rFonts w:cstheme="minorHAnsi"/>
                <w:color w:val="000000"/>
              </w:rPr>
            </w:pPr>
            <w:r w:rsidRPr="00EC43D3">
              <w:rPr>
                <w:rFonts w:cstheme="minorHAnsi"/>
                <w:color w:val="000000"/>
              </w:rPr>
              <w:t>64 810</w:t>
            </w:r>
          </w:p>
        </w:tc>
        <w:tc>
          <w:tcPr>
            <w:tcW w:w="841" w:type="pct"/>
            <w:vAlign w:val="center"/>
          </w:tcPr>
          <w:p w14:paraId="6072BB6D" w14:textId="24579C48" w:rsidR="00B90878" w:rsidRPr="00EC43D3" w:rsidRDefault="00B90878" w:rsidP="008B7EB1">
            <w:pPr>
              <w:spacing w:line="360" w:lineRule="auto"/>
              <w:contextualSpacing/>
              <w:jc w:val="center"/>
              <w:rPr>
                <w:rFonts w:cstheme="minorHAnsi"/>
                <w:color w:val="000000"/>
              </w:rPr>
            </w:pPr>
            <w:r w:rsidRPr="00EC43D3">
              <w:rPr>
                <w:rFonts w:cstheme="minorHAnsi"/>
                <w:color w:val="000000"/>
              </w:rPr>
              <w:t>27 425</w:t>
            </w:r>
          </w:p>
        </w:tc>
        <w:tc>
          <w:tcPr>
            <w:tcW w:w="764" w:type="pct"/>
            <w:vAlign w:val="center"/>
          </w:tcPr>
          <w:p w14:paraId="040B7B86" w14:textId="722D406B" w:rsidR="00B90878" w:rsidRPr="00EC43D3" w:rsidRDefault="00B90878" w:rsidP="008B7EB1">
            <w:pPr>
              <w:spacing w:line="360" w:lineRule="auto"/>
              <w:contextualSpacing/>
              <w:jc w:val="center"/>
              <w:rPr>
                <w:rFonts w:cstheme="minorHAnsi"/>
                <w:color w:val="000000"/>
              </w:rPr>
            </w:pPr>
            <w:r w:rsidRPr="00EC43D3">
              <w:rPr>
                <w:rFonts w:cstheme="minorHAnsi"/>
                <w:color w:val="000000"/>
              </w:rPr>
              <w:t>2%</w:t>
            </w:r>
          </w:p>
        </w:tc>
        <w:tc>
          <w:tcPr>
            <w:tcW w:w="841" w:type="pct"/>
            <w:vAlign w:val="center"/>
          </w:tcPr>
          <w:p w14:paraId="70E69EFE" w14:textId="4D0D4686" w:rsidR="00B90878" w:rsidRPr="00EC43D3" w:rsidRDefault="00B90878" w:rsidP="008B7EB1">
            <w:pPr>
              <w:spacing w:line="360" w:lineRule="auto"/>
              <w:contextualSpacing/>
              <w:jc w:val="center"/>
              <w:rPr>
                <w:rFonts w:cstheme="minorHAnsi"/>
                <w:color w:val="000000"/>
              </w:rPr>
            </w:pPr>
            <w:r w:rsidRPr="00EC43D3">
              <w:rPr>
                <w:rFonts w:cstheme="minorHAnsi"/>
                <w:color w:val="000000"/>
              </w:rPr>
              <w:t>5%</w:t>
            </w:r>
          </w:p>
        </w:tc>
        <w:tc>
          <w:tcPr>
            <w:tcW w:w="844" w:type="pct"/>
            <w:vAlign w:val="center"/>
          </w:tcPr>
          <w:p w14:paraId="7AE95357" w14:textId="2D71DC29" w:rsidR="00B90878" w:rsidRPr="00EC43D3" w:rsidRDefault="00B90878" w:rsidP="008B7EB1">
            <w:pPr>
              <w:spacing w:line="360" w:lineRule="auto"/>
              <w:contextualSpacing/>
              <w:jc w:val="center"/>
              <w:rPr>
                <w:rFonts w:cstheme="minorHAnsi"/>
                <w:color w:val="000000"/>
              </w:rPr>
            </w:pPr>
            <w:r w:rsidRPr="00EC43D3">
              <w:rPr>
                <w:rFonts w:eastAsia="Times New Roman" w:cstheme="minorHAnsi"/>
                <w:color w:val="000000"/>
                <w:lang w:eastAsia="fr-FR"/>
              </w:rPr>
              <w:t>26113</w:t>
            </w:r>
          </w:p>
        </w:tc>
      </w:tr>
      <w:tr w:rsidR="008B7EB1" w:rsidRPr="00EC43D3" w14:paraId="0F90D16B" w14:textId="41E370F4" w:rsidTr="008B7EB1">
        <w:trPr>
          <w:trHeight w:val="109"/>
        </w:trPr>
        <w:tc>
          <w:tcPr>
            <w:tcW w:w="959" w:type="pct"/>
            <w:vAlign w:val="center"/>
            <w:hideMark/>
          </w:tcPr>
          <w:p w14:paraId="4FE48A5C" w14:textId="0CAF655B" w:rsidR="00B90878" w:rsidRPr="00EC43D3" w:rsidRDefault="00B90878" w:rsidP="00FB1B42">
            <w:pPr>
              <w:spacing w:line="360" w:lineRule="auto"/>
              <w:contextualSpacing/>
              <w:rPr>
                <w:rFonts w:cstheme="minorHAnsi"/>
              </w:rPr>
            </w:pPr>
            <w:r w:rsidRPr="00EC43D3">
              <w:rPr>
                <w:rFonts w:cstheme="minorHAnsi"/>
                <w:color w:val="000000"/>
              </w:rPr>
              <w:t>Kankan</w:t>
            </w:r>
          </w:p>
        </w:tc>
        <w:tc>
          <w:tcPr>
            <w:tcW w:w="750" w:type="pct"/>
            <w:vAlign w:val="center"/>
          </w:tcPr>
          <w:p w14:paraId="0E0CCE2D" w14:textId="3FD00596" w:rsidR="00B90878" w:rsidRPr="00EC43D3" w:rsidRDefault="00B90878" w:rsidP="008B7EB1">
            <w:pPr>
              <w:spacing w:line="360" w:lineRule="auto"/>
              <w:contextualSpacing/>
              <w:jc w:val="center"/>
              <w:rPr>
                <w:rFonts w:cstheme="minorHAnsi"/>
              </w:rPr>
            </w:pPr>
            <w:r w:rsidRPr="00EC43D3">
              <w:rPr>
                <w:rFonts w:cstheme="minorHAnsi"/>
                <w:color w:val="000000"/>
              </w:rPr>
              <w:t>59339</w:t>
            </w:r>
          </w:p>
        </w:tc>
        <w:tc>
          <w:tcPr>
            <w:tcW w:w="841" w:type="pct"/>
            <w:vAlign w:val="center"/>
          </w:tcPr>
          <w:p w14:paraId="0285170F" w14:textId="651CCD32" w:rsidR="00B90878" w:rsidRPr="00EC43D3" w:rsidRDefault="00B90878" w:rsidP="008B7EB1">
            <w:pPr>
              <w:spacing w:line="360" w:lineRule="auto"/>
              <w:contextualSpacing/>
              <w:jc w:val="center"/>
              <w:rPr>
                <w:rFonts w:cstheme="minorHAnsi"/>
              </w:rPr>
            </w:pPr>
            <w:r w:rsidRPr="00EC43D3">
              <w:rPr>
                <w:rFonts w:cstheme="minorHAnsi"/>
                <w:color w:val="000000"/>
              </w:rPr>
              <w:t>25417</w:t>
            </w:r>
          </w:p>
        </w:tc>
        <w:tc>
          <w:tcPr>
            <w:tcW w:w="764" w:type="pct"/>
            <w:vAlign w:val="center"/>
          </w:tcPr>
          <w:p w14:paraId="3E0B3BE3" w14:textId="1157740D" w:rsidR="00B90878" w:rsidRPr="00EC43D3" w:rsidRDefault="00B90878" w:rsidP="008B7EB1">
            <w:pPr>
              <w:spacing w:line="360" w:lineRule="auto"/>
              <w:contextualSpacing/>
              <w:jc w:val="center"/>
              <w:rPr>
                <w:rFonts w:cstheme="minorHAnsi"/>
                <w:color w:val="000000"/>
              </w:rPr>
            </w:pPr>
            <w:r w:rsidRPr="00EC43D3">
              <w:rPr>
                <w:rFonts w:cstheme="minorHAnsi"/>
                <w:color w:val="000000"/>
              </w:rPr>
              <w:t>1%</w:t>
            </w:r>
          </w:p>
        </w:tc>
        <w:tc>
          <w:tcPr>
            <w:tcW w:w="841" w:type="pct"/>
            <w:vAlign w:val="center"/>
          </w:tcPr>
          <w:p w14:paraId="596827CA" w14:textId="630BC361" w:rsidR="00B90878" w:rsidRPr="00EC43D3" w:rsidRDefault="00B90878" w:rsidP="008B7EB1">
            <w:pPr>
              <w:spacing w:line="360" w:lineRule="auto"/>
              <w:contextualSpacing/>
              <w:jc w:val="center"/>
              <w:rPr>
                <w:rFonts w:cstheme="minorHAnsi"/>
                <w:color w:val="000000"/>
              </w:rPr>
            </w:pPr>
            <w:r w:rsidRPr="00EC43D3">
              <w:rPr>
                <w:rFonts w:cstheme="minorHAnsi"/>
                <w:color w:val="000000"/>
              </w:rPr>
              <w:t>2%</w:t>
            </w:r>
          </w:p>
        </w:tc>
        <w:tc>
          <w:tcPr>
            <w:tcW w:w="844" w:type="pct"/>
            <w:vAlign w:val="center"/>
          </w:tcPr>
          <w:p w14:paraId="0095D0C7" w14:textId="0417EA10" w:rsidR="00B90878" w:rsidRPr="00EC43D3" w:rsidRDefault="00B90878" w:rsidP="008B7EB1">
            <w:pPr>
              <w:spacing w:line="360" w:lineRule="auto"/>
              <w:contextualSpacing/>
              <w:jc w:val="center"/>
              <w:rPr>
                <w:rFonts w:cstheme="minorHAnsi"/>
                <w:color w:val="000000"/>
              </w:rPr>
            </w:pPr>
            <w:r w:rsidRPr="00EC43D3">
              <w:rPr>
                <w:rFonts w:eastAsia="Times New Roman" w:cstheme="minorHAnsi"/>
                <w:color w:val="000000"/>
                <w:lang w:eastAsia="fr-FR"/>
              </w:rPr>
              <w:t>27622</w:t>
            </w:r>
          </w:p>
        </w:tc>
      </w:tr>
      <w:tr w:rsidR="008B7EB1" w:rsidRPr="00EC43D3" w14:paraId="00B4C8B7" w14:textId="059EE30B" w:rsidTr="008B7EB1">
        <w:trPr>
          <w:trHeight w:val="109"/>
        </w:trPr>
        <w:tc>
          <w:tcPr>
            <w:tcW w:w="959" w:type="pct"/>
            <w:vAlign w:val="center"/>
            <w:hideMark/>
          </w:tcPr>
          <w:p w14:paraId="41BEB124" w14:textId="1ECADB49" w:rsidR="00B90878" w:rsidRPr="00EC43D3" w:rsidRDefault="00B90878" w:rsidP="00FB1B42">
            <w:pPr>
              <w:spacing w:line="360" w:lineRule="auto"/>
              <w:contextualSpacing/>
              <w:rPr>
                <w:rFonts w:cstheme="minorHAnsi"/>
              </w:rPr>
            </w:pPr>
            <w:r w:rsidRPr="00EC43D3">
              <w:rPr>
                <w:rFonts w:cstheme="minorHAnsi"/>
                <w:color w:val="000000"/>
              </w:rPr>
              <w:t>Faranah</w:t>
            </w:r>
          </w:p>
        </w:tc>
        <w:tc>
          <w:tcPr>
            <w:tcW w:w="750" w:type="pct"/>
            <w:vAlign w:val="center"/>
          </w:tcPr>
          <w:p w14:paraId="2A8FA76E" w14:textId="674B4400" w:rsidR="00B90878" w:rsidRPr="00EC43D3" w:rsidRDefault="00B90878" w:rsidP="008B7EB1">
            <w:pPr>
              <w:spacing w:line="360" w:lineRule="auto"/>
              <w:contextualSpacing/>
              <w:jc w:val="center"/>
              <w:rPr>
                <w:rFonts w:cstheme="minorHAnsi"/>
              </w:rPr>
            </w:pPr>
            <w:r w:rsidRPr="00EC43D3">
              <w:rPr>
                <w:rFonts w:cstheme="minorHAnsi"/>
                <w:color w:val="000000"/>
              </w:rPr>
              <w:t>54258</w:t>
            </w:r>
          </w:p>
        </w:tc>
        <w:tc>
          <w:tcPr>
            <w:tcW w:w="841" w:type="pct"/>
            <w:vAlign w:val="center"/>
          </w:tcPr>
          <w:p w14:paraId="5C4546AB" w14:textId="1CF8D281" w:rsidR="00B90878" w:rsidRPr="00EC43D3" w:rsidRDefault="00B90878" w:rsidP="008B7EB1">
            <w:pPr>
              <w:spacing w:line="360" w:lineRule="auto"/>
              <w:contextualSpacing/>
              <w:jc w:val="center"/>
              <w:rPr>
                <w:rFonts w:cstheme="minorHAnsi"/>
              </w:rPr>
            </w:pPr>
            <w:r w:rsidRPr="00EC43D3">
              <w:rPr>
                <w:rFonts w:cstheme="minorHAnsi"/>
                <w:color w:val="000000"/>
              </w:rPr>
              <w:t>25592</w:t>
            </w:r>
          </w:p>
        </w:tc>
        <w:tc>
          <w:tcPr>
            <w:tcW w:w="764" w:type="pct"/>
            <w:vAlign w:val="center"/>
          </w:tcPr>
          <w:p w14:paraId="75906539" w14:textId="555343F8" w:rsidR="00B90878" w:rsidRPr="00EC43D3" w:rsidRDefault="00B90878" w:rsidP="008B7EB1">
            <w:pPr>
              <w:spacing w:line="360" w:lineRule="auto"/>
              <w:contextualSpacing/>
              <w:jc w:val="center"/>
              <w:rPr>
                <w:rFonts w:cstheme="minorHAnsi"/>
                <w:color w:val="000000"/>
              </w:rPr>
            </w:pPr>
            <w:r w:rsidRPr="00EC43D3">
              <w:rPr>
                <w:rFonts w:cstheme="minorHAnsi"/>
                <w:color w:val="000000"/>
              </w:rPr>
              <w:t>2%</w:t>
            </w:r>
          </w:p>
        </w:tc>
        <w:tc>
          <w:tcPr>
            <w:tcW w:w="841" w:type="pct"/>
            <w:vAlign w:val="center"/>
          </w:tcPr>
          <w:p w14:paraId="12EDC73C" w14:textId="766351DD" w:rsidR="00B90878" w:rsidRPr="00EC43D3" w:rsidRDefault="00B90878" w:rsidP="008B7EB1">
            <w:pPr>
              <w:spacing w:line="360" w:lineRule="auto"/>
              <w:contextualSpacing/>
              <w:jc w:val="center"/>
              <w:rPr>
                <w:rFonts w:cstheme="minorHAnsi"/>
                <w:color w:val="000000"/>
              </w:rPr>
            </w:pPr>
            <w:r w:rsidRPr="00EC43D3">
              <w:rPr>
                <w:rFonts w:cstheme="minorHAnsi"/>
                <w:color w:val="000000"/>
              </w:rPr>
              <w:t>5%</w:t>
            </w:r>
          </w:p>
        </w:tc>
        <w:tc>
          <w:tcPr>
            <w:tcW w:w="844" w:type="pct"/>
            <w:vAlign w:val="center"/>
          </w:tcPr>
          <w:p w14:paraId="0B768221" w14:textId="247B2122" w:rsidR="00B90878" w:rsidRPr="00EC43D3" w:rsidRDefault="00B90878" w:rsidP="008B7EB1">
            <w:pPr>
              <w:spacing w:line="360" w:lineRule="auto"/>
              <w:contextualSpacing/>
              <w:jc w:val="center"/>
              <w:rPr>
                <w:rFonts w:cstheme="minorHAnsi"/>
                <w:color w:val="000000"/>
              </w:rPr>
            </w:pPr>
            <w:r w:rsidRPr="00EC43D3">
              <w:rPr>
                <w:rFonts w:eastAsia="Times New Roman" w:cstheme="minorHAnsi"/>
                <w:color w:val="000000"/>
                <w:lang w:eastAsia="fr-FR"/>
              </w:rPr>
              <w:t>132711</w:t>
            </w:r>
          </w:p>
        </w:tc>
      </w:tr>
      <w:tr w:rsidR="008B7EB1" w:rsidRPr="00EC43D3" w14:paraId="5AFA8568" w14:textId="23FF6DD9" w:rsidTr="008B7EB1">
        <w:trPr>
          <w:trHeight w:val="109"/>
        </w:trPr>
        <w:tc>
          <w:tcPr>
            <w:tcW w:w="959" w:type="pct"/>
            <w:vAlign w:val="center"/>
            <w:hideMark/>
          </w:tcPr>
          <w:p w14:paraId="3284B85F" w14:textId="4436BF45" w:rsidR="00B90878" w:rsidRPr="00EC43D3" w:rsidRDefault="00B90878" w:rsidP="00FB1B42">
            <w:pPr>
              <w:spacing w:line="360" w:lineRule="auto"/>
              <w:contextualSpacing/>
              <w:rPr>
                <w:rFonts w:cstheme="minorHAnsi"/>
              </w:rPr>
            </w:pPr>
            <w:r w:rsidRPr="00EC43D3">
              <w:rPr>
                <w:rFonts w:cstheme="minorHAnsi"/>
                <w:color w:val="000000"/>
              </w:rPr>
              <w:t>N'zérékoré</w:t>
            </w:r>
          </w:p>
        </w:tc>
        <w:tc>
          <w:tcPr>
            <w:tcW w:w="750" w:type="pct"/>
            <w:vAlign w:val="center"/>
          </w:tcPr>
          <w:p w14:paraId="2DA39D5C" w14:textId="0354909D" w:rsidR="00B90878" w:rsidRPr="00EC43D3" w:rsidRDefault="00B90878" w:rsidP="008B7EB1">
            <w:pPr>
              <w:spacing w:line="360" w:lineRule="auto"/>
              <w:contextualSpacing/>
              <w:jc w:val="center"/>
              <w:rPr>
                <w:rFonts w:cstheme="minorHAnsi"/>
              </w:rPr>
            </w:pPr>
            <w:r w:rsidRPr="00EC43D3">
              <w:rPr>
                <w:rFonts w:cstheme="minorHAnsi"/>
                <w:color w:val="000000"/>
              </w:rPr>
              <w:t>82786</w:t>
            </w:r>
          </w:p>
        </w:tc>
        <w:tc>
          <w:tcPr>
            <w:tcW w:w="841" w:type="pct"/>
            <w:vAlign w:val="center"/>
          </w:tcPr>
          <w:p w14:paraId="29D14979" w14:textId="10B06274" w:rsidR="00B90878" w:rsidRPr="00EC43D3" w:rsidRDefault="00B90878" w:rsidP="008B7EB1">
            <w:pPr>
              <w:spacing w:line="360" w:lineRule="auto"/>
              <w:contextualSpacing/>
              <w:jc w:val="center"/>
              <w:rPr>
                <w:rFonts w:cstheme="minorHAnsi"/>
              </w:rPr>
            </w:pPr>
            <w:r w:rsidRPr="00EC43D3">
              <w:rPr>
                <w:rFonts w:cstheme="minorHAnsi"/>
                <w:color w:val="000000"/>
              </w:rPr>
              <w:t>43429</w:t>
            </w:r>
          </w:p>
        </w:tc>
        <w:tc>
          <w:tcPr>
            <w:tcW w:w="764" w:type="pct"/>
            <w:vAlign w:val="center"/>
          </w:tcPr>
          <w:p w14:paraId="6569EE41" w14:textId="5B488425" w:rsidR="00B90878" w:rsidRPr="00EC43D3" w:rsidRDefault="00B90878" w:rsidP="008B7EB1">
            <w:pPr>
              <w:spacing w:line="360" w:lineRule="auto"/>
              <w:contextualSpacing/>
              <w:jc w:val="center"/>
              <w:rPr>
                <w:rFonts w:cstheme="minorHAnsi"/>
                <w:color w:val="000000"/>
              </w:rPr>
            </w:pPr>
            <w:r w:rsidRPr="00EC43D3">
              <w:rPr>
                <w:rFonts w:cstheme="minorHAnsi"/>
                <w:color w:val="000000"/>
              </w:rPr>
              <w:t>2%</w:t>
            </w:r>
          </w:p>
        </w:tc>
        <w:tc>
          <w:tcPr>
            <w:tcW w:w="841" w:type="pct"/>
            <w:vAlign w:val="center"/>
          </w:tcPr>
          <w:p w14:paraId="0A794B03" w14:textId="080258D6" w:rsidR="00B90878" w:rsidRPr="00EC43D3" w:rsidRDefault="00B90878" w:rsidP="008B7EB1">
            <w:pPr>
              <w:spacing w:line="360" w:lineRule="auto"/>
              <w:contextualSpacing/>
              <w:jc w:val="center"/>
              <w:rPr>
                <w:rFonts w:cstheme="minorHAnsi"/>
                <w:color w:val="000000"/>
              </w:rPr>
            </w:pPr>
            <w:r w:rsidRPr="00EC43D3">
              <w:rPr>
                <w:rFonts w:cstheme="minorHAnsi"/>
                <w:color w:val="000000"/>
              </w:rPr>
              <w:t>5%</w:t>
            </w:r>
          </w:p>
        </w:tc>
        <w:tc>
          <w:tcPr>
            <w:tcW w:w="844" w:type="pct"/>
            <w:vAlign w:val="center"/>
          </w:tcPr>
          <w:p w14:paraId="0A945F46" w14:textId="22B2ED78" w:rsidR="00B90878" w:rsidRPr="00EC43D3" w:rsidRDefault="00B90878" w:rsidP="008B7EB1">
            <w:pPr>
              <w:spacing w:line="360" w:lineRule="auto"/>
              <w:contextualSpacing/>
              <w:jc w:val="center"/>
              <w:rPr>
                <w:rFonts w:cstheme="minorHAnsi"/>
                <w:color w:val="000000"/>
              </w:rPr>
            </w:pPr>
            <w:r w:rsidRPr="00EC43D3">
              <w:rPr>
                <w:rFonts w:eastAsia="Times New Roman" w:cstheme="minorHAnsi"/>
                <w:color w:val="000000"/>
                <w:lang w:eastAsia="fr-FR"/>
              </w:rPr>
              <w:t>93434</w:t>
            </w:r>
          </w:p>
        </w:tc>
      </w:tr>
      <w:tr w:rsidR="008B7EB1" w:rsidRPr="00EC43D3" w14:paraId="246AACAE" w14:textId="5D9615F2" w:rsidTr="008B7EB1">
        <w:trPr>
          <w:trHeight w:val="1"/>
        </w:trPr>
        <w:tc>
          <w:tcPr>
            <w:tcW w:w="959" w:type="pct"/>
            <w:vAlign w:val="center"/>
            <w:hideMark/>
          </w:tcPr>
          <w:p w14:paraId="57DCBD79" w14:textId="526CC2D8" w:rsidR="00B90878" w:rsidRPr="00EC43D3" w:rsidRDefault="00B90878" w:rsidP="00FB1B42">
            <w:pPr>
              <w:spacing w:line="360" w:lineRule="auto"/>
              <w:contextualSpacing/>
              <w:rPr>
                <w:rFonts w:cstheme="minorHAnsi"/>
                <w:b/>
              </w:rPr>
            </w:pPr>
            <w:r w:rsidRPr="00EC43D3">
              <w:rPr>
                <w:rFonts w:cstheme="minorHAnsi"/>
                <w:b/>
                <w:color w:val="000000"/>
              </w:rPr>
              <w:t>Total</w:t>
            </w:r>
          </w:p>
        </w:tc>
        <w:tc>
          <w:tcPr>
            <w:tcW w:w="750" w:type="pct"/>
            <w:vAlign w:val="center"/>
          </w:tcPr>
          <w:p w14:paraId="30810E31" w14:textId="285D94C8" w:rsidR="00B90878" w:rsidRPr="00EC43D3" w:rsidRDefault="00B90878" w:rsidP="008B7EB1">
            <w:pPr>
              <w:spacing w:line="360" w:lineRule="auto"/>
              <w:contextualSpacing/>
              <w:jc w:val="center"/>
              <w:rPr>
                <w:rFonts w:cstheme="minorHAnsi"/>
                <w:b/>
                <w:color w:val="000000"/>
              </w:rPr>
            </w:pPr>
            <w:r w:rsidRPr="00EC43D3">
              <w:rPr>
                <w:rFonts w:cstheme="minorHAnsi"/>
                <w:b/>
                <w:color w:val="000000"/>
              </w:rPr>
              <w:t>1154925</w:t>
            </w:r>
          </w:p>
        </w:tc>
        <w:tc>
          <w:tcPr>
            <w:tcW w:w="841" w:type="pct"/>
            <w:vAlign w:val="center"/>
          </w:tcPr>
          <w:p w14:paraId="3C7A1222" w14:textId="08B136A6" w:rsidR="00B90878" w:rsidRPr="00EC43D3" w:rsidRDefault="00B90878" w:rsidP="008B7EB1">
            <w:pPr>
              <w:spacing w:line="360" w:lineRule="auto"/>
              <w:contextualSpacing/>
              <w:jc w:val="center"/>
              <w:rPr>
                <w:rFonts w:cstheme="minorHAnsi"/>
                <w:b/>
                <w:color w:val="000000"/>
              </w:rPr>
            </w:pPr>
            <w:r w:rsidRPr="00EC43D3">
              <w:rPr>
                <w:rFonts w:cstheme="minorHAnsi"/>
                <w:b/>
                <w:color w:val="000000"/>
              </w:rPr>
              <w:t>683450</w:t>
            </w:r>
          </w:p>
        </w:tc>
        <w:tc>
          <w:tcPr>
            <w:tcW w:w="764" w:type="pct"/>
            <w:vAlign w:val="center"/>
          </w:tcPr>
          <w:p w14:paraId="350BFC64" w14:textId="5D16B19A" w:rsidR="00B90878" w:rsidRPr="00EC43D3" w:rsidRDefault="00B90878" w:rsidP="008B7EB1">
            <w:pPr>
              <w:spacing w:line="360" w:lineRule="auto"/>
              <w:contextualSpacing/>
              <w:jc w:val="center"/>
              <w:rPr>
                <w:rFonts w:cstheme="minorHAnsi"/>
                <w:b/>
                <w:color w:val="000000"/>
              </w:rPr>
            </w:pPr>
            <w:r w:rsidRPr="00EC43D3">
              <w:rPr>
                <w:rFonts w:cstheme="minorHAnsi"/>
                <w:b/>
                <w:color w:val="000000"/>
              </w:rPr>
              <w:t>5%</w:t>
            </w:r>
          </w:p>
        </w:tc>
        <w:tc>
          <w:tcPr>
            <w:tcW w:w="841" w:type="pct"/>
            <w:vAlign w:val="center"/>
          </w:tcPr>
          <w:p w14:paraId="1E505008" w14:textId="4AA85310" w:rsidR="00B90878" w:rsidRPr="00EC43D3" w:rsidRDefault="00B90878" w:rsidP="008B7EB1">
            <w:pPr>
              <w:spacing w:line="360" w:lineRule="auto"/>
              <w:contextualSpacing/>
              <w:jc w:val="center"/>
              <w:rPr>
                <w:rFonts w:cstheme="minorHAnsi"/>
                <w:b/>
                <w:color w:val="000000"/>
              </w:rPr>
            </w:pPr>
            <w:r w:rsidRPr="00EC43D3">
              <w:rPr>
                <w:rFonts w:cstheme="minorHAnsi"/>
                <w:b/>
                <w:color w:val="000000"/>
              </w:rPr>
              <w:t>11%</w:t>
            </w:r>
          </w:p>
        </w:tc>
        <w:tc>
          <w:tcPr>
            <w:tcW w:w="844" w:type="pct"/>
            <w:vAlign w:val="center"/>
          </w:tcPr>
          <w:p w14:paraId="1D100073" w14:textId="454CDF72" w:rsidR="00B90878" w:rsidRPr="00EC43D3" w:rsidRDefault="00B90878" w:rsidP="008B7EB1">
            <w:pPr>
              <w:spacing w:line="360" w:lineRule="auto"/>
              <w:contextualSpacing/>
              <w:jc w:val="center"/>
              <w:rPr>
                <w:rFonts w:cstheme="minorHAnsi"/>
                <w:b/>
                <w:color w:val="000000"/>
              </w:rPr>
            </w:pPr>
            <w:r w:rsidRPr="00EC43D3">
              <w:rPr>
                <w:rFonts w:eastAsia="Times New Roman" w:cstheme="minorHAnsi"/>
                <w:b/>
                <w:bCs/>
                <w:color w:val="000000"/>
                <w:lang w:eastAsia="fr-FR"/>
              </w:rPr>
              <w:t>507553</w:t>
            </w:r>
          </w:p>
        </w:tc>
      </w:tr>
    </w:tbl>
    <w:p w14:paraId="2F69B3B3" w14:textId="27863D58" w:rsidR="001615B4" w:rsidRPr="00EC43D3" w:rsidRDefault="00FA29E5" w:rsidP="008F59C3">
      <w:pPr>
        <w:spacing w:line="360" w:lineRule="auto"/>
        <w:contextualSpacing/>
        <w:jc w:val="both"/>
        <w:rPr>
          <w:rFonts w:cstheme="minorHAnsi"/>
        </w:rPr>
      </w:pPr>
      <w:r w:rsidRPr="00EC43D3">
        <w:rPr>
          <w:rFonts w:cstheme="minorHAnsi"/>
          <w:b/>
        </w:rPr>
        <w:t xml:space="preserve">* </w:t>
      </w:r>
      <w:r w:rsidRPr="00EC43D3">
        <w:rPr>
          <w:rFonts w:cstheme="minorHAnsi"/>
        </w:rPr>
        <w:t>Couverture vaccinale des personnes complètement vaccinées</w:t>
      </w:r>
    </w:p>
    <w:p w14:paraId="5872C346" w14:textId="246F24A3" w:rsidR="00FB1B42" w:rsidRPr="00EC43D3" w:rsidRDefault="002B5E30" w:rsidP="00FB1B42">
      <w:pPr>
        <w:spacing w:line="360" w:lineRule="auto"/>
        <w:contextualSpacing/>
        <w:jc w:val="both"/>
        <w:rPr>
          <w:rFonts w:cstheme="minorHAnsi"/>
        </w:rPr>
      </w:pPr>
      <w:r w:rsidRPr="00EC43D3">
        <w:rPr>
          <w:rFonts w:cstheme="minorHAnsi"/>
          <w:b/>
        </w:rPr>
        <w:t xml:space="preserve">Tableau </w:t>
      </w:r>
      <w:r w:rsidR="00FA29E5" w:rsidRPr="00EC43D3">
        <w:rPr>
          <w:rFonts w:cstheme="minorHAnsi"/>
          <w:b/>
        </w:rPr>
        <w:t>I</w:t>
      </w:r>
      <w:r w:rsidR="006757C2" w:rsidRPr="00EC43D3">
        <w:rPr>
          <w:rFonts w:cstheme="minorHAnsi"/>
          <w:b/>
        </w:rPr>
        <w:t>I</w:t>
      </w:r>
      <w:r w:rsidRPr="00EC43D3">
        <w:rPr>
          <w:rFonts w:cstheme="minorHAnsi"/>
        </w:rPr>
        <w:t> : Situation</w:t>
      </w:r>
      <w:r w:rsidR="006757C2" w:rsidRPr="00EC43D3">
        <w:rPr>
          <w:rFonts w:cstheme="minorHAnsi"/>
        </w:rPr>
        <w:t xml:space="preserve"> de </w:t>
      </w:r>
      <w:r w:rsidR="00FB1B42" w:rsidRPr="00EC43D3">
        <w:rPr>
          <w:rFonts w:cstheme="minorHAnsi"/>
        </w:rPr>
        <w:t xml:space="preserve">la </w:t>
      </w:r>
      <w:r w:rsidR="006757C2" w:rsidRPr="00EC43D3">
        <w:rPr>
          <w:rFonts w:cstheme="minorHAnsi"/>
        </w:rPr>
        <w:t xml:space="preserve">saisie des données </w:t>
      </w:r>
      <w:r w:rsidRPr="00EC43D3">
        <w:rPr>
          <w:rFonts w:cstheme="minorHAnsi"/>
        </w:rPr>
        <w:t xml:space="preserve">dans le DHIS2 </w:t>
      </w:r>
      <w:r w:rsidR="00455E6D" w:rsidRPr="00EC43D3">
        <w:rPr>
          <w:rFonts w:cstheme="minorHAnsi"/>
        </w:rPr>
        <w:t>par région</w:t>
      </w:r>
      <w:r w:rsidRPr="00EC43D3">
        <w:rPr>
          <w:rFonts w:cstheme="minorHAnsi"/>
        </w:rPr>
        <w:t xml:space="preserve">, </w:t>
      </w:r>
      <w:r w:rsidR="00455E6D" w:rsidRPr="00EC43D3">
        <w:rPr>
          <w:rFonts w:cstheme="minorHAnsi"/>
        </w:rPr>
        <w:t>jusqu’au</w:t>
      </w:r>
      <w:r w:rsidRPr="00EC43D3">
        <w:rPr>
          <w:rFonts w:cstheme="minorHAnsi"/>
        </w:rPr>
        <w:t xml:space="preserve"> </w:t>
      </w:r>
      <w:r w:rsidR="00FB1B42" w:rsidRPr="00EC43D3">
        <w:rPr>
          <w:rFonts w:cstheme="minorHAnsi"/>
        </w:rPr>
        <w:t>20 octobre 2021</w:t>
      </w:r>
    </w:p>
    <w:tbl>
      <w:tblPr>
        <w:tblStyle w:val="TableauGrille4-Accentuation6"/>
        <w:tblW w:w="4977" w:type="pct"/>
        <w:tblLook w:val="0600" w:firstRow="0" w:lastRow="0" w:firstColumn="0" w:lastColumn="0" w:noHBand="1" w:noVBand="1"/>
      </w:tblPr>
      <w:tblGrid>
        <w:gridCol w:w="1980"/>
        <w:gridCol w:w="3401"/>
        <w:gridCol w:w="3639"/>
      </w:tblGrid>
      <w:tr w:rsidR="002B5E30" w:rsidRPr="00EC43D3" w14:paraId="2084EFF6" w14:textId="77777777" w:rsidTr="00FB1B42">
        <w:trPr>
          <w:trHeight w:val="510"/>
        </w:trPr>
        <w:tc>
          <w:tcPr>
            <w:tcW w:w="1098" w:type="pct"/>
            <w:vAlign w:val="center"/>
            <w:hideMark/>
          </w:tcPr>
          <w:p w14:paraId="69537EB4" w14:textId="77777777" w:rsidR="002B5E30" w:rsidRPr="00EC43D3" w:rsidRDefault="002B5E30" w:rsidP="00FB1B42">
            <w:pPr>
              <w:spacing w:line="360" w:lineRule="auto"/>
              <w:contextualSpacing/>
              <w:rPr>
                <w:rFonts w:cstheme="minorHAnsi"/>
                <w:b/>
              </w:rPr>
            </w:pPr>
            <w:r w:rsidRPr="00EC43D3">
              <w:rPr>
                <w:rFonts w:cstheme="minorHAnsi"/>
                <w:b/>
              </w:rPr>
              <w:t>Régions</w:t>
            </w:r>
          </w:p>
        </w:tc>
        <w:tc>
          <w:tcPr>
            <w:tcW w:w="1885" w:type="pct"/>
            <w:vAlign w:val="center"/>
            <w:hideMark/>
          </w:tcPr>
          <w:p w14:paraId="3BBAEF5D" w14:textId="5AC19D40" w:rsidR="002B5E30" w:rsidRPr="00EC43D3" w:rsidRDefault="00FB1B42" w:rsidP="00FB1B42">
            <w:pPr>
              <w:spacing w:line="360" w:lineRule="auto"/>
              <w:contextualSpacing/>
              <w:jc w:val="center"/>
              <w:rPr>
                <w:rFonts w:cstheme="minorHAnsi"/>
                <w:b/>
              </w:rPr>
            </w:pPr>
            <w:r w:rsidRPr="00EC43D3">
              <w:rPr>
                <w:rFonts w:cstheme="minorHAnsi"/>
                <w:b/>
              </w:rPr>
              <w:t xml:space="preserve">Nombre d'agent </w:t>
            </w:r>
            <w:r w:rsidR="002B5E30" w:rsidRPr="00EC43D3">
              <w:rPr>
                <w:rFonts w:cstheme="minorHAnsi"/>
                <w:b/>
              </w:rPr>
              <w:t>de saisie</w:t>
            </w:r>
          </w:p>
        </w:tc>
        <w:tc>
          <w:tcPr>
            <w:tcW w:w="2017" w:type="pct"/>
            <w:vAlign w:val="center"/>
            <w:hideMark/>
          </w:tcPr>
          <w:p w14:paraId="257308DF" w14:textId="5272522D" w:rsidR="002B5E30" w:rsidRPr="00EC43D3" w:rsidRDefault="002B5E30" w:rsidP="008B7EB1">
            <w:pPr>
              <w:spacing w:line="360" w:lineRule="auto"/>
              <w:contextualSpacing/>
              <w:jc w:val="center"/>
              <w:rPr>
                <w:rFonts w:cstheme="minorHAnsi"/>
                <w:b/>
              </w:rPr>
            </w:pPr>
            <w:r w:rsidRPr="00EC43D3">
              <w:rPr>
                <w:rFonts w:cstheme="minorHAnsi"/>
                <w:b/>
              </w:rPr>
              <w:t>Nombre de personnes saisies</w:t>
            </w:r>
          </w:p>
        </w:tc>
      </w:tr>
      <w:tr w:rsidR="002B5E30" w:rsidRPr="00EC43D3" w14:paraId="2EFD601F" w14:textId="77777777" w:rsidTr="00FB1B42">
        <w:trPr>
          <w:trHeight w:val="246"/>
        </w:trPr>
        <w:tc>
          <w:tcPr>
            <w:tcW w:w="1098" w:type="pct"/>
            <w:vAlign w:val="center"/>
            <w:hideMark/>
          </w:tcPr>
          <w:p w14:paraId="26F6809E" w14:textId="77777777" w:rsidR="002B5E30" w:rsidRPr="00EC43D3" w:rsidRDefault="002B5E30" w:rsidP="00FB1B42">
            <w:pPr>
              <w:spacing w:line="360" w:lineRule="auto"/>
              <w:contextualSpacing/>
              <w:rPr>
                <w:rFonts w:cstheme="minorHAnsi"/>
              </w:rPr>
            </w:pPr>
            <w:r w:rsidRPr="00EC43D3">
              <w:rPr>
                <w:rFonts w:cstheme="minorHAnsi"/>
              </w:rPr>
              <w:t>Conakry</w:t>
            </w:r>
          </w:p>
        </w:tc>
        <w:tc>
          <w:tcPr>
            <w:tcW w:w="1885" w:type="pct"/>
            <w:vAlign w:val="center"/>
            <w:hideMark/>
          </w:tcPr>
          <w:p w14:paraId="59B0F57A" w14:textId="77777777" w:rsidR="002B5E30" w:rsidRPr="00EC43D3" w:rsidRDefault="002B5E30" w:rsidP="008B7EB1">
            <w:pPr>
              <w:spacing w:line="360" w:lineRule="auto"/>
              <w:contextualSpacing/>
              <w:jc w:val="center"/>
              <w:rPr>
                <w:rFonts w:cstheme="minorHAnsi"/>
              </w:rPr>
            </w:pPr>
            <w:r w:rsidRPr="00EC43D3">
              <w:rPr>
                <w:rFonts w:cstheme="minorHAnsi"/>
              </w:rPr>
              <w:t>110</w:t>
            </w:r>
          </w:p>
        </w:tc>
        <w:tc>
          <w:tcPr>
            <w:tcW w:w="2017" w:type="pct"/>
            <w:vAlign w:val="center"/>
            <w:hideMark/>
          </w:tcPr>
          <w:p w14:paraId="747E3CAE" w14:textId="4A5D8763" w:rsidR="002B5E30" w:rsidRPr="00EC43D3" w:rsidRDefault="002B5E30" w:rsidP="008B7EB1">
            <w:pPr>
              <w:spacing w:line="360" w:lineRule="auto"/>
              <w:contextualSpacing/>
              <w:jc w:val="center"/>
              <w:rPr>
                <w:rFonts w:cstheme="minorHAnsi"/>
              </w:rPr>
            </w:pPr>
            <w:r w:rsidRPr="00EC43D3">
              <w:rPr>
                <w:rFonts w:cstheme="minorHAnsi"/>
              </w:rPr>
              <w:t>194 652</w:t>
            </w:r>
          </w:p>
        </w:tc>
      </w:tr>
      <w:tr w:rsidR="00540F59" w:rsidRPr="00EC43D3" w14:paraId="47E1838E" w14:textId="77777777" w:rsidTr="00FB1B42">
        <w:trPr>
          <w:trHeight w:val="246"/>
        </w:trPr>
        <w:tc>
          <w:tcPr>
            <w:tcW w:w="1098" w:type="pct"/>
            <w:vAlign w:val="center"/>
            <w:hideMark/>
          </w:tcPr>
          <w:p w14:paraId="495D6385" w14:textId="77777777" w:rsidR="002B5E30" w:rsidRPr="00EC43D3" w:rsidRDefault="002B5E30" w:rsidP="00FB1B42">
            <w:pPr>
              <w:spacing w:line="360" w:lineRule="auto"/>
              <w:contextualSpacing/>
              <w:rPr>
                <w:rFonts w:cstheme="minorHAnsi"/>
              </w:rPr>
            </w:pPr>
            <w:r w:rsidRPr="00EC43D3">
              <w:rPr>
                <w:rFonts w:cstheme="minorHAnsi"/>
              </w:rPr>
              <w:t>Kindia</w:t>
            </w:r>
          </w:p>
        </w:tc>
        <w:tc>
          <w:tcPr>
            <w:tcW w:w="1885" w:type="pct"/>
            <w:vAlign w:val="center"/>
            <w:hideMark/>
          </w:tcPr>
          <w:p w14:paraId="1EBFD27D" w14:textId="77777777" w:rsidR="002B5E30" w:rsidRPr="00EC43D3" w:rsidRDefault="002B5E30" w:rsidP="008B7EB1">
            <w:pPr>
              <w:spacing w:line="360" w:lineRule="auto"/>
              <w:contextualSpacing/>
              <w:jc w:val="center"/>
              <w:rPr>
                <w:rFonts w:cstheme="minorHAnsi"/>
              </w:rPr>
            </w:pPr>
            <w:r w:rsidRPr="00EC43D3">
              <w:rPr>
                <w:rFonts w:cstheme="minorHAnsi"/>
              </w:rPr>
              <w:t>38</w:t>
            </w:r>
          </w:p>
        </w:tc>
        <w:tc>
          <w:tcPr>
            <w:tcW w:w="2017" w:type="pct"/>
            <w:vAlign w:val="center"/>
            <w:hideMark/>
          </w:tcPr>
          <w:p w14:paraId="1450E313" w14:textId="3B312CC8" w:rsidR="002B5E30" w:rsidRPr="00EC43D3" w:rsidRDefault="002B5E30" w:rsidP="008B7EB1">
            <w:pPr>
              <w:spacing w:line="360" w:lineRule="auto"/>
              <w:contextualSpacing/>
              <w:jc w:val="center"/>
              <w:rPr>
                <w:rFonts w:cstheme="minorHAnsi"/>
              </w:rPr>
            </w:pPr>
            <w:r w:rsidRPr="00EC43D3">
              <w:rPr>
                <w:rFonts w:cstheme="minorHAnsi"/>
              </w:rPr>
              <w:t>71 100</w:t>
            </w:r>
          </w:p>
        </w:tc>
      </w:tr>
      <w:tr w:rsidR="002B5E30" w:rsidRPr="00EC43D3" w14:paraId="5DA1A0CF" w14:textId="77777777" w:rsidTr="00FB1B42">
        <w:trPr>
          <w:trHeight w:val="246"/>
        </w:trPr>
        <w:tc>
          <w:tcPr>
            <w:tcW w:w="1098" w:type="pct"/>
            <w:vAlign w:val="center"/>
            <w:hideMark/>
          </w:tcPr>
          <w:p w14:paraId="3180BAF9" w14:textId="77777777" w:rsidR="002B5E30" w:rsidRPr="00EC43D3" w:rsidRDefault="002B5E30" w:rsidP="00FB1B42">
            <w:pPr>
              <w:spacing w:line="360" w:lineRule="auto"/>
              <w:contextualSpacing/>
              <w:rPr>
                <w:rFonts w:cstheme="minorHAnsi"/>
              </w:rPr>
            </w:pPr>
            <w:r w:rsidRPr="00EC43D3">
              <w:rPr>
                <w:rFonts w:cstheme="minorHAnsi"/>
              </w:rPr>
              <w:t>Mamou</w:t>
            </w:r>
          </w:p>
        </w:tc>
        <w:tc>
          <w:tcPr>
            <w:tcW w:w="1885" w:type="pct"/>
            <w:vAlign w:val="center"/>
            <w:hideMark/>
          </w:tcPr>
          <w:p w14:paraId="3291BAE0" w14:textId="77777777" w:rsidR="002B5E30" w:rsidRPr="00EC43D3" w:rsidRDefault="002B5E30" w:rsidP="008B7EB1">
            <w:pPr>
              <w:spacing w:line="360" w:lineRule="auto"/>
              <w:contextualSpacing/>
              <w:jc w:val="center"/>
              <w:rPr>
                <w:rFonts w:cstheme="minorHAnsi"/>
              </w:rPr>
            </w:pPr>
            <w:r w:rsidRPr="00EC43D3">
              <w:rPr>
                <w:rFonts w:cstheme="minorHAnsi"/>
              </w:rPr>
              <w:t>20</w:t>
            </w:r>
          </w:p>
        </w:tc>
        <w:tc>
          <w:tcPr>
            <w:tcW w:w="2017" w:type="pct"/>
            <w:vAlign w:val="center"/>
            <w:hideMark/>
          </w:tcPr>
          <w:p w14:paraId="6BBFA49F" w14:textId="6F9B7F26" w:rsidR="002B5E30" w:rsidRPr="00EC43D3" w:rsidRDefault="002B5E30" w:rsidP="008B7EB1">
            <w:pPr>
              <w:spacing w:line="360" w:lineRule="auto"/>
              <w:contextualSpacing/>
              <w:jc w:val="center"/>
              <w:rPr>
                <w:rFonts w:cstheme="minorHAnsi"/>
              </w:rPr>
            </w:pPr>
            <w:r w:rsidRPr="00EC43D3">
              <w:rPr>
                <w:rFonts w:cstheme="minorHAnsi"/>
              </w:rPr>
              <w:t>22 271</w:t>
            </w:r>
          </w:p>
        </w:tc>
      </w:tr>
      <w:tr w:rsidR="00540F59" w:rsidRPr="00EC43D3" w14:paraId="238ACF0C" w14:textId="77777777" w:rsidTr="00FB1B42">
        <w:trPr>
          <w:trHeight w:val="246"/>
        </w:trPr>
        <w:tc>
          <w:tcPr>
            <w:tcW w:w="1098" w:type="pct"/>
            <w:vAlign w:val="center"/>
            <w:hideMark/>
          </w:tcPr>
          <w:p w14:paraId="1CA30004" w14:textId="77777777" w:rsidR="002B5E30" w:rsidRPr="00EC43D3" w:rsidRDefault="002B5E30" w:rsidP="00FB1B42">
            <w:pPr>
              <w:spacing w:line="360" w:lineRule="auto"/>
              <w:contextualSpacing/>
              <w:rPr>
                <w:rFonts w:cstheme="minorHAnsi"/>
              </w:rPr>
            </w:pPr>
            <w:r w:rsidRPr="00EC43D3">
              <w:rPr>
                <w:rFonts w:cstheme="minorHAnsi"/>
              </w:rPr>
              <w:t>Boké</w:t>
            </w:r>
          </w:p>
        </w:tc>
        <w:tc>
          <w:tcPr>
            <w:tcW w:w="1885" w:type="pct"/>
            <w:vAlign w:val="center"/>
            <w:hideMark/>
          </w:tcPr>
          <w:p w14:paraId="344452A0" w14:textId="4D94B7E3" w:rsidR="002B5E30" w:rsidRPr="00EC43D3" w:rsidRDefault="002B5E30" w:rsidP="008B7EB1">
            <w:pPr>
              <w:spacing w:line="360" w:lineRule="auto"/>
              <w:contextualSpacing/>
              <w:jc w:val="center"/>
              <w:rPr>
                <w:rFonts w:cstheme="minorHAnsi"/>
              </w:rPr>
            </w:pPr>
            <w:r w:rsidRPr="00EC43D3">
              <w:rPr>
                <w:rFonts w:cstheme="minorHAnsi"/>
              </w:rPr>
              <w:t>22</w:t>
            </w:r>
          </w:p>
        </w:tc>
        <w:tc>
          <w:tcPr>
            <w:tcW w:w="2017" w:type="pct"/>
            <w:vAlign w:val="center"/>
            <w:hideMark/>
          </w:tcPr>
          <w:p w14:paraId="14BA196F" w14:textId="66205F44" w:rsidR="002B5E30" w:rsidRPr="00EC43D3" w:rsidRDefault="002B5E30" w:rsidP="008B7EB1">
            <w:pPr>
              <w:spacing w:line="360" w:lineRule="auto"/>
              <w:contextualSpacing/>
              <w:jc w:val="center"/>
              <w:rPr>
                <w:rFonts w:cstheme="minorHAnsi"/>
              </w:rPr>
            </w:pPr>
            <w:r w:rsidRPr="00EC43D3">
              <w:rPr>
                <w:rFonts w:cstheme="minorHAnsi"/>
              </w:rPr>
              <w:t>58 124</w:t>
            </w:r>
          </w:p>
        </w:tc>
      </w:tr>
      <w:tr w:rsidR="002B5E30" w:rsidRPr="00EC43D3" w14:paraId="143B2EEC" w14:textId="77777777" w:rsidTr="00FB1B42">
        <w:trPr>
          <w:trHeight w:val="246"/>
        </w:trPr>
        <w:tc>
          <w:tcPr>
            <w:tcW w:w="1098" w:type="pct"/>
            <w:vAlign w:val="center"/>
            <w:hideMark/>
          </w:tcPr>
          <w:p w14:paraId="1F35D23B" w14:textId="77777777" w:rsidR="002B5E30" w:rsidRPr="00EC43D3" w:rsidRDefault="002B5E30" w:rsidP="00FB1B42">
            <w:pPr>
              <w:spacing w:line="360" w:lineRule="auto"/>
              <w:contextualSpacing/>
              <w:rPr>
                <w:rFonts w:cstheme="minorHAnsi"/>
              </w:rPr>
            </w:pPr>
            <w:r w:rsidRPr="00EC43D3">
              <w:rPr>
                <w:rFonts w:cstheme="minorHAnsi"/>
              </w:rPr>
              <w:t>Labé</w:t>
            </w:r>
          </w:p>
        </w:tc>
        <w:tc>
          <w:tcPr>
            <w:tcW w:w="1885" w:type="pct"/>
            <w:vAlign w:val="center"/>
            <w:hideMark/>
          </w:tcPr>
          <w:p w14:paraId="6ECEF739" w14:textId="77777777" w:rsidR="002B5E30" w:rsidRPr="00EC43D3" w:rsidRDefault="002B5E30" w:rsidP="008B7EB1">
            <w:pPr>
              <w:spacing w:line="360" w:lineRule="auto"/>
              <w:contextualSpacing/>
              <w:jc w:val="center"/>
              <w:rPr>
                <w:rFonts w:cstheme="minorHAnsi"/>
              </w:rPr>
            </w:pPr>
            <w:r w:rsidRPr="00EC43D3">
              <w:rPr>
                <w:rFonts w:cstheme="minorHAnsi"/>
              </w:rPr>
              <w:t>28</w:t>
            </w:r>
          </w:p>
        </w:tc>
        <w:tc>
          <w:tcPr>
            <w:tcW w:w="2017" w:type="pct"/>
            <w:vAlign w:val="center"/>
            <w:hideMark/>
          </w:tcPr>
          <w:p w14:paraId="3A3A2EBD" w14:textId="599A44D7" w:rsidR="002B5E30" w:rsidRPr="00EC43D3" w:rsidRDefault="002B5E30" w:rsidP="008B7EB1">
            <w:pPr>
              <w:spacing w:line="360" w:lineRule="auto"/>
              <w:contextualSpacing/>
              <w:jc w:val="center"/>
              <w:rPr>
                <w:rFonts w:cstheme="minorHAnsi"/>
              </w:rPr>
            </w:pPr>
            <w:r w:rsidRPr="00EC43D3">
              <w:rPr>
                <w:rFonts w:cstheme="minorHAnsi"/>
              </w:rPr>
              <w:t>22 102</w:t>
            </w:r>
          </w:p>
        </w:tc>
      </w:tr>
      <w:tr w:rsidR="00540F59" w:rsidRPr="00EC43D3" w14:paraId="3EC70637" w14:textId="77777777" w:rsidTr="00FB1B42">
        <w:trPr>
          <w:trHeight w:val="246"/>
        </w:trPr>
        <w:tc>
          <w:tcPr>
            <w:tcW w:w="1098" w:type="pct"/>
            <w:vAlign w:val="center"/>
            <w:hideMark/>
          </w:tcPr>
          <w:p w14:paraId="3D83DFDD" w14:textId="77777777" w:rsidR="002B5E30" w:rsidRPr="00EC43D3" w:rsidRDefault="002B5E30" w:rsidP="00FB1B42">
            <w:pPr>
              <w:spacing w:line="360" w:lineRule="auto"/>
              <w:contextualSpacing/>
              <w:rPr>
                <w:rFonts w:cstheme="minorHAnsi"/>
              </w:rPr>
            </w:pPr>
            <w:r w:rsidRPr="00EC43D3">
              <w:rPr>
                <w:rFonts w:cstheme="minorHAnsi"/>
              </w:rPr>
              <w:t>Faranah</w:t>
            </w:r>
          </w:p>
        </w:tc>
        <w:tc>
          <w:tcPr>
            <w:tcW w:w="1885" w:type="pct"/>
            <w:vAlign w:val="center"/>
            <w:hideMark/>
          </w:tcPr>
          <w:p w14:paraId="072FE9BF" w14:textId="77777777" w:rsidR="002B5E30" w:rsidRPr="00EC43D3" w:rsidRDefault="002B5E30" w:rsidP="008B7EB1">
            <w:pPr>
              <w:spacing w:line="360" w:lineRule="auto"/>
              <w:contextualSpacing/>
              <w:jc w:val="center"/>
              <w:rPr>
                <w:rFonts w:cstheme="minorHAnsi"/>
              </w:rPr>
            </w:pPr>
            <w:r w:rsidRPr="00EC43D3">
              <w:rPr>
                <w:rFonts w:cstheme="minorHAnsi"/>
              </w:rPr>
              <w:t>42</w:t>
            </w:r>
          </w:p>
        </w:tc>
        <w:tc>
          <w:tcPr>
            <w:tcW w:w="2017" w:type="pct"/>
            <w:vAlign w:val="center"/>
            <w:hideMark/>
          </w:tcPr>
          <w:p w14:paraId="73F7625D" w14:textId="2885F9C4" w:rsidR="002B5E30" w:rsidRPr="00EC43D3" w:rsidRDefault="002B5E30" w:rsidP="008B7EB1">
            <w:pPr>
              <w:spacing w:line="360" w:lineRule="auto"/>
              <w:contextualSpacing/>
              <w:jc w:val="center"/>
              <w:rPr>
                <w:rFonts w:cstheme="minorHAnsi"/>
              </w:rPr>
            </w:pPr>
            <w:r w:rsidRPr="00EC43D3">
              <w:rPr>
                <w:rFonts w:cstheme="minorHAnsi"/>
              </w:rPr>
              <w:t>24 719</w:t>
            </w:r>
          </w:p>
        </w:tc>
      </w:tr>
      <w:tr w:rsidR="002B5E30" w:rsidRPr="00EC43D3" w14:paraId="1E26E4DA" w14:textId="77777777" w:rsidTr="00FB1B42">
        <w:trPr>
          <w:trHeight w:val="246"/>
        </w:trPr>
        <w:tc>
          <w:tcPr>
            <w:tcW w:w="1098" w:type="pct"/>
            <w:vAlign w:val="center"/>
            <w:hideMark/>
          </w:tcPr>
          <w:p w14:paraId="74464F68" w14:textId="77777777" w:rsidR="002B5E30" w:rsidRPr="00EC43D3" w:rsidRDefault="002B5E30" w:rsidP="00FB1B42">
            <w:pPr>
              <w:spacing w:line="360" w:lineRule="auto"/>
              <w:contextualSpacing/>
              <w:rPr>
                <w:rFonts w:cstheme="minorHAnsi"/>
              </w:rPr>
            </w:pPr>
            <w:r w:rsidRPr="00EC43D3">
              <w:rPr>
                <w:rFonts w:cstheme="minorHAnsi"/>
              </w:rPr>
              <w:t>Kankan</w:t>
            </w:r>
          </w:p>
        </w:tc>
        <w:tc>
          <w:tcPr>
            <w:tcW w:w="1885" w:type="pct"/>
            <w:vAlign w:val="center"/>
            <w:hideMark/>
          </w:tcPr>
          <w:p w14:paraId="48614A68" w14:textId="77777777" w:rsidR="002B5E30" w:rsidRPr="00EC43D3" w:rsidRDefault="002B5E30" w:rsidP="008B7EB1">
            <w:pPr>
              <w:spacing w:line="360" w:lineRule="auto"/>
              <w:contextualSpacing/>
              <w:jc w:val="center"/>
              <w:rPr>
                <w:rFonts w:cstheme="minorHAnsi"/>
              </w:rPr>
            </w:pPr>
            <w:r w:rsidRPr="00EC43D3">
              <w:rPr>
                <w:rFonts w:cstheme="minorHAnsi"/>
              </w:rPr>
              <w:t>35</w:t>
            </w:r>
          </w:p>
        </w:tc>
        <w:tc>
          <w:tcPr>
            <w:tcW w:w="2017" w:type="pct"/>
            <w:vAlign w:val="center"/>
            <w:hideMark/>
          </w:tcPr>
          <w:p w14:paraId="0C5C8267" w14:textId="3EDAEDED" w:rsidR="002B5E30" w:rsidRPr="00EC43D3" w:rsidRDefault="002B5E30" w:rsidP="008B7EB1">
            <w:pPr>
              <w:spacing w:line="360" w:lineRule="auto"/>
              <w:contextualSpacing/>
              <w:jc w:val="center"/>
              <w:rPr>
                <w:rFonts w:cstheme="minorHAnsi"/>
              </w:rPr>
            </w:pPr>
            <w:r w:rsidRPr="00EC43D3">
              <w:rPr>
                <w:rFonts w:cstheme="minorHAnsi"/>
              </w:rPr>
              <w:t>23 408</w:t>
            </w:r>
          </w:p>
        </w:tc>
      </w:tr>
      <w:tr w:rsidR="00540F59" w:rsidRPr="00EC43D3" w14:paraId="0EF8A244" w14:textId="77777777" w:rsidTr="00FB1B42">
        <w:trPr>
          <w:trHeight w:val="246"/>
        </w:trPr>
        <w:tc>
          <w:tcPr>
            <w:tcW w:w="1098" w:type="pct"/>
            <w:vAlign w:val="center"/>
            <w:hideMark/>
          </w:tcPr>
          <w:p w14:paraId="55263C43" w14:textId="77777777" w:rsidR="002B5E30" w:rsidRPr="00EC43D3" w:rsidRDefault="002B5E30" w:rsidP="00FB1B42">
            <w:pPr>
              <w:spacing w:line="360" w:lineRule="auto"/>
              <w:contextualSpacing/>
              <w:rPr>
                <w:rFonts w:cstheme="minorHAnsi"/>
              </w:rPr>
            </w:pPr>
            <w:r w:rsidRPr="00EC43D3">
              <w:rPr>
                <w:rFonts w:cstheme="minorHAnsi"/>
              </w:rPr>
              <w:t>N'Zérékoré</w:t>
            </w:r>
          </w:p>
        </w:tc>
        <w:tc>
          <w:tcPr>
            <w:tcW w:w="1885" w:type="pct"/>
            <w:vAlign w:val="center"/>
            <w:hideMark/>
          </w:tcPr>
          <w:p w14:paraId="36E2B19A" w14:textId="77777777" w:rsidR="002B5E30" w:rsidRPr="00EC43D3" w:rsidRDefault="002B5E30" w:rsidP="008B7EB1">
            <w:pPr>
              <w:spacing w:line="360" w:lineRule="auto"/>
              <w:contextualSpacing/>
              <w:jc w:val="center"/>
              <w:rPr>
                <w:rFonts w:cstheme="minorHAnsi"/>
              </w:rPr>
            </w:pPr>
            <w:r w:rsidRPr="00EC43D3">
              <w:rPr>
                <w:rFonts w:cstheme="minorHAnsi"/>
              </w:rPr>
              <w:t>19</w:t>
            </w:r>
          </w:p>
        </w:tc>
        <w:tc>
          <w:tcPr>
            <w:tcW w:w="2017" w:type="pct"/>
            <w:vAlign w:val="center"/>
            <w:hideMark/>
          </w:tcPr>
          <w:p w14:paraId="516EB2EA" w14:textId="78989968" w:rsidR="002B5E30" w:rsidRPr="00EC43D3" w:rsidRDefault="002B5E30" w:rsidP="008B7EB1">
            <w:pPr>
              <w:spacing w:line="360" w:lineRule="auto"/>
              <w:contextualSpacing/>
              <w:jc w:val="center"/>
              <w:rPr>
                <w:rFonts w:cstheme="minorHAnsi"/>
              </w:rPr>
            </w:pPr>
            <w:r w:rsidRPr="00EC43D3">
              <w:rPr>
                <w:rFonts w:cstheme="minorHAnsi"/>
              </w:rPr>
              <w:t>61 241</w:t>
            </w:r>
          </w:p>
        </w:tc>
      </w:tr>
      <w:tr w:rsidR="002B5E30" w:rsidRPr="00EC43D3" w14:paraId="72F8D2D1" w14:textId="77777777" w:rsidTr="00FB1B42">
        <w:trPr>
          <w:trHeight w:val="6"/>
        </w:trPr>
        <w:tc>
          <w:tcPr>
            <w:tcW w:w="1098" w:type="pct"/>
            <w:vAlign w:val="center"/>
            <w:hideMark/>
          </w:tcPr>
          <w:p w14:paraId="7375CECF" w14:textId="31E5175C" w:rsidR="002B5E30" w:rsidRPr="00EC43D3" w:rsidRDefault="00FB1B42" w:rsidP="00FB1B42">
            <w:pPr>
              <w:spacing w:line="360" w:lineRule="auto"/>
              <w:contextualSpacing/>
              <w:rPr>
                <w:rFonts w:cstheme="minorHAnsi"/>
                <w:b/>
              </w:rPr>
            </w:pPr>
            <w:r w:rsidRPr="00EC43D3">
              <w:rPr>
                <w:rFonts w:cstheme="minorHAnsi"/>
                <w:b/>
              </w:rPr>
              <w:t>Total</w:t>
            </w:r>
          </w:p>
        </w:tc>
        <w:tc>
          <w:tcPr>
            <w:tcW w:w="1885" w:type="pct"/>
            <w:vAlign w:val="center"/>
            <w:hideMark/>
          </w:tcPr>
          <w:p w14:paraId="098BDFAD" w14:textId="5C7CD6C4" w:rsidR="002B5E30" w:rsidRPr="00EC43D3" w:rsidRDefault="002B5E30" w:rsidP="008B7EB1">
            <w:pPr>
              <w:spacing w:line="360" w:lineRule="auto"/>
              <w:contextualSpacing/>
              <w:jc w:val="center"/>
              <w:rPr>
                <w:rFonts w:cstheme="minorHAnsi"/>
                <w:b/>
              </w:rPr>
            </w:pPr>
            <w:r w:rsidRPr="00EC43D3">
              <w:rPr>
                <w:rFonts w:cstheme="minorHAnsi"/>
                <w:b/>
              </w:rPr>
              <w:t>314</w:t>
            </w:r>
          </w:p>
        </w:tc>
        <w:tc>
          <w:tcPr>
            <w:tcW w:w="2017" w:type="pct"/>
            <w:vAlign w:val="center"/>
            <w:hideMark/>
          </w:tcPr>
          <w:p w14:paraId="58256F83" w14:textId="316F6331" w:rsidR="002B5E30" w:rsidRPr="00EC43D3" w:rsidRDefault="002B5E30" w:rsidP="008B7EB1">
            <w:pPr>
              <w:spacing w:line="360" w:lineRule="auto"/>
              <w:contextualSpacing/>
              <w:jc w:val="center"/>
              <w:rPr>
                <w:rFonts w:cstheme="minorHAnsi"/>
                <w:b/>
              </w:rPr>
            </w:pPr>
            <w:r w:rsidRPr="00EC43D3">
              <w:rPr>
                <w:rFonts w:cstheme="minorHAnsi"/>
                <w:b/>
              </w:rPr>
              <w:t>477 617</w:t>
            </w:r>
          </w:p>
        </w:tc>
      </w:tr>
    </w:tbl>
    <w:p w14:paraId="2A3EB49A" w14:textId="0B16F32E" w:rsidR="001615B4" w:rsidRPr="00EC43D3" w:rsidRDefault="001615B4" w:rsidP="001615B4">
      <w:pPr>
        <w:spacing w:line="360" w:lineRule="auto"/>
        <w:contextualSpacing/>
        <w:jc w:val="both"/>
        <w:rPr>
          <w:rFonts w:cstheme="minorHAnsi"/>
        </w:rPr>
      </w:pPr>
    </w:p>
    <w:p w14:paraId="451DCFB1" w14:textId="77777777" w:rsidR="008F59C3" w:rsidRPr="00EC43D3" w:rsidRDefault="008F59C3" w:rsidP="001615B4">
      <w:pPr>
        <w:spacing w:line="360" w:lineRule="auto"/>
        <w:contextualSpacing/>
        <w:rPr>
          <w:rFonts w:cstheme="minorHAnsi"/>
          <w:b/>
        </w:rPr>
      </w:pPr>
      <w:bookmarkStart w:id="11" w:name="_Hlk85370978"/>
    </w:p>
    <w:p w14:paraId="5C7A8501" w14:textId="0DA2622C" w:rsidR="00CE3E41" w:rsidRPr="00EC43D3" w:rsidRDefault="00B65BC1" w:rsidP="001615B4">
      <w:pPr>
        <w:spacing w:line="360" w:lineRule="auto"/>
        <w:contextualSpacing/>
        <w:rPr>
          <w:rFonts w:cstheme="minorHAnsi"/>
        </w:rPr>
      </w:pPr>
      <w:r w:rsidRPr="00EC43D3">
        <w:rPr>
          <w:rFonts w:cstheme="minorHAnsi"/>
          <w:b/>
        </w:rPr>
        <w:lastRenderedPageBreak/>
        <w:t xml:space="preserve">Tableau </w:t>
      </w:r>
      <w:r w:rsidR="00FA29E5" w:rsidRPr="00EC43D3">
        <w:rPr>
          <w:rFonts w:cstheme="minorHAnsi"/>
          <w:b/>
        </w:rPr>
        <w:t>III</w:t>
      </w:r>
      <w:r w:rsidR="00CE3E41" w:rsidRPr="00EC43D3">
        <w:rPr>
          <w:rFonts w:cstheme="minorHAnsi"/>
        </w:rPr>
        <w:t xml:space="preserve"> : Situation des équipes de vaccination </w:t>
      </w:r>
      <w:r w:rsidR="00B90878" w:rsidRPr="00EC43D3">
        <w:rPr>
          <w:rFonts w:cstheme="minorHAnsi"/>
        </w:rPr>
        <w:t xml:space="preserve">par région </w:t>
      </w:r>
      <w:r w:rsidR="00455E6D" w:rsidRPr="00EC43D3">
        <w:rPr>
          <w:rFonts w:cstheme="minorHAnsi"/>
        </w:rPr>
        <w:t>jusqu’au</w:t>
      </w:r>
      <w:r w:rsidR="006757C2" w:rsidRPr="00EC43D3">
        <w:rPr>
          <w:rFonts w:cstheme="minorHAnsi"/>
        </w:rPr>
        <w:t xml:space="preserve"> </w:t>
      </w:r>
      <w:r w:rsidR="00FB1B42" w:rsidRPr="00EC43D3">
        <w:rPr>
          <w:rFonts w:cstheme="minorHAnsi"/>
        </w:rPr>
        <w:t xml:space="preserve">20 octobre </w:t>
      </w:r>
      <w:r w:rsidR="006757C2" w:rsidRPr="00EC43D3">
        <w:rPr>
          <w:rFonts w:cstheme="minorHAnsi"/>
        </w:rPr>
        <w:t>2021</w:t>
      </w:r>
      <w:r w:rsidR="00CE3E41" w:rsidRPr="00EC43D3">
        <w:rPr>
          <w:rFonts w:cstheme="minorHAnsi"/>
        </w:rPr>
        <w:t xml:space="preserve"> </w:t>
      </w:r>
    </w:p>
    <w:tbl>
      <w:tblPr>
        <w:tblStyle w:val="TableauGrille1Clair-Accentuation6"/>
        <w:tblW w:w="9096" w:type="dxa"/>
        <w:tblLook w:val="04A0" w:firstRow="1" w:lastRow="0" w:firstColumn="1" w:lastColumn="0" w:noHBand="0" w:noVBand="1"/>
      </w:tblPr>
      <w:tblGrid>
        <w:gridCol w:w="1835"/>
        <w:gridCol w:w="2340"/>
        <w:gridCol w:w="2536"/>
        <w:gridCol w:w="2385"/>
      </w:tblGrid>
      <w:tr w:rsidR="00B65BC1" w:rsidRPr="00EC43D3" w14:paraId="69C1DC76" w14:textId="77777777" w:rsidTr="008B7EB1">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835" w:type="dxa"/>
          </w:tcPr>
          <w:p w14:paraId="7C29B6E7" w14:textId="32750F9A" w:rsidR="00B65BC1" w:rsidRPr="00EC43D3" w:rsidRDefault="00B65BC1" w:rsidP="00FB1B42">
            <w:pPr>
              <w:spacing w:line="276" w:lineRule="auto"/>
              <w:contextualSpacing/>
              <w:rPr>
                <w:rFonts w:cstheme="minorHAnsi"/>
                <w:b w:val="0"/>
                <w:bCs w:val="0"/>
              </w:rPr>
            </w:pPr>
            <w:r w:rsidRPr="00EC43D3">
              <w:rPr>
                <w:rFonts w:cstheme="minorHAnsi"/>
              </w:rPr>
              <w:t>Régions</w:t>
            </w:r>
          </w:p>
        </w:tc>
        <w:tc>
          <w:tcPr>
            <w:tcW w:w="2340" w:type="dxa"/>
          </w:tcPr>
          <w:p w14:paraId="2AC90BB1" w14:textId="1FD921E1" w:rsidR="00B65BC1" w:rsidRPr="00EC43D3" w:rsidRDefault="00FB1B42" w:rsidP="008B7EB1">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cstheme="minorHAnsi"/>
                <w:bCs w:val="0"/>
              </w:rPr>
            </w:pPr>
            <w:r w:rsidRPr="00EC43D3">
              <w:rPr>
                <w:rFonts w:cstheme="minorHAnsi"/>
                <w:bCs w:val="0"/>
              </w:rPr>
              <w:t>N</w:t>
            </w:r>
            <w:r w:rsidR="00B65BC1" w:rsidRPr="00EC43D3">
              <w:rPr>
                <w:rFonts w:cstheme="minorHAnsi"/>
                <w:bCs w:val="0"/>
              </w:rPr>
              <w:t>bre d’équipes de vaccination avant campagne</w:t>
            </w:r>
          </w:p>
        </w:tc>
        <w:tc>
          <w:tcPr>
            <w:tcW w:w="2536" w:type="dxa"/>
          </w:tcPr>
          <w:p w14:paraId="7DD23F71" w14:textId="6F079F0D" w:rsidR="00B65BC1" w:rsidRPr="00EC43D3" w:rsidRDefault="00FB1B42" w:rsidP="008B7EB1">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cstheme="minorHAnsi"/>
                <w:bCs w:val="0"/>
              </w:rPr>
            </w:pPr>
            <w:r w:rsidRPr="00EC43D3">
              <w:rPr>
                <w:rFonts w:cstheme="minorHAnsi"/>
                <w:bCs w:val="0"/>
              </w:rPr>
              <w:t>N</w:t>
            </w:r>
            <w:r w:rsidR="00B65BC1" w:rsidRPr="00EC43D3">
              <w:rPr>
                <w:rFonts w:cstheme="minorHAnsi"/>
                <w:bCs w:val="0"/>
              </w:rPr>
              <w:t>bre d’équipes de vaccination ajoutée après la micro planification</w:t>
            </w:r>
          </w:p>
        </w:tc>
        <w:tc>
          <w:tcPr>
            <w:tcW w:w="2385" w:type="dxa"/>
          </w:tcPr>
          <w:p w14:paraId="05D8D075" w14:textId="14B5FBB3" w:rsidR="00B65BC1" w:rsidRPr="00EC43D3" w:rsidRDefault="00FB1B42" w:rsidP="008B7EB1">
            <w:pPr>
              <w:spacing w:line="276" w:lineRule="auto"/>
              <w:contextualSpacing/>
              <w:jc w:val="center"/>
              <w:cnfStyle w:val="100000000000" w:firstRow="1" w:lastRow="0" w:firstColumn="0" w:lastColumn="0" w:oddVBand="0" w:evenVBand="0" w:oddHBand="0" w:evenHBand="0" w:firstRowFirstColumn="0" w:firstRowLastColumn="0" w:lastRowFirstColumn="0" w:lastRowLastColumn="0"/>
              <w:rPr>
                <w:rFonts w:cstheme="minorHAnsi"/>
                <w:bCs w:val="0"/>
              </w:rPr>
            </w:pPr>
            <w:r w:rsidRPr="00EC43D3">
              <w:rPr>
                <w:rFonts w:cstheme="minorHAnsi"/>
                <w:bCs w:val="0"/>
              </w:rPr>
              <w:t>N</w:t>
            </w:r>
            <w:r w:rsidR="00B65BC1" w:rsidRPr="00EC43D3">
              <w:rPr>
                <w:rFonts w:cstheme="minorHAnsi"/>
                <w:bCs w:val="0"/>
              </w:rPr>
              <w:t>bre d’équipe de vaccination pour la campagne d’accélération</w:t>
            </w:r>
          </w:p>
        </w:tc>
      </w:tr>
      <w:tr w:rsidR="00B65BC1" w:rsidRPr="00EC43D3" w14:paraId="2F0D9FCB" w14:textId="77777777" w:rsidTr="008B7EB1">
        <w:trPr>
          <w:trHeight w:val="100"/>
        </w:trPr>
        <w:tc>
          <w:tcPr>
            <w:cnfStyle w:val="001000000000" w:firstRow="0" w:lastRow="0" w:firstColumn="1" w:lastColumn="0" w:oddVBand="0" w:evenVBand="0" w:oddHBand="0" w:evenHBand="0" w:firstRowFirstColumn="0" w:firstRowLastColumn="0" w:lastRowFirstColumn="0" w:lastRowLastColumn="0"/>
            <w:tcW w:w="1835" w:type="dxa"/>
          </w:tcPr>
          <w:p w14:paraId="1F45FF22" w14:textId="4FE45432" w:rsidR="00B65BC1" w:rsidRPr="00EC43D3" w:rsidRDefault="00B65BC1" w:rsidP="00FB1B42">
            <w:pPr>
              <w:spacing w:line="360" w:lineRule="auto"/>
              <w:contextualSpacing/>
              <w:rPr>
                <w:rFonts w:cstheme="minorHAnsi"/>
                <w:b w:val="0"/>
              </w:rPr>
            </w:pPr>
            <w:r w:rsidRPr="00EC43D3">
              <w:rPr>
                <w:rFonts w:cstheme="minorHAnsi"/>
                <w:b w:val="0"/>
              </w:rPr>
              <w:t>Conakry</w:t>
            </w:r>
          </w:p>
        </w:tc>
        <w:tc>
          <w:tcPr>
            <w:tcW w:w="2340" w:type="dxa"/>
          </w:tcPr>
          <w:p w14:paraId="4E5E03E5" w14:textId="65E9B117" w:rsidR="00B65BC1" w:rsidRPr="00EC43D3" w:rsidRDefault="00540F59"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76</w:t>
            </w:r>
          </w:p>
        </w:tc>
        <w:tc>
          <w:tcPr>
            <w:tcW w:w="2536" w:type="dxa"/>
          </w:tcPr>
          <w:p w14:paraId="07C83C1D" w14:textId="795C4335" w:rsidR="00B65BC1" w:rsidRPr="00EC43D3" w:rsidRDefault="00540F59"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96</w:t>
            </w:r>
          </w:p>
        </w:tc>
        <w:tc>
          <w:tcPr>
            <w:tcW w:w="2385" w:type="dxa"/>
          </w:tcPr>
          <w:p w14:paraId="27B6E8CC" w14:textId="173D1A55" w:rsidR="00B65BC1" w:rsidRPr="00EC43D3" w:rsidRDefault="00540F59"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109</w:t>
            </w:r>
          </w:p>
        </w:tc>
      </w:tr>
      <w:tr w:rsidR="00B65BC1" w:rsidRPr="00EC43D3" w14:paraId="6BE7B322" w14:textId="77777777" w:rsidTr="008B7EB1">
        <w:trPr>
          <w:trHeight w:val="98"/>
        </w:trPr>
        <w:tc>
          <w:tcPr>
            <w:cnfStyle w:val="001000000000" w:firstRow="0" w:lastRow="0" w:firstColumn="1" w:lastColumn="0" w:oddVBand="0" w:evenVBand="0" w:oddHBand="0" w:evenHBand="0" w:firstRowFirstColumn="0" w:firstRowLastColumn="0" w:lastRowFirstColumn="0" w:lastRowLastColumn="0"/>
            <w:tcW w:w="1835" w:type="dxa"/>
          </w:tcPr>
          <w:p w14:paraId="10AFF02F" w14:textId="057EE66C" w:rsidR="00B65BC1" w:rsidRPr="00EC43D3" w:rsidRDefault="00B65BC1" w:rsidP="00FB1B42">
            <w:pPr>
              <w:spacing w:line="360" w:lineRule="auto"/>
              <w:contextualSpacing/>
              <w:rPr>
                <w:rFonts w:cstheme="minorHAnsi"/>
                <w:b w:val="0"/>
              </w:rPr>
            </w:pPr>
            <w:r w:rsidRPr="00EC43D3">
              <w:rPr>
                <w:rFonts w:cstheme="minorHAnsi"/>
                <w:b w:val="0"/>
              </w:rPr>
              <w:t>Kindia</w:t>
            </w:r>
          </w:p>
        </w:tc>
        <w:tc>
          <w:tcPr>
            <w:tcW w:w="2340" w:type="dxa"/>
          </w:tcPr>
          <w:p w14:paraId="06C0F915" w14:textId="37B2AECD" w:rsidR="00B65BC1" w:rsidRPr="00EC43D3" w:rsidRDefault="00B65BC1"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46</w:t>
            </w:r>
          </w:p>
        </w:tc>
        <w:tc>
          <w:tcPr>
            <w:tcW w:w="2536" w:type="dxa"/>
          </w:tcPr>
          <w:p w14:paraId="342050CE" w14:textId="3364C5DA" w:rsidR="00B65BC1" w:rsidRPr="00EC43D3" w:rsidRDefault="00240F00"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83</w:t>
            </w:r>
          </w:p>
        </w:tc>
        <w:tc>
          <w:tcPr>
            <w:tcW w:w="2385" w:type="dxa"/>
          </w:tcPr>
          <w:p w14:paraId="56C8AED3" w14:textId="149BAD4B" w:rsidR="00B65BC1" w:rsidRPr="00EC43D3" w:rsidRDefault="00B65BC1"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129</w:t>
            </w:r>
          </w:p>
        </w:tc>
      </w:tr>
      <w:tr w:rsidR="00B65BC1" w:rsidRPr="00EC43D3" w14:paraId="076AFBAC" w14:textId="77777777" w:rsidTr="008B7EB1">
        <w:trPr>
          <w:trHeight w:val="100"/>
        </w:trPr>
        <w:tc>
          <w:tcPr>
            <w:cnfStyle w:val="001000000000" w:firstRow="0" w:lastRow="0" w:firstColumn="1" w:lastColumn="0" w:oddVBand="0" w:evenVBand="0" w:oddHBand="0" w:evenHBand="0" w:firstRowFirstColumn="0" w:firstRowLastColumn="0" w:lastRowFirstColumn="0" w:lastRowLastColumn="0"/>
            <w:tcW w:w="1835" w:type="dxa"/>
          </w:tcPr>
          <w:p w14:paraId="6D319043" w14:textId="705A720E" w:rsidR="00B65BC1" w:rsidRPr="00EC43D3" w:rsidRDefault="00B65BC1" w:rsidP="00FB1B42">
            <w:pPr>
              <w:spacing w:line="360" w:lineRule="auto"/>
              <w:contextualSpacing/>
              <w:rPr>
                <w:rFonts w:cstheme="minorHAnsi"/>
                <w:b w:val="0"/>
              </w:rPr>
            </w:pPr>
            <w:r w:rsidRPr="00EC43D3">
              <w:rPr>
                <w:rFonts w:cstheme="minorHAnsi"/>
                <w:b w:val="0"/>
              </w:rPr>
              <w:t>Mamou</w:t>
            </w:r>
          </w:p>
        </w:tc>
        <w:tc>
          <w:tcPr>
            <w:tcW w:w="2340" w:type="dxa"/>
          </w:tcPr>
          <w:p w14:paraId="759F3906" w14:textId="6BB8AF49" w:rsidR="00B65BC1" w:rsidRPr="00EC43D3" w:rsidRDefault="00240F00"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22</w:t>
            </w:r>
          </w:p>
        </w:tc>
        <w:tc>
          <w:tcPr>
            <w:tcW w:w="2536" w:type="dxa"/>
          </w:tcPr>
          <w:p w14:paraId="785B80A1" w14:textId="461F6539" w:rsidR="00B65BC1" w:rsidRPr="00EC43D3" w:rsidRDefault="00240F00"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56</w:t>
            </w:r>
          </w:p>
        </w:tc>
        <w:tc>
          <w:tcPr>
            <w:tcW w:w="2385" w:type="dxa"/>
          </w:tcPr>
          <w:p w14:paraId="69629E97" w14:textId="7BC0E3C8" w:rsidR="00B65BC1" w:rsidRPr="00EC43D3" w:rsidRDefault="00240F00"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78</w:t>
            </w:r>
          </w:p>
        </w:tc>
      </w:tr>
      <w:tr w:rsidR="00B65BC1" w:rsidRPr="00EC43D3" w14:paraId="731AC81C" w14:textId="77777777" w:rsidTr="008B7EB1">
        <w:trPr>
          <w:trHeight w:val="98"/>
        </w:trPr>
        <w:tc>
          <w:tcPr>
            <w:cnfStyle w:val="001000000000" w:firstRow="0" w:lastRow="0" w:firstColumn="1" w:lastColumn="0" w:oddVBand="0" w:evenVBand="0" w:oddHBand="0" w:evenHBand="0" w:firstRowFirstColumn="0" w:firstRowLastColumn="0" w:lastRowFirstColumn="0" w:lastRowLastColumn="0"/>
            <w:tcW w:w="1835" w:type="dxa"/>
          </w:tcPr>
          <w:p w14:paraId="21DA30CC" w14:textId="58D68576" w:rsidR="00B65BC1" w:rsidRPr="00EC43D3" w:rsidRDefault="00B65BC1" w:rsidP="00FB1B42">
            <w:pPr>
              <w:spacing w:line="360" w:lineRule="auto"/>
              <w:contextualSpacing/>
              <w:rPr>
                <w:rFonts w:cstheme="minorHAnsi"/>
                <w:b w:val="0"/>
              </w:rPr>
            </w:pPr>
            <w:r w:rsidRPr="00EC43D3">
              <w:rPr>
                <w:rFonts w:cstheme="minorHAnsi"/>
                <w:b w:val="0"/>
              </w:rPr>
              <w:t>Boké</w:t>
            </w:r>
          </w:p>
        </w:tc>
        <w:tc>
          <w:tcPr>
            <w:tcW w:w="2340" w:type="dxa"/>
          </w:tcPr>
          <w:p w14:paraId="42754B45" w14:textId="588774BF" w:rsidR="00B65BC1" w:rsidRPr="00EC43D3" w:rsidRDefault="00240F00"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39</w:t>
            </w:r>
          </w:p>
        </w:tc>
        <w:tc>
          <w:tcPr>
            <w:tcW w:w="2536" w:type="dxa"/>
          </w:tcPr>
          <w:p w14:paraId="28D57813" w14:textId="74196924" w:rsidR="00B65BC1" w:rsidRPr="00EC43D3" w:rsidRDefault="00240F00"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50</w:t>
            </w:r>
          </w:p>
        </w:tc>
        <w:tc>
          <w:tcPr>
            <w:tcW w:w="2385" w:type="dxa"/>
          </w:tcPr>
          <w:p w14:paraId="206C3ADC" w14:textId="60D0E003" w:rsidR="00B65BC1" w:rsidRPr="00EC43D3" w:rsidRDefault="00240F00"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89</w:t>
            </w:r>
          </w:p>
        </w:tc>
      </w:tr>
      <w:tr w:rsidR="00B65BC1" w:rsidRPr="00EC43D3" w14:paraId="25F3E443" w14:textId="77777777" w:rsidTr="008B7EB1">
        <w:trPr>
          <w:trHeight w:val="100"/>
        </w:trPr>
        <w:tc>
          <w:tcPr>
            <w:cnfStyle w:val="001000000000" w:firstRow="0" w:lastRow="0" w:firstColumn="1" w:lastColumn="0" w:oddVBand="0" w:evenVBand="0" w:oddHBand="0" w:evenHBand="0" w:firstRowFirstColumn="0" w:firstRowLastColumn="0" w:lastRowFirstColumn="0" w:lastRowLastColumn="0"/>
            <w:tcW w:w="1835" w:type="dxa"/>
          </w:tcPr>
          <w:p w14:paraId="64D273DF" w14:textId="38CADBCE" w:rsidR="00B65BC1" w:rsidRPr="00EC43D3" w:rsidRDefault="00B65BC1" w:rsidP="00FB1B42">
            <w:pPr>
              <w:spacing w:line="360" w:lineRule="auto"/>
              <w:contextualSpacing/>
              <w:rPr>
                <w:rFonts w:cstheme="minorHAnsi"/>
                <w:b w:val="0"/>
              </w:rPr>
            </w:pPr>
            <w:r w:rsidRPr="00EC43D3">
              <w:rPr>
                <w:rFonts w:cstheme="minorHAnsi"/>
                <w:b w:val="0"/>
              </w:rPr>
              <w:t>Labé</w:t>
            </w:r>
          </w:p>
        </w:tc>
        <w:tc>
          <w:tcPr>
            <w:tcW w:w="2340" w:type="dxa"/>
          </w:tcPr>
          <w:p w14:paraId="5A16B666" w14:textId="35D10F37" w:rsidR="00B65BC1" w:rsidRPr="00EC43D3" w:rsidRDefault="00240F00"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44</w:t>
            </w:r>
          </w:p>
        </w:tc>
        <w:tc>
          <w:tcPr>
            <w:tcW w:w="2536" w:type="dxa"/>
          </w:tcPr>
          <w:p w14:paraId="34604B76" w14:textId="59EDF4B3" w:rsidR="00B65BC1" w:rsidRPr="00EC43D3" w:rsidRDefault="00240F00"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40</w:t>
            </w:r>
          </w:p>
        </w:tc>
        <w:tc>
          <w:tcPr>
            <w:tcW w:w="2385" w:type="dxa"/>
          </w:tcPr>
          <w:p w14:paraId="6D3BB0A0" w14:textId="301851D5" w:rsidR="00B65BC1" w:rsidRPr="00EC43D3" w:rsidRDefault="00240F00"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84</w:t>
            </w:r>
          </w:p>
        </w:tc>
      </w:tr>
      <w:tr w:rsidR="00B65BC1" w:rsidRPr="00EC43D3" w14:paraId="5E401816" w14:textId="77777777" w:rsidTr="008B7EB1">
        <w:trPr>
          <w:trHeight w:val="200"/>
        </w:trPr>
        <w:tc>
          <w:tcPr>
            <w:cnfStyle w:val="001000000000" w:firstRow="0" w:lastRow="0" w:firstColumn="1" w:lastColumn="0" w:oddVBand="0" w:evenVBand="0" w:oddHBand="0" w:evenHBand="0" w:firstRowFirstColumn="0" w:firstRowLastColumn="0" w:lastRowFirstColumn="0" w:lastRowLastColumn="0"/>
            <w:tcW w:w="1835" w:type="dxa"/>
          </w:tcPr>
          <w:p w14:paraId="3084C15B" w14:textId="595F42CE" w:rsidR="00B65BC1" w:rsidRPr="00EC43D3" w:rsidRDefault="00B65BC1" w:rsidP="00FB1B42">
            <w:pPr>
              <w:spacing w:line="360" w:lineRule="auto"/>
              <w:contextualSpacing/>
              <w:rPr>
                <w:rFonts w:cstheme="minorHAnsi"/>
                <w:b w:val="0"/>
              </w:rPr>
            </w:pPr>
            <w:r w:rsidRPr="00EC43D3">
              <w:rPr>
                <w:rFonts w:cstheme="minorHAnsi"/>
                <w:b w:val="0"/>
              </w:rPr>
              <w:t>Faranah</w:t>
            </w:r>
          </w:p>
        </w:tc>
        <w:tc>
          <w:tcPr>
            <w:tcW w:w="2340" w:type="dxa"/>
          </w:tcPr>
          <w:p w14:paraId="4AC1CB6D" w14:textId="5F9D3375" w:rsidR="00B65BC1" w:rsidRPr="00EC43D3" w:rsidRDefault="00240F00"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42</w:t>
            </w:r>
          </w:p>
        </w:tc>
        <w:tc>
          <w:tcPr>
            <w:tcW w:w="2536" w:type="dxa"/>
          </w:tcPr>
          <w:p w14:paraId="07A5E29A" w14:textId="4F363E58" w:rsidR="00B65BC1" w:rsidRPr="00EC43D3" w:rsidRDefault="00240F00"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4</w:t>
            </w:r>
          </w:p>
        </w:tc>
        <w:tc>
          <w:tcPr>
            <w:tcW w:w="2385" w:type="dxa"/>
          </w:tcPr>
          <w:p w14:paraId="01F2E4CC" w14:textId="2AF68AC4" w:rsidR="00B65BC1" w:rsidRPr="00EC43D3" w:rsidRDefault="00240F00"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46</w:t>
            </w:r>
          </w:p>
        </w:tc>
      </w:tr>
      <w:tr w:rsidR="00B65BC1" w:rsidRPr="00EC43D3" w14:paraId="64EB6E00" w14:textId="77777777" w:rsidTr="008B7EB1">
        <w:trPr>
          <w:trHeight w:val="200"/>
        </w:trPr>
        <w:tc>
          <w:tcPr>
            <w:cnfStyle w:val="001000000000" w:firstRow="0" w:lastRow="0" w:firstColumn="1" w:lastColumn="0" w:oddVBand="0" w:evenVBand="0" w:oddHBand="0" w:evenHBand="0" w:firstRowFirstColumn="0" w:firstRowLastColumn="0" w:lastRowFirstColumn="0" w:lastRowLastColumn="0"/>
            <w:tcW w:w="1835" w:type="dxa"/>
          </w:tcPr>
          <w:p w14:paraId="7BC0E04B" w14:textId="3692B1ED" w:rsidR="00B65BC1" w:rsidRPr="00EC43D3" w:rsidRDefault="00B65BC1" w:rsidP="00FB1B42">
            <w:pPr>
              <w:spacing w:line="360" w:lineRule="auto"/>
              <w:contextualSpacing/>
              <w:rPr>
                <w:rFonts w:cstheme="minorHAnsi"/>
                <w:b w:val="0"/>
              </w:rPr>
            </w:pPr>
            <w:r w:rsidRPr="00EC43D3">
              <w:rPr>
                <w:rFonts w:cstheme="minorHAnsi"/>
                <w:b w:val="0"/>
              </w:rPr>
              <w:t>Kankan</w:t>
            </w:r>
          </w:p>
        </w:tc>
        <w:tc>
          <w:tcPr>
            <w:tcW w:w="2340" w:type="dxa"/>
          </w:tcPr>
          <w:p w14:paraId="640BBE82" w14:textId="0C613392" w:rsidR="00B65BC1" w:rsidRPr="00EC43D3" w:rsidRDefault="008B22BB"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52</w:t>
            </w:r>
          </w:p>
        </w:tc>
        <w:tc>
          <w:tcPr>
            <w:tcW w:w="2536" w:type="dxa"/>
          </w:tcPr>
          <w:p w14:paraId="31985B37" w14:textId="3C1B82DB" w:rsidR="00B65BC1" w:rsidRPr="00EC43D3" w:rsidRDefault="00812B83"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27</w:t>
            </w:r>
          </w:p>
        </w:tc>
        <w:tc>
          <w:tcPr>
            <w:tcW w:w="2385" w:type="dxa"/>
          </w:tcPr>
          <w:p w14:paraId="3CF02C97" w14:textId="1EE89C6A" w:rsidR="00B65BC1" w:rsidRPr="00EC43D3" w:rsidRDefault="008B22BB"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79</w:t>
            </w:r>
          </w:p>
        </w:tc>
      </w:tr>
      <w:tr w:rsidR="00B65BC1" w:rsidRPr="00EC43D3" w14:paraId="4BBF29D0" w14:textId="77777777" w:rsidTr="008B7EB1">
        <w:trPr>
          <w:trHeight w:val="200"/>
        </w:trPr>
        <w:tc>
          <w:tcPr>
            <w:cnfStyle w:val="001000000000" w:firstRow="0" w:lastRow="0" w:firstColumn="1" w:lastColumn="0" w:oddVBand="0" w:evenVBand="0" w:oddHBand="0" w:evenHBand="0" w:firstRowFirstColumn="0" w:firstRowLastColumn="0" w:lastRowFirstColumn="0" w:lastRowLastColumn="0"/>
            <w:tcW w:w="1835" w:type="dxa"/>
          </w:tcPr>
          <w:p w14:paraId="3A20A9AA" w14:textId="34C0A9D0" w:rsidR="00B65BC1" w:rsidRPr="00EC43D3" w:rsidRDefault="00B65BC1" w:rsidP="00FB1B42">
            <w:pPr>
              <w:spacing w:line="360" w:lineRule="auto"/>
              <w:contextualSpacing/>
              <w:rPr>
                <w:rFonts w:cstheme="minorHAnsi"/>
                <w:b w:val="0"/>
              </w:rPr>
            </w:pPr>
            <w:r w:rsidRPr="00EC43D3">
              <w:rPr>
                <w:rFonts w:cstheme="minorHAnsi"/>
                <w:b w:val="0"/>
              </w:rPr>
              <w:t>N'Zérékoré</w:t>
            </w:r>
          </w:p>
        </w:tc>
        <w:tc>
          <w:tcPr>
            <w:tcW w:w="2340" w:type="dxa"/>
          </w:tcPr>
          <w:p w14:paraId="14580D96" w14:textId="23352330" w:rsidR="00B65BC1" w:rsidRPr="00EC43D3" w:rsidRDefault="0008505E"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19</w:t>
            </w:r>
          </w:p>
        </w:tc>
        <w:tc>
          <w:tcPr>
            <w:tcW w:w="2536" w:type="dxa"/>
          </w:tcPr>
          <w:p w14:paraId="110DE6D2" w14:textId="51D1E4E0" w:rsidR="00B65BC1" w:rsidRPr="00EC43D3" w:rsidRDefault="0008505E"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56</w:t>
            </w:r>
          </w:p>
        </w:tc>
        <w:tc>
          <w:tcPr>
            <w:tcW w:w="2385" w:type="dxa"/>
          </w:tcPr>
          <w:p w14:paraId="5D5CCA06" w14:textId="645AD473" w:rsidR="00B65BC1" w:rsidRPr="00EC43D3" w:rsidRDefault="0008505E"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75</w:t>
            </w:r>
          </w:p>
        </w:tc>
      </w:tr>
      <w:tr w:rsidR="0008505E" w:rsidRPr="00EC43D3" w14:paraId="49FBBAB7" w14:textId="77777777" w:rsidTr="008B7EB1">
        <w:trPr>
          <w:trHeight w:val="32"/>
        </w:trPr>
        <w:tc>
          <w:tcPr>
            <w:cnfStyle w:val="001000000000" w:firstRow="0" w:lastRow="0" w:firstColumn="1" w:lastColumn="0" w:oddVBand="0" w:evenVBand="0" w:oddHBand="0" w:evenHBand="0" w:firstRowFirstColumn="0" w:firstRowLastColumn="0" w:lastRowFirstColumn="0" w:lastRowLastColumn="0"/>
            <w:tcW w:w="1835" w:type="dxa"/>
          </w:tcPr>
          <w:p w14:paraId="003032BB" w14:textId="30C00B77" w:rsidR="0008505E" w:rsidRPr="00EC43D3" w:rsidRDefault="00FB1B42" w:rsidP="00FB1B42">
            <w:pPr>
              <w:spacing w:line="360" w:lineRule="auto"/>
              <w:contextualSpacing/>
              <w:rPr>
                <w:rFonts w:cstheme="minorHAnsi"/>
              </w:rPr>
            </w:pPr>
            <w:r w:rsidRPr="00EC43D3">
              <w:rPr>
                <w:rFonts w:cstheme="minorHAnsi"/>
              </w:rPr>
              <w:t>Total</w:t>
            </w:r>
          </w:p>
        </w:tc>
        <w:tc>
          <w:tcPr>
            <w:tcW w:w="2340" w:type="dxa"/>
          </w:tcPr>
          <w:p w14:paraId="0974CB01" w14:textId="71F5FF07" w:rsidR="0008505E" w:rsidRPr="00EC43D3" w:rsidRDefault="0008505E"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b/>
              </w:rPr>
            </w:pPr>
            <w:r w:rsidRPr="00EC43D3">
              <w:rPr>
                <w:rFonts w:cstheme="minorHAnsi"/>
                <w:b/>
              </w:rPr>
              <w:t>340</w:t>
            </w:r>
          </w:p>
        </w:tc>
        <w:tc>
          <w:tcPr>
            <w:tcW w:w="2536" w:type="dxa"/>
          </w:tcPr>
          <w:p w14:paraId="609C9A30" w14:textId="054597EC" w:rsidR="0008505E" w:rsidRPr="00EC43D3" w:rsidRDefault="0008505E"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b/>
              </w:rPr>
            </w:pPr>
            <w:r w:rsidRPr="00EC43D3">
              <w:rPr>
                <w:rFonts w:cstheme="minorHAnsi"/>
                <w:b/>
              </w:rPr>
              <w:t>412</w:t>
            </w:r>
          </w:p>
        </w:tc>
        <w:tc>
          <w:tcPr>
            <w:tcW w:w="2385" w:type="dxa"/>
          </w:tcPr>
          <w:p w14:paraId="72D3FF72" w14:textId="59E1ED42" w:rsidR="0008505E" w:rsidRPr="00EC43D3" w:rsidRDefault="0008505E" w:rsidP="008B7EB1">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b/>
              </w:rPr>
            </w:pPr>
            <w:r w:rsidRPr="00EC43D3">
              <w:rPr>
                <w:rFonts w:cstheme="minorHAnsi"/>
                <w:b/>
              </w:rPr>
              <w:t>689</w:t>
            </w:r>
          </w:p>
        </w:tc>
      </w:tr>
      <w:bookmarkEnd w:id="11"/>
    </w:tbl>
    <w:p w14:paraId="1AC9765F" w14:textId="77777777" w:rsidR="001615B4" w:rsidRPr="00EC43D3" w:rsidRDefault="001615B4" w:rsidP="001615B4">
      <w:pPr>
        <w:spacing w:line="360" w:lineRule="auto"/>
        <w:contextualSpacing/>
        <w:jc w:val="both"/>
        <w:rPr>
          <w:rFonts w:cstheme="minorHAnsi"/>
          <w:b/>
        </w:rPr>
      </w:pPr>
    </w:p>
    <w:p w14:paraId="6B947FA5" w14:textId="2F9A9F6F" w:rsidR="00CE3E41" w:rsidRPr="00EC43D3" w:rsidRDefault="00455E6D" w:rsidP="001615B4">
      <w:pPr>
        <w:spacing w:line="360" w:lineRule="auto"/>
        <w:contextualSpacing/>
        <w:jc w:val="both"/>
        <w:rPr>
          <w:rFonts w:cstheme="minorHAnsi"/>
        </w:rPr>
      </w:pPr>
      <w:r w:rsidRPr="00EC43D3">
        <w:rPr>
          <w:rFonts w:cstheme="minorHAnsi"/>
          <w:b/>
        </w:rPr>
        <w:t>Tableau IV</w:t>
      </w:r>
      <w:r w:rsidR="00CE3E41" w:rsidRPr="00EC43D3">
        <w:rPr>
          <w:rFonts w:cstheme="minorHAnsi"/>
          <w:b/>
        </w:rPr>
        <w:t xml:space="preserve"> : </w:t>
      </w:r>
      <w:r w:rsidR="00CE3E41" w:rsidRPr="00EC43D3">
        <w:rPr>
          <w:rFonts w:cstheme="minorHAnsi"/>
        </w:rPr>
        <w:t xml:space="preserve">Situation des cas de MAPI </w:t>
      </w:r>
      <w:r w:rsidR="00B90878" w:rsidRPr="00EC43D3">
        <w:rPr>
          <w:rFonts w:cstheme="minorHAnsi"/>
        </w:rPr>
        <w:t>par région</w:t>
      </w:r>
      <w:r w:rsidRPr="00EC43D3">
        <w:rPr>
          <w:rFonts w:cstheme="minorHAnsi"/>
        </w:rPr>
        <w:t xml:space="preserve"> jusqu’au</w:t>
      </w:r>
      <w:r w:rsidR="00CE3E41" w:rsidRPr="00EC43D3">
        <w:rPr>
          <w:rFonts w:cstheme="minorHAnsi"/>
        </w:rPr>
        <w:t xml:space="preserve"> 20 octobre 2021</w:t>
      </w:r>
    </w:p>
    <w:tbl>
      <w:tblPr>
        <w:tblStyle w:val="TableauGrille1Clair-Accentuation6"/>
        <w:tblW w:w="8930" w:type="dxa"/>
        <w:tblLook w:val="04A0" w:firstRow="1" w:lastRow="0" w:firstColumn="1" w:lastColumn="0" w:noHBand="0" w:noVBand="1"/>
      </w:tblPr>
      <w:tblGrid>
        <w:gridCol w:w="2058"/>
        <w:gridCol w:w="2058"/>
        <w:gridCol w:w="2062"/>
        <w:gridCol w:w="2752"/>
      </w:tblGrid>
      <w:tr w:rsidR="00691D38" w:rsidRPr="00EC43D3" w14:paraId="60891615" w14:textId="77777777" w:rsidTr="008B7EB1">
        <w:trPr>
          <w:cnfStyle w:val="100000000000" w:firstRow="1" w:lastRow="0" w:firstColumn="0" w:lastColumn="0" w:oddVBand="0" w:evenVBand="0" w:oddHBand="0" w:evenHBand="0" w:firstRowFirstColumn="0" w:firstRowLastColumn="0" w:lastRowFirstColumn="0" w:lastRowLastColumn="0"/>
          <w:trHeight w:val="112"/>
        </w:trPr>
        <w:tc>
          <w:tcPr>
            <w:cnfStyle w:val="001000000000" w:firstRow="0" w:lastRow="0" w:firstColumn="1" w:lastColumn="0" w:oddVBand="0" w:evenVBand="0" w:oddHBand="0" w:evenHBand="0" w:firstRowFirstColumn="0" w:firstRowLastColumn="0" w:lastRowFirstColumn="0" w:lastRowLastColumn="0"/>
            <w:tcW w:w="2058" w:type="dxa"/>
            <w:vMerge w:val="restart"/>
          </w:tcPr>
          <w:p w14:paraId="09830612" w14:textId="02D4519F" w:rsidR="00691D38" w:rsidRPr="00EC43D3" w:rsidRDefault="00691D38" w:rsidP="001615B4">
            <w:pPr>
              <w:spacing w:line="360" w:lineRule="auto"/>
              <w:contextualSpacing/>
              <w:rPr>
                <w:rFonts w:cstheme="minorHAnsi"/>
                <w:bCs w:val="0"/>
              </w:rPr>
            </w:pPr>
            <w:r w:rsidRPr="00EC43D3">
              <w:rPr>
                <w:rFonts w:cstheme="minorHAnsi"/>
              </w:rPr>
              <w:t>Régions</w:t>
            </w:r>
          </w:p>
        </w:tc>
        <w:tc>
          <w:tcPr>
            <w:tcW w:w="4120" w:type="dxa"/>
            <w:gridSpan w:val="2"/>
          </w:tcPr>
          <w:p w14:paraId="66F96D1F" w14:textId="77777777" w:rsidR="00691D38" w:rsidRPr="00EC43D3" w:rsidRDefault="00691D38" w:rsidP="001615B4">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cstheme="minorHAnsi"/>
                <w:bCs w:val="0"/>
              </w:rPr>
            </w:pPr>
            <w:r w:rsidRPr="00EC43D3">
              <w:rPr>
                <w:rFonts w:cstheme="minorHAnsi"/>
                <w:bCs w:val="0"/>
              </w:rPr>
              <w:t>MAPI</w:t>
            </w:r>
          </w:p>
        </w:tc>
        <w:tc>
          <w:tcPr>
            <w:tcW w:w="2752" w:type="dxa"/>
            <w:vMerge w:val="restart"/>
          </w:tcPr>
          <w:p w14:paraId="09DC3926" w14:textId="77777777" w:rsidR="00691D38" w:rsidRPr="00EC43D3" w:rsidRDefault="00691D38" w:rsidP="001615B4">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cstheme="minorHAnsi"/>
              </w:rPr>
            </w:pPr>
            <w:r w:rsidRPr="00EC43D3">
              <w:rPr>
                <w:rFonts w:cstheme="minorHAnsi"/>
              </w:rPr>
              <w:t>Total</w:t>
            </w:r>
          </w:p>
        </w:tc>
      </w:tr>
      <w:tr w:rsidR="00691D38" w:rsidRPr="00EC43D3" w14:paraId="3A2786E7" w14:textId="77777777" w:rsidTr="008B7EB1">
        <w:trPr>
          <w:trHeight w:val="71"/>
        </w:trPr>
        <w:tc>
          <w:tcPr>
            <w:cnfStyle w:val="001000000000" w:firstRow="0" w:lastRow="0" w:firstColumn="1" w:lastColumn="0" w:oddVBand="0" w:evenVBand="0" w:oddHBand="0" w:evenHBand="0" w:firstRowFirstColumn="0" w:firstRowLastColumn="0" w:lastRowFirstColumn="0" w:lastRowLastColumn="0"/>
            <w:tcW w:w="2058" w:type="dxa"/>
            <w:vMerge/>
          </w:tcPr>
          <w:p w14:paraId="65033B8A" w14:textId="2E9DBCB3" w:rsidR="00691D38" w:rsidRPr="00EC43D3" w:rsidRDefault="00691D38" w:rsidP="001615B4">
            <w:pPr>
              <w:spacing w:line="360" w:lineRule="auto"/>
              <w:contextualSpacing/>
              <w:rPr>
                <w:rFonts w:cstheme="minorHAnsi"/>
                <w:b w:val="0"/>
              </w:rPr>
            </w:pPr>
          </w:p>
        </w:tc>
        <w:tc>
          <w:tcPr>
            <w:tcW w:w="2058" w:type="dxa"/>
          </w:tcPr>
          <w:p w14:paraId="3E322D87" w14:textId="77777777" w:rsidR="00691D38" w:rsidRPr="00EC43D3" w:rsidRDefault="00691D38" w:rsidP="001615B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EC43D3">
              <w:rPr>
                <w:rFonts w:cstheme="minorHAnsi"/>
                <w:b/>
                <w:bCs/>
              </w:rPr>
              <w:t>Non Graves</w:t>
            </w:r>
          </w:p>
        </w:tc>
        <w:tc>
          <w:tcPr>
            <w:tcW w:w="2062" w:type="dxa"/>
          </w:tcPr>
          <w:p w14:paraId="260973A7" w14:textId="77777777" w:rsidR="00691D38" w:rsidRPr="00EC43D3" w:rsidRDefault="00691D38" w:rsidP="001615B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b/>
                <w:bCs/>
              </w:rPr>
            </w:pPr>
            <w:r w:rsidRPr="00EC43D3">
              <w:rPr>
                <w:rFonts w:cstheme="minorHAnsi"/>
                <w:b/>
                <w:bCs/>
              </w:rPr>
              <w:t>Graves</w:t>
            </w:r>
          </w:p>
        </w:tc>
        <w:tc>
          <w:tcPr>
            <w:tcW w:w="2752" w:type="dxa"/>
            <w:vMerge/>
          </w:tcPr>
          <w:p w14:paraId="53A69ED0" w14:textId="77777777" w:rsidR="00691D38" w:rsidRPr="00EC43D3" w:rsidRDefault="00691D38" w:rsidP="001615B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p>
        </w:tc>
      </w:tr>
      <w:tr w:rsidR="00455E6D" w:rsidRPr="00EC43D3" w14:paraId="1855F207" w14:textId="77777777" w:rsidTr="008B7EB1">
        <w:trPr>
          <w:trHeight w:val="274"/>
        </w:trPr>
        <w:tc>
          <w:tcPr>
            <w:cnfStyle w:val="001000000000" w:firstRow="0" w:lastRow="0" w:firstColumn="1" w:lastColumn="0" w:oddVBand="0" w:evenVBand="0" w:oddHBand="0" w:evenHBand="0" w:firstRowFirstColumn="0" w:firstRowLastColumn="0" w:lastRowFirstColumn="0" w:lastRowLastColumn="0"/>
            <w:tcW w:w="2058" w:type="dxa"/>
          </w:tcPr>
          <w:p w14:paraId="293D4338" w14:textId="745CF558" w:rsidR="00455E6D" w:rsidRPr="00EC43D3" w:rsidRDefault="00691D38" w:rsidP="001615B4">
            <w:pPr>
              <w:spacing w:line="360" w:lineRule="auto"/>
              <w:contextualSpacing/>
              <w:rPr>
                <w:rFonts w:cstheme="minorHAnsi"/>
                <w:b w:val="0"/>
              </w:rPr>
            </w:pPr>
            <w:r w:rsidRPr="00EC43D3">
              <w:rPr>
                <w:rFonts w:cstheme="minorHAnsi"/>
                <w:b w:val="0"/>
              </w:rPr>
              <w:t>Conakry</w:t>
            </w:r>
          </w:p>
        </w:tc>
        <w:tc>
          <w:tcPr>
            <w:tcW w:w="2058" w:type="dxa"/>
          </w:tcPr>
          <w:p w14:paraId="54DDB99E" w14:textId="56B305C3" w:rsidR="00455E6D"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102</w:t>
            </w:r>
          </w:p>
        </w:tc>
        <w:tc>
          <w:tcPr>
            <w:tcW w:w="2062" w:type="dxa"/>
          </w:tcPr>
          <w:p w14:paraId="5926C707" w14:textId="2CF0FF7B" w:rsidR="00455E6D"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0</w:t>
            </w:r>
          </w:p>
        </w:tc>
        <w:tc>
          <w:tcPr>
            <w:tcW w:w="2752" w:type="dxa"/>
          </w:tcPr>
          <w:p w14:paraId="3FAE2F36" w14:textId="00C3D93B" w:rsidR="00455E6D"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102</w:t>
            </w:r>
          </w:p>
        </w:tc>
      </w:tr>
      <w:tr w:rsidR="00691D38" w:rsidRPr="00EC43D3" w14:paraId="7643E3CF" w14:textId="77777777" w:rsidTr="008B7EB1">
        <w:trPr>
          <w:trHeight w:val="274"/>
        </w:trPr>
        <w:tc>
          <w:tcPr>
            <w:cnfStyle w:val="001000000000" w:firstRow="0" w:lastRow="0" w:firstColumn="1" w:lastColumn="0" w:oddVBand="0" w:evenVBand="0" w:oddHBand="0" w:evenHBand="0" w:firstRowFirstColumn="0" w:firstRowLastColumn="0" w:lastRowFirstColumn="0" w:lastRowLastColumn="0"/>
            <w:tcW w:w="2058" w:type="dxa"/>
          </w:tcPr>
          <w:p w14:paraId="1CA11FD9" w14:textId="61D8397A" w:rsidR="00691D38" w:rsidRPr="00EC43D3" w:rsidRDefault="00691D38" w:rsidP="001615B4">
            <w:pPr>
              <w:spacing w:line="360" w:lineRule="auto"/>
              <w:contextualSpacing/>
              <w:rPr>
                <w:rFonts w:cstheme="minorHAnsi"/>
                <w:b w:val="0"/>
              </w:rPr>
            </w:pPr>
            <w:r w:rsidRPr="00EC43D3">
              <w:rPr>
                <w:rFonts w:cstheme="minorHAnsi"/>
                <w:b w:val="0"/>
              </w:rPr>
              <w:t>Kindia</w:t>
            </w:r>
          </w:p>
        </w:tc>
        <w:tc>
          <w:tcPr>
            <w:tcW w:w="2058" w:type="dxa"/>
          </w:tcPr>
          <w:p w14:paraId="6C4F9BC0" w14:textId="3F21F2E2" w:rsidR="00691D38"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135</w:t>
            </w:r>
          </w:p>
        </w:tc>
        <w:tc>
          <w:tcPr>
            <w:tcW w:w="2062" w:type="dxa"/>
          </w:tcPr>
          <w:p w14:paraId="4516FF5F" w14:textId="146FA1B8" w:rsidR="00691D38"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9</w:t>
            </w:r>
          </w:p>
        </w:tc>
        <w:tc>
          <w:tcPr>
            <w:tcW w:w="2752" w:type="dxa"/>
          </w:tcPr>
          <w:p w14:paraId="1E4FCBA3" w14:textId="199BCC9D" w:rsidR="00691D38"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144</w:t>
            </w:r>
          </w:p>
        </w:tc>
      </w:tr>
      <w:tr w:rsidR="00691D38" w:rsidRPr="00EC43D3" w14:paraId="3A85B657" w14:textId="77777777" w:rsidTr="008B7EB1">
        <w:trPr>
          <w:trHeight w:val="274"/>
        </w:trPr>
        <w:tc>
          <w:tcPr>
            <w:cnfStyle w:val="001000000000" w:firstRow="0" w:lastRow="0" w:firstColumn="1" w:lastColumn="0" w:oddVBand="0" w:evenVBand="0" w:oddHBand="0" w:evenHBand="0" w:firstRowFirstColumn="0" w:firstRowLastColumn="0" w:lastRowFirstColumn="0" w:lastRowLastColumn="0"/>
            <w:tcW w:w="2058" w:type="dxa"/>
          </w:tcPr>
          <w:p w14:paraId="2D03D220" w14:textId="1E28A09B" w:rsidR="00691D38" w:rsidRPr="00EC43D3" w:rsidRDefault="00691D38" w:rsidP="001615B4">
            <w:pPr>
              <w:spacing w:line="360" w:lineRule="auto"/>
              <w:contextualSpacing/>
              <w:rPr>
                <w:rFonts w:cstheme="minorHAnsi"/>
                <w:b w:val="0"/>
              </w:rPr>
            </w:pPr>
            <w:r w:rsidRPr="00EC43D3">
              <w:rPr>
                <w:rFonts w:cstheme="minorHAnsi"/>
                <w:b w:val="0"/>
              </w:rPr>
              <w:t>Mamou</w:t>
            </w:r>
          </w:p>
        </w:tc>
        <w:tc>
          <w:tcPr>
            <w:tcW w:w="2058" w:type="dxa"/>
          </w:tcPr>
          <w:p w14:paraId="1749ACA3" w14:textId="3EC27BEB" w:rsidR="00691D38"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147</w:t>
            </w:r>
          </w:p>
        </w:tc>
        <w:tc>
          <w:tcPr>
            <w:tcW w:w="2062" w:type="dxa"/>
          </w:tcPr>
          <w:p w14:paraId="0070A802" w14:textId="4618B7D1" w:rsidR="00691D38"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3</w:t>
            </w:r>
          </w:p>
        </w:tc>
        <w:tc>
          <w:tcPr>
            <w:tcW w:w="2752" w:type="dxa"/>
          </w:tcPr>
          <w:p w14:paraId="7CEA1071" w14:textId="0DF215F3" w:rsidR="00691D38"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150</w:t>
            </w:r>
          </w:p>
        </w:tc>
      </w:tr>
      <w:tr w:rsidR="00691D38" w:rsidRPr="00EC43D3" w14:paraId="1808354B" w14:textId="77777777" w:rsidTr="008B7EB1">
        <w:trPr>
          <w:trHeight w:val="274"/>
        </w:trPr>
        <w:tc>
          <w:tcPr>
            <w:cnfStyle w:val="001000000000" w:firstRow="0" w:lastRow="0" w:firstColumn="1" w:lastColumn="0" w:oddVBand="0" w:evenVBand="0" w:oddHBand="0" w:evenHBand="0" w:firstRowFirstColumn="0" w:firstRowLastColumn="0" w:lastRowFirstColumn="0" w:lastRowLastColumn="0"/>
            <w:tcW w:w="2058" w:type="dxa"/>
          </w:tcPr>
          <w:p w14:paraId="6426FB65" w14:textId="17A609AB" w:rsidR="00691D38" w:rsidRPr="00EC43D3" w:rsidRDefault="00691D38" w:rsidP="001615B4">
            <w:pPr>
              <w:spacing w:line="360" w:lineRule="auto"/>
              <w:contextualSpacing/>
              <w:rPr>
                <w:rFonts w:cstheme="minorHAnsi"/>
                <w:b w:val="0"/>
              </w:rPr>
            </w:pPr>
            <w:r w:rsidRPr="00EC43D3">
              <w:rPr>
                <w:rFonts w:cstheme="minorHAnsi"/>
                <w:b w:val="0"/>
              </w:rPr>
              <w:t>Boké</w:t>
            </w:r>
          </w:p>
        </w:tc>
        <w:tc>
          <w:tcPr>
            <w:tcW w:w="2058" w:type="dxa"/>
          </w:tcPr>
          <w:p w14:paraId="3C892701" w14:textId="7440E7BD" w:rsidR="00691D38"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179</w:t>
            </w:r>
          </w:p>
        </w:tc>
        <w:tc>
          <w:tcPr>
            <w:tcW w:w="2062" w:type="dxa"/>
          </w:tcPr>
          <w:p w14:paraId="74AA2AE6" w14:textId="79073ED5" w:rsidR="00691D38"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2</w:t>
            </w:r>
          </w:p>
        </w:tc>
        <w:tc>
          <w:tcPr>
            <w:tcW w:w="2752" w:type="dxa"/>
          </w:tcPr>
          <w:p w14:paraId="3F3CBC15" w14:textId="5FB00B6C" w:rsidR="00691D38"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181</w:t>
            </w:r>
          </w:p>
        </w:tc>
      </w:tr>
      <w:tr w:rsidR="00691D38" w:rsidRPr="00EC43D3" w14:paraId="41C896CB" w14:textId="77777777" w:rsidTr="008B7EB1">
        <w:trPr>
          <w:trHeight w:val="280"/>
        </w:trPr>
        <w:tc>
          <w:tcPr>
            <w:cnfStyle w:val="001000000000" w:firstRow="0" w:lastRow="0" w:firstColumn="1" w:lastColumn="0" w:oddVBand="0" w:evenVBand="0" w:oddHBand="0" w:evenHBand="0" w:firstRowFirstColumn="0" w:firstRowLastColumn="0" w:lastRowFirstColumn="0" w:lastRowLastColumn="0"/>
            <w:tcW w:w="2058" w:type="dxa"/>
          </w:tcPr>
          <w:p w14:paraId="4F46BC68" w14:textId="57CD90CE" w:rsidR="00691D38" w:rsidRPr="00EC43D3" w:rsidRDefault="00691D38" w:rsidP="001615B4">
            <w:pPr>
              <w:spacing w:line="360" w:lineRule="auto"/>
              <w:contextualSpacing/>
              <w:rPr>
                <w:rFonts w:cstheme="minorHAnsi"/>
                <w:b w:val="0"/>
              </w:rPr>
            </w:pPr>
            <w:r w:rsidRPr="00EC43D3">
              <w:rPr>
                <w:rFonts w:cstheme="minorHAnsi"/>
                <w:b w:val="0"/>
              </w:rPr>
              <w:t>Labé</w:t>
            </w:r>
          </w:p>
        </w:tc>
        <w:tc>
          <w:tcPr>
            <w:tcW w:w="2058" w:type="dxa"/>
          </w:tcPr>
          <w:p w14:paraId="792CF674" w14:textId="778A616B" w:rsidR="00691D38"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467</w:t>
            </w:r>
          </w:p>
        </w:tc>
        <w:tc>
          <w:tcPr>
            <w:tcW w:w="2062" w:type="dxa"/>
          </w:tcPr>
          <w:p w14:paraId="4CF7B8ED" w14:textId="12C8355E" w:rsidR="00691D38"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0</w:t>
            </w:r>
          </w:p>
        </w:tc>
        <w:tc>
          <w:tcPr>
            <w:tcW w:w="2752" w:type="dxa"/>
          </w:tcPr>
          <w:p w14:paraId="567E2E71" w14:textId="25B4156A" w:rsidR="00691D38"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467</w:t>
            </w:r>
          </w:p>
        </w:tc>
      </w:tr>
      <w:tr w:rsidR="00691D38" w:rsidRPr="00EC43D3" w14:paraId="5B8E3D3C" w14:textId="77777777" w:rsidTr="008B7EB1">
        <w:trPr>
          <w:trHeight w:val="274"/>
        </w:trPr>
        <w:tc>
          <w:tcPr>
            <w:cnfStyle w:val="001000000000" w:firstRow="0" w:lastRow="0" w:firstColumn="1" w:lastColumn="0" w:oddVBand="0" w:evenVBand="0" w:oddHBand="0" w:evenHBand="0" w:firstRowFirstColumn="0" w:firstRowLastColumn="0" w:lastRowFirstColumn="0" w:lastRowLastColumn="0"/>
            <w:tcW w:w="2058" w:type="dxa"/>
          </w:tcPr>
          <w:p w14:paraId="6AA15967" w14:textId="043904B5" w:rsidR="00691D38" w:rsidRPr="00EC43D3" w:rsidRDefault="00691D38" w:rsidP="001615B4">
            <w:pPr>
              <w:spacing w:line="360" w:lineRule="auto"/>
              <w:contextualSpacing/>
              <w:rPr>
                <w:rFonts w:cstheme="minorHAnsi"/>
                <w:b w:val="0"/>
              </w:rPr>
            </w:pPr>
            <w:r w:rsidRPr="00EC43D3">
              <w:rPr>
                <w:rFonts w:cstheme="minorHAnsi"/>
                <w:b w:val="0"/>
              </w:rPr>
              <w:t>Faranah</w:t>
            </w:r>
          </w:p>
        </w:tc>
        <w:tc>
          <w:tcPr>
            <w:tcW w:w="2058" w:type="dxa"/>
          </w:tcPr>
          <w:p w14:paraId="0BC87504" w14:textId="753A7BF5" w:rsidR="00691D38"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165</w:t>
            </w:r>
          </w:p>
        </w:tc>
        <w:tc>
          <w:tcPr>
            <w:tcW w:w="2062" w:type="dxa"/>
          </w:tcPr>
          <w:p w14:paraId="243DC6BD" w14:textId="5FB258CB" w:rsidR="00691D38"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2</w:t>
            </w:r>
          </w:p>
        </w:tc>
        <w:tc>
          <w:tcPr>
            <w:tcW w:w="2752" w:type="dxa"/>
          </w:tcPr>
          <w:p w14:paraId="70FE018C" w14:textId="58054813" w:rsidR="00691D38"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167</w:t>
            </w:r>
          </w:p>
        </w:tc>
      </w:tr>
      <w:tr w:rsidR="00691D38" w:rsidRPr="00EC43D3" w14:paraId="5B4E82D4" w14:textId="77777777" w:rsidTr="008B7EB1">
        <w:trPr>
          <w:trHeight w:val="274"/>
        </w:trPr>
        <w:tc>
          <w:tcPr>
            <w:cnfStyle w:val="001000000000" w:firstRow="0" w:lastRow="0" w:firstColumn="1" w:lastColumn="0" w:oddVBand="0" w:evenVBand="0" w:oddHBand="0" w:evenHBand="0" w:firstRowFirstColumn="0" w:firstRowLastColumn="0" w:lastRowFirstColumn="0" w:lastRowLastColumn="0"/>
            <w:tcW w:w="2058" w:type="dxa"/>
          </w:tcPr>
          <w:p w14:paraId="68AD9815" w14:textId="1A764D60" w:rsidR="00691D38" w:rsidRPr="00EC43D3" w:rsidRDefault="00691D38" w:rsidP="001615B4">
            <w:pPr>
              <w:spacing w:line="360" w:lineRule="auto"/>
              <w:contextualSpacing/>
              <w:rPr>
                <w:rFonts w:cstheme="minorHAnsi"/>
                <w:b w:val="0"/>
              </w:rPr>
            </w:pPr>
            <w:r w:rsidRPr="00EC43D3">
              <w:rPr>
                <w:rFonts w:cstheme="minorHAnsi"/>
                <w:b w:val="0"/>
              </w:rPr>
              <w:t>Kankan</w:t>
            </w:r>
          </w:p>
        </w:tc>
        <w:tc>
          <w:tcPr>
            <w:tcW w:w="2058" w:type="dxa"/>
          </w:tcPr>
          <w:p w14:paraId="1D164C74" w14:textId="7282BEF7" w:rsidR="00691D38"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264</w:t>
            </w:r>
          </w:p>
        </w:tc>
        <w:tc>
          <w:tcPr>
            <w:tcW w:w="2062" w:type="dxa"/>
          </w:tcPr>
          <w:p w14:paraId="7B7FB536" w14:textId="1CE4FCAC" w:rsidR="00691D38"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0</w:t>
            </w:r>
          </w:p>
        </w:tc>
        <w:tc>
          <w:tcPr>
            <w:tcW w:w="2752" w:type="dxa"/>
          </w:tcPr>
          <w:p w14:paraId="6D57C5DC" w14:textId="4F2F8529" w:rsidR="00691D38"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264</w:t>
            </w:r>
          </w:p>
        </w:tc>
      </w:tr>
      <w:tr w:rsidR="00691D38" w:rsidRPr="00EC43D3" w14:paraId="68EB4FCF" w14:textId="77777777" w:rsidTr="008B7EB1">
        <w:trPr>
          <w:trHeight w:val="274"/>
        </w:trPr>
        <w:tc>
          <w:tcPr>
            <w:cnfStyle w:val="001000000000" w:firstRow="0" w:lastRow="0" w:firstColumn="1" w:lastColumn="0" w:oddVBand="0" w:evenVBand="0" w:oddHBand="0" w:evenHBand="0" w:firstRowFirstColumn="0" w:firstRowLastColumn="0" w:lastRowFirstColumn="0" w:lastRowLastColumn="0"/>
            <w:tcW w:w="2058" w:type="dxa"/>
          </w:tcPr>
          <w:p w14:paraId="13DF0AA7" w14:textId="47832980" w:rsidR="00691D38" w:rsidRPr="00EC43D3" w:rsidRDefault="00691D38" w:rsidP="001615B4">
            <w:pPr>
              <w:spacing w:line="360" w:lineRule="auto"/>
              <w:contextualSpacing/>
              <w:rPr>
                <w:rFonts w:cstheme="minorHAnsi"/>
                <w:b w:val="0"/>
              </w:rPr>
            </w:pPr>
            <w:r w:rsidRPr="00EC43D3">
              <w:rPr>
                <w:rFonts w:cstheme="minorHAnsi"/>
                <w:b w:val="0"/>
              </w:rPr>
              <w:t>N'Zérékoré</w:t>
            </w:r>
          </w:p>
        </w:tc>
        <w:tc>
          <w:tcPr>
            <w:tcW w:w="2058" w:type="dxa"/>
          </w:tcPr>
          <w:p w14:paraId="54DFB080" w14:textId="7E39F065" w:rsidR="00691D38"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265</w:t>
            </w:r>
          </w:p>
        </w:tc>
        <w:tc>
          <w:tcPr>
            <w:tcW w:w="2062" w:type="dxa"/>
          </w:tcPr>
          <w:p w14:paraId="2482FB57" w14:textId="04159E9D" w:rsidR="00691D38"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6</w:t>
            </w:r>
          </w:p>
        </w:tc>
        <w:tc>
          <w:tcPr>
            <w:tcW w:w="2752" w:type="dxa"/>
          </w:tcPr>
          <w:p w14:paraId="4FF0EE1B" w14:textId="35279400" w:rsidR="00691D38"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271</w:t>
            </w:r>
          </w:p>
        </w:tc>
      </w:tr>
      <w:tr w:rsidR="00691D38" w:rsidRPr="00EC43D3" w14:paraId="286E719E" w14:textId="77777777" w:rsidTr="008B7EB1">
        <w:trPr>
          <w:trHeight w:val="274"/>
        </w:trPr>
        <w:tc>
          <w:tcPr>
            <w:cnfStyle w:val="001000000000" w:firstRow="0" w:lastRow="0" w:firstColumn="1" w:lastColumn="0" w:oddVBand="0" w:evenVBand="0" w:oddHBand="0" w:evenHBand="0" w:firstRowFirstColumn="0" w:firstRowLastColumn="0" w:lastRowFirstColumn="0" w:lastRowLastColumn="0"/>
            <w:tcW w:w="2058" w:type="dxa"/>
          </w:tcPr>
          <w:p w14:paraId="4E1FCF60" w14:textId="1E39B814" w:rsidR="00691D38" w:rsidRPr="00EC43D3" w:rsidRDefault="00FB1B42" w:rsidP="001615B4">
            <w:pPr>
              <w:spacing w:line="360" w:lineRule="auto"/>
              <w:contextualSpacing/>
              <w:rPr>
                <w:rFonts w:cstheme="minorHAnsi"/>
              </w:rPr>
            </w:pPr>
            <w:r w:rsidRPr="00EC43D3">
              <w:rPr>
                <w:rFonts w:cstheme="minorHAnsi"/>
              </w:rPr>
              <w:t>Total</w:t>
            </w:r>
          </w:p>
        </w:tc>
        <w:tc>
          <w:tcPr>
            <w:tcW w:w="2058" w:type="dxa"/>
          </w:tcPr>
          <w:p w14:paraId="13B5430E" w14:textId="00F574A3" w:rsidR="00691D38"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b/>
              </w:rPr>
            </w:pPr>
            <w:r w:rsidRPr="00EC43D3">
              <w:rPr>
                <w:rFonts w:cstheme="minorHAnsi"/>
                <w:b/>
              </w:rPr>
              <w:t>1724</w:t>
            </w:r>
          </w:p>
        </w:tc>
        <w:tc>
          <w:tcPr>
            <w:tcW w:w="2062" w:type="dxa"/>
          </w:tcPr>
          <w:p w14:paraId="2BDA322D" w14:textId="6388436A" w:rsidR="00691D38"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b/>
              </w:rPr>
            </w:pPr>
            <w:r w:rsidRPr="00EC43D3">
              <w:rPr>
                <w:rFonts w:cstheme="minorHAnsi"/>
                <w:b/>
              </w:rPr>
              <w:t>22</w:t>
            </w:r>
          </w:p>
        </w:tc>
        <w:tc>
          <w:tcPr>
            <w:tcW w:w="2752" w:type="dxa"/>
          </w:tcPr>
          <w:p w14:paraId="6CC3A3C3" w14:textId="7D8F2E2B" w:rsidR="00691D38" w:rsidRPr="00EC43D3" w:rsidRDefault="00691D38" w:rsidP="00FB1B42">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b/>
              </w:rPr>
            </w:pPr>
            <w:r w:rsidRPr="00EC43D3">
              <w:rPr>
                <w:rFonts w:cstheme="minorHAnsi"/>
                <w:b/>
              </w:rPr>
              <w:t>1746</w:t>
            </w:r>
          </w:p>
        </w:tc>
      </w:tr>
    </w:tbl>
    <w:p w14:paraId="73B4EA2E" w14:textId="38961CDC" w:rsidR="00E071DD" w:rsidRPr="00EC43D3" w:rsidRDefault="00E071DD" w:rsidP="001615B4">
      <w:pPr>
        <w:spacing w:line="360" w:lineRule="auto"/>
        <w:contextualSpacing/>
        <w:jc w:val="both"/>
        <w:rPr>
          <w:rFonts w:cstheme="minorHAnsi"/>
          <w:b/>
        </w:rPr>
      </w:pPr>
    </w:p>
    <w:p w14:paraId="71DE0194" w14:textId="6CEF8CEA" w:rsidR="00EC43D3" w:rsidRPr="00EC43D3" w:rsidRDefault="00EC43D3" w:rsidP="001615B4">
      <w:pPr>
        <w:spacing w:line="360" w:lineRule="auto"/>
        <w:contextualSpacing/>
        <w:jc w:val="both"/>
        <w:rPr>
          <w:rFonts w:cstheme="minorHAnsi"/>
          <w:b/>
        </w:rPr>
      </w:pPr>
    </w:p>
    <w:p w14:paraId="3CFDDA7B" w14:textId="77777777" w:rsidR="00EC43D3" w:rsidRPr="00EC43D3" w:rsidRDefault="00EC43D3" w:rsidP="001615B4">
      <w:pPr>
        <w:spacing w:line="360" w:lineRule="auto"/>
        <w:contextualSpacing/>
        <w:jc w:val="both"/>
        <w:rPr>
          <w:rFonts w:cstheme="minorHAnsi"/>
          <w:b/>
        </w:rPr>
      </w:pPr>
    </w:p>
    <w:p w14:paraId="39AC2A9A" w14:textId="77777777" w:rsidR="002A53D0" w:rsidRDefault="002A53D0" w:rsidP="00FB1B42">
      <w:pPr>
        <w:spacing w:line="360" w:lineRule="auto"/>
        <w:contextualSpacing/>
        <w:rPr>
          <w:rFonts w:cstheme="minorHAnsi"/>
          <w:b/>
        </w:rPr>
      </w:pPr>
    </w:p>
    <w:p w14:paraId="03395EDB" w14:textId="77777777" w:rsidR="002A53D0" w:rsidRDefault="002A53D0" w:rsidP="00FB1B42">
      <w:pPr>
        <w:spacing w:line="360" w:lineRule="auto"/>
        <w:contextualSpacing/>
        <w:rPr>
          <w:rFonts w:cstheme="minorHAnsi"/>
          <w:b/>
        </w:rPr>
      </w:pPr>
    </w:p>
    <w:p w14:paraId="6972078A" w14:textId="1CEB200D" w:rsidR="00FB1B42" w:rsidRPr="00EC43D3" w:rsidRDefault="009B0E35" w:rsidP="00FB1B42">
      <w:pPr>
        <w:spacing w:line="360" w:lineRule="auto"/>
        <w:contextualSpacing/>
        <w:rPr>
          <w:rFonts w:cstheme="minorHAnsi"/>
        </w:rPr>
      </w:pPr>
      <w:r w:rsidRPr="00EC43D3">
        <w:rPr>
          <w:rFonts w:cstheme="minorHAnsi"/>
          <w:b/>
        </w:rPr>
        <w:lastRenderedPageBreak/>
        <w:t xml:space="preserve">Tableau </w:t>
      </w:r>
      <w:r w:rsidR="00455E6D" w:rsidRPr="00EC43D3">
        <w:rPr>
          <w:rFonts w:cstheme="minorHAnsi"/>
          <w:b/>
        </w:rPr>
        <w:t>V</w:t>
      </w:r>
      <w:r w:rsidR="00455E6D" w:rsidRPr="00EC43D3">
        <w:rPr>
          <w:rFonts w:cstheme="minorHAnsi"/>
        </w:rPr>
        <w:t xml:space="preserve"> : Situation des tablettes pour les agents de saisie de données par région </w:t>
      </w:r>
      <w:r w:rsidRPr="00EC43D3">
        <w:rPr>
          <w:rFonts w:cstheme="minorHAnsi"/>
        </w:rPr>
        <w:t xml:space="preserve">jusqu’au </w:t>
      </w:r>
      <w:r w:rsidR="00FB1B42" w:rsidRPr="00EC43D3">
        <w:rPr>
          <w:rFonts w:cstheme="minorHAnsi"/>
        </w:rPr>
        <w:t xml:space="preserve">20 octobre 2021 </w:t>
      </w:r>
    </w:p>
    <w:tbl>
      <w:tblPr>
        <w:tblStyle w:val="TableauGrille1Clair-Accentuation6"/>
        <w:tblW w:w="8909" w:type="dxa"/>
        <w:tblLook w:val="04A0" w:firstRow="1" w:lastRow="0" w:firstColumn="1" w:lastColumn="0" w:noHBand="0" w:noVBand="1"/>
      </w:tblPr>
      <w:tblGrid>
        <w:gridCol w:w="2122"/>
        <w:gridCol w:w="3118"/>
        <w:gridCol w:w="3669"/>
      </w:tblGrid>
      <w:tr w:rsidR="00E071DD" w:rsidRPr="00EC43D3" w14:paraId="6A489D58" w14:textId="77777777" w:rsidTr="00FB1B4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122" w:type="dxa"/>
          </w:tcPr>
          <w:p w14:paraId="401FAFC1" w14:textId="77777777" w:rsidR="00E071DD" w:rsidRPr="00EC43D3" w:rsidRDefault="00E071DD" w:rsidP="001615B4">
            <w:pPr>
              <w:spacing w:line="360" w:lineRule="auto"/>
              <w:contextualSpacing/>
              <w:rPr>
                <w:rFonts w:cstheme="minorHAnsi"/>
                <w:b w:val="0"/>
                <w:bCs w:val="0"/>
              </w:rPr>
            </w:pPr>
            <w:r w:rsidRPr="00EC43D3">
              <w:rPr>
                <w:rFonts w:cstheme="minorHAnsi"/>
              </w:rPr>
              <w:t>Régions</w:t>
            </w:r>
          </w:p>
        </w:tc>
        <w:tc>
          <w:tcPr>
            <w:tcW w:w="3118" w:type="dxa"/>
          </w:tcPr>
          <w:p w14:paraId="1AA66698" w14:textId="2C90ABB8" w:rsidR="00E071DD" w:rsidRPr="00EC43D3" w:rsidRDefault="00E071DD" w:rsidP="001615B4">
            <w:pPr>
              <w:spacing w:line="360" w:lineRule="auto"/>
              <w:contextualSpacing/>
              <w:cnfStyle w:val="100000000000" w:firstRow="1" w:lastRow="0" w:firstColumn="0" w:lastColumn="0" w:oddVBand="0" w:evenVBand="0" w:oddHBand="0" w:evenHBand="0" w:firstRowFirstColumn="0" w:firstRowLastColumn="0" w:lastRowFirstColumn="0" w:lastRowLastColumn="0"/>
              <w:rPr>
                <w:rFonts w:cstheme="minorHAnsi"/>
                <w:bCs w:val="0"/>
              </w:rPr>
            </w:pPr>
            <w:r w:rsidRPr="00EC43D3">
              <w:rPr>
                <w:rFonts w:cstheme="minorHAnsi"/>
                <w:bCs w:val="0"/>
              </w:rPr>
              <w:t>Nombre d’agents de saisie</w:t>
            </w:r>
          </w:p>
        </w:tc>
        <w:tc>
          <w:tcPr>
            <w:tcW w:w="3669" w:type="dxa"/>
          </w:tcPr>
          <w:p w14:paraId="7CBA82C6" w14:textId="77777777" w:rsidR="00E071DD" w:rsidRPr="00EC43D3" w:rsidRDefault="00E071DD" w:rsidP="001615B4">
            <w:pPr>
              <w:spacing w:line="360" w:lineRule="auto"/>
              <w:contextualSpacing/>
              <w:cnfStyle w:val="100000000000" w:firstRow="1" w:lastRow="0" w:firstColumn="0" w:lastColumn="0" w:oddVBand="0" w:evenVBand="0" w:oddHBand="0" w:evenHBand="0" w:firstRowFirstColumn="0" w:firstRowLastColumn="0" w:lastRowFirstColumn="0" w:lastRowLastColumn="0"/>
              <w:rPr>
                <w:rFonts w:cstheme="minorHAnsi"/>
                <w:bCs w:val="0"/>
              </w:rPr>
            </w:pPr>
            <w:r w:rsidRPr="00EC43D3">
              <w:rPr>
                <w:rFonts w:cstheme="minorHAnsi"/>
                <w:bCs w:val="0"/>
              </w:rPr>
              <w:t>Nombre de tablettes disponibles</w:t>
            </w:r>
          </w:p>
        </w:tc>
      </w:tr>
      <w:tr w:rsidR="00E071DD" w:rsidRPr="00EC43D3" w14:paraId="0D42A1E2" w14:textId="77777777" w:rsidTr="00FB1B42">
        <w:trPr>
          <w:trHeight w:val="247"/>
        </w:trPr>
        <w:tc>
          <w:tcPr>
            <w:cnfStyle w:val="001000000000" w:firstRow="0" w:lastRow="0" w:firstColumn="1" w:lastColumn="0" w:oddVBand="0" w:evenVBand="0" w:oddHBand="0" w:evenHBand="0" w:firstRowFirstColumn="0" w:firstRowLastColumn="0" w:lastRowFirstColumn="0" w:lastRowLastColumn="0"/>
            <w:tcW w:w="2122" w:type="dxa"/>
          </w:tcPr>
          <w:p w14:paraId="7EC916ED" w14:textId="77777777" w:rsidR="00E071DD" w:rsidRPr="00EC43D3" w:rsidRDefault="00E071DD" w:rsidP="001615B4">
            <w:pPr>
              <w:spacing w:line="360" w:lineRule="auto"/>
              <w:contextualSpacing/>
              <w:rPr>
                <w:rFonts w:cstheme="minorHAnsi"/>
                <w:b w:val="0"/>
              </w:rPr>
            </w:pPr>
            <w:r w:rsidRPr="00EC43D3">
              <w:rPr>
                <w:rFonts w:cstheme="minorHAnsi"/>
                <w:b w:val="0"/>
              </w:rPr>
              <w:t>Conakry</w:t>
            </w:r>
          </w:p>
        </w:tc>
        <w:tc>
          <w:tcPr>
            <w:tcW w:w="3118" w:type="dxa"/>
          </w:tcPr>
          <w:p w14:paraId="038179C3" w14:textId="1478C8EE" w:rsidR="00E071DD" w:rsidRPr="00EC43D3" w:rsidRDefault="00E071DD" w:rsidP="001615B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31</w:t>
            </w:r>
          </w:p>
        </w:tc>
        <w:tc>
          <w:tcPr>
            <w:tcW w:w="3669" w:type="dxa"/>
          </w:tcPr>
          <w:p w14:paraId="1928E477" w14:textId="3CA3240B" w:rsidR="00E071DD" w:rsidRPr="00EC43D3" w:rsidRDefault="00E071DD" w:rsidP="001615B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110</w:t>
            </w:r>
          </w:p>
        </w:tc>
      </w:tr>
      <w:tr w:rsidR="00E071DD" w:rsidRPr="00EC43D3" w14:paraId="79E506D1" w14:textId="77777777" w:rsidTr="00FB1B42">
        <w:trPr>
          <w:trHeight w:val="247"/>
        </w:trPr>
        <w:tc>
          <w:tcPr>
            <w:cnfStyle w:val="001000000000" w:firstRow="0" w:lastRow="0" w:firstColumn="1" w:lastColumn="0" w:oddVBand="0" w:evenVBand="0" w:oddHBand="0" w:evenHBand="0" w:firstRowFirstColumn="0" w:firstRowLastColumn="0" w:lastRowFirstColumn="0" w:lastRowLastColumn="0"/>
            <w:tcW w:w="2122" w:type="dxa"/>
          </w:tcPr>
          <w:p w14:paraId="504912B3" w14:textId="77777777" w:rsidR="00E071DD" w:rsidRPr="00EC43D3" w:rsidRDefault="00E071DD" w:rsidP="001615B4">
            <w:pPr>
              <w:spacing w:line="360" w:lineRule="auto"/>
              <w:contextualSpacing/>
              <w:rPr>
                <w:rFonts w:cstheme="minorHAnsi"/>
                <w:b w:val="0"/>
              </w:rPr>
            </w:pPr>
            <w:r w:rsidRPr="00EC43D3">
              <w:rPr>
                <w:rFonts w:cstheme="minorHAnsi"/>
                <w:b w:val="0"/>
              </w:rPr>
              <w:t>Kindia</w:t>
            </w:r>
          </w:p>
        </w:tc>
        <w:tc>
          <w:tcPr>
            <w:tcW w:w="3118" w:type="dxa"/>
          </w:tcPr>
          <w:p w14:paraId="1E5F2E54" w14:textId="0AAB527E" w:rsidR="00E071DD" w:rsidRPr="00EC43D3" w:rsidRDefault="00E071DD" w:rsidP="001615B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32</w:t>
            </w:r>
          </w:p>
        </w:tc>
        <w:tc>
          <w:tcPr>
            <w:tcW w:w="3669" w:type="dxa"/>
          </w:tcPr>
          <w:p w14:paraId="44810310" w14:textId="56A88D4B" w:rsidR="00E071DD" w:rsidRPr="00EC43D3" w:rsidRDefault="00E071DD" w:rsidP="001615B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25</w:t>
            </w:r>
          </w:p>
        </w:tc>
      </w:tr>
      <w:tr w:rsidR="00E071DD" w:rsidRPr="00EC43D3" w14:paraId="7D53914A" w14:textId="77777777" w:rsidTr="00FB1B42">
        <w:trPr>
          <w:trHeight w:val="240"/>
        </w:trPr>
        <w:tc>
          <w:tcPr>
            <w:cnfStyle w:val="001000000000" w:firstRow="0" w:lastRow="0" w:firstColumn="1" w:lastColumn="0" w:oddVBand="0" w:evenVBand="0" w:oddHBand="0" w:evenHBand="0" w:firstRowFirstColumn="0" w:firstRowLastColumn="0" w:lastRowFirstColumn="0" w:lastRowLastColumn="0"/>
            <w:tcW w:w="2122" w:type="dxa"/>
          </w:tcPr>
          <w:p w14:paraId="624383DF" w14:textId="77777777" w:rsidR="00E071DD" w:rsidRPr="00EC43D3" w:rsidRDefault="00E071DD" w:rsidP="001615B4">
            <w:pPr>
              <w:spacing w:line="360" w:lineRule="auto"/>
              <w:contextualSpacing/>
              <w:rPr>
                <w:rFonts w:cstheme="minorHAnsi"/>
                <w:b w:val="0"/>
              </w:rPr>
            </w:pPr>
            <w:r w:rsidRPr="00EC43D3">
              <w:rPr>
                <w:rFonts w:cstheme="minorHAnsi"/>
                <w:b w:val="0"/>
              </w:rPr>
              <w:t>Mamou</w:t>
            </w:r>
          </w:p>
        </w:tc>
        <w:tc>
          <w:tcPr>
            <w:tcW w:w="3118" w:type="dxa"/>
          </w:tcPr>
          <w:p w14:paraId="5326FD45" w14:textId="1D816265" w:rsidR="00E071DD" w:rsidRPr="00EC43D3" w:rsidRDefault="00E071DD" w:rsidP="001615B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20</w:t>
            </w:r>
          </w:p>
        </w:tc>
        <w:tc>
          <w:tcPr>
            <w:tcW w:w="3669" w:type="dxa"/>
          </w:tcPr>
          <w:p w14:paraId="19CF1231" w14:textId="175AF660" w:rsidR="00E071DD" w:rsidRPr="00EC43D3" w:rsidRDefault="00E071DD" w:rsidP="001615B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20</w:t>
            </w:r>
          </w:p>
        </w:tc>
      </w:tr>
      <w:tr w:rsidR="00E071DD" w:rsidRPr="00EC43D3" w14:paraId="4CE9A28F" w14:textId="77777777" w:rsidTr="00FB1B42">
        <w:trPr>
          <w:trHeight w:val="247"/>
        </w:trPr>
        <w:tc>
          <w:tcPr>
            <w:cnfStyle w:val="001000000000" w:firstRow="0" w:lastRow="0" w:firstColumn="1" w:lastColumn="0" w:oddVBand="0" w:evenVBand="0" w:oddHBand="0" w:evenHBand="0" w:firstRowFirstColumn="0" w:firstRowLastColumn="0" w:lastRowFirstColumn="0" w:lastRowLastColumn="0"/>
            <w:tcW w:w="2122" w:type="dxa"/>
          </w:tcPr>
          <w:p w14:paraId="09F9B840" w14:textId="77777777" w:rsidR="00E071DD" w:rsidRPr="00EC43D3" w:rsidRDefault="00E071DD" w:rsidP="001615B4">
            <w:pPr>
              <w:spacing w:line="360" w:lineRule="auto"/>
              <w:contextualSpacing/>
              <w:rPr>
                <w:rFonts w:cstheme="minorHAnsi"/>
                <w:b w:val="0"/>
              </w:rPr>
            </w:pPr>
            <w:r w:rsidRPr="00EC43D3">
              <w:rPr>
                <w:rFonts w:cstheme="minorHAnsi"/>
                <w:b w:val="0"/>
              </w:rPr>
              <w:t>Boké</w:t>
            </w:r>
          </w:p>
        </w:tc>
        <w:tc>
          <w:tcPr>
            <w:tcW w:w="3118" w:type="dxa"/>
          </w:tcPr>
          <w:p w14:paraId="4C1E262C" w14:textId="3CEBC4C4" w:rsidR="00E071DD" w:rsidRPr="00EC43D3" w:rsidRDefault="00E071DD" w:rsidP="001615B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24</w:t>
            </w:r>
          </w:p>
        </w:tc>
        <w:tc>
          <w:tcPr>
            <w:tcW w:w="3669" w:type="dxa"/>
          </w:tcPr>
          <w:p w14:paraId="3BAB454B" w14:textId="6A0F14A0" w:rsidR="00E071DD" w:rsidRPr="00EC43D3" w:rsidRDefault="00E071DD" w:rsidP="001615B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22</w:t>
            </w:r>
          </w:p>
        </w:tc>
      </w:tr>
      <w:tr w:rsidR="00E071DD" w:rsidRPr="00EC43D3" w14:paraId="33A6D640" w14:textId="77777777" w:rsidTr="00FB1B42">
        <w:trPr>
          <w:trHeight w:val="247"/>
        </w:trPr>
        <w:tc>
          <w:tcPr>
            <w:cnfStyle w:val="001000000000" w:firstRow="0" w:lastRow="0" w:firstColumn="1" w:lastColumn="0" w:oddVBand="0" w:evenVBand="0" w:oddHBand="0" w:evenHBand="0" w:firstRowFirstColumn="0" w:firstRowLastColumn="0" w:lastRowFirstColumn="0" w:lastRowLastColumn="0"/>
            <w:tcW w:w="2122" w:type="dxa"/>
          </w:tcPr>
          <w:p w14:paraId="3A0E3186" w14:textId="77777777" w:rsidR="00E071DD" w:rsidRPr="00EC43D3" w:rsidRDefault="00E071DD" w:rsidP="001615B4">
            <w:pPr>
              <w:spacing w:line="360" w:lineRule="auto"/>
              <w:contextualSpacing/>
              <w:rPr>
                <w:rFonts w:cstheme="minorHAnsi"/>
                <w:b w:val="0"/>
              </w:rPr>
            </w:pPr>
            <w:r w:rsidRPr="00EC43D3">
              <w:rPr>
                <w:rFonts w:cstheme="minorHAnsi"/>
                <w:b w:val="0"/>
              </w:rPr>
              <w:t>Labé</w:t>
            </w:r>
          </w:p>
        </w:tc>
        <w:tc>
          <w:tcPr>
            <w:tcW w:w="3118" w:type="dxa"/>
          </w:tcPr>
          <w:p w14:paraId="4D8EB8E5" w14:textId="30506533" w:rsidR="00E071DD" w:rsidRPr="00EC43D3" w:rsidRDefault="00E071DD" w:rsidP="001615B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28</w:t>
            </w:r>
          </w:p>
        </w:tc>
        <w:tc>
          <w:tcPr>
            <w:tcW w:w="3669" w:type="dxa"/>
          </w:tcPr>
          <w:p w14:paraId="77581383" w14:textId="343CC712" w:rsidR="00E071DD" w:rsidRPr="00EC43D3" w:rsidRDefault="00E071DD" w:rsidP="001615B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20</w:t>
            </w:r>
          </w:p>
        </w:tc>
      </w:tr>
      <w:tr w:rsidR="00E071DD" w:rsidRPr="00EC43D3" w14:paraId="2B5D05F6" w14:textId="77777777" w:rsidTr="00FB1B42">
        <w:trPr>
          <w:trHeight w:val="240"/>
        </w:trPr>
        <w:tc>
          <w:tcPr>
            <w:cnfStyle w:val="001000000000" w:firstRow="0" w:lastRow="0" w:firstColumn="1" w:lastColumn="0" w:oddVBand="0" w:evenVBand="0" w:oddHBand="0" w:evenHBand="0" w:firstRowFirstColumn="0" w:firstRowLastColumn="0" w:lastRowFirstColumn="0" w:lastRowLastColumn="0"/>
            <w:tcW w:w="2122" w:type="dxa"/>
          </w:tcPr>
          <w:p w14:paraId="2276371C" w14:textId="77777777" w:rsidR="00E071DD" w:rsidRPr="00EC43D3" w:rsidRDefault="00E071DD" w:rsidP="001615B4">
            <w:pPr>
              <w:spacing w:line="360" w:lineRule="auto"/>
              <w:contextualSpacing/>
              <w:rPr>
                <w:rFonts w:cstheme="minorHAnsi"/>
                <w:b w:val="0"/>
              </w:rPr>
            </w:pPr>
            <w:r w:rsidRPr="00EC43D3">
              <w:rPr>
                <w:rFonts w:cstheme="minorHAnsi"/>
                <w:b w:val="0"/>
              </w:rPr>
              <w:t>Faranah</w:t>
            </w:r>
          </w:p>
        </w:tc>
        <w:tc>
          <w:tcPr>
            <w:tcW w:w="3118" w:type="dxa"/>
          </w:tcPr>
          <w:p w14:paraId="2C2CE931" w14:textId="70CFDC19" w:rsidR="00E071DD" w:rsidRPr="00EC43D3" w:rsidRDefault="00E071DD" w:rsidP="001615B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16</w:t>
            </w:r>
          </w:p>
        </w:tc>
        <w:tc>
          <w:tcPr>
            <w:tcW w:w="3669" w:type="dxa"/>
          </w:tcPr>
          <w:p w14:paraId="51FAC33C" w14:textId="13912B7D" w:rsidR="00E071DD" w:rsidRPr="00EC43D3" w:rsidRDefault="00E071DD" w:rsidP="001615B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18</w:t>
            </w:r>
          </w:p>
        </w:tc>
      </w:tr>
      <w:tr w:rsidR="00E071DD" w:rsidRPr="00EC43D3" w14:paraId="20E471C7" w14:textId="77777777" w:rsidTr="00FB1B42">
        <w:trPr>
          <w:trHeight w:val="240"/>
        </w:trPr>
        <w:tc>
          <w:tcPr>
            <w:cnfStyle w:val="001000000000" w:firstRow="0" w:lastRow="0" w:firstColumn="1" w:lastColumn="0" w:oddVBand="0" w:evenVBand="0" w:oddHBand="0" w:evenHBand="0" w:firstRowFirstColumn="0" w:firstRowLastColumn="0" w:lastRowFirstColumn="0" w:lastRowLastColumn="0"/>
            <w:tcW w:w="2122" w:type="dxa"/>
          </w:tcPr>
          <w:p w14:paraId="2ABA684A" w14:textId="77777777" w:rsidR="00E071DD" w:rsidRPr="00EC43D3" w:rsidRDefault="00E071DD" w:rsidP="001615B4">
            <w:pPr>
              <w:spacing w:line="360" w:lineRule="auto"/>
              <w:contextualSpacing/>
              <w:rPr>
                <w:rFonts w:cstheme="minorHAnsi"/>
                <w:b w:val="0"/>
              </w:rPr>
            </w:pPr>
            <w:r w:rsidRPr="00EC43D3">
              <w:rPr>
                <w:rFonts w:cstheme="minorHAnsi"/>
                <w:b w:val="0"/>
              </w:rPr>
              <w:t>Kankan</w:t>
            </w:r>
          </w:p>
        </w:tc>
        <w:tc>
          <w:tcPr>
            <w:tcW w:w="3118" w:type="dxa"/>
          </w:tcPr>
          <w:p w14:paraId="4C3FA205" w14:textId="4D2185D0" w:rsidR="00E071DD" w:rsidRPr="00EC43D3" w:rsidRDefault="00E071DD" w:rsidP="001615B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33</w:t>
            </w:r>
          </w:p>
        </w:tc>
        <w:tc>
          <w:tcPr>
            <w:tcW w:w="3669" w:type="dxa"/>
          </w:tcPr>
          <w:p w14:paraId="40376A11" w14:textId="3D939B8D" w:rsidR="00E071DD" w:rsidRPr="00EC43D3" w:rsidRDefault="00E071DD" w:rsidP="001615B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35</w:t>
            </w:r>
          </w:p>
        </w:tc>
      </w:tr>
      <w:tr w:rsidR="00E071DD" w:rsidRPr="00EC43D3" w14:paraId="5D9D75EB" w14:textId="77777777" w:rsidTr="00FB1B42">
        <w:trPr>
          <w:trHeight w:val="240"/>
        </w:trPr>
        <w:tc>
          <w:tcPr>
            <w:cnfStyle w:val="001000000000" w:firstRow="0" w:lastRow="0" w:firstColumn="1" w:lastColumn="0" w:oddVBand="0" w:evenVBand="0" w:oddHBand="0" w:evenHBand="0" w:firstRowFirstColumn="0" w:firstRowLastColumn="0" w:lastRowFirstColumn="0" w:lastRowLastColumn="0"/>
            <w:tcW w:w="2122" w:type="dxa"/>
          </w:tcPr>
          <w:p w14:paraId="76EDA3ED" w14:textId="77777777" w:rsidR="00E071DD" w:rsidRPr="00EC43D3" w:rsidRDefault="00E071DD" w:rsidP="001615B4">
            <w:pPr>
              <w:spacing w:line="360" w:lineRule="auto"/>
              <w:contextualSpacing/>
              <w:rPr>
                <w:rFonts w:cstheme="minorHAnsi"/>
                <w:b w:val="0"/>
              </w:rPr>
            </w:pPr>
            <w:r w:rsidRPr="00EC43D3">
              <w:rPr>
                <w:rFonts w:cstheme="minorHAnsi"/>
                <w:b w:val="0"/>
              </w:rPr>
              <w:t>N'Zérékoré</w:t>
            </w:r>
          </w:p>
        </w:tc>
        <w:tc>
          <w:tcPr>
            <w:tcW w:w="3118" w:type="dxa"/>
          </w:tcPr>
          <w:p w14:paraId="15B6A3A0" w14:textId="36B3DDA8" w:rsidR="00E071DD" w:rsidRPr="00EC43D3" w:rsidRDefault="00E071DD" w:rsidP="001615B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36</w:t>
            </w:r>
          </w:p>
        </w:tc>
        <w:tc>
          <w:tcPr>
            <w:tcW w:w="3669" w:type="dxa"/>
          </w:tcPr>
          <w:p w14:paraId="1AAFF397" w14:textId="75AD8885" w:rsidR="00E071DD" w:rsidRPr="00EC43D3" w:rsidRDefault="00E071DD" w:rsidP="001615B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rPr>
            </w:pPr>
            <w:r w:rsidRPr="00EC43D3">
              <w:rPr>
                <w:rFonts w:cstheme="minorHAnsi"/>
              </w:rPr>
              <w:t>26</w:t>
            </w:r>
          </w:p>
        </w:tc>
      </w:tr>
      <w:tr w:rsidR="00E071DD" w:rsidRPr="00EC43D3" w14:paraId="73C96407" w14:textId="77777777" w:rsidTr="00FB1B42">
        <w:trPr>
          <w:trHeight w:val="240"/>
        </w:trPr>
        <w:tc>
          <w:tcPr>
            <w:cnfStyle w:val="001000000000" w:firstRow="0" w:lastRow="0" w:firstColumn="1" w:lastColumn="0" w:oddVBand="0" w:evenVBand="0" w:oddHBand="0" w:evenHBand="0" w:firstRowFirstColumn="0" w:firstRowLastColumn="0" w:lastRowFirstColumn="0" w:lastRowLastColumn="0"/>
            <w:tcW w:w="2122" w:type="dxa"/>
          </w:tcPr>
          <w:p w14:paraId="7CC1AB3C" w14:textId="6CD78610" w:rsidR="00E071DD" w:rsidRPr="00EC43D3" w:rsidRDefault="00FB1B42" w:rsidP="001615B4">
            <w:pPr>
              <w:spacing w:line="360" w:lineRule="auto"/>
              <w:contextualSpacing/>
              <w:rPr>
                <w:rFonts w:cstheme="minorHAnsi"/>
              </w:rPr>
            </w:pPr>
            <w:r w:rsidRPr="00EC43D3">
              <w:rPr>
                <w:rFonts w:cstheme="minorHAnsi"/>
              </w:rPr>
              <w:t>Total</w:t>
            </w:r>
          </w:p>
        </w:tc>
        <w:tc>
          <w:tcPr>
            <w:tcW w:w="3118" w:type="dxa"/>
          </w:tcPr>
          <w:p w14:paraId="2CD30818" w14:textId="79E530B1" w:rsidR="00E071DD" w:rsidRPr="00EC43D3" w:rsidRDefault="00E071DD" w:rsidP="001615B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b/>
              </w:rPr>
            </w:pPr>
            <w:r w:rsidRPr="00EC43D3">
              <w:rPr>
                <w:rFonts w:cstheme="minorHAnsi"/>
                <w:b/>
              </w:rPr>
              <w:t>220</w:t>
            </w:r>
          </w:p>
        </w:tc>
        <w:tc>
          <w:tcPr>
            <w:tcW w:w="3669" w:type="dxa"/>
          </w:tcPr>
          <w:p w14:paraId="36EA5EC1" w14:textId="1826A01E" w:rsidR="00E071DD" w:rsidRPr="00EC43D3" w:rsidRDefault="00E071DD" w:rsidP="001615B4">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cstheme="minorHAnsi"/>
                <w:b/>
              </w:rPr>
            </w:pPr>
            <w:r w:rsidRPr="00EC43D3">
              <w:rPr>
                <w:rFonts w:cstheme="minorHAnsi"/>
                <w:b/>
              </w:rPr>
              <w:t>276</w:t>
            </w:r>
          </w:p>
        </w:tc>
      </w:tr>
    </w:tbl>
    <w:p w14:paraId="7D488297" w14:textId="77777777" w:rsidR="001615B4" w:rsidRPr="00EC43D3" w:rsidRDefault="001615B4" w:rsidP="001615B4">
      <w:pPr>
        <w:spacing w:line="360" w:lineRule="auto"/>
        <w:contextualSpacing/>
        <w:jc w:val="both"/>
        <w:rPr>
          <w:rFonts w:cstheme="minorHAnsi"/>
          <w:b/>
        </w:rPr>
      </w:pPr>
    </w:p>
    <w:p w14:paraId="618393D9" w14:textId="7EA439C0" w:rsidR="00CB1CDC" w:rsidRPr="00EC43D3" w:rsidRDefault="00CB1CDC" w:rsidP="001615B4">
      <w:pPr>
        <w:spacing w:line="360" w:lineRule="auto"/>
        <w:contextualSpacing/>
        <w:jc w:val="both"/>
        <w:rPr>
          <w:rFonts w:cstheme="minorHAnsi"/>
          <w:b/>
        </w:rPr>
      </w:pPr>
      <w:r w:rsidRPr="00EC43D3">
        <w:rPr>
          <w:rFonts w:cstheme="minorHAnsi"/>
          <w:b/>
        </w:rPr>
        <w:t>Points forts :</w:t>
      </w:r>
    </w:p>
    <w:p w14:paraId="0FCBD975" w14:textId="73D18BFE" w:rsidR="00CB1CDC" w:rsidRPr="00EC43D3" w:rsidRDefault="00CB1CDC" w:rsidP="005970F8">
      <w:pPr>
        <w:pStyle w:val="Paragraphedeliste"/>
        <w:numPr>
          <w:ilvl w:val="0"/>
          <w:numId w:val="17"/>
        </w:numPr>
        <w:spacing w:line="360" w:lineRule="auto"/>
        <w:jc w:val="both"/>
        <w:rPr>
          <w:rFonts w:cstheme="minorHAnsi"/>
        </w:rPr>
      </w:pPr>
      <w:r w:rsidRPr="00EC43D3">
        <w:rPr>
          <w:rFonts w:cstheme="minorHAnsi"/>
        </w:rPr>
        <w:t>Préfinancement de l’organisation des réunions de plaidoyer et du lancement officiel de la campagne d’accélération de la vaccination </w:t>
      </w:r>
      <w:r w:rsidR="0002781F" w:rsidRPr="00EC43D3">
        <w:rPr>
          <w:rFonts w:cstheme="minorHAnsi"/>
        </w:rPr>
        <w:t xml:space="preserve">par endroit </w:t>
      </w:r>
      <w:r w:rsidRPr="00EC43D3">
        <w:rPr>
          <w:rFonts w:cstheme="minorHAnsi"/>
        </w:rPr>
        <w:t>;</w:t>
      </w:r>
    </w:p>
    <w:p w14:paraId="1A620704" w14:textId="1749ACC7" w:rsidR="00CB1CDC" w:rsidRPr="00EC43D3" w:rsidRDefault="00CB1CDC" w:rsidP="005970F8">
      <w:pPr>
        <w:pStyle w:val="Paragraphedeliste"/>
        <w:numPr>
          <w:ilvl w:val="0"/>
          <w:numId w:val="17"/>
        </w:numPr>
        <w:spacing w:line="360" w:lineRule="auto"/>
        <w:jc w:val="both"/>
        <w:rPr>
          <w:rFonts w:cstheme="minorHAnsi"/>
        </w:rPr>
      </w:pPr>
      <w:r w:rsidRPr="00EC43D3">
        <w:rPr>
          <w:rFonts w:cstheme="minorHAnsi"/>
        </w:rPr>
        <w:t>Forte implication des autorités administratives et sanitaires ainsi que les élus locaux et les leaders communautaires dan</w:t>
      </w:r>
      <w:r w:rsidR="00FB1B42" w:rsidRPr="00EC43D3">
        <w:rPr>
          <w:rFonts w:cstheme="minorHAnsi"/>
        </w:rPr>
        <w:t>s les activités de vaccination.</w:t>
      </w:r>
    </w:p>
    <w:p w14:paraId="7FC08C08" w14:textId="77777777" w:rsidR="00CB1CDC" w:rsidRPr="00EC43D3" w:rsidRDefault="00CB1CDC" w:rsidP="001615B4">
      <w:pPr>
        <w:spacing w:line="360" w:lineRule="auto"/>
        <w:jc w:val="both"/>
        <w:rPr>
          <w:rFonts w:cstheme="minorHAnsi"/>
          <w:b/>
        </w:rPr>
      </w:pPr>
      <w:r w:rsidRPr="00EC43D3">
        <w:rPr>
          <w:rFonts w:cstheme="minorHAnsi"/>
          <w:b/>
        </w:rPr>
        <w:t>Points à améliorer :</w:t>
      </w:r>
    </w:p>
    <w:p w14:paraId="48ACEB54" w14:textId="3901DC10" w:rsidR="00015F2F" w:rsidRPr="00EC43D3" w:rsidRDefault="00015F2F" w:rsidP="005970F8">
      <w:pPr>
        <w:pStyle w:val="Paragraphedeliste"/>
        <w:numPr>
          <w:ilvl w:val="0"/>
          <w:numId w:val="17"/>
        </w:numPr>
        <w:spacing w:line="360" w:lineRule="auto"/>
        <w:jc w:val="both"/>
        <w:rPr>
          <w:rFonts w:cstheme="minorHAnsi"/>
        </w:rPr>
      </w:pPr>
      <w:r w:rsidRPr="00EC43D3">
        <w:rPr>
          <w:rFonts w:cstheme="minorHAnsi"/>
        </w:rPr>
        <w:t>Approvisionnement régulier et continue en vaccins ;</w:t>
      </w:r>
    </w:p>
    <w:p w14:paraId="18C919E7" w14:textId="3DCBA605" w:rsidR="00CB1CDC" w:rsidRPr="00EC43D3" w:rsidRDefault="00CB1CDC" w:rsidP="005970F8">
      <w:pPr>
        <w:pStyle w:val="Paragraphedeliste"/>
        <w:numPr>
          <w:ilvl w:val="0"/>
          <w:numId w:val="17"/>
        </w:numPr>
        <w:spacing w:line="360" w:lineRule="auto"/>
        <w:jc w:val="both"/>
        <w:rPr>
          <w:rFonts w:cstheme="minorHAnsi"/>
        </w:rPr>
      </w:pPr>
      <w:r w:rsidRPr="00EC43D3">
        <w:rPr>
          <w:rFonts w:cstheme="minorHAnsi"/>
        </w:rPr>
        <w:t>Non élaboration du sitrep (Rapport de si</w:t>
      </w:r>
      <w:r w:rsidR="0002781F" w:rsidRPr="00EC43D3">
        <w:rPr>
          <w:rFonts w:cstheme="minorHAnsi"/>
        </w:rPr>
        <w:t>tuation) par endroit</w:t>
      </w:r>
      <w:r w:rsidRPr="00EC43D3">
        <w:rPr>
          <w:rFonts w:cstheme="minorHAnsi"/>
        </w:rPr>
        <w:t xml:space="preserve"> sur les activités de la campagne de vaccination contre la COVID-19 ;</w:t>
      </w:r>
    </w:p>
    <w:p w14:paraId="75F3644B" w14:textId="3A5E3A13" w:rsidR="00CB1CDC" w:rsidRPr="00EC43D3" w:rsidRDefault="00CB1CDC" w:rsidP="005970F8">
      <w:pPr>
        <w:pStyle w:val="Paragraphedeliste"/>
        <w:numPr>
          <w:ilvl w:val="0"/>
          <w:numId w:val="17"/>
        </w:numPr>
        <w:spacing w:line="360" w:lineRule="auto"/>
        <w:jc w:val="both"/>
        <w:rPr>
          <w:rFonts w:cstheme="minorHAnsi"/>
        </w:rPr>
      </w:pPr>
      <w:r w:rsidRPr="00EC43D3">
        <w:rPr>
          <w:rFonts w:cstheme="minorHAnsi"/>
        </w:rPr>
        <w:t>Faible supervision des</w:t>
      </w:r>
      <w:r w:rsidR="0002781F" w:rsidRPr="00EC43D3">
        <w:rPr>
          <w:rFonts w:cstheme="minorHAnsi"/>
        </w:rPr>
        <w:t xml:space="preserve"> équipes de vaccination et agents</w:t>
      </w:r>
      <w:r w:rsidRPr="00EC43D3">
        <w:rPr>
          <w:rFonts w:cstheme="minorHAnsi"/>
        </w:rPr>
        <w:t xml:space="preserve"> de saisie des données ;</w:t>
      </w:r>
    </w:p>
    <w:p w14:paraId="155B85FD" w14:textId="15D09318" w:rsidR="00CB1CDC" w:rsidRPr="00EC43D3" w:rsidRDefault="00CB1CDC" w:rsidP="005970F8">
      <w:pPr>
        <w:pStyle w:val="Paragraphedeliste"/>
        <w:numPr>
          <w:ilvl w:val="0"/>
          <w:numId w:val="17"/>
        </w:numPr>
        <w:spacing w:line="360" w:lineRule="auto"/>
        <w:jc w:val="both"/>
        <w:rPr>
          <w:rFonts w:cstheme="minorHAnsi"/>
        </w:rPr>
      </w:pPr>
      <w:r w:rsidRPr="00EC43D3">
        <w:rPr>
          <w:rFonts w:cstheme="minorHAnsi"/>
        </w:rPr>
        <w:t>Retard de dotation en crédits pour la connexion inter</w:t>
      </w:r>
      <w:r w:rsidR="0002781F" w:rsidRPr="00EC43D3">
        <w:rPr>
          <w:rFonts w:cstheme="minorHAnsi"/>
        </w:rPr>
        <w:t>net des agents de retro saisie</w:t>
      </w:r>
      <w:r w:rsidRPr="00EC43D3">
        <w:rPr>
          <w:rFonts w:cstheme="minorHAnsi"/>
        </w:rPr>
        <w:t xml:space="preserve"> ;</w:t>
      </w:r>
    </w:p>
    <w:p w14:paraId="728B3340" w14:textId="61C6E732" w:rsidR="00CB1CDC" w:rsidRPr="00EC43D3" w:rsidRDefault="00CB1CDC" w:rsidP="005970F8">
      <w:pPr>
        <w:pStyle w:val="Paragraphedeliste"/>
        <w:numPr>
          <w:ilvl w:val="0"/>
          <w:numId w:val="17"/>
        </w:numPr>
        <w:spacing w:line="360" w:lineRule="auto"/>
        <w:jc w:val="both"/>
        <w:rPr>
          <w:rFonts w:cstheme="minorHAnsi"/>
        </w:rPr>
      </w:pPr>
      <w:r w:rsidRPr="00EC43D3">
        <w:rPr>
          <w:rFonts w:cstheme="minorHAnsi"/>
        </w:rPr>
        <w:t>Faible saisie des données de vaccination dans le DHIS2.</w:t>
      </w:r>
    </w:p>
    <w:p w14:paraId="26A04B3F" w14:textId="77777777" w:rsidR="001615B4" w:rsidRPr="00EC43D3" w:rsidRDefault="001615B4" w:rsidP="001615B4">
      <w:pPr>
        <w:pStyle w:val="Paragraphedeliste"/>
        <w:spacing w:line="360" w:lineRule="auto"/>
        <w:jc w:val="both"/>
        <w:rPr>
          <w:rFonts w:cstheme="minorHAnsi"/>
        </w:rPr>
      </w:pPr>
    </w:p>
    <w:p w14:paraId="45E06375" w14:textId="146A8C39" w:rsidR="00CB1CDC" w:rsidRPr="00EC43D3" w:rsidRDefault="00CB1CDC" w:rsidP="001615B4">
      <w:pPr>
        <w:spacing w:line="360" w:lineRule="auto"/>
        <w:jc w:val="both"/>
        <w:rPr>
          <w:rFonts w:cstheme="minorHAnsi"/>
          <w:b/>
        </w:rPr>
      </w:pPr>
      <w:r w:rsidRPr="00EC43D3">
        <w:rPr>
          <w:rFonts w:cstheme="minorHAnsi"/>
          <w:b/>
        </w:rPr>
        <w:t>Difficultés :</w:t>
      </w:r>
    </w:p>
    <w:p w14:paraId="0F295F1E" w14:textId="1464C874" w:rsidR="00CB1CDC" w:rsidRPr="00EC43D3" w:rsidRDefault="00CB1CDC" w:rsidP="005970F8">
      <w:pPr>
        <w:pStyle w:val="Paragraphedeliste"/>
        <w:numPr>
          <w:ilvl w:val="0"/>
          <w:numId w:val="17"/>
        </w:numPr>
        <w:spacing w:line="360" w:lineRule="auto"/>
        <w:jc w:val="both"/>
        <w:rPr>
          <w:rFonts w:cstheme="minorHAnsi"/>
        </w:rPr>
      </w:pPr>
      <w:r w:rsidRPr="00EC43D3">
        <w:rPr>
          <w:rFonts w:cstheme="minorHAnsi"/>
        </w:rPr>
        <w:t>Problème de connex</w:t>
      </w:r>
      <w:r w:rsidR="00C7613A" w:rsidRPr="00EC43D3">
        <w:rPr>
          <w:rFonts w:cstheme="minorHAnsi"/>
        </w:rPr>
        <w:t>ion internet par endroit</w:t>
      </w:r>
      <w:r w:rsidRPr="00EC43D3">
        <w:rPr>
          <w:rFonts w:cstheme="minorHAnsi"/>
        </w:rPr>
        <w:t> ;</w:t>
      </w:r>
    </w:p>
    <w:p w14:paraId="4132AC29" w14:textId="0215265E" w:rsidR="00CB1CDC" w:rsidRPr="00EC43D3" w:rsidRDefault="006824D1" w:rsidP="005970F8">
      <w:pPr>
        <w:pStyle w:val="Paragraphedeliste"/>
        <w:numPr>
          <w:ilvl w:val="0"/>
          <w:numId w:val="17"/>
        </w:numPr>
        <w:spacing w:line="360" w:lineRule="auto"/>
        <w:jc w:val="both"/>
        <w:rPr>
          <w:rFonts w:cstheme="minorHAnsi"/>
        </w:rPr>
      </w:pPr>
      <w:r w:rsidRPr="00EC43D3">
        <w:rPr>
          <w:rFonts w:cstheme="minorHAnsi"/>
        </w:rPr>
        <w:t>P</w:t>
      </w:r>
      <w:r w:rsidR="00CB1CDC" w:rsidRPr="00EC43D3">
        <w:rPr>
          <w:rFonts w:cstheme="minorHAnsi"/>
        </w:rPr>
        <w:t xml:space="preserve">aiement </w:t>
      </w:r>
      <w:r w:rsidRPr="00EC43D3">
        <w:rPr>
          <w:rFonts w:cstheme="minorHAnsi"/>
        </w:rPr>
        <w:t xml:space="preserve">partiel </w:t>
      </w:r>
      <w:r w:rsidR="00CB1CDC" w:rsidRPr="00EC43D3">
        <w:rPr>
          <w:rFonts w:cstheme="minorHAnsi"/>
        </w:rPr>
        <w:t>des arriérés de prime des activités de vaccination</w:t>
      </w:r>
      <w:r w:rsidRPr="00EC43D3">
        <w:rPr>
          <w:rFonts w:cstheme="minorHAnsi"/>
        </w:rPr>
        <w:t xml:space="preserve"> par endroit</w:t>
      </w:r>
      <w:r w:rsidR="00CB1CDC" w:rsidRPr="00EC43D3">
        <w:rPr>
          <w:rFonts w:cstheme="minorHAnsi"/>
        </w:rPr>
        <w:t xml:space="preserve"> ; </w:t>
      </w:r>
    </w:p>
    <w:p w14:paraId="56921011" w14:textId="5C322D68" w:rsidR="00CB1CDC" w:rsidRPr="00EC43D3" w:rsidRDefault="0002781F" w:rsidP="005970F8">
      <w:pPr>
        <w:pStyle w:val="Paragraphedeliste"/>
        <w:numPr>
          <w:ilvl w:val="0"/>
          <w:numId w:val="17"/>
        </w:numPr>
        <w:spacing w:line="360" w:lineRule="auto"/>
        <w:jc w:val="both"/>
        <w:rPr>
          <w:rFonts w:cstheme="minorHAnsi"/>
        </w:rPr>
      </w:pPr>
      <w:r w:rsidRPr="00EC43D3">
        <w:rPr>
          <w:rFonts w:cstheme="minorHAnsi"/>
        </w:rPr>
        <w:t>Manque</w:t>
      </w:r>
      <w:r w:rsidR="00CB1CDC" w:rsidRPr="00EC43D3">
        <w:rPr>
          <w:rFonts w:cstheme="minorHAnsi"/>
        </w:rPr>
        <w:t xml:space="preserve"> de mise à disposition des DRS/DPS du fond pour la mise en œuvre de la campagne d’accélération de la vaccination contre la COVID-19.</w:t>
      </w:r>
    </w:p>
    <w:p w14:paraId="46AB00C7" w14:textId="77777777" w:rsidR="0002781F" w:rsidRPr="0059175F" w:rsidRDefault="0002781F" w:rsidP="0059175F">
      <w:pPr>
        <w:spacing w:line="360" w:lineRule="auto"/>
        <w:jc w:val="both"/>
        <w:rPr>
          <w:rFonts w:cstheme="minorHAnsi"/>
        </w:rPr>
      </w:pPr>
    </w:p>
    <w:p w14:paraId="455DA2F6" w14:textId="2ACF68EE" w:rsidR="00721D9F" w:rsidRPr="0059175F" w:rsidRDefault="00782DF4" w:rsidP="0059175F">
      <w:pPr>
        <w:pStyle w:val="Paragraphedeliste"/>
        <w:numPr>
          <w:ilvl w:val="0"/>
          <w:numId w:val="1"/>
        </w:numPr>
        <w:shd w:val="clear" w:color="auto" w:fill="D9E2F3" w:themeFill="accent1" w:themeFillTint="33"/>
        <w:spacing w:after="240" w:line="360" w:lineRule="auto"/>
        <w:ind w:left="426" w:right="-284" w:hanging="426"/>
        <w:outlineLvl w:val="0"/>
        <w:rPr>
          <w:rFonts w:cstheme="minorHAnsi"/>
          <w:b/>
          <w:sz w:val="28"/>
          <w:szCs w:val="28"/>
        </w:rPr>
      </w:pPr>
      <w:bookmarkStart w:id="12" w:name="_Toc86256054"/>
      <w:bookmarkStart w:id="13" w:name="_Toc86764421"/>
      <w:r w:rsidRPr="0059175F">
        <w:rPr>
          <w:rFonts w:cstheme="minorHAnsi"/>
          <w:b/>
          <w:sz w:val="28"/>
          <w:szCs w:val="28"/>
        </w:rPr>
        <w:lastRenderedPageBreak/>
        <w:t>P</w:t>
      </w:r>
      <w:r w:rsidR="00721D9F" w:rsidRPr="0059175F">
        <w:rPr>
          <w:rFonts w:cstheme="minorHAnsi"/>
          <w:b/>
          <w:sz w:val="28"/>
          <w:szCs w:val="28"/>
        </w:rPr>
        <w:t>lan</w:t>
      </w:r>
      <w:r w:rsidR="00887343" w:rsidRPr="0059175F">
        <w:rPr>
          <w:rFonts w:cstheme="minorHAnsi"/>
          <w:b/>
          <w:sz w:val="28"/>
          <w:szCs w:val="28"/>
        </w:rPr>
        <w:t xml:space="preserve"> révisé de la campagne</w:t>
      </w:r>
      <w:r w:rsidR="004251A5" w:rsidRPr="0059175F">
        <w:rPr>
          <w:rFonts w:cstheme="minorHAnsi"/>
          <w:b/>
          <w:sz w:val="28"/>
          <w:szCs w:val="28"/>
        </w:rPr>
        <w:t xml:space="preserve"> d’accélération</w:t>
      </w:r>
      <w:bookmarkEnd w:id="12"/>
      <w:r w:rsidR="004251A5" w:rsidRPr="0059175F">
        <w:rPr>
          <w:rFonts w:cstheme="minorHAnsi"/>
          <w:b/>
          <w:sz w:val="28"/>
          <w:szCs w:val="28"/>
        </w:rPr>
        <w:t xml:space="preserve"> de vaccination co</w:t>
      </w:r>
      <w:r w:rsidR="00E071DD" w:rsidRPr="0059175F">
        <w:rPr>
          <w:rFonts w:cstheme="minorHAnsi"/>
          <w:b/>
          <w:sz w:val="28"/>
          <w:szCs w:val="28"/>
        </w:rPr>
        <w:t>ntre la COVID-19</w:t>
      </w:r>
      <w:bookmarkEnd w:id="13"/>
      <w:r w:rsidR="008827C7">
        <w:rPr>
          <w:rFonts w:cstheme="minorHAnsi"/>
          <w:b/>
          <w:sz w:val="28"/>
          <w:szCs w:val="28"/>
        </w:rPr>
        <w:t xml:space="preserve"> (2</w:t>
      </w:r>
      <w:r w:rsidR="008827C7" w:rsidRPr="008827C7">
        <w:rPr>
          <w:rFonts w:cstheme="minorHAnsi"/>
          <w:b/>
          <w:sz w:val="28"/>
          <w:szCs w:val="28"/>
          <w:vertAlign w:val="superscript"/>
        </w:rPr>
        <w:t>ème</w:t>
      </w:r>
      <w:r w:rsidR="008827C7">
        <w:rPr>
          <w:rFonts w:cstheme="minorHAnsi"/>
          <w:b/>
          <w:sz w:val="28"/>
          <w:szCs w:val="28"/>
        </w:rPr>
        <w:t xml:space="preserve"> tour)</w:t>
      </w:r>
    </w:p>
    <w:p w14:paraId="645AAEA6" w14:textId="1C2F4ECB" w:rsidR="00397478" w:rsidRPr="00EC43D3" w:rsidRDefault="00A50CB5" w:rsidP="001615B4">
      <w:pPr>
        <w:pStyle w:val="Titre2"/>
        <w:spacing w:line="360" w:lineRule="auto"/>
        <w:rPr>
          <w:rFonts w:asciiTheme="minorHAnsi" w:hAnsiTheme="minorHAnsi" w:cstheme="minorHAnsi"/>
          <w:b/>
          <w:color w:val="000000" w:themeColor="text1"/>
          <w:sz w:val="24"/>
          <w:szCs w:val="24"/>
        </w:rPr>
      </w:pPr>
      <w:bookmarkStart w:id="14" w:name="_Toc86256055"/>
      <w:r w:rsidRPr="00EC43D3">
        <w:rPr>
          <w:rFonts w:asciiTheme="minorHAnsi" w:hAnsiTheme="minorHAnsi" w:cstheme="minorHAnsi"/>
          <w:b/>
          <w:color w:val="000000" w:themeColor="text1"/>
          <w:sz w:val="24"/>
          <w:szCs w:val="24"/>
        </w:rPr>
        <w:t xml:space="preserve"> </w:t>
      </w:r>
      <w:bookmarkStart w:id="15" w:name="_Toc86764422"/>
      <w:r w:rsidR="00397478" w:rsidRPr="00EC43D3">
        <w:rPr>
          <w:rFonts w:asciiTheme="minorHAnsi" w:hAnsiTheme="minorHAnsi" w:cstheme="minorHAnsi"/>
          <w:b/>
          <w:color w:val="000000" w:themeColor="text1"/>
          <w:sz w:val="24"/>
          <w:szCs w:val="24"/>
        </w:rPr>
        <w:t xml:space="preserve">5.1. </w:t>
      </w:r>
      <w:r w:rsidR="008E0155" w:rsidRPr="00EC43D3">
        <w:rPr>
          <w:rFonts w:asciiTheme="minorHAnsi" w:hAnsiTheme="minorHAnsi" w:cstheme="minorHAnsi"/>
          <w:b/>
          <w:color w:val="000000" w:themeColor="text1"/>
          <w:sz w:val="24"/>
          <w:szCs w:val="24"/>
        </w:rPr>
        <w:t>Justification du nouveau plan :</w:t>
      </w:r>
      <w:bookmarkEnd w:id="15"/>
    </w:p>
    <w:p w14:paraId="472F2AE3" w14:textId="50886944" w:rsidR="0011603E" w:rsidRPr="0011603E" w:rsidRDefault="0011603E" w:rsidP="005A4B95">
      <w:pPr>
        <w:spacing w:line="360" w:lineRule="auto"/>
        <w:jc w:val="both"/>
        <w:rPr>
          <w:rFonts w:cstheme="minorHAnsi"/>
        </w:rPr>
      </w:pPr>
      <w:r w:rsidRPr="0011603E">
        <w:rPr>
          <w:rFonts w:cstheme="minorHAnsi"/>
        </w:rPr>
        <w:t xml:space="preserve">Après l’envoi des superviseurs pour les activités du plan de la campagne d’accélération de vaccination contre la pandémie de Covid-19, le management de l’ANSS ayant constaté certaines défaillances notamment, la surestimation de la cible résultant de la planification basée sur la population générale, a décidé la révision de celle-ci.  </w:t>
      </w:r>
    </w:p>
    <w:p w14:paraId="778D21CD" w14:textId="71F92DCD" w:rsidR="0011603E" w:rsidRDefault="0011603E" w:rsidP="005A4B95">
      <w:pPr>
        <w:spacing w:line="360" w:lineRule="auto"/>
        <w:jc w:val="both"/>
        <w:rPr>
          <w:rFonts w:ascii="Times New Roman" w:hAnsi="Times New Roman" w:cs="Times New Roman"/>
        </w:rPr>
      </w:pPr>
      <w:r w:rsidRPr="0011603E">
        <w:rPr>
          <w:rFonts w:cstheme="minorHAnsi"/>
        </w:rPr>
        <w:t>Cette révision a également consisté à passer en revue des informations collectées par les différentes équipes de supervision déployées dans les huit (8) régions du pays du 09 au 22 octobre 2021</w:t>
      </w:r>
      <w:r>
        <w:rPr>
          <w:rFonts w:ascii="Times New Roman" w:hAnsi="Times New Roman" w:cs="Times New Roman"/>
        </w:rPr>
        <w:t xml:space="preserve">. </w:t>
      </w:r>
    </w:p>
    <w:p w14:paraId="7F5F0C47" w14:textId="2E0EB068" w:rsidR="008827C7" w:rsidRPr="008827C7" w:rsidRDefault="008827C7" w:rsidP="005A4B95">
      <w:pPr>
        <w:spacing w:line="360" w:lineRule="auto"/>
        <w:jc w:val="both"/>
        <w:rPr>
          <w:rFonts w:ascii="Times New Roman" w:hAnsi="Times New Roman" w:cs="Times New Roman"/>
        </w:rPr>
      </w:pPr>
      <w:r>
        <w:rPr>
          <w:rFonts w:ascii="Times New Roman" w:hAnsi="Times New Roman" w:cs="Times New Roman"/>
        </w:rPr>
        <w:t>Après la mise en œuvre du 1</w:t>
      </w:r>
      <w:r w:rsidRPr="008827C7">
        <w:rPr>
          <w:rFonts w:ascii="Times New Roman" w:hAnsi="Times New Roman" w:cs="Times New Roman"/>
          <w:vertAlign w:val="superscript"/>
        </w:rPr>
        <w:t>er</w:t>
      </w:r>
      <w:r>
        <w:rPr>
          <w:rFonts w:ascii="Times New Roman" w:hAnsi="Times New Roman" w:cs="Times New Roman"/>
        </w:rPr>
        <w:t xml:space="preserve"> tour de la campagne accélérée de vaccination contre la covid-19, </w:t>
      </w:r>
      <w:r w:rsidRPr="0011603E">
        <w:rPr>
          <w:rFonts w:cstheme="minorHAnsi"/>
        </w:rPr>
        <w:t xml:space="preserve">dans les huit (8) régions du pays du </w:t>
      </w:r>
      <w:r w:rsidRPr="009853CA">
        <w:rPr>
          <w:rFonts w:cstheme="minorHAnsi"/>
        </w:rPr>
        <w:t xml:space="preserve">09 au 22 octobre 2021 </w:t>
      </w:r>
      <w:r w:rsidRPr="0006759A">
        <w:rPr>
          <w:rFonts w:cstheme="minorHAnsi"/>
        </w:rPr>
        <w:t>assorti</w:t>
      </w:r>
      <w:r w:rsidR="0006759A">
        <w:rPr>
          <w:rFonts w:cstheme="minorHAnsi"/>
        </w:rPr>
        <w:t>e</w:t>
      </w:r>
      <w:r w:rsidRPr="0006759A">
        <w:rPr>
          <w:rFonts w:cstheme="minorHAnsi"/>
        </w:rPr>
        <w:t xml:space="preserve"> </w:t>
      </w:r>
      <w:r>
        <w:rPr>
          <w:rFonts w:cstheme="minorHAnsi"/>
        </w:rPr>
        <w:t xml:space="preserve">des </w:t>
      </w:r>
      <w:r w:rsidR="0006759A">
        <w:rPr>
          <w:rFonts w:cstheme="minorHAnsi"/>
        </w:rPr>
        <w:t>leçons</w:t>
      </w:r>
      <w:r>
        <w:rPr>
          <w:rFonts w:cstheme="minorHAnsi"/>
        </w:rPr>
        <w:t xml:space="preserve"> tirées</w:t>
      </w:r>
      <w:r w:rsidR="0006759A">
        <w:rPr>
          <w:rFonts w:cstheme="minorHAnsi"/>
        </w:rPr>
        <w:t xml:space="preserve"> (voir rapport synthèse) et la nouvelle situation épidémiologique caractérisée par l’augmentation </w:t>
      </w:r>
      <w:r w:rsidR="00BB2D93">
        <w:rPr>
          <w:rFonts w:cstheme="minorHAnsi"/>
        </w:rPr>
        <w:t>des décès hospitaliers passant de 388 à la semaine 48 de 2021 à 408 à la semaine 02 de 2022, soit 5% de plus.</w:t>
      </w:r>
      <w:r w:rsidR="0006759A">
        <w:rPr>
          <w:rFonts w:cstheme="minorHAnsi"/>
        </w:rPr>
        <w:t xml:space="preserve"> Le constat révèle que la quasi-totalité des décès enregistrés ces derniers temps (4</w:t>
      </w:r>
      <w:r w:rsidR="0006759A" w:rsidRPr="0006759A">
        <w:rPr>
          <w:rFonts w:cstheme="minorHAnsi"/>
          <w:vertAlign w:val="superscript"/>
        </w:rPr>
        <w:t>ème</w:t>
      </w:r>
      <w:r w:rsidR="0006759A">
        <w:rPr>
          <w:rFonts w:cstheme="minorHAnsi"/>
        </w:rPr>
        <w:t xml:space="preserve"> vague) l’ont été chez les personnes âgées de 50 ans</w:t>
      </w:r>
      <w:r w:rsidR="00705003">
        <w:rPr>
          <w:rFonts w:cstheme="minorHAnsi"/>
        </w:rPr>
        <w:t>,</w:t>
      </w:r>
      <w:r w:rsidR="0006759A">
        <w:rPr>
          <w:rFonts w:cstheme="minorHAnsi"/>
        </w:rPr>
        <w:t xml:space="preserve"> ayant des comorbidités</w:t>
      </w:r>
      <w:r w:rsidR="00E67591">
        <w:rPr>
          <w:rFonts w:cstheme="minorHAnsi"/>
        </w:rPr>
        <w:t xml:space="preserve">, </w:t>
      </w:r>
      <w:r w:rsidR="0006759A">
        <w:rPr>
          <w:rFonts w:cstheme="minorHAnsi"/>
        </w:rPr>
        <w:t xml:space="preserve">non vaccinées. </w:t>
      </w:r>
      <w:r w:rsidR="00BB2D93">
        <w:rPr>
          <w:rFonts w:cstheme="minorHAnsi"/>
        </w:rPr>
        <w:t xml:space="preserve"> Au cours des deux (2) premières semaines de 2022, </w:t>
      </w:r>
      <w:r w:rsidR="005C1348">
        <w:rPr>
          <w:rFonts w:cstheme="minorHAnsi"/>
        </w:rPr>
        <w:t xml:space="preserve">près des 91% </w:t>
      </w:r>
      <w:r w:rsidR="005C1348">
        <w:rPr>
          <w:rFonts w:cstheme="minorHAnsi"/>
        </w:rPr>
        <w:t xml:space="preserve">des cas décédés </w:t>
      </w:r>
      <w:r w:rsidR="005C1348">
        <w:rPr>
          <w:rFonts w:cstheme="minorHAnsi"/>
        </w:rPr>
        <w:t>présentait une comorbidité</w:t>
      </w:r>
      <w:r w:rsidR="005C1348">
        <w:rPr>
          <w:rFonts w:cstheme="minorHAnsi"/>
        </w:rPr>
        <w:t xml:space="preserve"> </w:t>
      </w:r>
      <w:r w:rsidR="005C1348">
        <w:rPr>
          <w:rFonts w:cstheme="minorHAnsi"/>
        </w:rPr>
        <w:t>et</w:t>
      </w:r>
      <w:r w:rsidR="005C1348">
        <w:rPr>
          <w:rFonts w:cstheme="minorHAnsi"/>
        </w:rPr>
        <w:t xml:space="preserve"> </w:t>
      </w:r>
      <w:r w:rsidR="00BB2D93">
        <w:rPr>
          <w:rFonts w:cstheme="minorHAnsi"/>
        </w:rPr>
        <w:t>76% d</w:t>
      </w:r>
      <w:r w:rsidR="005C1348">
        <w:rPr>
          <w:rFonts w:cstheme="minorHAnsi"/>
        </w:rPr>
        <w:t>’entre ces cas</w:t>
      </w:r>
      <w:r w:rsidR="00BB2D93">
        <w:rPr>
          <w:rFonts w:cstheme="minorHAnsi"/>
        </w:rPr>
        <w:t xml:space="preserve"> décédés n’</w:t>
      </w:r>
      <w:r w:rsidR="005C1348">
        <w:rPr>
          <w:rFonts w:cstheme="minorHAnsi"/>
        </w:rPr>
        <w:t>ét</w:t>
      </w:r>
      <w:r w:rsidR="00BB2D93">
        <w:rPr>
          <w:rFonts w:cstheme="minorHAnsi"/>
        </w:rPr>
        <w:t>aient pas vaccinés</w:t>
      </w:r>
      <w:r w:rsidR="005C1348">
        <w:rPr>
          <w:rFonts w:cstheme="minorHAnsi"/>
        </w:rPr>
        <w:t>.</w:t>
      </w:r>
    </w:p>
    <w:p w14:paraId="2FD01C00" w14:textId="6DC9D4C3" w:rsidR="0011510A" w:rsidRDefault="0011510A" w:rsidP="001615B4">
      <w:pPr>
        <w:pStyle w:val="Titre2"/>
        <w:spacing w:line="360" w:lineRule="auto"/>
        <w:rPr>
          <w:rFonts w:asciiTheme="minorHAnsi" w:hAnsiTheme="minorHAnsi" w:cstheme="minorHAnsi"/>
          <w:b/>
          <w:color w:val="000000" w:themeColor="text1"/>
          <w:sz w:val="24"/>
          <w:szCs w:val="24"/>
        </w:rPr>
      </w:pPr>
      <w:bookmarkStart w:id="16" w:name="_Toc86764423"/>
      <w:r>
        <w:rPr>
          <w:rFonts w:asciiTheme="minorHAnsi" w:hAnsiTheme="minorHAnsi" w:cstheme="minorHAnsi"/>
          <w:b/>
          <w:color w:val="000000" w:themeColor="text1"/>
          <w:sz w:val="24"/>
          <w:szCs w:val="24"/>
        </w:rPr>
        <w:t>5.1. Objectif général</w:t>
      </w:r>
    </w:p>
    <w:p w14:paraId="72F43B77" w14:textId="2C7F9E3D" w:rsidR="0011510A" w:rsidRPr="0011510A" w:rsidRDefault="0011510A" w:rsidP="0011510A">
      <w:r>
        <w:t>Réduire la morbidité et la mortalité liées à la COVID-19 en Guinée</w:t>
      </w:r>
      <w:r w:rsidR="000C46DB">
        <w:t>.</w:t>
      </w:r>
    </w:p>
    <w:p w14:paraId="63063A19" w14:textId="4B328FF7" w:rsidR="00721D9F" w:rsidRPr="00EC43D3" w:rsidRDefault="0011510A" w:rsidP="001615B4">
      <w:pPr>
        <w:pStyle w:val="Titre2"/>
        <w:spacing w:line="360" w:lineRule="auto"/>
        <w:rPr>
          <w:rFonts w:asciiTheme="minorHAnsi" w:hAnsiTheme="minorHAnsi" w:cstheme="minorHAnsi"/>
          <w:b/>
          <w:color w:val="000000" w:themeColor="text1"/>
          <w:sz w:val="24"/>
          <w:szCs w:val="24"/>
        </w:rPr>
      </w:pPr>
      <w:r>
        <w:rPr>
          <w:rFonts w:asciiTheme="minorHAnsi" w:hAnsiTheme="minorHAnsi" w:cstheme="minorHAnsi"/>
          <w:b/>
          <w:color w:val="000000" w:themeColor="text1"/>
          <w:sz w:val="24"/>
          <w:szCs w:val="24"/>
        </w:rPr>
        <w:t xml:space="preserve">5.2. </w:t>
      </w:r>
      <w:r w:rsidR="00721D9F" w:rsidRPr="00EC43D3">
        <w:rPr>
          <w:rFonts w:asciiTheme="minorHAnsi" w:hAnsiTheme="minorHAnsi" w:cstheme="minorHAnsi"/>
          <w:b/>
          <w:color w:val="000000" w:themeColor="text1"/>
          <w:sz w:val="24"/>
          <w:szCs w:val="24"/>
        </w:rPr>
        <w:t>Objectif</w:t>
      </w:r>
      <w:bookmarkEnd w:id="14"/>
      <w:r w:rsidR="00F41CBD" w:rsidRPr="00EC43D3">
        <w:rPr>
          <w:rFonts w:asciiTheme="minorHAnsi" w:hAnsiTheme="minorHAnsi" w:cstheme="minorHAnsi"/>
          <w:b/>
          <w:color w:val="000000" w:themeColor="text1"/>
          <w:sz w:val="24"/>
          <w:szCs w:val="24"/>
        </w:rPr>
        <w:t>s spécifiques</w:t>
      </w:r>
      <w:bookmarkEnd w:id="16"/>
    </w:p>
    <w:p w14:paraId="62B8DC27" w14:textId="3970585E" w:rsidR="00F41CBD" w:rsidRPr="00EC43D3" w:rsidRDefault="00F41CBD" w:rsidP="005970F8">
      <w:pPr>
        <w:pStyle w:val="Paragraphedeliste"/>
        <w:numPr>
          <w:ilvl w:val="0"/>
          <w:numId w:val="18"/>
        </w:numPr>
        <w:tabs>
          <w:tab w:val="left" w:pos="426"/>
        </w:tabs>
        <w:spacing w:line="360" w:lineRule="auto"/>
        <w:jc w:val="both"/>
        <w:rPr>
          <w:rFonts w:cstheme="minorHAnsi"/>
        </w:rPr>
      </w:pPr>
      <w:r w:rsidRPr="00EC43D3">
        <w:rPr>
          <w:rFonts w:cstheme="minorHAnsi"/>
        </w:rPr>
        <w:t xml:space="preserve">Augmenter la couverture vaccinale complète à Conakry à 85% de la population cible d’ici </w:t>
      </w:r>
      <w:r w:rsidRPr="003F6009">
        <w:rPr>
          <w:rFonts w:cstheme="minorHAnsi"/>
          <w:color w:val="FF0000"/>
        </w:rPr>
        <w:t xml:space="preserve">fin </w:t>
      </w:r>
      <w:r w:rsidR="003F6009" w:rsidRPr="003F6009">
        <w:rPr>
          <w:rFonts w:cstheme="minorHAnsi"/>
          <w:color w:val="FF0000"/>
        </w:rPr>
        <w:t>février</w:t>
      </w:r>
      <w:r w:rsidRPr="003F6009">
        <w:rPr>
          <w:rFonts w:cstheme="minorHAnsi"/>
          <w:color w:val="FF0000"/>
        </w:rPr>
        <w:t xml:space="preserve"> 202</w:t>
      </w:r>
      <w:r w:rsidR="003F6009" w:rsidRPr="003F6009">
        <w:rPr>
          <w:rFonts w:cstheme="minorHAnsi"/>
          <w:color w:val="FF0000"/>
        </w:rPr>
        <w:t>2</w:t>
      </w:r>
      <w:r w:rsidRPr="00EC43D3">
        <w:rPr>
          <w:rFonts w:cstheme="minorHAnsi"/>
        </w:rPr>
        <w:t> ;</w:t>
      </w:r>
    </w:p>
    <w:p w14:paraId="7FEE125A" w14:textId="58CA9662" w:rsidR="00075F91" w:rsidRPr="00EC43D3" w:rsidRDefault="00721D9F" w:rsidP="005970F8">
      <w:pPr>
        <w:pStyle w:val="Paragraphedeliste"/>
        <w:numPr>
          <w:ilvl w:val="0"/>
          <w:numId w:val="18"/>
        </w:numPr>
        <w:tabs>
          <w:tab w:val="left" w:pos="426"/>
        </w:tabs>
        <w:spacing w:line="360" w:lineRule="auto"/>
        <w:jc w:val="both"/>
        <w:rPr>
          <w:rFonts w:cstheme="minorHAnsi"/>
        </w:rPr>
      </w:pPr>
      <w:r w:rsidRPr="00EC43D3">
        <w:rPr>
          <w:rFonts w:cstheme="minorHAnsi"/>
        </w:rPr>
        <w:t xml:space="preserve">Augmenter la couverture vaccinale complète </w:t>
      </w:r>
      <w:r w:rsidR="00F41CBD" w:rsidRPr="00EC43D3">
        <w:rPr>
          <w:rFonts w:cstheme="minorHAnsi"/>
        </w:rPr>
        <w:t xml:space="preserve">dans les régions Labé, Kindia et Boké à 45% </w:t>
      </w:r>
      <w:r w:rsidRPr="00EC43D3">
        <w:rPr>
          <w:rFonts w:cstheme="minorHAnsi"/>
        </w:rPr>
        <w:t>de la populatio</w:t>
      </w:r>
      <w:r w:rsidR="00F41CBD" w:rsidRPr="00EC43D3">
        <w:rPr>
          <w:rFonts w:cstheme="minorHAnsi"/>
        </w:rPr>
        <w:t xml:space="preserve">n cible d’ici </w:t>
      </w:r>
      <w:r w:rsidR="00F41CBD" w:rsidRPr="003F6009">
        <w:rPr>
          <w:rFonts w:cstheme="minorHAnsi"/>
          <w:color w:val="FF0000"/>
        </w:rPr>
        <w:t>fin</w:t>
      </w:r>
      <w:r w:rsidR="003F6009" w:rsidRPr="003F6009">
        <w:rPr>
          <w:rFonts w:cstheme="minorHAnsi"/>
          <w:color w:val="FF0000"/>
        </w:rPr>
        <w:t xml:space="preserve"> février 2022 </w:t>
      </w:r>
      <w:r w:rsidR="00F41CBD" w:rsidRPr="00EC43D3">
        <w:rPr>
          <w:rFonts w:cstheme="minorHAnsi"/>
        </w:rPr>
        <w:t>;</w:t>
      </w:r>
    </w:p>
    <w:p w14:paraId="362E1CBC" w14:textId="3D677E88" w:rsidR="00F41CBD" w:rsidRDefault="00F41CBD" w:rsidP="005970F8">
      <w:pPr>
        <w:pStyle w:val="Paragraphedeliste"/>
        <w:numPr>
          <w:ilvl w:val="0"/>
          <w:numId w:val="18"/>
        </w:numPr>
        <w:tabs>
          <w:tab w:val="left" w:pos="426"/>
        </w:tabs>
        <w:spacing w:line="360" w:lineRule="auto"/>
        <w:jc w:val="both"/>
        <w:rPr>
          <w:rFonts w:cstheme="minorHAnsi"/>
        </w:rPr>
      </w:pPr>
      <w:r w:rsidRPr="00EC43D3">
        <w:rPr>
          <w:rFonts w:cstheme="minorHAnsi"/>
        </w:rPr>
        <w:t>Augmenter la couverture vaccinale complète dans les régions Mamou, Kankan, Faranah et N’Zérékoré à 30% de la populatio</w:t>
      </w:r>
      <w:r w:rsidR="00F66628" w:rsidRPr="00EC43D3">
        <w:rPr>
          <w:rFonts w:cstheme="minorHAnsi"/>
        </w:rPr>
        <w:t xml:space="preserve">n cible d’ici </w:t>
      </w:r>
      <w:r w:rsidR="003F6009" w:rsidRPr="003F6009">
        <w:rPr>
          <w:rFonts w:cstheme="minorHAnsi"/>
          <w:color w:val="FF0000"/>
        </w:rPr>
        <w:t>fin février 2022 </w:t>
      </w:r>
      <w:r w:rsidR="00F66628" w:rsidRPr="00EC43D3">
        <w:rPr>
          <w:rFonts w:cstheme="minorHAnsi"/>
        </w:rPr>
        <w:t>;</w:t>
      </w:r>
    </w:p>
    <w:p w14:paraId="23DE2AE4" w14:textId="1C110903" w:rsidR="003C0292" w:rsidRDefault="003C0292" w:rsidP="005970F8">
      <w:pPr>
        <w:pStyle w:val="Paragraphedeliste"/>
        <w:numPr>
          <w:ilvl w:val="0"/>
          <w:numId w:val="18"/>
        </w:numPr>
        <w:tabs>
          <w:tab w:val="left" w:pos="426"/>
        </w:tabs>
        <w:spacing w:line="360" w:lineRule="auto"/>
        <w:jc w:val="both"/>
        <w:rPr>
          <w:rFonts w:cstheme="minorHAnsi"/>
        </w:rPr>
      </w:pPr>
      <w:r>
        <w:rPr>
          <w:rFonts w:cstheme="minorHAnsi"/>
        </w:rPr>
        <w:t>Vacciner au moins 85% des sujets âgés de 50 ans et plus ;</w:t>
      </w:r>
    </w:p>
    <w:p w14:paraId="3CBA909D" w14:textId="19913ADA" w:rsidR="00AA4BC6" w:rsidRDefault="00AA4BC6" w:rsidP="005970F8">
      <w:pPr>
        <w:pStyle w:val="Paragraphedeliste"/>
        <w:numPr>
          <w:ilvl w:val="0"/>
          <w:numId w:val="18"/>
        </w:numPr>
        <w:tabs>
          <w:tab w:val="left" w:pos="426"/>
        </w:tabs>
        <w:spacing w:line="360" w:lineRule="auto"/>
        <w:jc w:val="both"/>
        <w:rPr>
          <w:rFonts w:cstheme="minorHAnsi"/>
        </w:rPr>
      </w:pPr>
      <w:r>
        <w:rPr>
          <w:rFonts w:cstheme="minorHAnsi"/>
        </w:rPr>
        <w:t>Vacciner au moins 85% des sujets ayant des comorbidités ; </w:t>
      </w:r>
    </w:p>
    <w:p w14:paraId="1A4A79C4" w14:textId="03089B4E" w:rsidR="00F41CBD" w:rsidRPr="00EC43D3" w:rsidRDefault="00F66628" w:rsidP="005970F8">
      <w:pPr>
        <w:pStyle w:val="Paragraphedeliste"/>
        <w:numPr>
          <w:ilvl w:val="0"/>
          <w:numId w:val="18"/>
        </w:numPr>
        <w:tabs>
          <w:tab w:val="left" w:pos="426"/>
        </w:tabs>
        <w:spacing w:line="360" w:lineRule="auto"/>
        <w:jc w:val="both"/>
        <w:rPr>
          <w:rFonts w:cstheme="minorHAnsi"/>
        </w:rPr>
      </w:pPr>
      <w:r w:rsidRPr="00EC43D3">
        <w:rPr>
          <w:rFonts w:cstheme="minorHAnsi"/>
        </w:rPr>
        <w:t xml:space="preserve">Améliorer </w:t>
      </w:r>
      <w:r w:rsidR="00830250" w:rsidRPr="00EC43D3">
        <w:rPr>
          <w:rFonts w:cstheme="minorHAnsi"/>
        </w:rPr>
        <w:t>la gestion</w:t>
      </w:r>
      <w:r w:rsidRPr="00EC43D3">
        <w:rPr>
          <w:rFonts w:cstheme="minorHAnsi"/>
        </w:rPr>
        <w:t xml:space="preserve"> des données dans le DHIS2</w:t>
      </w:r>
      <w:r w:rsidR="00830250" w:rsidRPr="00EC43D3">
        <w:rPr>
          <w:rFonts w:cstheme="minorHAnsi"/>
        </w:rPr>
        <w:t>.</w:t>
      </w:r>
    </w:p>
    <w:p w14:paraId="578D233D" w14:textId="4282A32D" w:rsidR="00075F91" w:rsidRPr="00EC43D3" w:rsidRDefault="00A50CB5" w:rsidP="001615B4">
      <w:pPr>
        <w:pStyle w:val="Titre2"/>
        <w:spacing w:line="360" w:lineRule="auto"/>
        <w:rPr>
          <w:rFonts w:asciiTheme="minorHAnsi" w:hAnsiTheme="minorHAnsi" w:cstheme="minorHAnsi"/>
          <w:b/>
          <w:color w:val="000000" w:themeColor="text1"/>
          <w:sz w:val="24"/>
          <w:szCs w:val="24"/>
        </w:rPr>
      </w:pPr>
      <w:r w:rsidRPr="00EC43D3">
        <w:rPr>
          <w:rFonts w:asciiTheme="minorHAnsi" w:hAnsiTheme="minorHAnsi" w:cstheme="minorHAnsi"/>
          <w:b/>
          <w:color w:val="000000" w:themeColor="text1"/>
          <w:sz w:val="24"/>
          <w:szCs w:val="24"/>
        </w:rPr>
        <w:lastRenderedPageBreak/>
        <w:t xml:space="preserve"> </w:t>
      </w:r>
      <w:bookmarkStart w:id="17" w:name="_Toc86764424"/>
      <w:r w:rsidR="00397478" w:rsidRPr="00EC43D3">
        <w:rPr>
          <w:rFonts w:asciiTheme="minorHAnsi" w:hAnsiTheme="minorHAnsi" w:cstheme="minorHAnsi"/>
          <w:b/>
          <w:color w:val="000000" w:themeColor="text1"/>
          <w:sz w:val="24"/>
          <w:szCs w:val="24"/>
        </w:rPr>
        <w:t>5.3</w:t>
      </w:r>
      <w:r w:rsidR="00FB3A93" w:rsidRPr="00EC43D3">
        <w:rPr>
          <w:rFonts w:asciiTheme="minorHAnsi" w:hAnsiTheme="minorHAnsi" w:cstheme="minorHAnsi"/>
          <w:b/>
          <w:color w:val="000000" w:themeColor="text1"/>
          <w:sz w:val="24"/>
          <w:szCs w:val="24"/>
        </w:rPr>
        <w:t xml:space="preserve">. </w:t>
      </w:r>
      <w:r w:rsidR="00AD6581" w:rsidRPr="00EC43D3">
        <w:rPr>
          <w:rFonts w:asciiTheme="minorHAnsi" w:hAnsiTheme="minorHAnsi" w:cstheme="minorHAnsi"/>
          <w:b/>
          <w:color w:val="000000" w:themeColor="text1"/>
          <w:sz w:val="24"/>
          <w:szCs w:val="24"/>
        </w:rPr>
        <w:t>Cible</w:t>
      </w:r>
      <w:bookmarkEnd w:id="17"/>
    </w:p>
    <w:p w14:paraId="06CD5844" w14:textId="5FB86132" w:rsidR="00075F91" w:rsidRPr="00EC43D3" w:rsidRDefault="00075F91" w:rsidP="001615B4">
      <w:pPr>
        <w:tabs>
          <w:tab w:val="left" w:pos="426"/>
        </w:tabs>
        <w:spacing w:line="360" w:lineRule="auto"/>
        <w:jc w:val="both"/>
        <w:rPr>
          <w:rFonts w:cstheme="minorHAnsi"/>
        </w:rPr>
      </w:pPr>
      <w:r w:rsidRPr="00EC43D3">
        <w:rPr>
          <w:rFonts w:cstheme="minorHAnsi"/>
        </w:rPr>
        <w:t>Cibles</w:t>
      </w:r>
      <w:r w:rsidR="00397478" w:rsidRPr="00EC43D3">
        <w:rPr>
          <w:rFonts w:cstheme="minorHAnsi"/>
        </w:rPr>
        <w:t xml:space="preserve"> de </w:t>
      </w:r>
      <w:r w:rsidR="00397478" w:rsidRPr="00AA4BC6">
        <w:rPr>
          <w:rFonts w:cstheme="minorHAnsi"/>
        </w:rPr>
        <w:t>1</w:t>
      </w:r>
      <w:r w:rsidR="00AA4BC6" w:rsidRPr="00AA4BC6">
        <w:rPr>
          <w:rFonts w:cstheme="minorHAnsi"/>
        </w:rPr>
        <w:t>8</w:t>
      </w:r>
      <w:r w:rsidR="00397478" w:rsidRPr="00EC43D3">
        <w:rPr>
          <w:rFonts w:cstheme="minorHAnsi"/>
        </w:rPr>
        <w:t xml:space="preserve"> ans et plus</w:t>
      </w:r>
      <w:r w:rsidRPr="00EC43D3">
        <w:rPr>
          <w:rFonts w:cstheme="minorHAnsi"/>
        </w:rPr>
        <w:t xml:space="preserve"> </w:t>
      </w:r>
      <w:r w:rsidR="008F53DC" w:rsidRPr="00EC43D3">
        <w:rPr>
          <w:rFonts w:cstheme="minorHAnsi"/>
        </w:rPr>
        <w:t xml:space="preserve">par ordre de </w:t>
      </w:r>
      <w:r w:rsidRPr="00EC43D3">
        <w:rPr>
          <w:rFonts w:cstheme="minorHAnsi"/>
        </w:rPr>
        <w:t>priorit</w:t>
      </w:r>
      <w:r w:rsidR="008F53DC" w:rsidRPr="00EC43D3">
        <w:rPr>
          <w:rFonts w:cstheme="minorHAnsi"/>
        </w:rPr>
        <w:t>é</w:t>
      </w:r>
      <w:r w:rsidRPr="00EC43D3">
        <w:rPr>
          <w:rFonts w:cstheme="minorHAnsi"/>
        </w:rPr>
        <w:t> :</w:t>
      </w:r>
    </w:p>
    <w:p w14:paraId="1FE2ADA3" w14:textId="77777777" w:rsidR="00493ACE" w:rsidRDefault="00493ACE" w:rsidP="005970F8">
      <w:pPr>
        <w:pStyle w:val="Paragraphedeliste"/>
        <w:numPr>
          <w:ilvl w:val="0"/>
          <w:numId w:val="10"/>
        </w:numPr>
        <w:tabs>
          <w:tab w:val="left" w:pos="426"/>
        </w:tabs>
        <w:spacing w:line="360" w:lineRule="auto"/>
        <w:jc w:val="both"/>
        <w:rPr>
          <w:rFonts w:cstheme="minorHAnsi"/>
        </w:rPr>
      </w:pPr>
      <w:r>
        <w:rPr>
          <w:rFonts w:cstheme="minorHAnsi"/>
        </w:rPr>
        <w:t>Sujets âgés de 50 ans et plus ;</w:t>
      </w:r>
    </w:p>
    <w:p w14:paraId="60BBA3A0" w14:textId="3E474CC2" w:rsidR="00493ACE" w:rsidRDefault="00493ACE" w:rsidP="005970F8">
      <w:pPr>
        <w:pStyle w:val="Paragraphedeliste"/>
        <w:numPr>
          <w:ilvl w:val="0"/>
          <w:numId w:val="10"/>
        </w:numPr>
        <w:tabs>
          <w:tab w:val="left" w:pos="426"/>
        </w:tabs>
        <w:spacing w:line="360" w:lineRule="auto"/>
        <w:jc w:val="both"/>
        <w:rPr>
          <w:rFonts w:cstheme="minorHAnsi"/>
        </w:rPr>
      </w:pPr>
      <w:r>
        <w:rPr>
          <w:rFonts w:cstheme="minorHAnsi"/>
        </w:rPr>
        <w:t xml:space="preserve">Sujets ayant des comorbidités (diabète, HTA, PPVIH, TB, insuffisance rénale, insuffisance cardiaque, obésité, cancers, BPCO, …) ; </w:t>
      </w:r>
    </w:p>
    <w:p w14:paraId="7CA8DB22" w14:textId="28806551" w:rsidR="00075F91" w:rsidRPr="00EC43D3" w:rsidRDefault="00075F91" w:rsidP="005970F8">
      <w:pPr>
        <w:pStyle w:val="Paragraphedeliste"/>
        <w:numPr>
          <w:ilvl w:val="0"/>
          <w:numId w:val="10"/>
        </w:numPr>
        <w:tabs>
          <w:tab w:val="left" w:pos="426"/>
        </w:tabs>
        <w:spacing w:line="360" w:lineRule="auto"/>
        <w:jc w:val="both"/>
        <w:rPr>
          <w:rFonts w:cstheme="minorHAnsi"/>
        </w:rPr>
      </w:pPr>
      <w:r w:rsidRPr="00EC43D3">
        <w:rPr>
          <w:rFonts w:cstheme="minorHAnsi"/>
        </w:rPr>
        <w:t>Personnel de santé</w:t>
      </w:r>
      <w:r w:rsidR="009C7EC2" w:rsidRPr="00EC43D3">
        <w:rPr>
          <w:rFonts w:cstheme="minorHAnsi"/>
        </w:rPr>
        <w:t> ;</w:t>
      </w:r>
    </w:p>
    <w:p w14:paraId="037D82D4" w14:textId="54F2657D" w:rsidR="00075F91" w:rsidRPr="00EC43D3" w:rsidRDefault="008F53DC" w:rsidP="005970F8">
      <w:pPr>
        <w:pStyle w:val="Paragraphedeliste"/>
        <w:numPr>
          <w:ilvl w:val="0"/>
          <w:numId w:val="10"/>
        </w:numPr>
        <w:tabs>
          <w:tab w:val="left" w:pos="426"/>
        </w:tabs>
        <w:spacing w:line="360" w:lineRule="auto"/>
        <w:jc w:val="both"/>
        <w:rPr>
          <w:rFonts w:cstheme="minorHAnsi"/>
        </w:rPr>
      </w:pPr>
      <w:r w:rsidRPr="00EC43D3">
        <w:rPr>
          <w:rFonts w:cstheme="minorHAnsi"/>
        </w:rPr>
        <w:t>Commerçants</w:t>
      </w:r>
      <w:r w:rsidR="009C7EC2" w:rsidRPr="00EC43D3">
        <w:rPr>
          <w:rFonts w:cstheme="minorHAnsi"/>
        </w:rPr>
        <w:t> ;</w:t>
      </w:r>
    </w:p>
    <w:p w14:paraId="0B9E3033" w14:textId="788E3B92" w:rsidR="00075F91" w:rsidRPr="00EC43D3" w:rsidRDefault="00075F91" w:rsidP="005970F8">
      <w:pPr>
        <w:pStyle w:val="Paragraphedeliste"/>
        <w:numPr>
          <w:ilvl w:val="0"/>
          <w:numId w:val="10"/>
        </w:numPr>
        <w:tabs>
          <w:tab w:val="left" w:pos="426"/>
        </w:tabs>
        <w:spacing w:line="360" w:lineRule="auto"/>
        <w:jc w:val="both"/>
        <w:rPr>
          <w:rFonts w:cstheme="minorHAnsi"/>
        </w:rPr>
      </w:pPr>
      <w:r w:rsidRPr="00EC43D3">
        <w:rPr>
          <w:rFonts w:cstheme="minorHAnsi"/>
        </w:rPr>
        <w:t>Voyageurs</w:t>
      </w:r>
      <w:r w:rsidR="008F53DC" w:rsidRPr="00EC43D3">
        <w:rPr>
          <w:rFonts w:cstheme="minorHAnsi"/>
        </w:rPr>
        <w:t xml:space="preserve">, </w:t>
      </w:r>
      <w:r w:rsidR="009C7EC2" w:rsidRPr="00EC43D3">
        <w:rPr>
          <w:rFonts w:cstheme="minorHAnsi"/>
        </w:rPr>
        <w:t>c</w:t>
      </w:r>
      <w:r w:rsidRPr="00EC43D3">
        <w:rPr>
          <w:rFonts w:cstheme="minorHAnsi"/>
        </w:rPr>
        <w:t>hauffeur</w:t>
      </w:r>
      <w:r w:rsidR="009C7EC2" w:rsidRPr="00EC43D3">
        <w:rPr>
          <w:rFonts w:cstheme="minorHAnsi"/>
        </w:rPr>
        <w:t>s, a</w:t>
      </w:r>
      <w:r w:rsidRPr="00EC43D3">
        <w:rPr>
          <w:rFonts w:cstheme="minorHAnsi"/>
        </w:rPr>
        <w:t>pprentis</w:t>
      </w:r>
      <w:r w:rsidR="00F13642" w:rsidRPr="00EC43D3">
        <w:rPr>
          <w:rFonts w:cstheme="minorHAnsi"/>
        </w:rPr>
        <w:t>, mécaniciens et conducteurs de</w:t>
      </w:r>
      <w:r w:rsidRPr="00EC43D3">
        <w:rPr>
          <w:rFonts w:cstheme="minorHAnsi"/>
        </w:rPr>
        <w:t xml:space="preserve"> Moto Taxi</w:t>
      </w:r>
      <w:r w:rsidR="009C7EC2" w:rsidRPr="00EC43D3">
        <w:rPr>
          <w:rFonts w:cstheme="minorHAnsi"/>
        </w:rPr>
        <w:t> ;</w:t>
      </w:r>
    </w:p>
    <w:p w14:paraId="59972F89" w14:textId="398F8D5C" w:rsidR="00075F91" w:rsidRPr="00EC43D3" w:rsidRDefault="00075F91" w:rsidP="005970F8">
      <w:pPr>
        <w:pStyle w:val="Paragraphedeliste"/>
        <w:numPr>
          <w:ilvl w:val="0"/>
          <w:numId w:val="10"/>
        </w:numPr>
        <w:tabs>
          <w:tab w:val="left" w:pos="426"/>
        </w:tabs>
        <w:spacing w:line="360" w:lineRule="auto"/>
        <w:jc w:val="both"/>
        <w:rPr>
          <w:rFonts w:cstheme="minorHAnsi"/>
        </w:rPr>
      </w:pPr>
      <w:r w:rsidRPr="00EC43D3">
        <w:rPr>
          <w:rFonts w:cstheme="minorHAnsi"/>
        </w:rPr>
        <w:t>Enseignants</w:t>
      </w:r>
      <w:r w:rsidR="008F53DC" w:rsidRPr="00EC43D3">
        <w:rPr>
          <w:rFonts w:cstheme="minorHAnsi"/>
        </w:rPr>
        <w:t>, e</w:t>
      </w:r>
      <w:r w:rsidRPr="00EC43D3">
        <w:rPr>
          <w:rFonts w:cstheme="minorHAnsi"/>
        </w:rPr>
        <w:t>ncadreurs des universités et écoles</w:t>
      </w:r>
      <w:r w:rsidR="009C7EC2" w:rsidRPr="00EC43D3">
        <w:rPr>
          <w:rFonts w:cstheme="minorHAnsi"/>
        </w:rPr>
        <w:t> ;</w:t>
      </w:r>
    </w:p>
    <w:p w14:paraId="31BAE3B1" w14:textId="04DC770B" w:rsidR="00075F91" w:rsidRDefault="008F53DC" w:rsidP="005970F8">
      <w:pPr>
        <w:pStyle w:val="Paragraphedeliste"/>
        <w:numPr>
          <w:ilvl w:val="0"/>
          <w:numId w:val="10"/>
        </w:numPr>
        <w:tabs>
          <w:tab w:val="left" w:pos="426"/>
        </w:tabs>
        <w:spacing w:line="360" w:lineRule="auto"/>
        <w:jc w:val="both"/>
        <w:rPr>
          <w:rFonts w:cstheme="minorHAnsi"/>
        </w:rPr>
      </w:pPr>
      <w:r w:rsidRPr="00EC43D3">
        <w:rPr>
          <w:rFonts w:cstheme="minorHAnsi"/>
        </w:rPr>
        <w:t>Forces de défense et de sécurité</w:t>
      </w:r>
      <w:r w:rsidR="009C7EC2" w:rsidRPr="00EC43D3">
        <w:rPr>
          <w:rFonts w:cstheme="minorHAnsi"/>
        </w:rPr>
        <w:t> ;</w:t>
      </w:r>
    </w:p>
    <w:p w14:paraId="18CF8C9B" w14:textId="5F1BD419" w:rsidR="00F906B1" w:rsidRPr="00F906B1" w:rsidRDefault="00F906B1" w:rsidP="005970F8">
      <w:pPr>
        <w:pStyle w:val="Paragraphedeliste"/>
        <w:numPr>
          <w:ilvl w:val="0"/>
          <w:numId w:val="10"/>
        </w:numPr>
        <w:tabs>
          <w:tab w:val="left" w:pos="426"/>
        </w:tabs>
        <w:spacing w:line="360" w:lineRule="auto"/>
        <w:jc w:val="both"/>
        <w:rPr>
          <w:rFonts w:cstheme="minorHAnsi"/>
        </w:rPr>
      </w:pPr>
      <w:r w:rsidRPr="00EC43D3">
        <w:rPr>
          <w:rFonts w:cstheme="minorHAnsi"/>
        </w:rPr>
        <w:t>Gardes pénitentiaires et prisonniers ;</w:t>
      </w:r>
    </w:p>
    <w:p w14:paraId="2A6AE319" w14:textId="54C52DCE" w:rsidR="008F53DC" w:rsidRPr="00EC43D3" w:rsidRDefault="008F53DC" w:rsidP="005970F8">
      <w:pPr>
        <w:pStyle w:val="Paragraphedeliste"/>
        <w:numPr>
          <w:ilvl w:val="0"/>
          <w:numId w:val="10"/>
        </w:numPr>
        <w:tabs>
          <w:tab w:val="left" w:pos="426"/>
        </w:tabs>
        <w:spacing w:line="360" w:lineRule="auto"/>
        <w:jc w:val="both"/>
        <w:rPr>
          <w:rFonts w:cstheme="minorHAnsi"/>
        </w:rPr>
      </w:pPr>
      <w:r w:rsidRPr="00EC43D3">
        <w:rPr>
          <w:rFonts w:cstheme="minorHAnsi"/>
        </w:rPr>
        <w:t>Tenancier des bars, des hôtels</w:t>
      </w:r>
      <w:r w:rsidR="009C7EC2" w:rsidRPr="00EC43D3">
        <w:rPr>
          <w:rFonts w:cstheme="minorHAnsi"/>
        </w:rPr>
        <w:t xml:space="preserve">, motels </w:t>
      </w:r>
      <w:r w:rsidRPr="00EC43D3">
        <w:rPr>
          <w:rFonts w:cstheme="minorHAnsi"/>
        </w:rPr>
        <w:t>et restaurants</w:t>
      </w:r>
      <w:r w:rsidR="009C7EC2" w:rsidRPr="00EC43D3">
        <w:rPr>
          <w:rFonts w:cstheme="minorHAnsi"/>
        </w:rPr>
        <w:t> ;</w:t>
      </w:r>
    </w:p>
    <w:p w14:paraId="27AC5950" w14:textId="1A59F72A" w:rsidR="00830250" w:rsidRPr="00EC43D3" w:rsidRDefault="00FB081A" w:rsidP="005970F8">
      <w:pPr>
        <w:pStyle w:val="Paragraphedeliste"/>
        <w:numPr>
          <w:ilvl w:val="0"/>
          <w:numId w:val="10"/>
        </w:numPr>
        <w:tabs>
          <w:tab w:val="left" w:pos="426"/>
        </w:tabs>
        <w:spacing w:line="360" w:lineRule="auto"/>
        <w:jc w:val="both"/>
        <w:rPr>
          <w:rFonts w:cstheme="minorHAnsi"/>
        </w:rPr>
      </w:pPr>
      <w:r w:rsidRPr="00EC43D3">
        <w:rPr>
          <w:rFonts w:cstheme="minorHAnsi"/>
        </w:rPr>
        <w:t>Etudiants et élève</w:t>
      </w:r>
      <w:r w:rsidR="00D73417" w:rsidRPr="00EC43D3">
        <w:rPr>
          <w:rFonts w:cstheme="minorHAnsi"/>
        </w:rPr>
        <w:t>s</w:t>
      </w:r>
      <w:r w:rsidR="00830250" w:rsidRPr="00EC43D3">
        <w:rPr>
          <w:rFonts w:cstheme="minorHAnsi"/>
        </w:rPr>
        <w:t>.</w:t>
      </w:r>
    </w:p>
    <w:p w14:paraId="4F4739F4" w14:textId="1F247336" w:rsidR="00AD6581" w:rsidRPr="00EC43D3" w:rsidRDefault="00A50CB5" w:rsidP="001615B4">
      <w:pPr>
        <w:pStyle w:val="Titre2"/>
        <w:spacing w:line="360" w:lineRule="auto"/>
        <w:rPr>
          <w:rFonts w:asciiTheme="minorHAnsi" w:hAnsiTheme="minorHAnsi" w:cstheme="minorHAnsi"/>
          <w:b/>
          <w:color w:val="000000" w:themeColor="text1"/>
          <w:sz w:val="24"/>
          <w:szCs w:val="24"/>
        </w:rPr>
      </w:pPr>
      <w:r w:rsidRPr="00EC43D3">
        <w:rPr>
          <w:rFonts w:asciiTheme="minorHAnsi" w:hAnsiTheme="minorHAnsi" w:cstheme="minorHAnsi"/>
          <w:b/>
          <w:color w:val="000000" w:themeColor="text1"/>
          <w:sz w:val="24"/>
          <w:szCs w:val="24"/>
        </w:rPr>
        <w:t xml:space="preserve"> </w:t>
      </w:r>
      <w:bookmarkStart w:id="18" w:name="_Toc86764425"/>
      <w:r w:rsidR="00397478" w:rsidRPr="00EC43D3">
        <w:rPr>
          <w:rFonts w:asciiTheme="minorHAnsi" w:hAnsiTheme="minorHAnsi" w:cstheme="minorHAnsi"/>
          <w:b/>
          <w:color w:val="000000" w:themeColor="text1"/>
          <w:sz w:val="24"/>
          <w:szCs w:val="24"/>
        </w:rPr>
        <w:t>5.4</w:t>
      </w:r>
      <w:r w:rsidR="00FB3A93" w:rsidRPr="00EC43D3">
        <w:rPr>
          <w:rFonts w:asciiTheme="minorHAnsi" w:hAnsiTheme="minorHAnsi" w:cstheme="minorHAnsi"/>
          <w:b/>
          <w:color w:val="000000" w:themeColor="text1"/>
          <w:sz w:val="24"/>
          <w:szCs w:val="24"/>
        </w:rPr>
        <w:t xml:space="preserve">. </w:t>
      </w:r>
      <w:r w:rsidR="00AD6581" w:rsidRPr="00EC43D3">
        <w:rPr>
          <w:rFonts w:asciiTheme="minorHAnsi" w:hAnsiTheme="minorHAnsi" w:cstheme="minorHAnsi"/>
          <w:b/>
          <w:color w:val="000000" w:themeColor="text1"/>
          <w:sz w:val="24"/>
          <w:szCs w:val="24"/>
        </w:rPr>
        <w:t>Composition de l’équipe de vaccination</w:t>
      </w:r>
      <w:bookmarkEnd w:id="18"/>
      <w:r w:rsidR="00AD6581" w:rsidRPr="00EC43D3">
        <w:rPr>
          <w:rFonts w:asciiTheme="minorHAnsi" w:hAnsiTheme="minorHAnsi" w:cstheme="minorHAnsi"/>
          <w:b/>
          <w:color w:val="000000" w:themeColor="text1"/>
          <w:sz w:val="24"/>
          <w:szCs w:val="24"/>
        </w:rPr>
        <w:t xml:space="preserve"> </w:t>
      </w:r>
    </w:p>
    <w:p w14:paraId="7A8728FE" w14:textId="6DB4D124" w:rsidR="00AD6581" w:rsidRPr="00EC43D3" w:rsidRDefault="00AD6581" w:rsidP="001615B4">
      <w:pPr>
        <w:tabs>
          <w:tab w:val="left" w:pos="426"/>
        </w:tabs>
        <w:spacing w:after="292" w:line="360" w:lineRule="auto"/>
        <w:ind w:right="-15"/>
        <w:contextualSpacing/>
        <w:jc w:val="both"/>
        <w:rPr>
          <w:rFonts w:cstheme="minorHAnsi"/>
        </w:rPr>
      </w:pPr>
      <w:r w:rsidRPr="00EC43D3">
        <w:rPr>
          <w:rFonts w:cstheme="minorHAnsi"/>
        </w:rPr>
        <w:t xml:space="preserve">Chaque équipe sera composée de </w:t>
      </w:r>
      <w:r w:rsidR="00493ACE">
        <w:rPr>
          <w:rFonts w:cstheme="minorHAnsi"/>
          <w:b/>
          <w:bCs/>
        </w:rPr>
        <w:t>5</w:t>
      </w:r>
      <w:r w:rsidRPr="00EC43D3">
        <w:rPr>
          <w:rFonts w:cstheme="minorHAnsi"/>
        </w:rPr>
        <w:t xml:space="preserve"> membres : </w:t>
      </w:r>
    </w:p>
    <w:p w14:paraId="2E3C92EF" w14:textId="77777777" w:rsidR="00AD6581" w:rsidRPr="00EC43D3" w:rsidRDefault="00AD6581" w:rsidP="005970F8">
      <w:pPr>
        <w:numPr>
          <w:ilvl w:val="0"/>
          <w:numId w:val="5"/>
        </w:numPr>
        <w:tabs>
          <w:tab w:val="left" w:pos="426"/>
        </w:tabs>
        <w:spacing w:after="182" w:line="360" w:lineRule="auto"/>
        <w:ind w:left="0"/>
        <w:contextualSpacing/>
        <w:jc w:val="both"/>
        <w:rPr>
          <w:rFonts w:cstheme="minorHAnsi"/>
        </w:rPr>
      </w:pPr>
      <w:r w:rsidRPr="00EC43D3">
        <w:rPr>
          <w:rFonts w:cstheme="minorHAnsi"/>
        </w:rPr>
        <w:t xml:space="preserve">Deux vaccinateurs (reconstitution et administrateur),  </w:t>
      </w:r>
    </w:p>
    <w:p w14:paraId="64DD9BA3" w14:textId="1EB78960" w:rsidR="00AD6581" w:rsidRDefault="00AD6581" w:rsidP="005970F8">
      <w:pPr>
        <w:numPr>
          <w:ilvl w:val="0"/>
          <w:numId w:val="5"/>
        </w:numPr>
        <w:tabs>
          <w:tab w:val="left" w:pos="426"/>
        </w:tabs>
        <w:spacing w:after="182" w:line="360" w:lineRule="auto"/>
        <w:ind w:left="0"/>
        <w:contextualSpacing/>
        <w:jc w:val="both"/>
        <w:rPr>
          <w:rFonts w:cstheme="minorHAnsi"/>
        </w:rPr>
      </w:pPr>
      <w:r w:rsidRPr="00EC43D3">
        <w:rPr>
          <w:rFonts w:cstheme="minorHAnsi"/>
        </w:rPr>
        <w:t>Deux enregistreurs (accueil, enregistrement, délivrance de</w:t>
      </w:r>
      <w:r w:rsidR="00FB081A" w:rsidRPr="00EC43D3">
        <w:rPr>
          <w:rFonts w:cstheme="minorHAnsi"/>
        </w:rPr>
        <w:t>s</w:t>
      </w:r>
      <w:r w:rsidR="001615B4" w:rsidRPr="00EC43D3">
        <w:rPr>
          <w:rFonts w:cstheme="minorHAnsi"/>
        </w:rPr>
        <w:t xml:space="preserve"> cartes)</w:t>
      </w:r>
      <w:r w:rsidR="00493ACE">
        <w:rPr>
          <w:rFonts w:cstheme="minorHAnsi"/>
        </w:rPr>
        <w:t>,</w:t>
      </w:r>
    </w:p>
    <w:p w14:paraId="021DF548" w14:textId="6C471032" w:rsidR="00493ACE" w:rsidRPr="00EC43D3" w:rsidRDefault="00493ACE" w:rsidP="005970F8">
      <w:pPr>
        <w:numPr>
          <w:ilvl w:val="0"/>
          <w:numId w:val="5"/>
        </w:numPr>
        <w:tabs>
          <w:tab w:val="left" w:pos="426"/>
        </w:tabs>
        <w:spacing w:after="182" w:line="360" w:lineRule="auto"/>
        <w:ind w:left="0"/>
        <w:contextualSpacing/>
        <w:jc w:val="both"/>
        <w:rPr>
          <w:rFonts w:cstheme="minorHAnsi"/>
        </w:rPr>
      </w:pPr>
      <w:r>
        <w:rPr>
          <w:rFonts w:cstheme="minorHAnsi"/>
        </w:rPr>
        <w:t>Un mobilisateur social (MoSo)</w:t>
      </w:r>
      <w:r w:rsidR="001D2D77">
        <w:rPr>
          <w:rFonts w:cstheme="minorHAnsi"/>
        </w:rPr>
        <w:t>.</w:t>
      </w:r>
    </w:p>
    <w:p w14:paraId="7227E121" w14:textId="1698A272" w:rsidR="0029393E" w:rsidRPr="00EC43D3" w:rsidRDefault="00A50CB5" w:rsidP="0029393E">
      <w:pPr>
        <w:pStyle w:val="Titre2"/>
        <w:spacing w:line="360" w:lineRule="auto"/>
        <w:rPr>
          <w:rFonts w:asciiTheme="minorHAnsi" w:hAnsiTheme="minorHAnsi" w:cstheme="minorHAnsi"/>
          <w:b/>
          <w:color w:val="000000" w:themeColor="text1"/>
          <w:sz w:val="24"/>
          <w:szCs w:val="24"/>
        </w:rPr>
      </w:pPr>
      <w:r w:rsidRPr="00EC43D3">
        <w:rPr>
          <w:rFonts w:asciiTheme="minorHAnsi" w:hAnsiTheme="minorHAnsi" w:cstheme="minorHAnsi"/>
          <w:b/>
          <w:color w:val="000000" w:themeColor="text1"/>
          <w:sz w:val="24"/>
          <w:szCs w:val="24"/>
        </w:rPr>
        <w:t xml:space="preserve"> </w:t>
      </w:r>
      <w:bookmarkStart w:id="19" w:name="_Toc86764426"/>
      <w:r w:rsidR="00D533DC" w:rsidRPr="00EC43D3">
        <w:rPr>
          <w:rFonts w:asciiTheme="minorHAnsi" w:hAnsiTheme="minorHAnsi" w:cstheme="minorHAnsi"/>
          <w:b/>
          <w:color w:val="000000" w:themeColor="text1"/>
          <w:sz w:val="24"/>
          <w:szCs w:val="24"/>
        </w:rPr>
        <w:t>5.5</w:t>
      </w:r>
      <w:r w:rsidR="00FB3A93" w:rsidRPr="00EC43D3">
        <w:rPr>
          <w:rFonts w:asciiTheme="minorHAnsi" w:hAnsiTheme="minorHAnsi" w:cstheme="minorHAnsi"/>
          <w:b/>
          <w:color w:val="000000" w:themeColor="text1"/>
          <w:sz w:val="24"/>
          <w:szCs w:val="24"/>
        </w:rPr>
        <w:t xml:space="preserve">. </w:t>
      </w:r>
      <w:r w:rsidR="009C7EC2" w:rsidRPr="00EC43D3">
        <w:rPr>
          <w:rFonts w:asciiTheme="minorHAnsi" w:hAnsiTheme="minorHAnsi" w:cstheme="minorHAnsi"/>
          <w:b/>
          <w:color w:val="000000" w:themeColor="text1"/>
          <w:sz w:val="24"/>
          <w:szCs w:val="24"/>
        </w:rPr>
        <w:t>Stratégies</w:t>
      </w:r>
      <w:bookmarkStart w:id="20" w:name="_Toc86256056"/>
      <w:bookmarkEnd w:id="19"/>
    </w:p>
    <w:p w14:paraId="6712DB83" w14:textId="44F359EA" w:rsidR="001D2D77" w:rsidRDefault="0027327A" w:rsidP="005970F8">
      <w:pPr>
        <w:pStyle w:val="Titre3"/>
        <w:numPr>
          <w:ilvl w:val="0"/>
          <w:numId w:val="9"/>
        </w:numPr>
        <w:tabs>
          <w:tab w:val="left" w:pos="426"/>
        </w:tabs>
        <w:spacing w:line="360" w:lineRule="auto"/>
        <w:contextualSpacing/>
        <w:jc w:val="both"/>
        <w:rPr>
          <w:rFonts w:asciiTheme="minorHAnsi" w:hAnsiTheme="minorHAnsi" w:cstheme="minorHAnsi"/>
          <w:b/>
          <w:color w:val="000000" w:themeColor="text1"/>
        </w:rPr>
      </w:pPr>
      <w:bookmarkStart w:id="21" w:name="_Toc86764427"/>
      <w:r>
        <w:rPr>
          <w:rFonts w:asciiTheme="minorHAnsi" w:hAnsiTheme="minorHAnsi" w:cstheme="minorHAnsi"/>
          <w:b/>
          <w:color w:val="000000" w:themeColor="text1"/>
        </w:rPr>
        <w:t>Personnes avec comorbidités :</w:t>
      </w:r>
    </w:p>
    <w:p w14:paraId="46CD2FAA" w14:textId="41D5604C" w:rsidR="0027327A" w:rsidRDefault="005376AC" w:rsidP="00C36391">
      <w:pPr>
        <w:pStyle w:val="Paragraphedeliste"/>
        <w:numPr>
          <w:ilvl w:val="1"/>
          <w:numId w:val="9"/>
        </w:numPr>
        <w:spacing w:line="360" w:lineRule="auto"/>
      </w:pPr>
      <w:r>
        <w:t xml:space="preserve">Installer </w:t>
      </w:r>
      <w:r w:rsidR="00AB3BA0">
        <w:t xml:space="preserve">des équipes de vaccination </w:t>
      </w:r>
      <w:r w:rsidR="0027327A">
        <w:t xml:space="preserve">dans les hôpitaux nationaux, régionaux et les centres </w:t>
      </w:r>
      <w:r w:rsidR="007A24AE">
        <w:t xml:space="preserve">LTO (Lèpre, Tuberculose, Onchocercose) </w:t>
      </w:r>
      <w:r w:rsidR="0027327A">
        <w:t>des districts pour la vaccination des sujets ayant des comorbidités</w:t>
      </w:r>
      <w:r w:rsidR="00C36391">
        <w:t> ;</w:t>
      </w:r>
    </w:p>
    <w:p w14:paraId="6DD7AE56" w14:textId="69E41344" w:rsidR="00C36391" w:rsidRDefault="00C36391" w:rsidP="00C36391">
      <w:pPr>
        <w:pStyle w:val="Paragraphedeliste"/>
        <w:numPr>
          <w:ilvl w:val="1"/>
          <w:numId w:val="9"/>
        </w:numPr>
        <w:spacing w:line="360" w:lineRule="auto"/>
      </w:pPr>
      <w:r>
        <w:t>Cibler les formations sanitaires publiques/privées de grande affluence pour atteindre les sujets âgés et/ou ayant des comorbidités</w:t>
      </w:r>
      <w:r w:rsidR="007C615B">
        <w:t> ;</w:t>
      </w:r>
    </w:p>
    <w:p w14:paraId="6DC407A5" w14:textId="26449645" w:rsidR="007C615B" w:rsidRPr="0027327A" w:rsidRDefault="007C615B" w:rsidP="00C36391">
      <w:pPr>
        <w:pStyle w:val="Paragraphedeliste"/>
        <w:numPr>
          <w:ilvl w:val="1"/>
          <w:numId w:val="9"/>
        </w:numPr>
        <w:spacing w:line="360" w:lineRule="auto"/>
      </w:pPr>
      <w:r>
        <w:t>Développer un plan de communication orienté vers les personnes âgées de 50 ans et plus et/ou ayant des comorbidités.</w:t>
      </w:r>
    </w:p>
    <w:p w14:paraId="65362745" w14:textId="7D454FC9" w:rsidR="0029393E" w:rsidRPr="00EC43D3" w:rsidRDefault="0029393E" w:rsidP="005970F8">
      <w:pPr>
        <w:pStyle w:val="Titre3"/>
        <w:numPr>
          <w:ilvl w:val="0"/>
          <w:numId w:val="9"/>
        </w:numPr>
        <w:tabs>
          <w:tab w:val="left" w:pos="426"/>
        </w:tabs>
        <w:spacing w:line="360" w:lineRule="auto"/>
        <w:contextualSpacing/>
        <w:jc w:val="both"/>
        <w:rPr>
          <w:rFonts w:asciiTheme="minorHAnsi" w:hAnsiTheme="minorHAnsi" w:cstheme="minorHAnsi"/>
          <w:b/>
          <w:color w:val="000000" w:themeColor="text1"/>
        </w:rPr>
      </w:pPr>
      <w:r w:rsidRPr="00EC43D3">
        <w:rPr>
          <w:rFonts w:asciiTheme="minorHAnsi" w:hAnsiTheme="minorHAnsi" w:cstheme="minorHAnsi"/>
          <w:b/>
          <w:color w:val="000000" w:themeColor="text1"/>
        </w:rPr>
        <w:t>Rapprochement de la vaccination des citoyens :</w:t>
      </w:r>
      <w:bookmarkEnd w:id="21"/>
    </w:p>
    <w:p w14:paraId="033AC792" w14:textId="2015015F" w:rsidR="0029393E" w:rsidRPr="00EC43D3" w:rsidRDefault="0029393E" w:rsidP="00FD259D">
      <w:pPr>
        <w:spacing w:line="360" w:lineRule="auto"/>
        <w:ind w:left="786"/>
        <w:rPr>
          <w:rFonts w:cstheme="minorHAnsi"/>
        </w:rPr>
      </w:pPr>
      <w:r w:rsidRPr="00EC43D3">
        <w:rPr>
          <w:rFonts w:cstheme="minorHAnsi"/>
        </w:rPr>
        <w:t>Une micro planification par quartier/secteur et identification des sites de fortes affluences permettra de rapprocher davantage la vaccination des citoyens. Il sera tenu compte des habitudes des citoyens (</w:t>
      </w:r>
      <w:r w:rsidR="00EB4575" w:rsidRPr="00EC43D3">
        <w:rPr>
          <w:rFonts w:cstheme="minorHAnsi"/>
        </w:rPr>
        <w:t>jours privilégiés).</w:t>
      </w:r>
    </w:p>
    <w:p w14:paraId="07880F74" w14:textId="15F273FE" w:rsidR="0029393E" w:rsidRPr="00EC43D3" w:rsidRDefault="0029393E" w:rsidP="005970F8">
      <w:pPr>
        <w:pStyle w:val="Titre3"/>
        <w:numPr>
          <w:ilvl w:val="0"/>
          <w:numId w:val="9"/>
        </w:numPr>
        <w:tabs>
          <w:tab w:val="left" w:pos="426"/>
        </w:tabs>
        <w:spacing w:line="360" w:lineRule="auto"/>
        <w:contextualSpacing/>
        <w:jc w:val="both"/>
        <w:rPr>
          <w:rFonts w:asciiTheme="minorHAnsi" w:hAnsiTheme="minorHAnsi" w:cstheme="minorHAnsi"/>
          <w:b/>
          <w:color w:val="000000" w:themeColor="text1"/>
        </w:rPr>
      </w:pPr>
      <w:bookmarkStart w:id="22" w:name="_Toc86764428"/>
      <w:r w:rsidRPr="00EC43D3">
        <w:rPr>
          <w:rFonts w:asciiTheme="minorHAnsi" w:hAnsiTheme="minorHAnsi" w:cstheme="minorHAnsi"/>
          <w:b/>
          <w:color w:val="000000" w:themeColor="text1"/>
        </w:rPr>
        <w:lastRenderedPageBreak/>
        <w:t>Implication des leaders communautaires</w:t>
      </w:r>
      <w:r w:rsidR="00EB4575" w:rsidRPr="00EC43D3">
        <w:rPr>
          <w:rFonts w:asciiTheme="minorHAnsi" w:hAnsiTheme="minorHAnsi" w:cstheme="minorHAnsi"/>
          <w:b/>
          <w:color w:val="000000" w:themeColor="text1"/>
        </w:rPr>
        <w:t> :</w:t>
      </w:r>
      <w:bookmarkEnd w:id="22"/>
    </w:p>
    <w:p w14:paraId="115885CF" w14:textId="63DE42C5" w:rsidR="00EB4575" w:rsidRPr="00EC43D3" w:rsidRDefault="00EB4575" w:rsidP="001D2D77">
      <w:pPr>
        <w:ind w:left="786"/>
        <w:rPr>
          <w:rFonts w:cstheme="minorHAnsi"/>
        </w:rPr>
      </w:pPr>
      <w:r w:rsidRPr="00EC43D3">
        <w:rPr>
          <w:rFonts w:cstheme="minorHAnsi"/>
        </w:rPr>
        <w:t xml:space="preserve">La Spécificité de cette campagne d’accélération passera par l’implication des </w:t>
      </w:r>
      <w:r w:rsidR="00FD259D">
        <w:rPr>
          <w:rFonts w:cstheme="minorHAnsi"/>
        </w:rPr>
        <w:t>acteu</w:t>
      </w:r>
      <w:r w:rsidRPr="00EC43D3">
        <w:rPr>
          <w:rFonts w:cstheme="minorHAnsi"/>
        </w:rPr>
        <w:t xml:space="preserve">rs communautaires (chefs de quartiers, les imams, les agents communautaires, </w:t>
      </w:r>
      <w:r w:rsidR="00FD259D">
        <w:rPr>
          <w:rFonts w:cstheme="minorHAnsi"/>
        </w:rPr>
        <w:t xml:space="preserve">MoSo, </w:t>
      </w:r>
      <w:r w:rsidR="006550C9">
        <w:rPr>
          <w:rFonts w:cstheme="minorHAnsi"/>
        </w:rPr>
        <w:t xml:space="preserve">les points focaux communication, </w:t>
      </w:r>
      <w:r w:rsidR="00944778" w:rsidRPr="00EC43D3">
        <w:rPr>
          <w:rFonts w:cstheme="minorHAnsi"/>
        </w:rPr>
        <w:t>etc…</w:t>
      </w:r>
      <w:r w:rsidRPr="00EC43D3">
        <w:rPr>
          <w:rFonts w:cstheme="minorHAnsi"/>
        </w:rPr>
        <w:t>)</w:t>
      </w:r>
      <w:r w:rsidR="00FD259D">
        <w:rPr>
          <w:rFonts w:cstheme="minorHAnsi"/>
        </w:rPr>
        <w:t>, médias de proximité,</w:t>
      </w:r>
      <w:r w:rsidR="00625B16">
        <w:rPr>
          <w:rFonts w:cstheme="minorHAnsi"/>
        </w:rPr>
        <w:t xml:space="preserve"> </w:t>
      </w:r>
      <w:r w:rsidR="00FD259D">
        <w:rPr>
          <w:rFonts w:cstheme="minorHAnsi"/>
        </w:rPr>
        <w:t xml:space="preserve">… </w:t>
      </w:r>
      <w:r w:rsidRPr="00EC43D3">
        <w:rPr>
          <w:rFonts w:cstheme="minorHAnsi"/>
        </w:rPr>
        <w:t xml:space="preserve">pour mobiliser les </w:t>
      </w:r>
      <w:r w:rsidR="006550C9">
        <w:rPr>
          <w:rFonts w:cstheme="minorHAnsi"/>
        </w:rPr>
        <w:t>populations</w:t>
      </w:r>
      <w:r w:rsidR="005903AD" w:rsidRPr="00EC43D3">
        <w:rPr>
          <w:rFonts w:cstheme="minorHAnsi"/>
        </w:rPr>
        <w:t>.</w:t>
      </w:r>
    </w:p>
    <w:p w14:paraId="05C3020F" w14:textId="7EF491BE" w:rsidR="004D13FA" w:rsidRPr="00EC43D3" w:rsidRDefault="004D13FA" w:rsidP="005970F8">
      <w:pPr>
        <w:pStyle w:val="Titre3"/>
        <w:numPr>
          <w:ilvl w:val="0"/>
          <w:numId w:val="9"/>
        </w:numPr>
        <w:tabs>
          <w:tab w:val="left" w:pos="426"/>
        </w:tabs>
        <w:spacing w:line="360" w:lineRule="auto"/>
        <w:contextualSpacing/>
        <w:jc w:val="both"/>
        <w:rPr>
          <w:rFonts w:asciiTheme="minorHAnsi" w:hAnsiTheme="minorHAnsi" w:cstheme="minorHAnsi"/>
          <w:b/>
          <w:color w:val="000000" w:themeColor="text1"/>
        </w:rPr>
      </w:pPr>
      <w:bookmarkStart w:id="23" w:name="_Toc86764429"/>
      <w:r w:rsidRPr="00EC43D3">
        <w:rPr>
          <w:rFonts w:asciiTheme="minorHAnsi" w:hAnsiTheme="minorHAnsi" w:cstheme="minorHAnsi"/>
          <w:b/>
          <w:color w:val="000000" w:themeColor="text1"/>
        </w:rPr>
        <w:t>Stratégie de vaccination :</w:t>
      </w:r>
      <w:bookmarkEnd w:id="23"/>
    </w:p>
    <w:p w14:paraId="5C341AAD" w14:textId="488F72F8" w:rsidR="004D13FA" w:rsidRPr="00EC43D3" w:rsidRDefault="009C5F5C" w:rsidP="001D2D77">
      <w:pPr>
        <w:ind w:left="720"/>
        <w:rPr>
          <w:rFonts w:cstheme="minorHAnsi"/>
        </w:rPr>
      </w:pPr>
      <w:r w:rsidRPr="00EC43D3">
        <w:rPr>
          <w:rFonts w:cstheme="minorHAnsi"/>
        </w:rPr>
        <w:t>Elle se fera à travers la stratégie mobile et celle fixe/semi mobile</w:t>
      </w:r>
      <w:r w:rsidR="00784941" w:rsidRPr="00EC43D3">
        <w:rPr>
          <w:rFonts w:cstheme="minorHAnsi"/>
        </w:rPr>
        <w:t>.</w:t>
      </w:r>
    </w:p>
    <w:p w14:paraId="74A40AF4" w14:textId="4DC1255B" w:rsidR="009C7EC2" w:rsidRPr="00EC43D3" w:rsidRDefault="009C7EC2" w:rsidP="005970F8">
      <w:pPr>
        <w:pStyle w:val="Titre3"/>
        <w:numPr>
          <w:ilvl w:val="0"/>
          <w:numId w:val="9"/>
        </w:numPr>
        <w:tabs>
          <w:tab w:val="left" w:pos="426"/>
        </w:tabs>
        <w:spacing w:line="360" w:lineRule="auto"/>
        <w:contextualSpacing/>
        <w:jc w:val="both"/>
        <w:rPr>
          <w:rFonts w:asciiTheme="minorHAnsi" w:hAnsiTheme="minorHAnsi" w:cstheme="minorHAnsi"/>
          <w:b/>
          <w:color w:val="000000" w:themeColor="text1"/>
        </w:rPr>
      </w:pPr>
      <w:bookmarkStart w:id="24" w:name="_Toc86764430"/>
      <w:r w:rsidRPr="00EC43D3">
        <w:rPr>
          <w:rFonts w:asciiTheme="minorHAnsi" w:hAnsiTheme="minorHAnsi" w:cstheme="minorHAnsi"/>
          <w:b/>
          <w:color w:val="000000" w:themeColor="text1"/>
        </w:rPr>
        <w:t>Stratégie mobile</w:t>
      </w:r>
      <w:bookmarkEnd w:id="20"/>
      <w:bookmarkEnd w:id="24"/>
      <w:r w:rsidRPr="00EC43D3">
        <w:rPr>
          <w:rFonts w:asciiTheme="minorHAnsi" w:hAnsiTheme="minorHAnsi" w:cstheme="minorHAnsi"/>
          <w:b/>
          <w:color w:val="000000" w:themeColor="text1"/>
        </w:rPr>
        <w:t xml:space="preserve"> </w:t>
      </w:r>
    </w:p>
    <w:p w14:paraId="54452129" w14:textId="2FB8C6DA" w:rsidR="009C7EC2" w:rsidRPr="00EC43D3" w:rsidRDefault="009C7EC2" w:rsidP="00625B16">
      <w:pPr>
        <w:tabs>
          <w:tab w:val="left" w:pos="426"/>
        </w:tabs>
        <w:spacing w:line="360" w:lineRule="auto"/>
        <w:ind w:left="720"/>
        <w:contextualSpacing/>
        <w:jc w:val="both"/>
        <w:rPr>
          <w:rFonts w:cstheme="minorHAnsi"/>
        </w:rPr>
      </w:pPr>
      <w:r w:rsidRPr="00EC43D3">
        <w:rPr>
          <w:rFonts w:cstheme="minorHAnsi"/>
        </w:rPr>
        <w:t xml:space="preserve">L’objectif est de pouvoir couvrir la vaccination </w:t>
      </w:r>
      <w:r w:rsidR="00E47E75" w:rsidRPr="00EC43D3">
        <w:rPr>
          <w:rFonts w:cstheme="minorHAnsi"/>
        </w:rPr>
        <w:t>à</w:t>
      </w:r>
      <w:r w:rsidRPr="00EC43D3">
        <w:rPr>
          <w:rFonts w:cstheme="minorHAnsi"/>
        </w:rPr>
        <w:t xml:space="preserve"> un plus grand public particulièrement pour les populations qui sont dans des zones </w:t>
      </w:r>
      <w:r w:rsidR="00E47E75" w:rsidRPr="00EC43D3">
        <w:rPr>
          <w:rFonts w:cstheme="minorHAnsi"/>
        </w:rPr>
        <w:t>à forte concentration</w:t>
      </w:r>
      <w:r w:rsidRPr="00EC43D3">
        <w:rPr>
          <w:rFonts w:cstheme="minorHAnsi"/>
        </w:rPr>
        <w:t xml:space="preserve">, grandes entreprises publiques ou privées. Cette stratégie se mettra en place notamment via les équipes mobiles de vaccination spécifiquement dans les sites suivants :  </w:t>
      </w:r>
    </w:p>
    <w:p w14:paraId="7B15F8BC" w14:textId="27C61EF2" w:rsidR="009C7EC2" w:rsidRPr="00EC43D3" w:rsidRDefault="00BA4A86" w:rsidP="005970F8">
      <w:pPr>
        <w:pStyle w:val="Paragraphedeliste"/>
        <w:numPr>
          <w:ilvl w:val="0"/>
          <w:numId w:val="11"/>
        </w:numPr>
        <w:tabs>
          <w:tab w:val="left" w:pos="426"/>
        </w:tabs>
        <w:spacing w:line="360" w:lineRule="auto"/>
        <w:jc w:val="both"/>
        <w:rPr>
          <w:rFonts w:cstheme="minorHAnsi"/>
        </w:rPr>
      </w:pPr>
      <w:r w:rsidRPr="00EC43D3">
        <w:rPr>
          <w:rFonts w:cstheme="minorHAnsi"/>
        </w:rPr>
        <w:t>Les quartiers populeux</w:t>
      </w:r>
      <w:r w:rsidR="009C7EC2" w:rsidRPr="00EC43D3">
        <w:rPr>
          <w:rFonts w:cstheme="minorHAnsi"/>
        </w:rPr>
        <w:t xml:space="preserve">, grande concentration ayant </w:t>
      </w:r>
      <w:r w:rsidRPr="00EC43D3">
        <w:rPr>
          <w:rFonts w:cstheme="minorHAnsi"/>
        </w:rPr>
        <w:t>enregistré les plus de cas</w:t>
      </w:r>
      <w:r w:rsidR="00E47E75" w:rsidRPr="00EC43D3">
        <w:rPr>
          <w:rFonts w:cstheme="minorHAnsi"/>
        </w:rPr>
        <w:t> ;</w:t>
      </w:r>
    </w:p>
    <w:p w14:paraId="14F43225" w14:textId="4B86CAB8" w:rsidR="009C7EC2" w:rsidRPr="00EC43D3" w:rsidRDefault="009C7EC2" w:rsidP="005970F8">
      <w:pPr>
        <w:pStyle w:val="Paragraphedeliste"/>
        <w:numPr>
          <w:ilvl w:val="0"/>
          <w:numId w:val="11"/>
        </w:numPr>
        <w:tabs>
          <w:tab w:val="left" w:pos="426"/>
        </w:tabs>
        <w:spacing w:line="360" w:lineRule="auto"/>
        <w:jc w:val="both"/>
        <w:rPr>
          <w:rFonts w:cstheme="minorHAnsi"/>
        </w:rPr>
      </w:pPr>
      <w:r w:rsidRPr="00EC43D3">
        <w:rPr>
          <w:rFonts w:cstheme="minorHAnsi"/>
        </w:rPr>
        <w:t>Les marchés,</w:t>
      </w:r>
      <w:r w:rsidR="000B7358" w:rsidRPr="00EC43D3">
        <w:rPr>
          <w:rFonts w:cstheme="minorHAnsi"/>
        </w:rPr>
        <w:t xml:space="preserve"> gares routières</w:t>
      </w:r>
      <w:r w:rsidR="00887343" w:rsidRPr="00EC43D3">
        <w:rPr>
          <w:rFonts w:cstheme="minorHAnsi"/>
        </w:rPr>
        <w:t xml:space="preserve"> </w:t>
      </w:r>
      <w:r w:rsidRPr="00EC43D3">
        <w:rPr>
          <w:rFonts w:cstheme="minorHAnsi"/>
        </w:rPr>
        <w:t xml:space="preserve">; </w:t>
      </w:r>
    </w:p>
    <w:p w14:paraId="32533DE7" w14:textId="77777777" w:rsidR="009C7EC2" w:rsidRPr="00EC43D3" w:rsidRDefault="009C7EC2" w:rsidP="005970F8">
      <w:pPr>
        <w:pStyle w:val="Paragraphedeliste"/>
        <w:numPr>
          <w:ilvl w:val="0"/>
          <w:numId w:val="11"/>
        </w:numPr>
        <w:tabs>
          <w:tab w:val="left" w:pos="426"/>
        </w:tabs>
        <w:spacing w:after="240" w:line="360" w:lineRule="auto"/>
        <w:jc w:val="both"/>
        <w:rPr>
          <w:rFonts w:cstheme="minorHAnsi"/>
        </w:rPr>
      </w:pPr>
      <w:r w:rsidRPr="00EC43D3">
        <w:rPr>
          <w:rFonts w:cstheme="minorHAnsi"/>
        </w:rPr>
        <w:t xml:space="preserve">La vaccination des corporations, structures organisées, ce type de stratégie de vaccination va se réaliser en collaboration avec les corporations (sociétés privées, différents syndicats…).    </w:t>
      </w:r>
    </w:p>
    <w:p w14:paraId="3E7AA45B" w14:textId="1B43AD9F" w:rsidR="009C7EC2" w:rsidRPr="00EC43D3" w:rsidRDefault="003537D8" w:rsidP="005970F8">
      <w:pPr>
        <w:pStyle w:val="Titre3"/>
        <w:numPr>
          <w:ilvl w:val="0"/>
          <w:numId w:val="8"/>
        </w:numPr>
        <w:tabs>
          <w:tab w:val="left" w:pos="426"/>
        </w:tabs>
        <w:spacing w:line="360" w:lineRule="auto"/>
        <w:contextualSpacing/>
        <w:jc w:val="both"/>
        <w:rPr>
          <w:rFonts w:asciiTheme="minorHAnsi" w:hAnsiTheme="minorHAnsi" w:cstheme="minorHAnsi"/>
          <w:b/>
          <w:color w:val="000000" w:themeColor="text1"/>
        </w:rPr>
      </w:pPr>
      <w:bookmarkStart w:id="25" w:name="_Toc86256057"/>
      <w:bookmarkStart w:id="26" w:name="_Toc86764431"/>
      <w:r w:rsidRPr="00EC43D3">
        <w:rPr>
          <w:rFonts w:asciiTheme="minorHAnsi" w:hAnsiTheme="minorHAnsi" w:cstheme="minorHAnsi"/>
          <w:b/>
          <w:color w:val="000000" w:themeColor="text1"/>
        </w:rPr>
        <w:t>Stratégie fixe</w:t>
      </w:r>
      <w:r w:rsidR="00087CEB" w:rsidRPr="00EC43D3">
        <w:rPr>
          <w:rFonts w:asciiTheme="minorHAnsi" w:hAnsiTheme="minorHAnsi" w:cstheme="minorHAnsi"/>
          <w:b/>
          <w:color w:val="000000" w:themeColor="text1"/>
        </w:rPr>
        <w:t>/</w:t>
      </w:r>
      <w:r w:rsidR="00E47E75" w:rsidRPr="00EC43D3">
        <w:rPr>
          <w:rFonts w:asciiTheme="minorHAnsi" w:hAnsiTheme="minorHAnsi" w:cstheme="minorHAnsi"/>
          <w:b/>
          <w:color w:val="000000" w:themeColor="text1"/>
        </w:rPr>
        <w:t>semi mobile</w:t>
      </w:r>
      <w:bookmarkEnd w:id="25"/>
      <w:bookmarkEnd w:id="26"/>
    </w:p>
    <w:p w14:paraId="01FFFDF2" w14:textId="4B9C9BD2" w:rsidR="009C7EC2" w:rsidRPr="00EC43D3" w:rsidRDefault="009C7EC2" w:rsidP="00625B16">
      <w:pPr>
        <w:tabs>
          <w:tab w:val="left" w:pos="426"/>
        </w:tabs>
        <w:spacing w:line="360" w:lineRule="auto"/>
        <w:ind w:left="720"/>
        <w:contextualSpacing/>
        <w:jc w:val="both"/>
        <w:rPr>
          <w:rFonts w:cstheme="minorHAnsi"/>
        </w:rPr>
      </w:pPr>
      <w:r w:rsidRPr="00EC43D3">
        <w:rPr>
          <w:rFonts w:cstheme="minorHAnsi"/>
        </w:rPr>
        <w:t xml:space="preserve">Les sites d’implantation seront choisis en collaboration avec les leaders communautaires. </w:t>
      </w:r>
    </w:p>
    <w:p w14:paraId="19DCDFDD" w14:textId="65DC2749" w:rsidR="00E47E75" w:rsidRPr="00EC43D3" w:rsidRDefault="009C7EC2" w:rsidP="00625B16">
      <w:pPr>
        <w:tabs>
          <w:tab w:val="left" w:pos="426"/>
        </w:tabs>
        <w:spacing w:after="240" w:line="360" w:lineRule="auto"/>
        <w:ind w:left="720"/>
        <w:contextualSpacing/>
        <w:jc w:val="both"/>
        <w:rPr>
          <w:rFonts w:cstheme="minorHAnsi"/>
        </w:rPr>
      </w:pPr>
      <w:r w:rsidRPr="00EC43D3">
        <w:rPr>
          <w:rFonts w:cstheme="minorHAnsi"/>
          <w:b/>
        </w:rPr>
        <w:t>NB</w:t>
      </w:r>
      <w:r w:rsidRPr="00EC43D3">
        <w:rPr>
          <w:rFonts w:cstheme="minorHAnsi"/>
        </w:rPr>
        <w:t xml:space="preserve"> : Les équipes </w:t>
      </w:r>
      <w:r w:rsidR="00887343" w:rsidRPr="00EC43D3">
        <w:rPr>
          <w:rFonts w:cstheme="minorHAnsi"/>
        </w:rPr>
        <w:t xml:space="preserve">semi </w:t>
      </w:r>
      <w:r w:rsidR="00E47E75" w:rsidRPr="00EC43D3">
        <w:rPr>
          <w:rFonts w:cstheme="minorHAnsi"/>
        </w:rPr>
        <w:t>mobiles</w:t>
      </w:r>
      <w:r w:rsidRPr="00EC43D3">
        <w:rPr>
          <w:rFonts w:cstheme="minorHAnsi"/>
        </w:rPr>
        <w:t xml:space="preserve"> seront redéployées dans </w:t>
      </w:r>
      <w:r w:rsidR="00E47E75" w:rsidRPr="00EC43D3">
        <w:rPr>
          <w:rFonts w:cstheme="minorHAnsi"/>
        </w:rPr>
        <w:t>les</w:t>
      </w:r>
      <w:r w:rsidRPr="00EC43D3">
        <w:rPr>
          <w:rFonts w:cstheme="minorHAnsi"/>
        </w:rPr>
        <w:t xml:space="preserve"> localités en fonction de l’affluence (quartier</w:t>
      </w:r>
      <w:r w:rsidR="0050742D" w:rsidRPr="00EC43D3">
        <w:rPr>
          <w:rFonts w:cstheme="minorHAnsi"/>
        </w:rPr>
        <w:t>/district</w:t>
      </w:r>
      <w:r w:rsidRPr="00EC43D3">
        <w:rPr>
          <w:rFonts w:cstheme="minorHAnsi"/>
        </w:rPr>
        <w:t xml:space="preserve"> à grande concentration).</w:t>
      </w:r>
    </w:p>
    <w:p w14:paraId="0954F6A0" w14:textId="14FFC200" w:rsidR="00222D7F" w:rsidRPr="00EC43D3" w:rsidRDefault="00D533DC" w:rsidP="001615B4">
      <w:pPr>
        <w:pStyle w:val="Titre2"/>
        <w:spacing w:line="360" w:lineRule="auto"/>
        <w:rPr>
          <w:rFonts w:asciiTheme="minorHAnsi" w:hAnsiTheme="minorHAnsi" w:cstheme="minorHAnsi"/>
          <w:b/>
          <w:color w:val="000000" w:themeColor="text1"/>
          <w:sz w:val="24"/>
          <w:szCs w:val="24"/>
        </w:rPr>
      </w:pPr>
      <w:bookmarkStart w:id="27" w:name="_Toc86764432"/>
      <w:r w:rsidRPr="00EC43D3">
        <w:rPr>
          <w:rFonts w:asciiTheme="minorHAnsi" w:hAnsiTheme="minorHAnsi" w:cstheme="minorHAnsi"/>
          <w:b/>
          <w:color w:val="000000" w:themeColor="text1"/>
          <w:sz w:val="24"/>
          <w:szCs w:val="24"/>
        </w:rPr>
        <w:t>5.6</w:t>
      </w:r>
      <w:r w:rsidR="00FB3A93" w:rsidRPr="00EC43D3">
        <w:rPr>
          <w:rFonts w:asciiTheme="minorHAnsi" w:hAnsiTheme="minorHAnsi" w:cstheme="minorHAnsi"/>
          <w:b/>
          <w:color w:val="000000" w:themeColor="text1"/>
          <w:sz w:val="24"/>
          <w:szCs w:val="24"/>
        </w:rPr>
        <w:t>.</w:t>
      </w:r>
      <w:r w:rsidR="00222D7F" w:rsidRPr="00EC43D3">
        <w:rPr>
          <w:rFonts w:asciiTheme="minorHAnsi" w:hAnsiTheme="minorHAnsi" w:cstheme="minorHAnsi"/>
          <w:b/>
          <w:color w:val="000000" w:themeColor="text1"/>
          <w:sz w:val="24"/>
          <w:szCs w:val="24"/>
        </w:rPr>
        <w:t xml:space="preserve"> Durée de la Campagne</w:t>
      </w:r>
      <w:bookmarkEnd w:id="27"/>
      <w:r w:rsidR="00222D7F" w:rsidRPr="00EC43D3">
        <w:rPr>
          <w:rFonts w:asciiTheme="minorHAnsi" w:hAnsiTheme="minorHAnsi" w:cstheme="minorHAnsi"/>
          <w:b/>
          <w:color w:val="000000" w:themeColor="text1"/>
          <w:sz w:val="24"/>
          <w:szCs w:val="24"/>
        </w:rPr>
        <w:t> </w:t>
      </w:r>
    </w:p>
    <w:p w14:paraId="0C84F09F" w14:textId="5A671877" w:rsidR="00222D7F" w:rsidRPr="00EC43D3" w:rsidRDefault="00222D7F" w:rsidP="00625B16">
      <w:pPr>
        <w:ind w:left="360"/>
        <w:rPr>
          <w:rFonts w:cstheme="minorHAnsi"/>
        </w:rPr>
      </w:pPr>
      <w:r w:rsidRPr="00EC43D3">
        <w:rPr>
          <w:rFonts w:cstheme="minorHAnsi"/>
        </w:rPr>
        <w:t>La campagne accélérée de vaccination se déroulera en deux (2) tours</w:t>
      </w:r>
      <w:r w:rsidR="001C1045" w:rsidRPr="00EC43D3">
        <w:rPr>
          <w:rFonts w:cstheme="minorHAnsi"/>
        </w:rPr>
        <w:t> :</w:t>
      </w:r>
    </w:p>
    <w:p w14:paraId="5C2691DE" w14:textId="1CE186F8" w:rsidR="00222D7F" w:rsidRPr="00EC43D3" w:rsidRDefault="00222D7F" w:rsidP="00625B16">
      <w:pPr>
        <w:pStyle w:val="Paragraphedeliste"/>
        <w:numPr>
          <w:ilvl w:val="0"/>
          <w:numId w:val="8"/>
        </w:numPr>
        <w:rPr>
          <w:rFonts w:cstheme="minorHAnsi"/>
        </w:rPr>
      </w:pPr>
      <w:r w:rsidRPr="00EC43D3">
        <w:rPr>
          <w:rFonts w:cstheme="minorHAnsi"/>
        </w:rPr>
        <w:t>Le premier tour durera 20 jours dont</w:t>
      </w:r>
      <w:r w:rsidR="00FD281F">
        <w:rPr>
          <w:rFonts w:cstheme="minorHAnsi"/>
        </w:rPr>
        <w:t xml:space="preserve"> : </w:t>
      </w:r>
      <w:r w:rsidR="00FD281F" w:rsidRPr="00EC43D3">
        <w:rPr>
          <w:rFonts w:cstheme="minorHAnsi"/>
        </w:rPr>
        <w:t xml:space="preserve">5 jours de préparation/ micro planification </w:t>
      </w:r>
      <w:r w:rsidR="00FD281F">
        <w:rPr>
          <w:rFonts w:cstheme="minorHAnsi"/>
        </w:rPr>
        <w:t xml:space="preserve">et </w:t>
      </w:r>
      <w:r w:rsidRPr="00EC43D3">
        <w:rPr>
          <w:rFonts w:cstheme="minorHAnsi"/>
        </w:rPr>
        <w:t>15 jours de vaccination.</w:t>
      </w:r>
    </w:p>
    <w:p w14:paraId="44EBFB6B" w14:textId="77777777" w:rsidR="00271790" w:rsidRPr="00EC43D3" w:rsidRDefault="00222D7F" w:rsidP="00625B16">
      <w:pPr>
        <w:pStyle w:val="Paragraphedeliste"/>
        <w:numPr>
          <w:ilvl w:val="0"/>
          <w:numId w:val="8"/>
        </w:numPr>
        <w:rPr>
          <w:rFonts w:cstheme="minorHAnsi"/>
        </w:rPr>
      </w:pPr>
      <w:r w:rsidRPr="00EC43D3">
        <w:rPr>
          <w:rFonts w:cstheme="minorHAnsi"/>
        </w:rPr>
        <w:t>Le second tour durera aussi 15 jours en fonction des résultats obtenus</w:t>
      </w:r>
      <w:r w:rsidR="00271790" w:rsidRPr="00EC43D3">
        <w:rPr>
          <w:rFonts w:cstheme="minorHAnsi"/>
        </w:rPr>
        <w:t xml:space="preserve"> et de la disponibilité des vaccins.</w:t>
      </w:r>
    </w:p>
    <w:p w14:paraId="39622D2B" w14:textId="37A49002" w:rsidR="009E0614" w:rsidRPr="00EC43D3" w:rsidRDefault="00271790" w:rsidP="00625B16">
      <w:pPr>
        <w:ind w:left="360"/>
        <w:rPr>
          <w:rFonts w:cstheme="minorHAnsi"/>
        </w:rPr>
      </w:pPr>
      <w:r w:rsidRPr="00EC43D3">
        <w:rPr>
          <w:rFonts w:cstheme="minorHAnsi"/>
        </w:rPr>
        <w:t xml:space="preserve">Entre les deux tours, la durée </w:t>
      </w:r>
      <w:r w:rsidR="002C0F99" w:rsidRPr="00EC43D3">
        <w:rPr>
          <w:rFonts w:cstheme="minorHAnsi"/>
        </w:rPr>
        <w:t>sera</w:t>
      </w:r>
      <w:r w:rsidRPr="00EC43D3">
        <w:rPr>
          <w:rFonts w:cstheme="minorHAnsi"/>
        </w:rPr>
        <w:t xml:space="preserve"> de 21 jours au moins </w:t>
      </w:r>
      <w:r w:rsidR="009E0614" w:rsidRPr="00EC43D3">
        <w:rPr>
          <w:rFonts w:cstheme="minorHAnsi"/>
        </w:rPr>
        <w:t>(délai</w:t>
      </w:r>
      <w:r w:rsidR="00AC6249" w:rsidRPr="00EC43D3">
        <w:rPr>
          <w:rFonts w:cstheme="minorHAnsi"/>
        </w:rPr>
        <w:t xml:space="preserve"> minimum d’administration des vaccins à deux doses)</w:t>
      </w:r>
      <w:r w:rsidR="009E0614" w:rsidRPr="00EC43D3">
        <w:rPr>
          <w:rFonts w:cstheme="minorHAnsi"/>
        </w:rPr>
        <w:t xml:space="preserve">. </w:t>
      </w:r>
    </w:p>
    <w:p w14:paraId="66C2A061" w14:textId="77777777" w:rsidR="009E0614" w:rsidRPr="00EC43D3" w:rsidRDefault="009E0614" w:rsidP="00222D7F">
      <w:pPr>
        <w:rPr>
          <w:rFonts w:cstheme="minorHAnsi"/>
        </w:rPr>
      </w:pPr>
    </w:p>
    <w:p w14:paraId="7FA60E0E" w14:textId="31D35B5F" w:rsidR="00222D7F" w:rsidRPr="004E096C" w:rsidRDefault="009E0614" w:rsidP="004E096C">
      <w:pPr>
        <w:rPr>
          <w:rFonts w:cstheme="minorHAnsi"/>
        </w:rPr>
      </w:pPr>
      <w:r w:rsidRPr="00EC43D3">
        <w:rPr>
          <w:rFonts w:cstheme="minorHAnsi"/>
          <w:b/>
          <w:bCs/>
        </w:rPr>
        <w:t>NB :</w:t>
      </w:r>
      <w:r w:rsidR="00222D7F" w:rsidRPr="00EC43D3">
        <w:rPr>
          <w:rFonts w:cstheme="minorHAnsi"/>
          <w:b/>
          <w:bCs/>
        </w:rPr>
        <w:t xml:space="preserve"> </w:t>
      </w:r>
      <w:r w:rsidRPr="00EC43D3">
        <w:rPr>
          <w:rFonts w:cstheme="minorHAnsi"/>
          <w:b/>
          <w:bCs/>
        </w:rPr>
        <w:t>entre les deux tours, les sites fixes de vaccination continueront la vaccination mais aussi cette période sera mise à profit pour évaluer</w:t>
      </w:r>
      <w:r w:rsidRPr="00EC43D3">
        <w:rPr>
          <w:rFonts w:cstheme="minorHAnsi"/>
        </w:rPr>
        <w:t>.</w:t>
      </w:r>
    </w:p>
    <w:p w14:paraId="2A8ADD6C" w14:textId="6743687D" w:rsidR="00FC36D4" w:rsidRPr="00EC43D3" w:rsidRDefault="00E51786" w:rsidP="001615B4">
      <w:pPr>
        <w:pStyle w:val="Titre2"/>
        <w:spacing w:line="360" w:lineRule="auto"/>
        <w:rPr>
          <w:rFonts w:asciiTheme="minorHAnsi" w:hAnsiTheme="minorHAnsi" w:cstheme="minorHAnsi"/>
          <w:b/>
          <w:color w:val="000000" w:themeColor="text1"/>
          <w:sz w:val="24"/>
          <w:szCs w:val="24"/>
        </w:rPr>
      </w:pPr>
      <w:bookmarkStart w:id="28" w:name="_Toc86764433"/>
      <w:r w:rsidRPr="00EC43D3">
        <w:rPr>
          <w:rFonts w:asciiTheme="minorHAnsi" w:hAnsiTheme="minorHAnsi" w:cstheme="minorHAnsi"/>
          <w:b/>
          <w:color w:val="000000" w:themeColor="text1"/>
          <w:sz w:val="24"/>
          <w:szCs w:val="24"/>
        </w:rPr>
        <w:t xml:space="preserve">5.7. </w:t>
      </w:r>
      <w:r w:rsidR="00FB3A93" w:rsidRPr="00EC43D3">
        <w:rPr>
          <w:rFonts w:asciiTheme="minorHAnsi" w:hAnsiTheme="minorHAnsi" w:cstheme="minorHAnsi"/>
          <w:b/>
          <w:color w:val="000000" w:themeColor="text1"/>
          <w:sz w:val="24"/>
          <w:szCs w:val="24"/>
        </w:rPr>
        <w:t xml:space="preserve"> </w:t>
      </w:r>
      <w:r w:rsidR="00865C15" w:rsidRPr="00EC43D3">
        <w:rPr>
          <w:rFonts w:asciiTheme="minorHAnsi" w:hAnsiTheme="minorHAnsi" w:cstheme="minorHAnsi"/>
          <w:b/>
          <w:color w:val="000000" w:themeColor="text1"/>
          <w:sz w:val="24"/>
          <w:szCs w:val="24"/>
        </w:rPr>
        <w:t>Gestion des données</w:t>
      </w:r>
      <w:bookmarkEnd w:id="28"/>
      <w:r w:rsidR="00865C15" w:rsidRPr="00EC43D3">
        <w:rPr>
          <w:rFonts w:asciiTheme="minorHAnsi" w:hAnsiTheme="minorHAnsi" w:cstheme="minorHAnsi"/>
          <w:b/>
          <w:color w:val="000000" w:themeColor="text1"/>
          <w:sz w:val="24"/>
          <w:szCs w:val="24"/>
        </w:rPr>
        <w:t> </w:t>
      </w:r>
    </w:p>
    <w:p w14:paraId="1995418E" w14:textId="52B50B10" w:rsidR="00E51786" w:rsidRPr="00EC43D3" w:rsidRDefault="00E51786" w:rsidP="001615B4">
      <w:pPr>
        <w:tabs>
          <w:tab w:val="left" w:pos="567"/>
        </w:tabs>
        <w:spacing w:line="360" w:lineRule="auto"/>
        <w:ind w:right="4"/>
        <w:contextualSpacing/>
        <w:rPr>
          <w:rFonts w:cstheme="minorHAnsi"/>
        </w:rPr>
      </w:pPr>
      <w:r w:rsidRPr="00EC43D3">
        <w:rPr>
          <w:rFonts w:cstheme="minorHAnsi"/>
        </w:rPr>
        <w:t>La saisie des données</w:t>
      </w:r>
      <w:r w:rsidR="00732CAD" w:rsidRPr="00EC43D3">
        <w:rPr>
          <w:rFonts w:cstheme="minorHAnsi"/>
        </w:rPr>
        <w:t xml:space="preserve"> concernera les données non saisies d’avant la campagne et celles des données de la campagne accélérée (1</w:t>
      </w:r>
      <w:r w:rsidR="00732CAD" w:rsidRPr="00EC43D3">
        <w:rPr>
          <w:rFonts w:cstheme="minorHAnsi"/>
          <w:vertAlign w:val="superscript"/>
        </w:rPr>
        <w:t>er</w:t>
      </w:r>
      <w:r w:rsidR="00732CAD" w:rsidRPr="00EC43D3">
        <w:rPr>
          <w:rFonts w:cstheme="minorHAnsi"/>
        </w:rPr>
        <w:t xml:space="preserve"> et 2</w:t>
      </w:r>
      <w:r w:rsidR="00732CAD" w:rsidRPr="00EC43D3">
        <w:rPr>
          <w:rFonts w:cstheme="minorHAnsi"/>
          <w:vertAlign w:val="superscript"/>
        </w:rPr>
        <w:t>ème</w:t>
      </w:r>
      <w:r w:rsidR="00732CAD" w:rsidRPr="00EC43D3">
        <w:rPr>
          <w:rFonts w:cstheme="minorHAnsi"/>
        </w:rPr>
        <w:t xml:space="preserve">tours). </w:t>
      </w:r>
    </w:p>
    <w:p w14:paraId="0676415A" w14:textId="257513F8" w:rsidR="00F1034F" w:rsidRPr="00EC43D3" w:rsidRDefault="0070403E" w:rsidP="00F1034F">
      <w:pPr>
        <w:tabs>
          <w:tab w:val="left" w:pos="567"/>
        </w:tabs>
        <w:spacing w:after="240" w:line="360" w:lineRule="auto"/>
        <w:ind w:right="4"/>
        <w:contextualSpacing/>
        <w:rPr>
          <w:rFonts w:cstheme="minorHAnsi"/>
        </w:rPr>
      </w:pPr>
      <w:r w:rsidRPr="00EC43D3">
        <w:rPr>
          <w:rFonts w:cstheme="minorHAnsi"/>
        </w:rPr>
        <w:lastRenderedPageBreak/>
        <w:t>Le pool</w:t>
      </w:r>
      <w:r w:rsidR="00F1034F" w:rsidRPr="00EC43D3">
        <w:rPr>
          <w:rFonts w:cstheme="minorHAnsi"/>
        </w:rPr>
        <w:t xml:space="preserve"> d’agent </w:t>
      </w:r>
      <w:r w:rsidRPr="00EC43D3">
        <w:rPr>
          <w:rFonts w:cstheme="minorHAnsi"/>
        </w:rPr>
        <w:t>de saisie</w:t>
      </w:r>
      <w:r w:rsidR="00F1034F" w:rsidRPr="00EC43D3">
        <w:rPr>
          <w:rFonts w:cstheme="minorHAnsi"/>
        </w:rPr>
        <w:t xml:space="preserve"> sera basé de préférence dans les DPS/DCS et sera chargé de la retro saisie et de la saisie dynamique des données dans le DHIS2</w:t>
      </w:r>
      <w:r w:rsidR="00740D55" w:rsidRPr="00EC43D3">
        <w:rPr>
          <w:rFonts w:cstheme="minorHAnsi"/>
        </w:rPr>
        <w:t xml:space="preserve"> pour une durée de 60 jours</w:t>
      </w:r>
      <w:r w:rsidR="00F1034F" w:rsidRPr="00EC43D3">
        <w:rPr>
          <w:rFonts w:cstheme="minorHAnsi"/>
        </w:rPr>
        <w:t xml:space="preserve">. </w:t>
      </w:r>
    </w:p>
    <w:p w14:paraId="2C5D3C6C" w14:textId="200C7946" w:rsidR="00FC36D4" w:rsidRPr="00EC43D3" w:rsidRDefault="00FC36D4" w:rsidP="001615B4">
      <w:pPr>
        <w:tabs>
          <w:tab w:val="left" w:pos="567"/>
        </w:tabs>
        <w:spacing w:line="360" w:lineRule="auto"/>
        <w:ind w:right="4"/>
        <w:contextualSpacing/>
        <w:rPr>
          <w:rFonts w:cstheme="minorHAnsi"/>
        </w:rPr>
      </w:pPr>
      <w:r w:rsidRPr="00EC43D3">
        <w:rPr>
          <w:rFonts w:cstheme="minorHAnsi"/>
        </w:rPr>
        <w:t>L’identification d’un agent de saisie sera basée sur les critères suivants :</w:t>
      </w:r>
    </w:p>
    <w:p w14:paraId="0FE3B9F4" w14:textId="5C665E8A" w:rsidR="00FC36D4" w:rsidRPr="00EC43D3" w:rsidRDefault="00160006" w:rsidP="005970F8">
      <w:pPr>
        <w:pStyle w:val="Paragraphedeliste"/>
        <w:numPr>
          <w:ilvl w:val="0"/>
          <w:numId w:val="22"/>
        </w:numPr>
        <w:tabs>
          <w:tab w:val="left" w:pos="567"/>
        </w:tabs>
        <w:spacing w:line="360" w:lineRule="auto"/>
        <w:ind w:right="4"/>
        <w:rPr>
          <w:rFonts w:cstheme="minorHAnsi"/>
        </w:rPr>
      </w:pPr>
      <w:r w:rsidRPr="00EC43D3">
        <w:rPr>
          <w:rFonts w:cstheme="minorHAnsi"/>
        </w:rPr>
        <w:t>Être</w:t>
      </w:r>
      <w:r w:rsidR="00FC36D4" w:rsidRPr="00EC43D3">
        <w:rPr>
          <w:rFonts w:cstheme="minorHAnsi"/>
        </w:rPr>
        <w:t xml:space="preserve"> capable de saisir au moins </w:t>
      </w:r>
      <w:r w:rsidR="00BA4A86" w:rsidRPr="00EC43D3">
        <w:rPr>
          <w:rFonts w:cstheme="minorHAnsi"/>
        </w:rPr>
        <w:t>125</w:t>
      </w:r>
      <w:r w:rsidR="00FC36D4" w:rsidRPr="00EC43D3">
        <w:rPr>
          <w:rFonts w:cstheme="minorHAnsi"/>
        </w:rPr>
        <w:t xml:space="preserve"> personnes par jour dans la plateforme DHIS2 ;</w:t>
      </w:r>
    </w:p>
    <w:p w14:paraId="2E617A64" w14:textId="77777777" w:rsidR="00FC36D4" w:rsidRPr="00EC43D3" w:rsidRDefault="00FC36D4" w:rsidP="005970F8">
      <w:pPr>
        <w:pStyle w:val="Paragraphedeliste"/>
        <w:numPr>
          <w:ilvl w:val="0"/>
          <w:numId w:val="22"/>
        </w:numPr>
        <w:tabs>
          <w:tab w:val="left" w:pos="567"/>
        </w:tabs>
        <w:spacing w:line="360" w:lineRule="auto"/>
        <w:ind w:right="4"/>
        <w:rPr>
          <w:rFonts w:cstheme="minorHAnsi"/>
        </w:rPr>
      </w:pPr>
      <w:r w:rsidRPr="00EC43D3">
        <w:rPr>
          <w:rFonts w:cstheme="minorHAnsi"/>
        </w:rPr>
        <w:t>Avoir le temps nécessaire pour le travail durant la durée du contrat.</w:t>
      </w:r>
    </w:p>
    <w:p w14:paraId="5ED646F0" w14:textId="6DF10FDA" w:rsidR="00B45460" w:rsidRPr="00EC43D3" w:rsidRDefault="00C91AE1" w:rsidP="001615B4">
      <w:pPr>
        <w:pStyle w:val="Titre2"/>
        <w:spacing w:line="360" w:lineRule="auto"/>
        <w:rPr>
          <w:rFonts w:asciiTheme="minorHAnsi" w:hAnsiTheme="minorHAnsi" w:cstheme="minorHAnsi"/>
          <w:b/>
          <w:color w:val="000000" w:themeColor="text1"/>
          <w:sz w:val="24"/>
          <w:szCs w:val="24"/>
        </w:rPr>
      </w:pPr>
      <w:bookmarkStart w:id="29" w:name="_Toc86764434"/>
      <w:r w:rsidRPr="00EC43D3">
        <w:rPr>
          <w:rFonts w:asciiTheme="minorHAnsi" w:hAnsiTheme="minorHAnsi" w:cstheme="minorHAnsi"/>
          <w:b/>
          <w:color w:val="000000" w:themeColor="text1"/>
          <w:sz w:val="24"/>
          <w:szCs w:val="24"/>
        </w:rPr>
        <w:t xml:space="preserve">5.8. </w:t>
      </w:r>
      <w:r w:rsidR="00B45460" w:rsidRPr="00EC43D3">
        <w:rPr>
          <w:rFonts w:asciiTheme="minorHAnsi" w:hAnsiTheme="minorHAnsi" w:cstheme="minorHAnsi"/>
          <w:b/>
          <w:color w:val="000000" w:themeColor="text1"/>
          <w:sz w:val="24"/>
          <w:szCs w:val="24"/>
        </w:rPr>
        <w:t>Gestion des MAPI</w:t>
      </w:r>
      <w:bookmarkEnd w:id="29"/>
    </w:p>
    <w:p w14:paraId="0D4649BE" w14:textId="5AFCF231" w:rsidR="00887343" w:rsidRPr="00EC43D3" w:rsidRDefault="00887343" w:rsidP="00887343">
      <w:pPr>
        <w:spacing w:line="360" w:lineRule="auto"/>
        <w:rPr>
          <w:rFonts w:cstheme="minorHAnsi"/>
        </w:rPr>
      </w:pPr>
      <w:r w:rsidRPr="00EC43D3">
        <w:rPr>
          <w:rFonts w:cstheme="minorHAnsi"/>
        </w:rPr>
        <w:t>A travers un comité MAPI mise en place au niveau district sanitaire sera chargé :</w:t>
      </w:r>
    </w:p>
    <w:p w14:paraId="61F0FDB1" w14:textId="6A0875E1" w:rsidR="00AC6D9C" w:rsidRPr="00EC43D3" w:rsidRDefault="00AC6D9C" w:rsidP="005970F8">
      <w:pPr>
        <w:pStyle w:val="Paragraphedeliste"/>
        <w:numPr>
          <w:ilvl w:val="0"/>
          <w:numId w:val="13"/>
        </w:numPr>
        <w:tabs>
          <w:tab w:val="left" w:pos="426"/>
        </w:tabs>
        <w:spacing w:line="360" w:lineRule="auto"/>
        <w:jc w:val="both"/>
        <w:rPr>
          <w:rFonts w:cstheme="minorHAnsi"/>
        </w:rPr>
      </w:pPr>
      <w:r w:rsidRPr="00EC43D3">
        <w:rPr>
          <w:rFonts w:cstheme="minorHAnsi"/>
        </w:rPr>
        <w:t>Surveillance et notification des cas de MAPI</w:t>
      </w:r>
      <w:r w:rsidR="00450DF5" w:rsidRPr="00EC43D3">
        <w:rPr>
          <w:rFonts w:cstheme="minorHAnsi"/>
        </w:rPr>
        <w:t> ;</w:t>
      </w:r>
    </w:p>
    <w:p w14:paraId="0AC51737" w14:textId="3252DE81" w:rsidR="00AC6D9C" w:rsidRPr="00EC43D3" w:rsidRDefault="00AC6D9C" w:rsidP="005970F8">
      <w:pPr>
        <w:pStyle w:val="Paragraphedeliste"/>
        <w:numPr>
          <w:ilvl w:val="0"/>
          <w:numId w:val="13"/>
        </w:numPr>
        <w:tabs>
          <w:tab w:val="left" w:pos="426"/>
        </w:tabs>
        <w:spacing w:line="360" w:lineRule="auto"/>
        <w:jc w:val="both"/>
        <w:rPr>
          <w:rFonts w:cstheme="minorHAnsi"/>
        </w:rPr>
      </w:pPr>
      <w:r w:rsidRPr="00EC43D3">
        <w:rPr>
          <w:rFonts w:cstheme="minorHAnsi"/>
        </w:rPr>
        <w:t>Investigation de tous les cas de MAPI supposer graves</w:t>
      </w:r>
      <w:r w:rsidR="00450DF5" w:rsidRPr="00EC43D3">
        <w:rPr>
          <w:rFonts w:cstheme="minorHAnsi"/>
        </w:rPr>
        <w:t> ;</w:t>
      </w:r>
    </w:p>
    <w:p w14:paraId="0EF035A9" w14:textId="0BC03BD0" w:rsidR="00AC6D9C" w:rsidRPr="00EC43D3" w:rsidRDefault="00AC6D9C" w:rsidP="005970F8">
      <w:pPr>
        <w:pStyle w:val="Paragraphedeliste"/>
        <w:numPr>
          <w:ilvl w:val="0"/>
          <w:numId w:val="13"/>
        </w:numPr>
        <w:tabs>
          <w:tab w:val="left" w:pos="426"/>
        </w:tabs>
        <w:spacing w:line="360" w:lineRule="auto"/>
        <w:jc w:val="both"/>
        <w:rPr>
          <w:rFonts w:cstheme="minorHAnsi"/>
        </w:rPr>
      </w:pPr>
      <w:r w:rsidRPr="00EC43D3">
        <w:rPr>
          <w:rFonts w:cstheme="minorHAnsi"/>
        </w:rPr>
        <w:t>Classification de tous les cas de MAPI supposer grave par le comité MAPI de chaque district sanitaire</w:t>
      </w:r>
      <w:r w:rsidR="00450DF5" w:rsidRPr="00EC43D3">
        <w:rPr>
          <w:rFonts w:cstheme="minorHAnsi"/>
        </w:rPr>
        <w:t> ;</w:t>
      </w:r>
    </w:p>
    <w:p w14:paraId="33BC6C44" w14:textId="7A170CA4" w:rsidR="00AC6D9C" w:rsidRPr="00EC43D3" w:rsidRDefault="00AC6D9C" w:rsidP="005970F8">
      <w:pPr>
        <w:pStyle w:val="Paragraphedeliste"/>
        <w:numPr>
          <w:ilvl w:val="0"/>
          <w:numId w:val="13"/>
        </w:numPr>
        <w:tabs>
          <w:tab w:val="left" w:pos="426"/>
        </w:tabs>
        <w:spacing w:line="360" w:lineRule="auto"/>
        <w:jc w:val="both"/>
        <w:rPr>
          <w:rFonts w:cstheme="minorHAnsi"/>
        </w:rPr>
      </w:pPr>
      <w:r w:rsidRPr="00EC43D3">
        <w:rPr>
          <w:rFonts w:cstheme="minorHAnsi"/>
        </w:rPr>
        <w:t>Disponibilisation</w:t>
      </w:r>
      <w:r w:rsidR="00450DF5" w:rsidRPr="00EC43D3">
        <w:rPr>
          <w:rFonts w:cstheme="minorHAnsi"/>
        </w:rPr>
        <w:t xml:space="preserve"> d</w:t>
      </w:r>
      <w:r w:rsidR="00E35714" w:rsidRPr="00EC43D3">
        <w:rPr>
          <w:rFonts w:cstheme="minorHAnsi"/>
        </w:rPr>
        <w:t>es k</w:t>
      </w:r>
      <w:r w:rsidRPr="00EC43D3">
        <w:rPr>
          <w:rFonts w:cstheme="minorHAnsi"/>
        </w:rPr>
        <w:t>its de prise en charge</w:t>
      </w:r>
      <w:r w:rsidR="00E35714" w:rsidRPr="00EC43D3">
        <w:rPr>
          <w:rFonts w:cstheme="minorHAnsi"/>
        </w:rPr>
        <w:t xml:space="preserve"> des cas de MAPI.</w:t>
      </w:r>
    </w:p>
    <w:p w14:paraId="4D40344E" w14:textId="7F147FDA" w:rsidR="00450DF5" w:rsidRPr="00EC43D3" w:rsidRDefault="00E35714" w:rsidP="00422AD5">
      <w:pPr>
        <w:tabs>
          <w:tab w:val="left" w:pos="426"/>
        </w:tabs>
        <w:spacing w:after="240" w:line="360" w:lineRule="auto"/>
        <w:jc w:val="both"/>
        <w:rPr>
          <w:rFonts w:cstheme="minorHAnsi"/>
        </w:rPr>
      </w:pPr>
      <w:r w:rsidRPr="00EC43D3">
        <w:rPr>
          <w:rFonts w:cstheme="minorHAnsi"/>
          <w:b/>
        </w:rPr>
        <w:t>NB :</w:t>
      </w:r>
      <w:r w:rsidRPr="00EC43D3">
        <w:rPr>
          <w:rFonts w:cstheme="minorHAnsi"/>
        </w:rPr>
        <w:t xml:space="preserve"> </w:t>
      </w:r>
      <w:r w:rsidR="00450DF5" w:rsidRPr="00EC43D3">
        <w:rPr>
          <w:rFonts w:cstheme="minorHAnsi"/>
        </w:rPr>
        <w:t>Accompagnement du comité de MAPI (co</w:t>
      </w:r>
      <w:r w:rsidRPr="00EC43D3">
        <w:rPr>
          <w:rFonts w:cstheme="minorHAnsi"/>
        </w:rPr>
        <w:t>llation et prime de transport).</w:t>
      </w:r>
    </w:p>
    <w:p w14:paraId="7C3B74C6" w14:textId="578E1B52" w:rsidR="00450DF5" w:rsidRPr="00EC43D3" w:rsidRDefault="00D533DC" w:rsidP="001615B4">
      <w:pPr>
        <w:pStyle w:val="Titre2"/>
        <w:spacing w:line="360" w:lineRule="auto"/>
        <w:rPr>
          <w:rFonts w:asciiTheme="minorHAnsi" w:hAnsiTheme="minorHAnsi" w:cstheme="minorHAnsi"/>
          <w:b/>
          <w:color w:val="000000" w:themeColor="text1"/>
          <w:sz w:val="24"/>
          <w:szCs w:val="24"/>
        </w:rPr>
      </w:pPr>
      <w:bookmarkStart w:id="30" w:name="_Toc86764435"/>
      <w:r w:rsidRPr="00EC43D3">
        <w:rPr>
          <w:rFonts w:asciiTheme="minorHAnsi" w:hAnsiTheme="minorHAnsi" w:cstheme="minorHAnsi"/>
          <w:b/>
          <w:color w:val="000000" w:themeColor="text1"/>
          <w:sz w:val="24"/>
          <w:szCs w:val="24"/>
        </w:rPr>
        <w:t>5.</w:t>
      </w:r>
      <w:r w:rsidR="003537D8" w:rsidRPr="00EC43D3">
        <w:rPr>
          <w:rFonts w:asciiTheme="minorHAnsi" w:hAnsiTheme="minorHAnsi" w:cstheme="minorHAnsi"/>
          <w:b/>
          <w:color w:val="000000" w:themeColor="text1"/>
          <w:sz w:val="24"/>
          <w:szCs w:val="24"/>
        </w:rPr>
        <w:t>9</w:t>
      </w:r>
      <w:r w:rsidRPr="00EC43D3">
        <w:rPr>
          <w:rFonts w:asciiTheme="minorHAnsi" w:hAnsiTheme="minorHAnsi" w:cstheme="minorHAnsi"/>
          <w:b/>
          <w:color w:val="000000" w:themeColor="text1"/>
          <w:sz w:val="24"/>
          <w:szCs w:val="24"/>
        </w:rPr>
        <w:t xml:space="preserve">. </w:t>
      </w:r>
      <w:r w:rsidR="00450DF5" w:rsidRPr="00EC43D3">
        <w:rPr>
          <w:rFonts w:asciiTheme="minorHAnsi" w:hAnsiTheme="minorHAnsi" w:cstheme="minorHAnsi"/>
          <w:b/>
          <w:color w:val="000000" w:themeColor="text1"/>
          <w:sz w:val="24"/>
          <w:szCs w:val="24"/>
        </w:rPr>
        <w:t>Gestion des déchets</w:t>
      </w:r>
      <w:bookmarkEnd w:id="30"/>
    </w:p>
    <w:p w14:paraId="5D0B4BD3" w14:textId="797A6F61" w:rsidR="00F13C73" w:rsidRPr="00EC43D3" w:rsidRDefault="00D90B21" w:rsidP="005970F8">
      <w:pPr>
        <w:pStyle w:val="Paragraphedeliste"/>
        <w:numPr>
          <w:ilvl w:val="0"/>
          <w:numId w:val="12"/>
        </w:numPr>
        <w:tabs>
          <w:tab w:val="left" w:pos="426"/>
        </w:tabs>
        <w:spacing w:line="360" w:lineRule="auto"/>
        <w:jc w:val="both"/>
        <w:rPr>
          <w:rFonts w:cstheme="minorHAnsi"/>
          <w:b/>
          <w:bCs/>
        </w:rPr>
      </w:pPr>
      <w:r w:rsidRPr="00EC43D3">
        <w:rPr>
          <w:rFonts w:cstheme="minorHAnsi"/>
          <w:b/>
          <w:bCs/>
        </w:rPr>
        <w:t xml:space="preserve">La </w:t>
      </w:r>
      <w:r w:rsidR="00FC32C1" w:rsidRPr="00EC43D3">
        <w:rPr>
          <w:rFonts w:cstheme="minorHAnsi"/>
          <w:b/>
          <w:bCs/>
        </w:rPr>
        <w:t>Collecte et</w:t>
      </w:r>
      <w:r w:rsidRPr="00EC43D3">
        <w:rPr>
          <w:rFonts w:cstheme="minorHAnsi"/>
          <w:b/>
          <w:bCs/>
        </w:rPr>
        <w:t xml:space="preserve"> le</w:t>
      </w:r>
      <w:r w:rsidR="00FC32C1" w:rsidRPr="00EC43D3">
        <w:rPr>
          <w:rFonts w:cstheme="minorHAnsi"/>
          <w:b/>
          <w:bCs/>
        </w:rPr>
        <w:t xml:space="preserve"> tri </w:t>
      </w:r>
      <w:r w:rsidRPr="00EC43D3">
        <w:rPr>
          <w:rFonts w:cstheme="minorHAnsi"/>
          <w:b/>
          <w:bCs/>
        </w:rPr>
        <w:t xml:space="preserve">des déchets </w:t>
      </w:r>
      <w:r w:rsidR="00DA7C81" w:rsidRPr="00EC43D3">
        <w:rPr>
          <w:rFonts w:cstheme="minorHAnsi"/>
          <w:b/>
          <w:bCs/>
        </w:rPr>
        <w:t>dans les districts sanitaires</w:t>
      </w:r>
    </w:p>
    <w:p w14:paraId="540A27F5" w14:textId="77777777" w:rsidR="00F13C73" w:rsidRPr="00EC43D3" w:rsidRDefault="00F13C73" w:rsidP="005970F8">
      <w:pPr>
        <w:pStyle w:val="Paragraphedeliste"/>
        <w:numPr>
          <w:ilvl w:val="0"/>
          <w:numId w:val="14"/>
        </w:numPr>
        <w:spacing w:line="360" w:lineRule="auto"/>
        <w:rPr>
          <w:rFonts w:cstheme="minorHAnsi"/>
          <w:b/>
          <w:bCs/>
        </w:rPr>
      </w:pPr>
      <w:r w:rsidRPr="00EC43D3">
        <w:rPr>
          <w:rFonts w:cstheme="minorHAnsi"/>
          <w:b/>
          <w:bCs/>
        </w:rPr>
        <w:t>Collecte des flacons de vaccin</w:t>
      </w:r>
    </w:p>
    <w:p w14:paraId="4603C646" w14:textId="4BAA66B4" w:rsidR="000A2093" w:rsidRPr="00EC43D3" w:rsidRDefault="000A2093" w:rsidP="001615B4">
      <w:pPr>
        <w:spacing w:after="240" w:line="360" w:lineRule="auto"/>
        <w:jc w:val="both"/>
        <w:rPr>
          <w:rFonts w:cstheme="minorHAnsi"/>
          <w:b/>
          <w:bCs/>
        </w:rPr>
      </w:pPr>
      <w:r w:rsidRPr="00EC43D3">
        <w:rPr>
          <w:rFonts w:cstheme="minorHAnsi"/>
        </w:rPr>
        <w:t>Tous les flacons de vaccin anti-COVID-19 (les flacons vides et ceux contenant des doses de vaccin restants à la fin de l’activ</w:t>
      </w:r>
      <w:r w:rsidR="00455FC4" w:rsidRPr="00EC43D3">
        <w:rPr>
          <w:rFonts w:cstheme="minorHAnsi"/>
        </w:rPr>
        <w:t>ité de vaccination) seront</w:t>
      </w:r>
      <w:r w:rsidRPr="00EC43D3">
        <w:rPr>
          <w:rFonts w:cstheme="minorHAnsi"/>
        </w:rPr>
        <w:t xml:space="preserve"> collectés, trié</w:t>
      </w:r>
      <w:r w:rsidR="00455FC4" w:rsidRPr="00EC43D3">
        <w:rPr>
          <w:rFonts w:cstheme="minorHAnsi"/>
        </w:rPr>
        <w:t>s et stockés en toute sécurité à</w:t>
      </w:r>
      <w:r w:rsidRPr="00EC43D3">
        <w:rPr>
          <w:rFonts w:cstheme="minorHAnsi"/>
        </w:rPr>
        <w:t xml:space="preserve"> la DPS</w:t>
      </w:r>
      <w:r w:rsidR="00455FC4" w:rsidRPr="00EC43D3">
        <w:rPr>
          <w:rFonts w:cstheme="minorHAnsi"/>
        </w:rPr>
        <w:t xml:space="preserve"> ou centre de santé</w:t>
      </w:r>
      <w:r w:rsidRPr="00EC43D3">
        <w:rPr>
          <w:rFonts w:cstheme="minorHAnsi"/>
        </w:rPr>
        <w:t xml:space="preserve"> séparément des autres déchets jusqu’à ce qu’ils soient enlevés pour traitement et élimination fina</w:t>
      </w:r>
      <w:r w:rsidR="00CA76BE" w:rsidRPr="00EC43D3">
        <w:rPr>
          <w:rFonts w:cstheme="minorHAnsi"/>
        </w:rPr>
        <w:t>le</w:t>
      </w:r>
      <w:r w:rsidRPr="00EC43D3">
        <w:rPr>
          <w:rFonts w:cstheme="minorHAnsi"/>
        </w:rPr>
        <w:t xml:space="preserve">. </w:t>
      </w:r>
    </w:p>
    <w:p w14:paraId="4D7E4B5C" w14:textId="079FA19C" w:rsidR="00D90B21" w:rsidRPr="00EC43D3" w:rsidRDefault="00455FC4" w:rsidP="001615B4">
      <w:pPr>
        <w:tabs>
          <w:tab w:val="left" w:pos="426"/>
        </w:tabs>
        <w:spacing w:line="360" w:lineRule="auto"/>
        <w:jc w:val="both"/>
        <w:rPr>
          <w:rFonts w:cstheme="minorHAnsi"/>
        </w:rPr>
      </w:pPr>
      <w:r w:rsidRPr="00EC43D3">
        <w:rPr>
          <w:rFonts w:cstheme="minorHAnsi"/>
        </w:rPr>
        <w:t xml:space="preserve">Le logisticien responsable se chargera de </w:t>
      </w:r>
      <w:r w:rsidR="00DB36F2" w:rsidRPr="00EC43D3">
        <w:rPr>
          <w:rFonts w:cstheme="minorHAnsi"/>
        </w:rPr>
        <w:t>compter</w:t>
      </w:r>
      <w:r w:rsidRPr="00EC43D3">
        <w:rPr>
          <w:rFonts w:cstheme="minorHAnsi"/>
        </w:rPr>
        <w:t xml:space="preserve"> et enregistré</w:t>
      </w:r>
      <w:r w:rsidR="000A2093" w:rsidRPr="00EC43D3">
        <w:rPr>
          <w:rFonts w:cstheme="minorHAnsi"/>
        </w:rPr>
        <w:t xml:space="preserve"> ces flacons à des fins d’analyse de l’activité de vac</w:t>
      </w:r>
      <w:r w:rsidRPr="00EC43D3">
        <w:rPr>
          <w:rFonts w:cstheme="minorHAnsi"/>
        </w:rPr>
        <w:t>cination.</w:t>
      </w:r>
      <w:r w:rsidR="00D90B21" w:rsidRPr="00EC43D3">
        <w:rPr>
          <w:rFonts w:cstheme="minorHAnsi"/>
        </w:rPr>
        <w:t xml:space="preserve"> </w:t>
      </w:r>
    </w:p>
    <w:p w14:paraId="2B38D419" w14:textId="5896EEB2" w:rsidR="00F13C73" w:rsidRPr="00EC43D3" w:rsidRDefault="00F13C73" w:rsidP="005970F8">
      <w:pPr>
        <w:pStyle w:val="Paragraphedeliste"/>
        <w:numPr>
          <w:ilvl w:val="0"/>
          <w:numId w:val="14"/>
        </w:numPr>
        <w:spacing w:line="360" w:lineRule="auto"/>
        <w:rPr>
          <w:rFonts w:cstheme="minorHAnsi"/>
          <w:b/>
          <w:bCs/>
        </w:rPr>
      </w:pPr>
      <w:r w:rsidRPr="00EC43D3">
        <w:rPr>
          <w:rFonts w:cstheme="minorHAnsi"/>
          <w:b/>
          <w:bCs/>
        </w:rPr>
        <w:t xml:space="preserve">Collecte des </w:t>
      </w:r>
      <w:bookmarkStart w:id="31" w:name="_Hlk86247709"/>
      <w:r w:rsidRPr="00EC43D3">
        <w:rPr>
          <w:rFonts w:cstheme="minorHAnsi"/>
          <w:b/>
          <w:bCs/>
        </w:rPr>
        <w:t>seringues et des déchets piquants et tranchants</w:t>
      </w:r>
      <w:bookmarkEnd w:id="31"/>
    </w:p>
    <w:p w14:paraId="314FFD41" w14:textId="7576B389" w:rsidR="00F13C73" w:rsidRPr="00EC43D3" w:rsidRDefault="00F13C73" w:rsidP="001615B4">
      <w:pPr>
        <w:spacing w:line="360" w:lineRule="auto"/>
        <w:rPr>
          <w:rFonts w:cstheme="minorHAnsi"/>
        </w:rPr>
      </w:pPr>
      <w:r w:rsidRPr="00EC43D3">
        <w:rPr>
          <w:rFonts w:cstheme="minorHAnsi"/>
        </w:rPr>
        <w:t>Parallèlement, tous les déchets piquants et tranchants (les aiguilles, les seringues a</w:t>
      </w:r>
      <w:r w:rsidR="00455FC4" w:rsidRPr="00EC43D3">
        <w:rPr>
          <w:rFonts w:cstheme="minorHAnsi"/>
        </w:rPr>
        <w:t>utobloquantes etc.) seront</w:t>
      </w:r>
      <w:r w:rsidRPr="00EC43D3">
        <w:rPr>
          <w:rFonts w:cstheme="minorHAnsi"/>
        </w:rPr>
        <w:t xml:space="preserve"> collectés dans</w:t>
      </w:r>
      <w:r w:rsidR="00455FC4" w:rsidRPr="00EC43D3">
        <w:rPr>
          <w:rFonts w:cstheme="minorHAnsi"/>
        </w:rPr>
        <w:t xml:space="preserve"> </w:t>
      </w:r>
      <w:r w:rsidRPr="00EC43D3">
        <w:rPr>
          <w:rFonts w:cstheme="minorHAnsi"/>
        </w:rPr>
        <w:t>une boîte de sécurité</w:t>
      </w:r>
      <w:r w:rsidR="00455FC4" w:rsidRPr="00EC43D3">
        <w:rPr>
          <w:rFonts w:cstheme="minorHAnsi"/>
        </w:rPr>
        <w:t>.</w:t>
      </w:r>
    </w:p>
    <w:p w14:paraId="527E8357" w14:textId="19C48DED" w:rsidR="00F13C73" w:rsidRPr="00EC43D3" w:rsidRDefault="00F13C73" w:rsidP="005970F8">
      <w:pPr>
        <w:pStyle w:val="Paragraphedeliste"/>
        <w:numPr>
          <w:ilvl w:val="0"/>
          <w:numId w:val="14"/>
        </w:numPr>
        <w:spacing w:line="360" w:lineRule="auto"/>
        <w:rPr>
          <w:rFonts w:cstheme="minorHAnsi"/>
          <w:b/>
          <w:bCs/>
        </w:rPr>
      </w:pPr>
      <w:r w:rsidRPr="00EC43D3">
        <w:rPr>
          <w:rFonts w:cstheme="minorHAnsi"/>
          <w:b/>
          <w:bCs/>
        </w:rPr>
        <w:t xml:space="preserve">Collecte </w:t>
      </w:r>
      <w:bookmarkStart w:id="32" w:name="_Hlk86247749"/>
      <w:r w:rsidRPr="00EC43D3">
        <w:rPr>
          <w:rFonts w:cstheme="minorHAnsi"/>
          <w:b/>
          <w:bCs/>
        </w:rPr>
        <w:t>d’autres déchets</w:t>
      </w:r>
      <w:bookmarkEnd w:id="32"/>
      <w:r w:rsidRPr="00EC43D3">
        <w:rPr>
          <w:rFonts w:cstheme="minorHAnsi"/>
          <w:b/>
          <w:bCs/>
        </w:rPr>
        <w:t xml:space="preserve"> : Cotons, emballages usagés</w:t>
      </w:r>
    </w:p>
    <w:p w14:paraId="10294406" w14:textId="1B0229C6" w:rsidR="00F13C73" w:rsidRPr="00EC43D3" w:rsidRDefault="00F13C73" w:rsidP="001615B4">
      <w:pPr>
        <w:tabs>
          <w:tab w:val="left" w:pos="426"/>
        </w:tabs>
        <w:spacing w:line="360" w:lineRule="auto"/>
        <w:jc w:val="both"/>
        <w:rPr>
          <w:rFonts w:cstheme="minorHAnsi"/>
        </w:rPr>
      </w:pPr>
      <w:r w:rsidRPr="00EC43D3">
        <w:rPr>
          <w:rFonts w:cstheme="minorHAnsi"/>
        </w:rPr>
        <w:t xml:space="preserve">Les cotons et les </w:t>
      </w:r>
      <w:r w:rsidR="00CA76BE" w:rsidRPr="00EC43D3">
        <w:rPr>
          <w:rFonts w:cstheme="minorHAnsi"/>
        </w:rPr>
        <w:t xml:space="preserve">emballages </w:t>
      </w:r>
      <w:r w:rsidR="00455FC4" w:rsidRPr="00EC43D3">
        <w:rPr>
          <w:rFonts w:cstheme="minorHAnsi"/>
        </w:rPr>
        <w:t>usagés seront</w:t>
      </w:r>
      <w:r w:rsidRPr="00EC43D3">
        <w:rPr>
          <w:rFonts w:cstheme="minorHAnsi"/>
        </w:rPr>
        <w:t xml:space="preserve"> rassemblés dans des</w:t>
      </w:r>
      <w:r w:rsidR="00DA7C81" w:rsidRPr="00EC43D3">
        <w:rPr>
          <w:rFonts w:cstheme="minorHAnsi"/>
        </w:rPr>
        <w:t xml:space="preserve"> poubelles contenant des</w:t>
      </w:r>
      <w:r w:rsidRPr="00EC43D3">
        <w:rPr>
          <w:rFonts w:cstheme="minorHAnsi"/>
        </w:rPr>
        <w:t xml:space="preserve"> sacs poubelles </w:t>
      </w:r>
      <w:r w:rsidR="00DA7C81" w:rsidRPr="00EC43D3">
        <w:rPr>
          <w:rFonts w:cstheme="minorHAnsi"/>
        </w:rPr>
        <w:t>approprié et dédié à cet effet ;</w:t>
      </w:r>
    </w:p>
    <w:p w14:paraId="6E0DF147" w14:textId="2084C507" w:rsidR="00DA7C81" w:rsidRPr="00EC43D3" w:rsidRDefault="00FC32C1" w:rsidP="005970F8">
      <w:pPr>
        <w:pStyle w:val="Paragraphedeliste"/>
        <w:numPr>
          <w:ilvl w:val="1"/>
          <w:numId w:val="12"/>
        </w:numPr>
        <w:tabs>
          <w:tab w:val="left" w:pos="426"/>
        </w:tabs>
        <w:spacing w:line="360" w:lineRule="auto"/>
        <w:jc w:val="both"/>
        <w:rPr>
          <w:rFonts w:cstheme="minorHAnsi"/>
          <w:b/>
          <w:bCs/>
        </w:rPr>
      </w:pPr>
      <w:r w:rsidRPr="00EC43D3">
        <w:rPr>
          <w:rFonts w:cstheme="minorHAnsi"/>
          <w:b/>
          <w:bCs/>
        </w:rPr>
        <w:t>Transport</w:t>
      </w:r>
    </w:p>
    <w:p w14:paraId="64F57643" w14:textId="77777777" w:rsidR="005939C9" w:rsidRPr="00EC43D3" w:rsidRDefault="005939C9" w:rsidP="001615B4">
      <w:pPr>
        <w:tabs>
          <w:tab w:val="left" w:pos="426"/>
        </w:tabs>
        <w:spacing w:line="360" w:lineRule="auto"/>
        <w:jc w:val="both"/>
        <w:rPr>
          <w:rFonts w:cstheme="minorHAnsi"/>
        </w:rPr>
      </w:pPr>
      <w:r w:rsidRPr="00EC43D3">
        <w:rPr>
          <w:rFonts w:cstheme="minorHAnsi"/>
        </w:rPr>
        <w:t xml:space="preserve">Les superviseurs de proximité et ceux du district sanitaire seront responsable du transport des déchets collectés sur les sites de vaccination vers les DPS/DCS pour le stockage intermédiaire. </w:t>
      </w:r>
    </w:p>
    <w:p w14:paraId="2E0A90BA" w14:textId="402A6460" w:rsidR="005939C9" w:rsidRPr="00EC43D3" w:rsidRDefault="005939C9" w:rsidP="001615B4">
      <w:pPr>
        <w:tabs>
          <w:tab w:val="left" w:pos="426"/>
        </w:tabs>
        <w:spacing w:line="360" w:lineRule="auto"/>
        <w:jc w:val="both"/>
        <w:rPr>
          <w:rFonts w:cstheme="minorHAnsi"/>
        </w:rPr>
      </w:pPr>
      <w:r w:rsidRPr="00EC43D3">
        <w:rPr>
          <w:rFonts w:cstheme="minorHAnsi"/>
        </w:rPr>
        <w:lastRenderedPageBreak/>
        <w:t>Ensuite le</w:t>
      </w:r>
      <w:r w:rsidR="00057480" w:rsidRPr="00EC43D3">
        <w:rPr>
          <w:rFonts w:cstheme="minorHAnsi"/>
        </w:rPr>
        <w:t xml:space="preserve"> point focal gestion des déchets du district</w:t>
      </w:r>
      <w:r w:rsidR="00455FC4" w:rsidRPr="00EC43D3">
        <w:rPr>
          <w:rFonts w:cstheme="minorHAnsi"/>
        </w:rPr>
        <w:t xml:space="preserve"> sanitaire</w:t>
      </w:r>
      <w:r w:rsidR="00057480" w:rsidRPr="00EC43D3">
        <w:rPr>
          <w:rFonts w:cstheme="minorHAnsi"/>
        </w:rPr>
        <w:t xml:space="preserve"> en collaboration avec</w:t>
      </w:r>
      <w:r w:rsidRPr="00EC43D3">
        <w:rPr>
          <w:rFonts w:cstheme="minorHAnsi"/>
        </w:rPr>
        <w:t xml:space="preserve"> logisticien </w:t>
      </w:r>
      <w:r w:rsidR="00057480" w:rsidRPr="00EC43D3">
        <w:rPr>
          <w:rFonts w:cstheme="minorHAnsi"/>
        </w:rPr>
        <w:t>procéd</w:t>
      </w:r>
      <w:r w:rsidR="00C34845" w:rsidRPr="00EC43D3">
        <w:rPr>
          <w:rFonts w:cstheme="minorHAnsi"/>
        </w:rPr>
        <w:t xml:space="preserve">eront </w:t>
      </w:r>
      <w:r w:rsidR="00057480" w:rsidRPr="00EC43D3">
        <w:rPr>
          <w:rFonts w:cstheme="minorHAnsi"/>
        </w:rPr>
        <w:t xml:space="preserve">de façon hebdomadaire </w:t>
      </w:r>
      <w:r w:rsidR="00C34845" w:rsidRPr="00EC43D3">
        <w:rPr>
          <w:rFonts w:cstheme="minorHAnsi"/>
        </w:rPr>
        <w:t xml:space="preserve">à </w:t>
      </w:r>
      <w:r w:rsidR="00057480" w:rsidRPr="00EC43D3">
        <w:rPr>
          <w:rFonts w:cstheme="minorHAnsi"/>
        </w:rPr>
        <w:t>l’ac</w:t>
      </w:r>
      <w:r w:rsidR="00455FC4" w:rsidRPr="00EC43D3">
        <w:rPr>
          <w:rFonts w:cstheme="minorHAnsi"/>
        </w:rPr>
        <w:t>heminement des déchets stockés à</w:t>
      </w:r>
      <w:r w:rsidR="00057480" w:rsidRPr="00EC43D3">
        <w:rPr>
          <w:rFonts w:cstheme="minorHAnsi"/>
        </w:rPr>
        <w:t xml:space="preserve"> la DPS</w:t>
      </w:r>
      <w:r w:rsidR="00455FC4" w:rsidRPr="00EC43D3">
        <w:rPr>
          <w:rFonts w:cstheme="minorHAnsi"/>
        </w:rPr>
        <w:t xml:space="preserve"> ou centre de santé</w:t>
      </w:r>
      <w:r w:rsidR="00057480" w:rsidRPr="00EC43D3">
        <w:rPr>
          <w:rFonts w:cstheme="minorHAnsi"/>
        </w:rPr>
        <w:t xml:space="preserve"> vers le site d’élimination.</w:t>
      </w:r>
    </w:p>
    <w:p w14:paraId="468C5AFE" w14:textId="77777777" w:rsidR="00CA76BE" w:rsidRPr="00EC43D3" w:rsidRDefault="00FC32C1" w:rsidP="005970F8">
      <w:pPr>
        <w:pStyle w:val="Paragraphedeliste"/>
        <w:numPr>
          <w:ilvl w:val="1"/>
          <w:numId w:val="12"/>
        </w:numPr>
        <w:tabs>
          <w:tab w:val="left" w:pos="426"/>
        </w:tabs>
        <w:spacing w:line="360" w:lineRule="auto"/>
        <w:jc w:val="both"/>
        <w:rPr>
          <w:rFonts w:cstheme="minorHAnsi"/>
          <w:b/>
          <w:bCs/>
        </w:rPr>
      </w:pPr>
      <w:r w:rsidRPr="00EC43D3">
        <w:rPr>
          <w:rFonts w:cstheme="minorHAnsi"/>
          <w:b/>
          <w:bCs/>
        </w:rPr>
        <w:t>Stockage</w:t>
      </w:r>
    </w:p>
    <w:p w14:paraId="12F6EF55" w14:textId="01B94EC4" w:rsidR="00CA76BE" w:rsidRPr="00EC43D3" w:rsidRDefault="00057480" w:rsidP="001615B4">
      <w:pPr>
        <w:tabs>
          <w:tab w:val="left" w:pos="426"/>
        </w:tabs>
        <w:spacing w:line="360" w:lineRule="auto"/>
        <w:jc w:val="both"/>
        <w:rPr>
          <w:rFonts w:cstheme="minorHAnsi"/>
        </w:rPr>
      </w:pPr>
      <w:r w:rsidRPr="00EC43D3">
        <w:rPr>
          <w:rFonts w:cstheme="minorHAnsi"/>
        </w:rPr>
        <w:t>T</w:t>
      </w:r>
      <w:r w:rsidR="00CA76BE" w:rsidRPr="00EC43D3">
        <w:rPr>
          <w:rFonts w:cstheme="minorHAnsi"/>
        </w:rPr>
        <w:t xml:space="preserve">ous les déchets produits (flacons de vaccin anti-COVID-19, seringues et des déchets piquants et tranchants et d’autres déchets) </w:t>
      </w:r>
      <w:r w:rsidRPr="00EC43D3">
        <w:rPr>
          <w:rFonts w:cstheme="minorHAnsi"/>
        </w:rPr>
        <w:t xml:space="preserve">seront conservés </w:t>
      </w:r>
      <w:r w:rsidR="00CA76BE" w:rsidRPr="00EC43D3">
        <w:rPr>
          <w:rFonts w:cstheme="minorHAnsi"/>
        </w:rPr>
        <w:t xml:space="preserve">dans un endroit </w:t>
      </w:r>
      <w:r w:rsidRPr="00EC43D3">
        <w:rPr>
          <w:rFonts w:cstheme="minorHAnsi"/>
        </w:rPr>
        <w:t>sécurisé</w:t>
      </w:r>
      <w:r w:rsidR="00CA76BE" w:rsidRPr="00EC43D3">
        <w:rPr>
          <w:rFonts w:cstheme="minorHAnsi"/>
        </w:rPr>
        <w:t xml:space="preserve"> jusqu’à ce qu’ils soient enlevés pour traitement et élimination fina</w:t>
      </w:r>
      <w:r w:rsidRPr="00EC43D3">
        <w:rPr>
          <w:rFonts w:cstheme="minorHAnsi"/>
        </w:rPr>
        <w:t>le</w:t>
      </w:r>
      <w:r w:rsidR="00CA76BE" w:rsidRPr="00EC43D3">
        <w:rPr>
          <w:rFonts w:cstheme="minorHAnsi"/>
        </w:rPr>
        <w:t>.</w:t>
      </w:r>
    </w:p>
    <w:p w14:paraId="65FE96D0" w14:textId="5BD9EA40" w:rsidR="005826C9" w:rsidRPr="00EC43D3" w:rsidRDefault="00C34845" w:rsidP="005970F8">
      <w:pPr>
        <w:pStyle w:val="Paragraphedeliste"/>
        <w:numPr>
          <w:ilvl w:val="1"/>
          <w:numId w:val="12"/>
        </w:numPr>
        <w:tabs>
          <w:tab w:val="left" w:pos="426"/>
        </w:tabs>
        <w:spacing w:line="360" w:lineRule="auto"/>
        <w:jc w:val="both"/>
        <w:rPr>
          <w:rFonts w:cstheme="minorHAnsi"/>
          <w:b/>
          <w:bCs/>
        </w:rPr>
      </w:pPr>
      <w:r w:rsidRPr="00EC43D3">
        <w:rPr>
          <w:rFonts w:cstheme="minorHAnsi"/>
          <w:b/>
          <w:bCs/>
        </w:rPr>
        <w:t>E</w:t>
      </w:r>
      <w:r w:rsidR="00FC32C1" w:rsidRPr="00EC43D3">
        <w:rPr>
          <w:rFonts w:cstheme="minorHAnsi"/>
          <w:b/>
          <w:bCs/>
        </w:rPr>
        <w:t>limination</w:t>
      </w:r>
    </w:p>
    <w:p w14:paraId="682A20B7" w14:textId="409923AD" w:rsidR="005826C9" w:rsidRPr="00EC43D3" w:rsidRDefault="005826C9" w:rsidP="00422AD5">
      <w:pPr>
        <w:tabs>
          <w:tab w:val="left" w:pos="426"/>
        </w:tabs>
        <w:spacing w:after="240" w:line="360" w:lineRule="auto"/>
        <w:jc w:val="both"/>
        <w:rPr>
          <w:rFonts w:cstheme="minorHAnsi"/>
        </w:rPr>
      </w:pPr>
      <w:r w:rsidRPr="00EC43D3">
        <w:rPr>
          <w:rFonts w:cstheme="minorHAnsi"/>
        </w:rPr>
        <w:t>Tous l</w:t>
      </w:r>
      <w:r w:rsidR="007C0AFF" w:rsidRPr="00EC43D3">
        <w:rPr>
          <w:rFonts w:cstheme="minorHAnsi"/>
        </w:rPr>
        <w:t xml:space="preserve">es déchets piquants et tranchants </w:t>
      </w:r>
      <w:r w:rsidRPr="00EC43D3">
        <w:rPr>
          <w:rFonts w:cstheme="minorHAnsi"/>
        </w:rPr>
        <w:t xml:space="preserve">usagés </w:t>
      </w:r>
      <w:r w:rsidR="00C34845" w:rsidRPr="00EC43D3">
        <w:rPr>
          <w:rFonts w:cstheme="minorHAnsi"/>
        </w:rPr>
        <w:t>seront</w:t>
      </w:r>
      <w:r w:rsidRPr="00EC43D3">
        <w:rPr>
          <w:rFonts w:cstheme="minorHAnsi"/>
        </w:rPr>
        <w:t xml:space="preserve"> </w:t>
      </w:r>
      <w:r w:rsidR="00C34845" w:rsidRPr="00EC43D3">
        <w:rPr>
          <w:rFonts w:cstheme="minorHAnsi"/>
        </w:rPr>
        <w:t>éliminés</w:t>
      </w:r>
      <w:r w:rsidRPr="00EC43D3">
        <w:rPr>
          <w:rFonts w:cstheme="minorHAnsi"/>
        </w:rPr>
        <w:t xml:space="preserve"> par incinération</w:t>
      </w:r>
      <w:r w:rsidR="0076651C" w:rsidRPr="00EC43D3">
        <w:rPr>
          <w:rFonts w:cstheme="minorHAnsi"/>
        </w:rPr>
        <w:t xml:space="preserve"> sur le site d’élimination identi</w:t>
      </w:r>
      <w:r w:rsidR="00455FC4" w:rsidRPr="00EC43D3">
        <w:rPr>
          <w:rFonts w:cstheme="minorHAnsi"/>
        </w:rPr>
        <w:t>fié dans le district sanitaire.</w:t>
      </w:r>
    </w:p>
    <w:p w14:paraId="204F786C" w14:textId="0F2FE226" w:rsidR="00493DE7" w:rsidRPr="00EC43D3" w:rsidRDefault="006A1690" w:rsidP="001615B4">
      <w:pPr>
        <w:pStyle w:val="Titre2"/>
        <w:spacing w:before="120" w:line="360" w:lineRule="auto"/>
        <w:rPr>
          <w:rFonts w:asciiTheme="minorHAnsi" w:hAnsiTheme="minorHAnsi" w:cstheme="minorHAnsi"/>
          <w:b/>
          <w:color w:val="000000" w:themeColor="text1"/>
          <w:sz w:val="24"/>
          <w:szCs w:val="24"/>
        </w:rPr>
      </w:pPr>
      <w:bookmarkStart w:id="33" w:name="_Toc86764436"/>
      <w:r w:rsidRPr="00EC43D3">
        <w:rPr>
          <w:rFonts w:asciiTheme="minorHAnsi" w:hAnsiTheme="minorHAnsi" w:cstheme="minorHAnsi"/>
          <w:b/>
          <w:color w:val="000000" w:themeColor="text1"/>
          <w:sz w:val="24"/>
          <w:szCs w:val="24"/>
        </w:rPr>
        <w:t>5.</w:t>
      </w:r>
      <w:r w:rsidR="003537D8" w:rsidRPr="00EC43D3">
        <w:rPr>
          <w:rFonts w:asciiTheme="minorHAnsi" w:hAnsiTheme="minorHAnsi" w:cstheme="minorHAnsi"/>
          <w:b/>
          <w:color w:val="000000" w:themeColor="text1"/>
          <w:sz w:val="24"/>
          <w:szCs w:val="24"/>
        </w:rPr>
        <w:t>10</w:t>
      </w:r>
      <w:r w:rsidRPr="00EC43D3">
        <w:rPr>
          <w:rFonts w:asciiTheme="minorHAnsi" w:hAnsiTheme="minorHAnsi" w:cstheme="minorHAnsi"/>
          <w:b/>
          <w:color w:val="000000" w:themeColor="text1"/>
          <w:sz w:val="24"/>
          <w:szCs w:val="24"/>
        </w:rPr>
        <w:t xml:space="preserve">. </w:t>
      </w:r>
      <w:r w:rsidR="00493DE7" w:rsidRPr="00EC43D3">
        <w:rPr>
          <w:rFonts w:asciiTheme="minorHAnsi" w:hAnsiTheme="minorHAnsi" w:cstheme="minorHAnsi"/>
          <w:b/>
          <w:color w:val="000000" w:themeColor="text1"/>
          <w:sz w:val="24"/>
          <w:szCs w:val="24"/>
        </w:rPr>
        <w:t>Fonctionnement du COU-SP</w:t>
      </w:r>
      <w:bookmarkEnd w:id="33"/>
    </w:p>
    <w:p w14:paraId="23CB95B0" w14:textId="2D78F554" w:rsidR="00493DE7" w:rsidRPr="00EC43D3" w:rsidRDefault="00493DE7" w:rsidP="001615B4">
      <w:pPr>
        <w:pStyle w:val="Paragraphedeliste"/>
        <w:tabs>
          <w:tab w:val="left" w:pos="426"/>
          <w:tab w:val="left" w:pos="709"/>
          <w:tab w:val="left" w:pos="851"/>
          <w:tab w:val="left" w:pos="1985"/>
          <w:tab w:val="left" w:pos="2552"/>
        </w:tabs>
        <w:spacing w:before="120" w:line="360" w:lineRule="auto"/>
        <w:ind w:left="0"/>
        <w:jc w:val="both"/>
        <w:rPr>
          <w:rFonts w:cstheme="minorHAnsi"/>
        </w:rPr>
      </w:pPr>
      <w:r w:rsidRPr="00EC43D3">
        <w:rPr>
          <w:rFonts w:cstheme="minorHAnsi"/>
        </w:rPr>
        <w:t xml:space="preserve">Le COU-SP sera érigé en mode </w:t>
      </w:r>
      <w:r w:rsidR="005E6AFA" w:rsidRPr="00EC43D3">
        <w:rPr>
          <w:rFonts w:cstheme="minorHAnsi"/>
        </w:rPr>
        <w:t xml:space="preserve">réponse </w:t>
      </w:r>
      <w:r w:rsidRPr="00EC43D3">
        <w:rPr>
          <w:rFonts w:cstheme="minorHAnsi"/>
        </w:rPr>
        <w:t xml:space="preserve">pour </w:t>
      </w:r>
      <w:r w:rsidR="005E6AFA" w:rsidRPr="00EC43D3">
        <w:rPr>
          <w:rFonts w:cstheme="minorHAnsi"/>
        </w:rPr>
        <w:t>la coordination des activités de</w:t>
      </w:r>
      <w:r w:rsidR="00FF40D1" w:rsidRPr="00EC43D3">
        <w:rPr>
          <w:rFonts w:cstheme="minorHAnsi"/>
        </w:rPr>
        <w:t xml:space="preserve"> la campagne d’accélération de la</w:t>
      </w:r>
      <w:r w:rsidR="005E6AFA" w:rsidRPr="00EC43D3">
        <w:rPr>
          <w:rFonts w:cstheme="minorHAnsi"/>
        </w:rPr>
        <w:t xml:space="preserve"> vaccination</w:t>
      </w:r>
      <w:r w:rsidR="00FF40D1" w:rsidRPr="00EC43D3">
        <w:rPr>
          <w:rFonts w:cstheme="minorHAnsi"/>
        </w:rPr>
        <w:t xml:space="preserve"> contre la COVID-19</w:t>
      </w:r>
      <w:r w:rsidR="005E6AFA" w:rsidRPr="00EC43D3">
        <w:rPr>
          <w:rFonts w:cstheme="minorHAnsi"/>
        </w:rPr>
        <w:t>. A ce titre il aura pour rôle </w:t>
      </w:r>
      <w:r w:rsidR="004E096C" w:rsidRPr="00EC43D3">
        <w:rPr>
          <w:rFonts w:cstheme="minorHAnsi"/>
        </w:rPr>
        <w:t>de :</w:t>
      </w:r>
    </w:p>
    <w:p w14:paraId="70BA5FC8" w14:textId="51318FEF" w:rsidR="00FF40D1" w:rsidRPr="00EC43D3" w:rsidRDefault="00FF40D1" w:rsidP="005970F8">
      <w:pPr>
        <w:pStyle w:val="Paragraphedeliste"/>
        <w:numPr>
          <w:ilvl w:val="1"/>
          <w:numId w:val="12"/>
        </w:numPr>
        <w:tabs>
          <w:tab w:val="left" w:pos="426"/>
          <w:tab w:val="left" w:pos="709"/>
          <w:tab w:val="left" w:pos="851"/>
          <w:tab w:val="left" w:pos="1985"/>
          <w:tab w:val="left" w:pos="2552"/>
        </w:tabs>
        <w:spacing w:line="360" w:lineRule="auto"/>
        <w:jc w:val="both"/>
        <w:rPr>
          <w:rFonts w:cstheme="minorHAnsi"/>
        </w:rPr>
      </w:pPr>
      <w:r w:rsidRPr="00EC43D3">
        <w:rPr>
          <w:rFonts w:cstheme="minorHAnsi"/>
        </w:rPr>
        <w:t>Recevoir les appels venant de la communauté et des équipes terrain à travers un numéro de téléphone dédié à cet effet pour conseils et orientations ;</w:t>
      </w:r>
    </w:p>
    <w:p w14:paraId="16D5748F" w14:textId="3DFB3A35" w:rsidR="00FF40D1" w:rsidRPr="00EC43D3" w:rsidRDefault="00FF40D1" w:rsidP="005970F8">
      <w:pPr>
        <w:pStyle w:val="Paragraphedeliste"/>
        <w:numPr>
          <w:ilvl w:val="1"/>
          <w:numId w:val="12"/>
        </w:numPr>
        <w:tabs>
          <w:tab w:val="left" w:pos="426"/>
          <w:tab w:val="left" w:pos="709"/>
          <w:tab w:val="left" w:pos="851"/>
          <w:tab w:val="left" w:pos="1985"/>
          <w:tab w:val="left" w:pos="2552"/>
        </w:tabs>
        <w:spacing w:line="360" w:lineRule="auto"/>
        <w:jc w:val="both"/>
        <w:rPr>
          <w:rFonts w:cstheme="minorHAnsi"/>
        </w:rPr>
      </w:pPr>
      <w:r w:rsidRPr="00EC43D3">
        <w:rPr>
          <w:rFonts w:cstheme="minorHAnsi"/>
        </w:rPr>
        <w:t>Suivre la gestion des vaccins et intrants ; </w:t>
      </w:r>
    </w:p>
    <w:p w14:paraId="0D03B17D" w14:textId="7B9F1A6E" w:rsidR="00423320" w:rsidRPr="00EC43D3" w:rsidRDefault="00787385" w:rsidP="005970F8">
      <w:pPr>
        <w:pStyle w:val="Paragraphedeliste"/>
        <w:numPr>
          <w:ilvl w:val="1"/>
          <w:numId w:val="12"/>
        </w:numPr>
        <w:tabs>
          <w:tab w:val="left" w:pos="426"/>
          <w:tab w:val="left" w:pos="709"/>
          <w:tab w:val="left" w:pos="851"/>
          <w:tab w:val="left" w:pos="1985"/>
          <w:tab w:val="left" w:pos="2552"/>
        </w:tabs>
        <w:spacing w:line="360" w:lineRule="auto"/>
        <w:jc w:val="both"/>
        <w:rPr>
          <w:rFonts w:cstheme="minorHAnsi"/>
        </w:rPr>
      </w:pPr>
      <w:r w:rsidRPr="00EC43D3">
        <w:rPr>
          <w:rFonts w:cstheme="minorHAnsi"/>
        </w:rPr>
        <w:t>Faire la compilation des données agrégées  de vaccinati</w:t>
      </w:r>
      <w:r w:rsidR="00423320" w:rsidRPr="00EC43D3">
        <w:rPr>
          <w:rFonts w:cstheme="minorHAnsi"/>
        </w:rPr>
        <w:t>on de COVID-19</w:t>
      </w:r>
      <w:r w:rsidR="00FF40D1" w:rsidRPr="00EC43D3">
        <w:rPr>
          <w:rFonts w:cstheme="minorHAnsi"/>
        </w:rPr>
        <w:t> ;</w:t>
      </w:r>
    </w:p>
    <w:p w14:paraId="68DFA79A" w14:textId="77777777" w:rsidR="004020A2" w:rsidRPr="00EC43D3" w:rsidRDefault="00423320" w:rsidP="005970F8">
      <w:pPr>
        <w:pStyle w:val="Paragraphedeliste"/>
        <w:numPr>
          <w:ilvl w:val="1"/>
          <w:numId w:val="12"/>
        </w:numPr>
        <w:tabs>
          <w:tab w:val="left" w:pos="426"/>
          <w:tab w:val="left" w:pos="709"/>
          <w:tab w:val="left" w:pos="851"/>
          <w:tab w:val="left" w:pos="1985"/>
          <w:tab w:val="left" w:pos="2552"/>
        </w:tabs>
        <w:spacing w:line="360" w:lineRule="auto"/>
        <w:jc w:val="both"/>
        <w:rPr>
          <w:rFonts w:cstheme="minorHAnsi"/>
        </w:rPr>
      </w:pPr>
      <w:r w:rsidRPr="00EC43D3">
        <w:rPr>
          <w:rFonts w:cstheme="minorHAnsi"/>
        </w:rPr>
        <w:t>Organiser des réunions de synthèse journalières ;</w:t>
      </w:r>
    </w:p>
    <w:p w14:paraId="2167D965" w14:textId="117B8C19" w:rsidR="00787385" w:rsidRPr="00EC43D3" w:rsidRDefault="004020A2" w:rsidP="005970F8">
      <w:pPr>
        <w:pStyle w:val="Paragraphedeliste"/>
        <w:numPr>
          <w:ilvl w:val="1"/>
          <w:numId w:val="12"/>
        </w:numPr>
        <w:tabs>
          <w:tab w:val="left" w:pos="426"/>
          <w:tab w:val="left" w:pos="709"/>
          <w:tab w:val="left" w:pos="851"/>
          <w:tab w:val="left" w:pos="1985"/>
          <w:tab w:val="left" w:pos="2552"/>
        </w:tabs>
        <w:spacing w:line="360" w:lineRule="auto"/>
        <w:jc w:val="both"/>
        <w:rPr>
          <w:rFonts w:cstheme="minorHAnsi"/>
        </w:rPr>
      </w:pPr>
      <w:r w:rsidRPr="00EC43D3">
        <w:rPr>
          <w:rFonts w:cstheme="minorHAnsi"/>
        </w:rPr>
        <w:t>Faire le</w:t>
      </w:r>
      <w:r w:rsidR="00501147" w:rsidRPr="00EC43D3">
        <w:rPr>
          <w:rFonts w:cstheme="minorHAnsi"/>
        </w:rPr>
        <w:t>s</w:t>
      </w:r>
      <w:r w:rsidRPr="00EC43D3">
        <w:rPr>
          <w:rFonts w:cstheme="minorHAnsi"/>
        </w:rPr>
        <w:t xml:space="preserve"> PV de</w:t>
      </w:r>
      <w:r w:rsidR="00501147" w:rsidRPr="00EC43D3">
        <w:rPr>
          <w:rFonts w:cstheme="minorHAnsi"/>
        </w:rPr>
        <w:t>s</w:t>
      </w:r>
      <w:r w:rsidRPr="00EC43D3">
        <w:rPr>
          <w:rFonts w:cstheme="minorHAnsi"/>
        </w:rPr>
        <w:t xml:space="preserve"> réunion</w:t>
      </w:r>
      <w:r w:rsidR="00501147" w:rsidRPr="00EC43D3">
        <w:rPr>
          <w:rFonts w:cstheme="minorHAnsi"/>
        </w:rPr>
        <w:t>s</w:t>
      </w:r>
      <w:r w:rsidRPr="00EC43D3">
        <w:rPr>
          <w:rFonts w:cstheme="minorHAnsi"/>
        </w:rPr>
        <w:t xml:space="preserve"> de synthèse journalière de la campagne ;</w:t>
      </w:r>
    </w:p>
    <w:p w14:paraId="55C19721" w14:textId="60B22159" w:rsidR="005E6AFA" w:rsidRPr="00EC43D3" w:rsidRDefault="003028B5" w:rsidP="005970F8">
      <w:pPr>
        <w:pStyle w:val="Paragraphedeliste"/>
        <w:numPr>
          <w:ilvl w:val="1"/>
          <w:numId w:val="12"/>
        </w:numPr>
        <w:tabs>
          <w:tab w:val="left" w:pos="426"/>
          <w:tab w:val="left" w:pos="709"/>
          <w:tab w:val="left" w:pos="851"/>
          <w:tab w:val="left" w:pos="1985"/>
          <w:tab w:val="left" w:pos="2552"/>
        </w:tabs>
        <w:spacing w:after="240" w:line="360" w:lineRule="auto"/>
        <w:jc w:val="both"/>
        <w:rPr>
          <w:rFonts w:cstheme="minorHAnsi"/>
        </w:rPr>
      </w:pPr>
      <w:r w:rsidRPr="00EC43D3">
        <w:rPr>
          <w:rFonts w:cstheme="minorHAnsi"/>
        </w:rPr>
        <w:t>Elaborer le</w:t>
      </w:r>
      <w:r w:rsidR="001615B4" w:rsidRPr="00EC43D3">
        <w:rPr>
          <w:rFonts w:cstheme="minorHAnsi"/>
        </w:rPr>
        <w:t xml:space="preserve"> rapport de situation </w:t>
      </w:r>
      <w:r w:rsidR="00787385" w:rsidRPr="00EC43D3">
        <w:rPr>
          <w:rFonts w:cstheme="minorHAnsi"/>
        </w:rPr>
        <w:t>(</w:t>
      </w:r>
      <w:r w:rsidR="005E6AFA" w:rsidRPr="00EC43D3">
        <w:rPr>
          <w:rFonts w:cstheme="minorHAnsi"/>
        </w:rPr>
        <w:t>sitrep</w:t>
      </w:r>
      <w:r w:rsidR="00787385" w:rsidRPr="00EC43D3">
        <w:rPr>
          <w:rFonts w:cstheme="minorHAnsi"/>
        </w:rPr>
        <w:t>) journalier (J-1)</w:t>
      </w:r>
      <w:r w:rsidR="00423320" w:rsidRPr="00EC43D3">
        <w:rPr>
          <w:rFonts w:cstheme="minorHAnsi"/>
        </w:rPr>
        <w:t xml:space="preserve"> sur les activités de la campagne</w:t>
      </w:r>
      <w:r w:rsidR="00FF40D1" w:rsidRPr="00EC43D3">
        <w:rPr>
          <w:rFonts w:cstheme="minorHAnsi"/>
        </w:rPr>
        <w:t>.</w:t>
      </w:r>
    </w:p>
    <w:p w14:paraId="47D3A578" w14:textId="10FA360A" w:rsidR="008D225B" w:rsidRPr="00EC43D3" w:rsidRDefault="006936CE" w:rsidP="001615B4">
      <w:pPr>
        <w:pStyle w:val="Titre2"/>
        <w:spacing w:line="360" w:lineRule="auto"/>
        <w:rPr>
          <w:rFonts w:asciiTheme="minorHAnsi" w:hAnsiTheme="minorHAnsi" w:cstheme="minorHAnsi"/>
          <w:b/>
          <w:color w:val="000000" w:themeColor="text1"/>
          <w:sz w:val="24"/>
          <w:szCs w:val="24"/>
        </w:rPr>
      </w:pPr>
      <w:bookmarkStart w:id="34" w:name="_Toc86764437"/>
      <w:r w:rsidRPr="00EC43D3">
        <w:rPr>
          <w:rFonts w:asciiTheme="minorHAnsi" w:hAnsiTheme="minorHAnsi" w:cstheme="minorHAnsi"/>
          <w:b/>
          <w:color w:val="000000" w:themeColor="text1"/>
          <w:sz w:val="24"/>
          <w:szCs w:val="24"/>
        </w:rPr>
        <w:t>5.1</w:t>
      </w:r>
      <w:r w:rsidR="003537D8" w:rsidRPr="00EC43D3">
        <w:rPr>
          <w:rFonts w:asciiTheme="minorHAnsi" w:hAnsiTheme="minorHAnsi" w:cstheme="minorHAnsi"/>
          <w:b/>
          <w:color w:val="000000" w:themeColor="text1"/>
          <w:sz w:val="24"/>
          <w:szCs w:val="24"/>
        </w:rPr>
        <w:t>1</w:t>
      </w:r>
      <w:r w:rsidR="001615B4" w:rsidRPr="00EC43D3">
        <w:rPr>
          <w:rFonts w:asciiTheme="minorHAnsi" w:hAnsiTheme="minorHAnsi" w:cstheme="minorHAnsi"/>
          <w:b/>
          <w:color w:val="000000" w:themeColor="text1"/>
          <w:sz w:val="24"/>
          <w:szCs w:val="24"/>
        </w:rPr>
        <w:t>.</w:t>
      </w:r>
      <w:r w:rsidR="00D533DC" w:rsidRPr="00EC43D3">
        <w:rPr>
          <w:rFonts w:asciiTheme="minorHAnsi" w:hAnsiTheme="minorHAnsi" w:cstheme="minorHAnsi"/>
          <w:b/>
          <w:color w:val="000000" w:themeColor="text1"/>
          <w:sz w:val="24"/>
          <w:szCs w:val="24"/>
        </w:rPr>
        <w:t xml:space="preserve"> </w:t>
      </w:r>
      <w:r w:rsidR="008D225B" w:rsidRPr="00EC43D3">
        <w:rPr>
          <w:rFonts w:asciiTheme="minorHAnsi" w:hAnsiTheme="minorHAnsi" w:cstheme="minorHAnsi"/>
          <w:b/>
          <w:color w:val="000000" w:themeColor="text1"/>
          <w:sz w:val="24"/>
          <w:szCs w:val="24"/>
        </w:rPr>
        <w:t>Renforcement de la communication et l’engagement communautaire</w:t>
      </w:r>
      <w:bookmarkEnd w:id="34"/>
    </w:p>
    <w:p w14:paraId="1D7FC3AA" w14:textId="757B4161" w:rsidR="008D225B" w:rsidRPr="00EC43D3" w:rsidRDefault="00983ED9" w:rsidP="007C615B">
      <w:pPr>
        <w:tabs>
          <w:tab w:val="left" w:pos="426"/>
        </w:tabs>
        <w:spacing w:line="360" w:lineRule="auto"/>
        <w:ind w:left="426"/>
        <w:contextualSpacing/>
        <w:jc w:val="both"/>
        <w:rPr>
          <w:rFonts w:eastAsia="Calibri" w:cstheme="minorHAnsi"/>
        </w:rPr>
      </w:pPr>
      <w:r w:rsidRPr="00EC43D3">
        <w:rPr>
          <w:rFonts w:eastAsia="Calibri" w:cstheme="minorHAnsi"/>
        </w:rPr>
        <w:t>Pour atteindre les objectifs visés, les</w:t>
      </w:r>
      <w:r w:rsidR="008D225B" w:rsidRPr="00EC43D3">
        <w:rPr>
          <w:rFonts w:eastAsia="Calibri" w:cstheme="minorHAnsi"/>
        </w:rPr>
        <w:t xml:space="preserve"> mass</w:t>
      </w:r>
      <w:r w:rsidR="00B11BF9" w:rsidRPr="00EC43D3">
        <w:rPr>
          <w:rFonts w:eastAsia="Calibri" w:cstheme="minorHAnsi"/>
        </w:rPr>
        <w:t xml:space="preserve"> </w:t>
      </w:r>
      <w:r w:rsidR="008D225B" w:rsidRPr="00EC43D3">
        <w:rPr>
          <w:rFonts w:eastAsia="Calibri" w:cstheme="minorHAnsi"/>
        </w:rPr>
        <w:t>médias, les élus locaux</w:t>
      </w:r>
      <w:r w:rsidR="007C615B">
        <w:rPr>
          <w:rFonts w:eastAsia="Calibri" w:cstheme="minorHAnsi"/>
        </w:rPr>
        <w:t>,</w:t>
      </w:r>
      <w:r w:rsidR="008D225B" w:rsidRPr="00EC43D3">
        <w:rPr>
          <w:rFonts w:eastAsia="Calibri" w:cstheme="minorHAnsi"/>
        </w:rPr>
        <w:t xml:space="preserve"> les </w:t>
      </w:r>
      <w:r w:rsidR="00D404E3" w:rsidRPr="00EC43D3">
        <w:rPr>
          <w:rFonts w:eastAsia="Calibri" w:cstheme="minorHAnsi"/>
        </w:rPr>
        <w:t>agents communautaires</w:t>
      </w:r>
      <w:r w:rsidR="007C615B">
        <w:rPr>
          <w:rFonts w:eastAsia="Calibri" w:cstheme="minorHAnsi"/>
        </w:rPr>
        <w:t xml:space="preserve"> et les MoSo</w:t>
      </w:r>
      <w:r w:rsidR="00D404E3" w:rsidRPr="00EC43D3">
        <w:rPr>
          <w:rFonts w:eastAsia="Calibri" w:cstheme="minorHAnsi"/>
        </w:rPr>
        <w:t xml:space="preserve"> seront impliqués pour la mobilisation des </w:t>
      </w:r>
      <w:r w:rsidR="007C615B">
        <w:rPr>
          <w:rFonts w:eastAsia="Calibri" w:cstheme="minorHAnsi"/>
        </w:rPr>
        <w:t>populations</w:t>
      </w:r>
      <w:r w:rsidR="008D225B" w:rsidRPr="00EC43D3">
        <w:rPr>
          <w:rFonts w:eastAsia="Calibri" w:cstheme="minorHAnsi"/>
        </w:rPr>
        <w:t xml:space="preserve">. </w:t>
      </w:r>
    </w:p>
    <w:p w14:paraId="498206C8" w14:textId="6980B571" w:rsidR="008D225B" w:rsidRPr="00EC43D3" w:rsidRDefault="008D225B" w:rsidP="007C615B">
      <w:pPr>
        <w:tabs>
          <w:tab w:val="left" w:pos="426"/>
        </w:tabs>
        <w:spacing w:line="360" w:lineRule="auto"/>
        <w:ind w:left="426"/>
        <w:contextualSpacing/>
        <w:jc w:val="both"/>
        <w:rPr>
          <w:rFonts w:eastAsia="Calibri" w:cstheme="minorHAnsi"/>
        </w:rPr>
      </w:pPr>
      <w:r w:rsidRPr="00EC43D3">
        <w:rPr>
          <w:rFonts w:cstheme="minorHAnsi"/>
          <w:bCs/>
        </w:rPr>
        <w:t xml:space="preserve">Cette </w:t>
      </w:r>
      <w:r w:rsidR="003B6424">
        <w:rPr>
          <w:rFonts w:cstheme="minorHAnsi"/>
          <w:bCs/>
        </w:rPr>
        <w:t xml:space="preserve">sensibilisation et </w:t>
      </w:r>
      <w:r w:rsidR="008551AE" w:rsidRPr="00EC43D3">
        <w:rPr>
          <w:rFonts w:cstheme="minorHAnsi"/>
          <w:bCs/>
        </w:rPr>
        <w:t>mobilisation</w:t>
      </w:r>
      <w:r w:rsidRPr="00EC43D3">
        <w:rPr>
          <w:rFonts w:cstheme="minorHAnsi"/>
          <w:bCs/>
        </w:rPr>
        <w:t xml:space="preserve"> s’articuler</w:t>
      </w:r>
      <w:r w:rsidR="003B6424">
        <w:rPr>
          <w:rFonts w:cstheme="minorHAnsi"/>
          <w:bCs/>
        </w:rPr>
        <w:t>ont</w:t>
      </w:r>
      <w:r w:rsidRPr="00EC43D3">
        <w:rPr>
          <w:rFonts w:cstheme="minorHAnsi"/>
          <w:bCs/>
        </w:rPr>
        <w:t xml:space="preserve"> autour des axes </w:t>
      </w:r>
      <w:r w:rsidR="003B6424">
        <w:rPr>
          <w:rFonts w:cstheme="minorHAnsi"/>
          <w:bCs/>
        </w:rPr>
        <w:t>suivants</w:t>
      </w:r>
      <w:r w:rsidR="003B6424" w:rsidRPr="00EC43D3">
        <w:rPr>
          <w:rFonts w:cstheme="minorHAnsi"/>
          <w:bCs/>
        </w:rPr>
        <w:t xml:space="preserve"> :</w:t>
      </w:r>
      <w:r w:rsidRPr="00EC43D3">
        <w:rPr>
          <w:rFonts w:cstheme="minorHAnsi"/>
          <w:bCs/>
        </w:rPr>
        <w:t xml:space="preserve"> </w:t>
      </w:r>
    </w:p>
    <w:p w14:paraId="4354D01C" w14:textId="403DC2D2" w:rsidR="007C615B" w:rsidRDefault="003B6424" w:rsidP="007C615B">
      <w:pPr>
        <w:pStyle w:val="Paragraphedeliste"/>
        <w:numPr>
          <w:ilvl w:val="0"/>
          <w:numId w:val="6"/>
        </w:numPr>
        <w:tabs>
          <w:tab w:val="left" w:pos="426"/>
        </w:tabs>
        <w:spacing w:line="360" w:lineRule="auto"/>
        <w:ind w:left="426" w:firstLine="0"/>
        <w:jc w:val="both"/>
        <w:rPr>
          <w:rFonts w:cstheme="minorHAnsi"/>
          <w:lang w:eastAsia="fr-FR"/>
        </w:rPr>
      </w:pPr>
      <w:r>
        <w:rPr>
          <w:rFonts w:cstheme="minorHAnsi"/>
          <w:lang w:eastAsia="fr-FR"/>
        </w:rPr>
        <w:t>L’importance de la vaccination des personnes âgées, vivant avec des comorbidités ;</w:t>
      </w:r>
    </w:p>
    <w:p w14:paraId="27254378" w14:textId="4A3010E8" w:rsidR="003B6424" w:rsidRDefault="003B6424" w:rsidP="007C615B">
      <w:pPr>
        <w:pStyle w:val="Paragraphedeliste"/>
        <w:numPr>
          <w:ilvl w:val="0"/>
          <w:numId w:val="6"/>
        </w:numPr>
        <w:tabs>
          <w:tab w:val="left" w:pos="426"/>
        </w:tabs>
        <w:spacing w:line="360" w:lineRule="auto"/>
        <w:ind w:left="426" w:firstLine="0"/>
        <w:jc w:val="both"/>
        <w:rPr>
          <w:rFonts w:cstheme="minorHAnsi"/>
          <w:lang w:eastAsia="fr-FR"/>
        </w:rPr>
      </w:pPr>
      <w:r>
        <w:rPr>
          <w:rFonts w:cstheme="minorHAnsi"/>
          <w:lang w:eastAsia="fr-FR"/>
        </w:rPr>
        <w:t>L’i</w:t>
      </w:r>
      <w:r w:rsidR="008D225B" w:rsidRPr="00EC43D3">
        <w:rPr>
          <w:rFonts w:cstheme="minorHAnsi"/>
          <w:lang w:eastAsia="fr-FR"/>
        </w:rPr>
        <w:t>nformation sur le passage des équipes de vaccination dans les quartiers et secteurs</w:t>
      </w:r>
      <w:r>
        <w:rPr>
          <w:rFonts w:cstheme="minorHAnsi"/>
          <w:lang w:eastAsia="fr-FR"/>
        </w:rPr>
        <w:t> ;</w:t>
      </w:r>
    </w:p>
    <w:p w14:paraId="1C4AFF13" w14:textId="2D86CAF7" w:rsidR="008D225B" w:rsidRPr="00EC43D3" w:rsidRDefault="003B6424" w:rsidP="007C615B">
      <w:pPr>
        <w:pStyle w:val="Paragraphedeliste"/>
        <w:numPr>
          <w:ilvl w:val="0"/>
          <w:numId w:val="6"/>
        </w:numPr>
        <w:tabs>
          <w:tab w:val="left" w:pos="426"/>
        </w:tabs>
        <w:spacing w:line="360" w:lineRule="auto"/>
        <w:ind w:left="426" w:firstLine="0"/>
        <w:jc w:val="both"/>
        <w:rPr>
          <w:rFonts w:cstheme="minorHAnsi"/>
          <w:lang w:eastAsia="fr-FR"/>
        </w:rPr>
      </w:pPr>
      <w:r>
        <w:rPr>
          <w:rFonts w:cstheme="minorHAnsi"/>
          <w:lang w:eastAsia="fr-FR"/>
        </w:rPr>
        <w:t>L</w:t>
      </w:r>
      <w:r w:rsidR="008D225B" w:rsidRPr="00EC43D3">
        <w:rPr>
          <w:rFonts w:cstheme="minorHAnsi"/>
          <w:lang w:eastAsia="fr-FR"/>
        </w:rPr>
        <w:t>a durée</w:t>
      </w:r>
      <w:r w:rsidR="00E34404" w:rsidRPr="00EC43D3">
        <w:rPr>
          <w:rFonts w:cstheme="minorHAnsi"/>
          <w:lang w:eastAsia="fr-FR"/>
        </w:rPr>
        <w:t xml:space="preserve"> de travail des équipes de vaccination dans la localité</w:t>
      </w:r>
      <w:r w:rsidR="008D225B" w:rsidRPr="00EC43D3">
        <w:rPr>
          <w:rFonts w:cstheme="minorHAnsi"/>
          <w:lang w:eastAsia="fr-FR"/>
        </w:rPr>
        <w:t xml:space="preserve"> et la période de </w:t>
      </w:r>
      <w:r w:rsidR="00E34404" w:rsidRPr="00EC43D3">
        <w:rPr>
          <w:rFonts w:cstheme="minorHAnsi"/>
          <w:lang w:eastAsia="fr-FR"/>
        </w:rPr>
        <w:t>passage</w:t>
      </w:r>
      <w:r w:rsidR="008D225B" w:rsidRPr="00EC43D3">
        <w:rPr>
          <w:rFonts w:cstheme="minorHAnsi"/>
          <w:lang w:eastAsia="fr-FR"/>
        </w:rPr>
        <w:t> ;</w:t>
      </w:r>
    </w:p>
    <w:p w14:paraId="04283C45" w14:textId="1E700301" w:rsidR="008D225B" w:rsidRPr="00EC43D3" w:rsidRDefault="003B6424" w:rsidP="007C615B">
      <w:pPr>
        <w:pStyle w:val="Paragraphedeliste"/>
        <w:numPr>
          <w:ilvl w:val="0"/>
          <w:numId w:val="6"/>
        </w:numPr>
        <w:tabs>
          <w:tab w:val="left" w:pos="426"/>
        </w:tabs>
        <w:spacing w:line="360" w:lineRule="auto"/>
        <w:ind w:left="426" w:firstLine="0"/>
        <w:jc w:val="both"/>
        <w:rPr>
          <w:rFonts w:cstheme="minorHAnsi"/>
          <w:lang w:eastAsia="fr-FR"/>
        </w:rPr>
      </w:pPr>
      <w:r>
        <w:rPr>
          <w:rFonts w:cstheme="minorHAnsi"/>
          <w:lang w:eastAsia="fr-FR"/>
        </w:rPr>
        <w:t>La c</w:t>
      </w:r>
      <w:r w:rsidR="008D225B" w:rsidRPr="00EC43D3">
        <w:rPr>
          <w:rFonts w:cstheme="minorHAnsi"/>
          <w:lang w:eastAsia="fr-FR"/>
        </w:rPr>
        <w:t>ommunication sur les effets bénéfiques de la vaccination ;</w:t>
      </w:r>
    </w:p>
    <w:p w14:paraId="169CD7AB" w14:textId="36FC957E" w:rsidR="008D225B" w:rsidRPr="00EC43D3" w:rsidRDefault="003B6424" w:rsidP="007C615B">
      <w:pPr>
        <w:pStyle w:val="Paragraphedeliste"/>
        <w:numPr>
          <w:ilvl w:val="0"/>
          <w:numId w:val="7"/>
        </w:numPr>
        <w:tabs>
          <w:tab w:val="left" w:pos="426"/>
        </w:tabs>
        <w:spacing w:line="360" w:lineRule="auto"/>
        <w:ind w:left="426" w:firstLine="0"/>
        <w:jc w:val="both"/>
        <w:rPr>
          <w:rFonts w:cstheme="minorHAnsi"/>
        </w:rPr>
      </w:pPr>
      <w:r>
        <w:rPr>
          <w:rFonts w:cstheme="minorHAnsi"/>
        </w:rPr>
        <w:t>L’i</w:t>
      </w:r>
      <w:r w:rsidR="008D225B" w:rsidRPr="00EC43D3">
        <w:rPr>
          <w:rFonts w:cstheme="minorHAnsi"/>
        </w:rPr>
        <w:t>nformations sur la conduite à tenir en cas de manifestation post administration ;</w:t>
      </w:r>
    </w:p>
    <w:p w14:paraId="1A0A823B" w14:textId="301DDB61" w:rsidR="008D225B" w:rsidRPr="00EC43D3" w:rsidRDefault="003B6424" w:rsidP="007C615B">
      <w:pPr>
        <w:pStyle w:val="Paragraphedeliste"/>
        <w:numPr>
          <w:ilvl w:val="0"/>
          <w:numId w:val="7"/>
        </w:numPr>
        <w:tabs>
          <w:tab w:val="left" w:pos="426"/>
        </w:tabs>
        <w:spacing w:line="360" w:lineRule="auto"/>
        <w:ind w:left="426" w:firstLine="0"/>
        <w:jc w:val="both"/>
        <w:rPr>
          <w:rFonts w:cstheme="minorHAnsi"/>
        </w:rPr>
      </w:pPr>
      <w:r>
        <w:rPr>
          <w:rFonts w:cstheme="minorHAnsi"/>
        </w:rPr>
        <w:t>Le r</w:t>
      </w:r>
      <w:r w:rsidR="008D225B" w:rsidRPr="00EC43D3">
        <w:rPr>
          <w:rFonts w:cstheme="minorHAnsi"/>
        </w:rPr>
        <w:t>appel sur le rendez-vous pour la 2</w:t>
      </w:r>
      <w:r w:rsidR="008D225B" w:rsidRPr="00EC43D3">
        <w:rPr>
          <w:rFonts w:cstheme="minorHAnsi"/>
          <w:vertAlign w:val="superscript"/>
        </w:rPr>
        <w:t>ème</w:t>
      </w:r>
      <w:r w:rsidR="008D225B" w:rsidRPr="00EC43D3">
        <w:rPr>
          <w:rFonts w:cstheme="minorHAnsi"/>
        </w:rPr>
        <w:t xml:space="preserve"> dose ;</w:t>
      </w:r>
    </w:p>
    <w:p w14:paraId="0EA10D8F" w14:textId="22EAB421" w:rsidR="00493DE7" w:rsidRPr="00EC43D3" w:rsidRDefault="003B6424" w:rsidP="007C615B">
      <w:pPr>
        <w:pStyle w:val="Paragraphedeliste"/>
        <w:numPr>
          <w:ilvl w:val="0"/>
          <w:numId w:val="7"/>
        </w:numPr>
        <w:tabs>
          <w:tab w:val="left" w:pos="426"/>
        </w:tabs>
        <w:spacing w:after="240" w:line="360" w:lineRule="auto"/>
        <w:ind w:left="426" w:firstLine="0"/>
        <w:jc w:val="both"/>
        <w:rPr>
          <w:rFonts w:cstheme="minorHAnsi"/>
        </w:rPr>
      </w:pPr>
      <w:r>
        <w:rPr>
          <w:rFonts w:cstheme="minorHAnsi"/>
        </w:rPr>
        <w:t>La p</w:t>
      </w:r>
      <w:r w:rsidR="008D225B" w:rsidRPr="00EC43D3">
        <w:rPr>
          <w:rFonts w:cstheme="minorHAnsi"/>
        </w:rPr>
        <w:t>romotion des gestes barrières.</w:t>
      </w:r>
    </w:p>
    <w:p w14:paraId="767A3AB5" w14:textId="48105F60" w:rsidR="00AD6581" w:rsidRPr="00EC43D3" w:rsidRDefault="001615B4" w:rsidP="005970F8">
      <w:pPr>
        <w:pStyle w:val="Titre2"/>
        <w:numPr>
          <w:ilvl w:val="1"/>
          <w:numId w:val="19"/>
        </w:numPr>
        <w:spacing w:line="360" w:lineRule="auto"/>
        <w:rPr>
          <w:rFonts w:asciiTheme="minorHAnsi" w:hAnsiTheme="minorHAnsi" w:cstheme="minorHAnsi"/>
          <w:b/>
          <w:color w:val="000000" w:themeColor="text1"/>
          <w:sz w:val="24"/>
          <w:szCs w:val="24"/>
        </w:rPr>
      </w:pPr>
      <w:r w:rsidRPr="00EC43D3">
        <w:rPr>
          <w:rFonts w:asciiTheme="minorHAnsi" w:hAnsiTheme="minorHAnsi" w:cstheme="minorHAnsi"/>
          <w:b/>
          <w:color w:val="000000" w:themeColor="text1"/>
          <w:sz w:val="24"/>
          <w:szCs w:val="24"/>
        </w:rPr>
        <w:lastRenderedPageBreak/>
        <w:t xml:space="preserve"> </w:t>
      </w:r>
      <w:bookmarkStart w:id="35" w:name="_Toc86764438"/>
      <w:r w:rsidR="007613C0" w:rsidRPr="00EC43D3">
        <w:rPr>
          <w:rFonts w:asciiTheme="minorHAnsi" w:hAnsiTheme="minorHAnsi" w:cstheme="minorHAnsi"/>
          <w:b/>
          <w:color w:val="000000" w:themeColor="text1"/>
          <w:sz w:val="24"/>
          <w:szCs w:val="24"/>
        </w:rPr>
        <w:t>Gestion des vaccins, intrants et autres matériels</w:t>
      </w:r>
      <w:bookmarkEnd w:id="35"/>
    </w:p>
    <w:p w14:paraId="4A2B22D2" w14:textId="591C3F51" w:rsidR="00AD6581" w:rsidRPr="00EC43D3" w:rsidRDefault="00E34404" w:rsidP="001615B4">
      <w:pPr>
        <w:spacing w:line="360" w:lineRule="auto"/>
        <w:rPr>
          <w:rFonts w:cstheme="minorHAnsi"/>
        </w:rPr>
      </w:pPr>
      <w:r w:rsidRPr="00EC43D3">
        <w:rPr>
          <w:rFonts w:cstheme="minorHAnsi"/>
        </w:rPr>
        <w:t>L</w:t>
      </w:r>
      <w:r w:rsidR="007613C0" w:rsidRPr="00EC43D3">
        <w:rPr>
          <w:rFonts w:cstheme="minorHAnsi"/>
        </w:rPr>
        <w:t xml:space="preserve">e </w:t>
      </w:r>
      <w:r w:rsidR="00AD6581" w:rsidRPr="00EC43D3">
        <w:rPr>
          <w:rFonts w:cstheme="minorHAnsi"/>
        </w:rPr>
        <w:t xml:space="preserve">logisticien </w:t>
      </w:r>
      <w:r w:rsidR="007613C0" w:rsidRPr="00EC43D3">
        <w:rPr>
          <w:rFonts w:cstheme="minorHAnsi"/>
        </w:rPr>
        <w:t xml:space="preserve">du </w:t>
      </w:r>
      <w:r w:rsidR="00AD6581" w:rsidRPr="00EC43D3">
        <w:rPr>
          <w:rFonts w:cstheme="minorHAnsi"/>
        </w:rPr>
        <w:t xml:space="preserve">district sanitaire </w:t>
      </w:r>
      <w:r w:rsidR="007613C0" w:rsidRPr="00EC43D3">
        <w:rPr>
          <w:rFonts w:cstheme="minorHAnsi"/>
        </w:rPr>
        <w:t>aura en charge de</w:t>
      </w:r>
      <w:r w:rsidR="00AD6581" w:rsidRPr="00EC43D3">
        <w:rPr>
          <w:rFonts w:cstheme="minorHAnsi"/>
        </w:rPr>
        <w:t xml:space="preserve"> la gestion de la chaine de froid</w:t>
      </w:r>
      <w:r w:rsidRPr="00EC43D3">
        <w:rPr>
          <w:rFonts w:cstheme="minorHAnsi"/>
        </w:rPr>
        <w:t xml:space="preserve">, </w:t>
      </w:r>
      <w:r w:rsidR="00AD6581" w:rsidRPr="00EC43D3">
        <w:rPr>
          <w:rFonts w:cstheme="minorHAnsi"/>
        </w:rPr>
        <w:t>de</w:t>
      </w:r>
      <w:r w:rsidRPr="00EC43D3">
        <w:rPr>
          <w:rFonts w:cstheme="minorHAnsi"/>
        </w:rPr>
        <w:t>s</w:t>
      </w:r>
      <w:r w:rsidR="00AD6581" w:rsidRPr="00EC43D3">
        <w:rPr>
          <w:rFonts w:cstheme="minorHAnsi"/>
        </w:rPr>
        <w:t xml:space="preserve"> vaccin</w:t>
      </w:r>
      <w:r w:rsidRPr="00EC43D3">
        <w:rPr>
          <w:rFonts w:cstheme="minorHAnsi"/>
        </w:rPr>
        <w:t>s</w:t>
      </w:r>
      <w:r w:rsidR="007613C0" w:rsidRPr="00EC43D3">
        <w:rPr>
          <w:rFonts w:cstheme="minorHAnsi"/>
        </w:rPr>
        <w:t xml:space="preserve"> et intrants</w:t>
      </w:r>
      <w:r w:rsidR="00AD6581" w:rsidRPr="00EC43D3">
        <w:rPr>
          <w:rFonts w:cstheme="minorHAnsi"/>
        </w:rPr>
        <w:t>.</w:t>
      </w:r>
    </w:p>
    <w:p w14:paraId="73E3AFDF" w14:textId="77777777" w:rsidR="00AD6581" w:rsidRPr="00EC43D3" w:rsidRDefault="00AD6581" w:rsidP="001615B4">
      <w:pPr>
        <w:tabs>
          <w:tab w:val="left" w:pos="426"/>
          <w:tab w:val="left" w:pos="709"/>
        </w:tabs>
        <w:spacing w:line="360" w:lineRule="auto"/>
        <w:contextualSpacing/>
        <w:jc w:val="both"/>
        <w:rPr>
          <w:rFonts w:cstheme="minorHAnsi"/>
        </w:rPr>
      </w:pPr>
      <w:r w:rsidRPr="00EC43D3">
        <w:rPr>
          <w:rFonts w:cstheme="minorHAnsi"/>
        </w:rPr>
        <w:t xml:space="preserve">Le déploiement des vaccins et intrants sur le terrain se fera de façon séquentielle. </w:t>
      </w:r>
    </w:p>
    <w:p w14:paraId="39938A91" w14:textId="77777777" w:rsidR="00033CE2" w:rsidRPr="00EC43D3" w:rsidRDefault="00AD6581" w:rsidP="005970F8">
      <w:pPr>
        <w:pStyle w:val="Paragraphedeliste"/>
        <w:numPr>
          <w:ilvl w:val="0"/>
          <w:numId w:val="15"/>
        </w:numPr>
        <w:tabs>
          <w:tab w:val="left" w:pos="426"/>
          <w:tab w:val="left" w:pos="709"/>
        </w:tabs>
        <w:spacing w:line="360" w:lineRule="auto"/>
        <w:jc w:val="both"/>
        <w:rPr>
          <w:rFonts w:cstheme="minorHAnsi"/>
        </w:rPr>
      </w:pPr>
      <w:r w:rsidRPr="00EC43D3">
        <w:rPr>
          <w:rFonts w:cstheme="minorHAnsi"/>
        </w:rPr>
        <w:t>Au niveau central, le département logistique de l’ANSS assurera la distribution des vaccins et intrants dans les districts sanitaires.</w:t>
      </w:r>
    </w:p>
    <w:p w14:paraId="188C3783" w14:textId="2BB5EB48" w:rsidR="00865C15" w:rsidRPr="00EC43D3" w:rsidRDefault="00AD6581" w:rsidP="005970F8">
      <w:pPr>
        <w:pStyle w:val="Paragraphedeliste"/>
        <w:numPr>
          <w:ilvl w:val="0"/>
          <w:numId w:val="15"/>
        </w:numPr>
        <w:tabs>
          <w:tab w:val="left" w:pos="426"/>
          <w:tab w:val="left" w:pos="709"/>
        </w:tabs>
        <w:spacing w:line="360" w:lineRule="auto"/>
        <w:jc w:val="both"/>
        <w:rPr>
          <w:rFonts w:cstheme="minorHAnsi"/>
        </w:rPr>
      </w:pPr>
      <w:r w:rsidRPr="00EC43D3">
        <w:rPr>
          <w:rFonts w:cstheme="minorHAnsi"/>
        </w:rPr>
        <w:t xml:space="preserve">Au niveau district sanitaire, le logisticien assurera le déploiement des vaccins et intrants dans les sites de vaccination et ou centres de santé. Il va mener également la supervision conjointe avec l’équipe cadre du district sanitaire. </w:t>
      </w:r>
      <w:bookmarkStart w:id="36" w:name="_Toc76023092"/>
    </w:p>
    <w:p w14:paraId="7D0FEF5C" w14:textId="01BAA1D3" w:rsidR="00E34404" w:rsidRPr="00EC43D3" w:rsidRDefault="00E34404" w:rsidP="001615B4">
      <w:pPr>
        <w:tabs>
          <w:tab w:val="left" w:pos="426"/>
          <w:tab w:val="left" w:pos="709"/>
        </w:tabs>
        <w:spacing w:line="360" w:lineRule="auto"/>
        <w:jc w:val="both"/>
        <w:rPr>
          <w:rFonts w:cstheme="minorHAnsi"/>
        </w:rPr>
      </w:pPr>
      <w:r w:rsidRPr="00EC43D3">
        <w:rPr>
          <w:rFonts w:cstheme="minorHAnsi"/>
        </w:rPr>
        <w:t xml:space="preserve">Un registre de gestion des vaccins et intrants COVID-19 sera mise à disposition </w:t>
      </w:r>
      <w:r w:rsidR="00E04885" w:rsidRPr="00EC43D3">
        <w:rPr>
          <w:rFonts w:cstheme="minorHAnsi"/>
        </w:rPr>
        <w:t>des districts sanitaires pour le suivi régulier des stocks.</w:t>
      </w:r>
    </w:p>
    <w:p w14:paraId="59E86FF0" w14:textId="77777777" w:rsidR="004F48DE" w:rsidRPr="00EC43D3" w:rsidRDefault="004F48DE" w:rsidP="00F45438">
      <w:pPr>
        <w:tabs>
          <w:tab w:val="left" w:pos="426"/>
          <w:tab w:val="left" w:pos="709"/>
        </w:tabs>
        <w:spacing w:line="360" w:lineRule="auto"/>
        <w:rPr>
          <w:rFonts w:cstheme="minorHAnsi"/>
        </w:rPr>
      </w:pPr>
    </w:p>
    <w:p w14:paraId="5BEFC4EC" w14:textId="66C816C7" w:rsidR="004F48DE" w:rsidRPr="004C0F15" w:rsidRDefault="004F48DE" w:rsidP="004C0F15">
      <w:pPr>
        <w:pStyle w:val="Titre2"/>
        <w:spacing w:line="360" w:lineRule="auto"/>
        <w:ind w:left="142" w:hanging="284"/>
        <w:rPr>
          <w:rFonts w:asciiTheme="minorHAnsi" w:hAnsiTheme="minorHAnsi" w:cstheme="minorHAnsi"/>
          <w:b/>
          <w:bCs/>
          <w:color w:val="auto"/>
          <w:sz w:val="24"/>
          <w:szCs w:val="24"/>
        </w:rPr>
      </w:pPr>
      <w:bookmarkStart w:id="37" w:name="_Toc86764439"/>
      <w:r w:rsidRPr="00EC43D3">
        <w:rPr>
          <w:rFonts w:asciiTheme="minorHAnsi" w:hAnsiTheme="minorHAnsi" w:cstheme="minorHAnsi"/>
          <w:b/>
          <w:color w:val="000000" w:themeColor="text1"/>
          <w:sz w:val="24"/>
          <w:szCs w:val="24"/>
        </w:rPr>
        <w:t>5.13</w:t>
      </w:r>
      <w:r w:rsidR="00BC2417" w:rsidRPr="004C0F15">
        <w:rPr>
          <w:rFonts w:asciiTheme="minorHAnsi" w:hAnsiTheme="minorHAnsi" w:cstheme="minorHAnsi"/>
          <w:b/>
          <w:color w:val="auto"/>
          <w:sz w:val="24"/>
          <w:szCs w:val="24"/>
        </w:rPr>
        <w:t xml:space="preserve">. </w:t>
      </w:r>
      <w:r w:rsidRPr="004C0F15">
        <w:rPr>
          <w:rFonts w:asciiTheme="minorHAnsi" w:hAnsiTheme="minorHAnsi" w:cstheme="minorHAnsi"/>
          <w:b/>
          <w:bCs/>
          <w:color w:val="auto"/>
        </w:rPr>
        <w:t>Supervision des activités de la campagne accélérée de la vaccination COVID-19 :</w:t>
      </w:r>
      <w:bookmarkEnd w:id="37"/>
    </w:p>
    <w:p w14:paraId="12768379" w14:textId="77777777" w:rsidR="004F48DE" w:rsidRPr="004F48DE" w:rsidRDefault="004F48DE" w:rsidP="004F48DE">
      <w:pPr>
        <w:tabs>
          <w:tab w:val="left" w:pos="426"/>
          <w:tab w:val="left" w:pos="709"/>
        </w:tabs>
        <w:spacing w:line="360" w:lineRule="auto"/>
        <w:jc w:val="both"/>
        <w:rPr>
          <w:rFonts w:cstheme="minorHAnsi"/>
        </w:rPr>
      </w:pPr>
      <w:r w:rsidRPr="004F48DE">
        <w:rPr>
          <w:rFonts w:cstheme="minorHAnsi"/>
        </w:rPr>
        <w:t>Durant la mise en œuvre de ce plan de vaccination accéléré, la supervision sera une activité essentielle à réaliser aux diffèrent niveaux (National, Régional, District Sanitaire, aire de santé, équipe de vaccination et agent de saisie des données).</w:t>
      </w:r>
    </w:p>
    <w:p w14:paraId="679E6384" w14:textId="01C175DC" w:rsidR="004F48DE" w:rsidRDefault="004F48DE" w:rsidP="004F48DE">
      <w:pPr>
        <w:tabs>
          <w:tab w:val="left" w:pos="426"/>
          <w:tab w:val="left" w:pos="709"/>
        </w:tabs>
        <w:spacing w:line="360" w:lineRule="auto"/>
        <w:jc w:val="both"/>
        <w:rPr>
          <w:rFonts w:cstheme="minorHAnsi"/>
        </w:rPr>
      </w:pPr>
      <w:r w:rsidRPr="004F48DE">
        <w:rPr>
          <w:rFonts w:cstheme="minorHAnsi"/>
        </w:rPr>
        <w:t>A cet effet, il y aura deux catégories de supervision à savoir la supervision stratégique et celle technique. Le tableau suivant ressort les activités de supervision par catégorie et niveau de supervision.</w:t>
      </w:r>
    </w:p>
    <w:p w14:paraId="43BF5B2F" w14:textId="68714925" w:rsidR="004F48DE" w:rsidRPr="00455531" w:rsidRDefault="004F48DE" w:rsidP="004F48DE">
      <w:pPr>
        <w:spacing w:line="360" w:lineRule="auto"/>
        <w:contextualSpacing/>
        <w:rPr>
          <w:rFonts w:cstheme="minorHAnsi"/>
          <w:bCs/>
        </w:rPr>
      </w:pPr>
      <w:r w:rsidRPr="00EC43D3">
        <w:rPr>
          <w:rFonts w:cstheme="minorHAnsi"/>
          <w:b/>
        </w:rPr>
        <w:t xml:space="preserve">Tableau </w:t>
      </w:r>
      <w:r w:rsidR="00455531" w:rsidRPr="00EC43D3">
        <w:rPr>
          <w:rFonts w:cstheme="minorHAnsi"/>
          <w:b/>
        </w:rPr>
        <w:t>V</w:t>
      </w:r>
      <w:r w:rsidR="00455531" w:rsidRPr="00455531">
        <w:rPr>
          <w:rFonts w:cstheme="minorHAnsi"/>
          <w:b/>
        </w:rPr>
        <w:t>I :</w:t>
      </w:r>
      <w:r w:rsidRPr="00455531">
        <w:rPr>
          <w:rFonts w:cstheme="minorHAnsi"/>
          <w:b/>
        </w:rPr>
        <w:t xml:space="preserve"> </w:t>
      </w:r>
      <w:r w:rsidR="00455531" w:rsidRPr="00455531">
        <w:rPr>
          <w:rFonts w:cstheme="minorHAnsi"/>
          <w:bCs/>
        </w:rPr>
        <w:t>tableau descriptif des tâches des types de superviseurs par niveau</w:t>
      </w:r>
    </w:p>
    <w:p w14:paraId="75D33C5B" w14:textId="77777777" w:rsidR="004F48DE" w:rsidRPr="00455531" w:rsidRDefault="004F48DE" w:rsidP="00455531">
      <w:pPr>
        <w:spacing w:line="360" w:lineRule="auto"/>
        <w:contextualSpacing/>
        <w:rPr>
          <w:rFonts w:cstheme="minorHAnsi"/>
          <w:bCs/>
        </w:rPr>
      </w:pPr>
    </w:p>
    <w:p w14:paraId="5BCDD06B" w14:textId="77777777" w:rsidR="004F48DE" w:rsidRPr="00455531" w:rsidRDefault="004F48DE" w:rsidP="004F48DE">
      <w:pPr>
        <w:spacing w:line="360" w:lineRule="auto"/>
        <w:contextualSpacing/>
        <w:rPr>
          <w:rFonts w:cstheme="minorHAnsi"/>
          <w:bCs/>
        </w:rPr>
      </w:pPr>
    </w:p>
    <w:p w14:paraId="425C9F63" w14:textId="1FE6295E" w:rsidR="004F48DE" w:rsidRPr="004F48DE" w:rsidRDefault="004F48DE" w:rsidP="004F48DE">
      <w:pPr>
        <w:spacing w:line="360" w:lineRule="auto"/>
        <w:rPr>
          <w:rFonts w:cstheme="minorHAnsi"/>
        </w:rPr>
        <w:sectPr w:rsidR="004F48DE" w:rsidRPr="004F48DE">
          <w:pgSz w:w="11906" w:h="16838"/>
          <w:pgMar w:top="1417" w:right="1417" w:bottom="1134" w:left="1417" w:header="708" w:footer="708" w:gutter="0"/>
          <w:pgBorders w:offsetFrom="page">
            <w:top w:val="double" w:sz="4" w:space="24" w:color="auto"/>
            <w:left w:val="double" w:sz="4" w:space="24" w:color="auto"/>
            <w:bottom w:val="double" w:sz="4" w:space="24" w:color="auto"/>
            <w:right w:val="double" w:sz="4" w:space="24" w:color="auto"/>
          </w:pgBorders>
          <w:cols w:space="720"/>
        </w:sectPr>
      </w:pPr>
    </w:p>
    <w:tbl>
      <w:tblPr>
        <w:tblStyle w:val="Grilledutableau"/>
        <w:tblW w:w="5062" w:type="pct"/>
        <w:tblLook w:val="04A0" w:firstRow="1" w:lastRow="0" w:firstColumn="1" w:lastColumn="0" w:noHBand="0" w:noVBand="1"/>
      </w:tblPr>
      <w:tblGrid>
        <w:gridCol w:w="2405"/>
        <w:gridCol w:w="3402"/>
        <w:gridCol w:w="8646"/>
      </w:tblGrid>
      <w:tr w:rsidR="004F48DE" w:rsidRPr="004F48DE" w14:paraId="5D93A1C5" w14:textId="77777777" w:rsidTr="00F607CE">
        <w:tc>
          <w:tcPr>
            <w:tcW w:w="832"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65B6A09" w14:textId="73E0F345" w:rsidR="004F48DE" w:rsidRPr="004F48DE" w:rsidRDefault="00F45438" w:rsidP="005F425E">
            <w:pPr>
              <w:tabs>
                <w:tab w:val="left" w:pos="426"/>
                <w:tab w:val="left" w:pos="709"/>
              </w:tabs>
              <w:jc w:val="both"/>
              <w:rPr>
                <w:rFonts w:asciiTheme="minorHAnsi" w:hAnsiTheme="minorHAnsi" w:cstheme="minorHAnsi"/>
                <w:b/>
                <w:bCs/>
              </w:rPr>
            </w:pPr>
            <w:r>
              <w:rPr>
                <w:rFonts w:cstheme="minorHAnsi"/>
                <w:b/>
                <w:bCs/>
                <w:noProof/>
                <w:lang w:eastAsia="fr-FR"/>
              </w:rPr>
              <w:lastRenderedPageBreak/>
              <mc:AlternateContent>
                <mc:Choice Requires="wps">
                  <w:drawing>
                    <wp:anchor distT="0" distB="0" distL="114300" distR="114300" simplePos="0" relativeHeight="251660288" behindDoc="0" locked="0" layoutInCell="1" allowOverlap="1" wp14:anchorId="767E6612" wp14:editId="39904494">
                      <wp:simplePos x="0" y="0"/>
                      <wp:positionH relativeFrom="column">
                        <wp:posOffset>2162175</wp:posOffset>
                      </wp:positionH>
                      <wp:positionV relativeFrom="paragraph">
                        <wp:posOffset>-367030</wp:posOffset>
                      </wp:positionV>
                      <wp:extent cx="5715000" cy="3429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715000" cy="342900"/>
                              </a:xfrm>
                              <a:prstGeom prst="rect">
                                <a:avLst/>
                              </a:prstGeom>
                              <a:solidFill>
                                <a:schemeClr val="lt1"/>
                              </a:solidFill>
                              <a:ln w="6350">
                                <a:noFill/>
                              </a:ln>
                            </wps:spPr>
                            <wps:txbx>
                              <w:txbxContent>
                                <w:p w14:paraId="17E18C37" w14:textId="77777777" w:rsidR="00F45438" w:rsidRPr="00455531" w:rsidRDefault="00F45438" w:rsidP="00F45438">
                                  <w:pPr>
                                    <w:spacing w:line="360" w:lineRule="auto"/>
                                    <w:contextualSpacing/>
                                    <w:rPr>
                                      <w:rFonts w:cstheme="minorHAnsi"/>
                                      <w:bCs/>
                                    </w:rPr>
                                  </w:pPr>
                                  <w:r w:rsidRPr="00EC43D3">
                                    <w:rPr>
                                      <w:rFonts w:cstheme="minorHAnsi"/>
                                      <w:b/>
                                    </w:rPr>
                                    <w:t>Tableau V</w:t>
                                  </w:r>
                                  <w:r w:rsidRPr="00455531">
                                    <w:rPr>
                                      <w:rFonts w:cstheme="minorHAnsi"/>
                                      <w:b/>
                                    </w:rPr>
                                    <w:t xml:space="preserve">I : </w:t>
                                  </w:r>
                                  <w:r w:rsidRPr="00455531">
                                    <w:rPr>
                                      <w:rFonts w:cstheme="minorHAnsi"/>
                                      <w:bCs/>
                                    </w:rPr>
                                    <w:t>tableau descriptif des tâches des types de superviseurs par niveau</w:t>
                                  </w:r>
                                </w:p>
                                <w:p w14:paraId="1E53BBD0" w14:textId="77777777" w:rsidR="00F45438" w:rsidRDefault="00F454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7E6612" id="_x0000_t202" coordsize="21600,21600" o:spt="202" path="m,l,21600r21600,l21600,xe">
                      <v:stroke joinstyle="miter"/>
                      <v:path gradientshapeok="t" o:connecttype="rect"/>
                    </v:shapetype>
                    <v:shape id="Zone de texte 1" o:spid="_x0000_s1026" type="#_x0000_t202" style="position:absolute;left:0;text-align:left;margin-left:170.25pt;margin-top:-28.9pt;width:450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" fillcolor="white [3201]" stroked="f" strokeweight=".5pt">
                      <v:textbox>
                        <w:txbxContent>
                          <w:p w14:paraId="17E18C37" w14:textId="77777777" w:rsidR="00F45438" w:rsidRPr="00455531" w:rsidRDefault="00F45438" w:rsidP="00F45438">
                            <w:pPr>
                              <w:spacing w:line="360" w:lineRule="auto"/>
                              <w:contextualSpacing/>
                              <w:rPr>
                                <w:rFonts w:cstheme="minorHAnsi"/>
                                <w:bCs/>
                              </w:rPr>
                            </w:pPr>
                            <w:r w:rsidRPr="00EC43D3">
                              <w:rPr>
                                <w:rFonts w:cstheme="minorHAnsi"/>
                                <w:b/>
                              </w:rPr>
                              <w:t>Tableau V</w:t>
                            </w:r>
                            <w:r w:rsidRPr="00455531">
                              <w:rPr>
                                <w:rFonts w:cstheme="minorHAnsi"/>
                                <w:b/>
                              </w:rPr>
                              <w:t xml:space="preserve">I : </w:t>
                            </w:r>
                            <w:r w:rsidRPr="00455531">
                              <w:rPr>
                                <w:rFonts w:cstheme="minorHAnsi"/>
                                <w:bCs/>
                              </w:rPr>
                              <w:t>tableau descriptif des tâches des types de superviseurs par niveau</w:t>
                            </w:r>
                          </w:p>
                          <w:p w14:paraId="1E53BBD0" w14:textId="77777777" w:rsidR="00F45438" w:rsidRDefault="00F45438"/>
                        </w:txbxContent>
                      </v:textbox>
                    </v:shape>
                  </w:pict>
                </mc:Fallback>
              </mc:AlternateContent>
            </w:r>
            <w:r w:rsidR="004F48DE" w:rsidRPr="004F48DE">
              <w:rPr>
                <w:rFonts w:asciiTheme="minorHAnsi" w:hAnsiTheme="minorHAnsi" w:cstheme="minorHAnsi"/>
                <w:b/>
                <w:bCs/>
              </w:rPr>
              <w:t>Type de superviseurs</w:t>
            </w:r>
          </w:p>
        </w:tc>
        <w:tc>
          <w:tcPr>
            <w:tcW w:w="1177"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BFFC9A4" w14:textId="52DFEF02" w:rsidR="004F48DE" w:rsidRPr="004F48DE" w:rsidRDefault="004F48DE" w:rsidP="005F425E">
            <w:pPr>
              <w:tabs>
                <w:tab w:val="left" w:pos="426"/>
                <w:tab w:val="left" w:pos="709"/>
              </w:tabs>
              <w:jc w:val="both"/>
              <w:rPr>
                <w:rFonts w:asciiTheme="minorHAnsi" w:hAnsiTheme="minorHAnsi" w:cstheme="minorHAnsi"/>
                <w:b/>
                <w:bCs/>
              </w:rPr>
            </w:pPr>
            <w:r w:rsidRPr="004F48DE">
              <w:rPr>
                <w:rFonts w:asciiTheme="minorHAnsi" w:hAnsiTheme="minorHAnsi" w:cstheme="minorHAnsi"/>
                <w:b/>
                <w:bCs/>
              </w:rPr>
              <w:t>Niveau à superviser</w:t>
            </w:r>
          </w:p>
        </w:tc>
        <w:tc>
          <w:tcPr>
            <w:tcW w:w="2991" w:type="pct"/>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0EE7617D" w14:textId="77777777" w:rsidR="004F48DE" w:rsidRPr="004F48DE" w:rsidRDefault="004F48DE" w:rsidP="005F425E">
            <w:pPr>
              <w:tabs>
                <w:tab w:val="left" w:pos="426"/>
                <w:tab w:val="left" w:pos="709"/>
              </w:tabs>
              <w:jc w:val="both"/>
              <w:rPr>
                <w:rFonts w:asciiTheme="minorHAnsi" w:hAnsiTheme="minorHAnsi" w:cstheme="minorHAnsi"/>
                <w:b/>
                <w:bCs/>
              </w:rPr>
            </w:pPr>
            <w:r w:rsidRPr="004F48DE">
              <w:rPr>
                <w:rFonts w:asciiTheme="minorHAnsi" w:hAnsiTheme="minorHAnsi" w:cstheme="minorHAnsi"/>
                <w:b/>
                <w:bCs/>
              </w:rPr>
              <w:t>Activités de supervision</w:t>
            </w:r>
          </w:p>
        </w:tc>
      </w:tr>
      <w:tr w:rsidR="004F48DE" w:rsidRPr="004F48DE" w14:paraId="53B213E2" w14:textId="77777777" w:rsidTr="00F607CE">
        <w:trPr>
          <w:trHeight w:val="2656"/>
        </w:trPr>
        <w:tc>
          <w:tcPr>
            <w:tcW w:w="832" w:type="pct"/>
            <w:tcBorders>
              <w:top w:val="single" w:sz="4" w:space="0" w:color="auto"/>
              <w:left w:val="single" w:sz="4" w:space="0" w:color="auto"/>
              <w:bottom w:val="single" w:sz="4" w:space="0" w:color="auto"/>
              <w:right w:val="single" w:sz="4" w:space="0" w:color="auto"/>
            </w:tcBorders>
            <w:hideMark/>
          </w:tcPr>
          <w:p w14:paraId="03B1E69A" w14:textId="77777777" w:rsidR="004F48DE" w:rsidRPr="00F76DE2" w:rsidRDefault="004F48DE" w:rsidP="005F425E">
            <w:pPr>
              <w:tabs>
                <w:tab w:val="left" w:pos="426"/>
                <w:tab w:val="left" w:pos="709"/>
              </w:tabs>
              <w:jc w:val="both"/>
              <w:rPr>
                <w:rFonts w:asciiTheme="minorHAnsi" w:hAnsiTheme="minorHAnsi" w:cstheme="minorHAnsi"/>
                <w:b/>
                <w:bCs/>
              </w:rPr>
            </w:pPr>
            <w:r w:rsidRPr="00F76DE2">
              <w:rPr>
                <w:rFonts w:asciiTheme="minorHAnsi" w:hAnsiTheme="minorHAnsi" w:cstheme="minorHAnsi"/>
                <w:b/>
                <w:bCs/>
              </w:rPr>
              <w:t>Superviseur stratégique</w:t>
            </w:r>
          </w:p>
        </w:tc>
        <w:tc>
          <w:tcPr>
            <w:tcW w:w="1177" w:type="pct"/>
            <w:tcBorders>
              <w:top w:val="single" w:sz="4" w:space="0" w:color="auto"/>
              <w:left w:val="single" w:sz="4" w:space="0" w:color="auto"/>
              <w:bottom w:val="single" w:sz="4" w:space="0" w:color="auto"/>
              <w:right w:val="single" w:sz="4" w:space="0" w:color="auto"/>
            </w:tcBorders>
          </w:tcPr>
          <w:p w14:paraId="5AE841DD" w14:textId="77777777" w:rsidR="004F48DE" w:rsidRPr="004F48DE" w:rsidRDefault="004F48DE" w:rsidP="005F425E">
            <w:pPr>
              <w:pStyle w:val="Paragraphedeliste"/>
              <w:numPr>
                <w:ilvl w:val="0"/>
                <w:numId w:val="23"/>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Région </w:t>
            </w:r>
          </w:p>
          <w:p w14:paraId="1B33A3AA" w14:textId="77777777" w:rsidR="004F48DE" w:rsidRPr="004F48DE" w:rsidRDefault="004F48DE" w:rsidP="005F425E">
            <w:pPr>
              <w:pStyle w:val="Paragraphedeliste"/>
              <w:numPr>
                <w:ilvl w:val="0"/>
                <w:numId w:val="23"/>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District Sanitaire </w:t>
            </w:r>
          </w:p>
          <w:p w14:paraId="271A6536" w14:textId="77777777" w:rsidR="004F48DE" w:rsidRPr="004F48DE" w:rsidRDefault="004F48DE" w:rsidP="005F425E">
            <w:pPr>
              <w:pStyle w:val="Paragraphedeliste"/>
              <w:numPr>
                <w:ilvl w:val="0"/>
                <w:numId w:val="23"/>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Aire de santé </w:t>
            </w:r>
          </w:p>
          <w:p w14:paraId="3AA981CA" w14:textId="77777777" w:rsidR="004F48DE" w:rsidRPr="004F48DE" w:rsidRDefault="004F48DE" w:rsidP="005F425E">
            <w:pPr>
              <w:pStyle w:val="Paragraphedeliste"/>
              <w:numPr>
                <w:ilvl w:val="0"/>
                <w:numId w:val="23"/>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Equipe de vaccination </w:t>
            </w:r>
          </w:p>
          <w:p w14:paraId="13E4EC91" w14:textId="77777777" w:rsidR="004F48DE" w:rsidRPr="004F48DE" w:rsidRDefault="004F48DE" w:rsidP="005F425E">
            <w:pPr>
              <w:pStyle w:val="Paragraphedeliste"/>
              <w:numPr>
                <w:ilvl w:val="0"/>
                <w:numId w:val="23"/>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Equipe de saisie des données </w:t>
            </w:r>
          </w:p>
          <w:p w14:paraId="50542368" w14:textId="77777777" w:rsidR="004F48DE" w:rsidRPr="004F48DE" w:rsidRDefault="004F48DE" w:rsidP="005F425E">
            <w:pPr>
              <w:tabs>
                <w:tab w:val="left" w:pos="426"/>
                <w:tab w:val="left" w:pos="709"/>
              </w:tabs>
              <w:jc w:val="both"/>
              <w:rPr>
                <w:rFonts w:asciiTheme="minorHAnsi" w:hAnsiTheme="minorHAnsi" w:cstheme="minorHAnsi"/>
                <w:sz w:val="20"/>
                <w:szCs w:val="20"/>
              </w:rPr>
            </w:pPr>
          </w:p>
        </w:tc>
        <w:tc>
          <w:tcPr>
            <w:tcW w:w="2991" w:type="pct"/>
            <w:tcBorders>
              <w:top w:val="single" w:sz="4" w:space="0" w:color="auto"/>
              <w:left w:val="single" w:sz="4" w:space="0" w:color="auto"/>
              <w:bottom w:val="single" w:sz="4" w:space="0" w:color="auto"/>
              <w:right w:val="single" w:sz="4" w:space="0" w:color="auto"/>
            </w:tcBorders>
          </w:tcPr>
          <w:p w14:paraId="46DF377B"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Veiller au respect des directive du plan de vaccination accélérée</w:t>
            </w:r>
          </w:p>
          <w:p w14:paraId="7C603655"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Appui de l’équipe régionale dans la coordination des activités</w:t>
            </w:r>
          </w:p>
          <w:p w14:paraId="1211541E"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Suivi des superviseurs techniques dans la prise en compte des observations d’amélioration</w:t>
            </w:r>
          </w:p>
          <w:p w14:paraId="3DD4B27A"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Suivi pour que les livrables journaliers et de fins de campagnes soient partagés</w:t>
            </w:r>
          </w:p>
          <w:p w14:paraId="23CFD946"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Au besoin, faire une descente de terrain à tous les niveaux</w:t>
            </w:r>
          </w:p>
          <w:p w14:paraId="5F6F80EE" w14:textId="50620E21" w:rsidR="004F48DE" w:rsidRPr="00512482"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Appui à l’organisation de la synthèse régionale</w:t>
            </w:r>
          </w:p>
        </w:tc>
      </w:tr>
      <w:tr w:rsidR="004F48DE" w:rsidRPr="004F48DE" w14:paraId="2069119A" w14:textId="77777777" w:rsidTr="00F607CE">
        <w:tc>
          <w:tcPr>
            <w:tcW w:w="832" w:type="pct"/>
            <w:tcBorders>
              <w:top w:val="single" w:sz="4" w:space="0" w:color="auto"/>
              <w:left w:val="single" w:sz="4" w:space="0" w:color="auto"/>
              <w:bottom w:val="single" w:sz="4" w:space="0" w:color="auto"/>
              <w:right w:val="single" w:sz="4" w:space="0" w:color="auto"/>
            </w:tcBorders>
            <w:hideMark/>
          </w:tcPr>
          <w:p w14:paraId="71B1B4BE" w14:textId="77777777" w:rsidR="004F48DE" w:rsidRPr="00F76DE2" w:rsidRDefault="004F48DE" w:rsidP="005F425E">
            <w:pPr>
              <w:tabs>
                <w:tab w:val="left" w:pos="426"/>
                <w:tab w:val="left" w:pos="709"/>
              </w:tabs>
              <w:jc w:val="both"/>
              <w:rPr>
                <w:rFonts w:asciiTheme="minorHAnsi" w:hAnsiTheme="minorHAnsi" w:cstheme="minorHAnsi"/>
                <w:b/>
                <w:bCs/>
                <w:sz w:val="28"/>
                <w:szCs w:val="28"/>
              </w:rPr>
            </w:pPr>
            <w:r w:rsidRPr="00F76DE2">
              <w:rPr>
                <w:rFonts w:asciiTheme="minorHAnsi" w:hAnsiTheme="minorHAnsi" w:cstheme="minorHAnsi"/>
                <w:b/>
                <w:bCs/>
              </w:rPr>
              <w:t>Superviseurs Technique du niveau central</w:t>
            </w:r>
          </w:p>
        </w:tc>
        <w:tc>
          <w:tcPr>
            <w:tcW w:w="1177" w:type="pct"/>
            <w:tcBorders>
              <w:top w:val="single" w:sz="4" w:space="0" w:color="auto"/>
              <w:left w:val="single" w:sz="4" w:space="0" w:color="auto"/>
              <w:bottom w:val="single" w:sz="4" w:space="0" w:color="auto"/>
              <w:right w:val="single" w:sz="4" w:space="0" w:color="auto"/>
            </w:tcBorders>
          </w:tcPr>
          <w:p w14:paraId="496FCF97" w14:textId="77777777" w:rsidR="004F48DE" w:rsidRPr="004F48DE" w:rsidRDefault="004F48DE" w:rsidP="005F425E">
            <w:pPr>
              <w:pStyle w:val="Paragraphedeliste"/>
              <w:numPr>
                <w:ilvl w:val="0"/>
                <w:numId w:val="23"/>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 xml:space="preserve">Région  </w:t>
            </w:r>
          </w:p>
          <w:p w14:paraId="617BA35A" w14:textId="77777777" w:rsidR="004F48DE" w:rsidRPr="004F48DE" w:rsidRDefault="004F48DE" w:rsidP="005F425E">
            <w:pPr>
              <w:pStyle w:val="Paragraphedeliste"/>
              <w:numPr>
                <w:ilvl w:val="0"/>
                <w:numId w:val="23"/>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District Sanitaire </w:t>
            </w:r>
          </w:p>
          <w:p w14:paraId="5F36A92E" w14:textId="77777777" w:rsidR="004F48DE" w:rsidRPr="004F48DE" w:rsidRDefault="004F48DE" w:rsidP="005F425E">
            <w:pPr>
              <w:pStyle w:val="Paragraphedeliste"/>
              <w:numPr>
                <w:ilvl w:val="0"/>
                <w:numId w:val="23"/>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Aire de santé </w:t>
            </w:r>
          </w:p>
          <w:p w14:paraId="4F0542B8" w14:textId="77777777" w:rsidR="004F48DE" w:rsidRPr="004F48DE" w:rsidRDefault="004F48DE" w:rsidP="005F425E">
            <w:pPr>
              <w:pStyle w:val="Paragraphedeliste"/>
              <w:numPr>
                <w:ilvl w:val="0"/>
                <w:numId w:val="23"/>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Equipe de vaccination </w:t>
            </w:r>
          </w:p>
          <w:p w14:paraId="17DD7419" w14:textId="77777777" w:rsidR="004F48DE" w:rsidRPr="004F48DE" w:rsidRDefault="004F48DE" w:rsidP="005F425E">
            <w:pPr>
              <w:pStyle w:val="Paragraphedeliste"/>
              <w:numPr>
                <w:ilvl w:val="0"/>
                <w:numId w:val="23"/>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Equipe de saisie des données </w:t>
            </w:r>
          </w:p>
          <w:p w14:paraId="25BBA219" w14:textId="77777777" w:rsidR="004F48DE" w:rsidRPr="004F48DE" w:rsidRDefault="004F48DE" w:rsidP="005F425E">
            <w:pPr>
              <w:tabs>
                <w:tab w:val="left" w:pos="426"/>
                <w:tab w:val="left" w:pos="709"/>
              </w:tabs>
              <w:jc w:val="both"/>
              <w:rPr>
                <w:rFonts w:asciiTheme="minorHAnsi" w:hAnsiTheme="minorHAnsi" w:cstheme="minorHAnsi"/>
              </w:rPr>
            </w:pPr>
          </w:p>
        </w:tc>
        <w:tc>
          <w:tcPr>
            <w:tcW w:w="2991" w:type="pct"/>
            <w:tcBorders>
              <w:top w:val="single" w:sz="4" w:space="0" w:color="auto"/>
              <w:left w:val="single" w:sz="4" w:space="0" w:color="auto"/>
              <w:bottom w:val="single" w:sz="4" w:space="0" w:color="auto"/>
              <w:right w:val="single" w:sz="4" w:space="0" w:color="auto"/>
            </w:tcBorders>
          </w:tcPr>
          <w:p w14:paraId="2A4669B5"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Appui technique de la région au respect directive du plan de vaccination accélérée ;</w:t>
            </w:r>
          </w:p>
          <w:p w14:paraId="6A520950"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Assistance des superviseurs stratégiques dans l’appui à la coordination des activités surtout dans les districts sanitaires ;</w:t>
            </w:r>
          </w:p>
          <w:p w14:paraId="683C239E" w14:textId="06178BE6"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Briefing s’il y</w:t>
            </w:r>
            <w:r w:rsidR="00512482">
              <w:rPr>
                <w:rFonts w:asciiTheme="minorHAnsi" w:hAnsiTheme="minorHAnsi" w:cstheme="minorHAnsi"/>
                <w:sz w:val="20"/>
                <w:szCs w:val="20"/>
              </w:rPr>
              <w:t>’</w:t>
            </w:r>
            <w:r w:rsidRPr="004F48DE">
              <w:rPr>
                <w:rFonts w:asciiTheme="minorHAnsi" w:hAnsiTheme="minorHAnsi" w:cstheme="minorHAnsi"/>
                <w:sz w:val="20"/>
                <w:szCs w:val="20"/>
              </w:rPr>
              <w:t>a lieu de la région, des districts sanitaires, aires de santé, équipe de vaccination et de saisie des données ;</w:t>
            </w:r>
          </w:p>
          <w:p w14:paraId="662F5144"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Appui de l’équipe régionale et des districts sanitaires à Micro planifier de façon opérationnelle des activités (, micron par quartier/village, itinéraire des équipes de supervision, de vaccination, le dispatching des vaccins …) ;</w:t>
            </w:r>
          </w:p>
          <w:p w14:paraId="404D9AFC"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Suivi/échange avec des superviseurs de Région/district et proximité dans la prise en compte des observations d’amélioration, en s’impliquant, au besoin ;</w:t>
            </w:r>
          </w:p>
          <w:p w14:paraId="7C3F83FE"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Analyse des données de vaccination et de la saisie des données et formulation des recommandations d’amélioration au quotidien </w:t>
            </w:r>
          </w:p>
          <w:p w14:paraId="2BB7AE4C"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 xml:space="preserve">Suivi des stocks de vaccins à tous les niveaux </w:t>
            </w:r>
          </w:p>
          <w:p w14:paraId="40A65960"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Appui de la communication et mobilisation sociale</w:t>
            </w:r>
          </w:p>
          <w:p w14:paraId="48BF8174"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Suivi de la production des livrables journaliers (sitrep et de fins de campagnes soient partagés</w:t>
            </w:r>
          </w:p>
          <w:p w14:paraId="75D62737"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Appui à l’organisation de la synthèse préfectorale</w:t>
            </w:r>
          </w:p>
          <w:p w14:paraId="33AB4E49"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Rédiger le rapport de la campagne/supervision</w:t>
            </w:r>
          </w:p>
          <w:p w14:paraId="086B88BB" w14:textId="5E8D3304" w:rsidR="004F48DE" w:rsidRPr="00512482"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 xml:space="preserve">Participer à la synthèse préfectorale/régionale/Nationale </w:t>
            </w:r>
          </w:p>
        </w:tc>
      </w:tr>
      <w:tr w:rsidR="004F48DE" w:rsidRPr="004F48DE" w14:paraId="3A2A427E" w14:textId="77777777" w:rsidTr="00F607CE">
        <w:tc>
          <w:tcPr>
            <w:tcW w:w="832" w:type="pct"/>
            <w:tcBorders>
              <w:top w:val="single" w:sz="4" w:space="0" w:color="auto"/>
              <w:left w:val="single" w:sz="4" w:space="0" w:color="auto"/>
              <w:bottom w:val="single" w:sz="4" w:space="0" w:color="auto"/>
              <w:right w:val="single" w:sz="4" w:space="0" w:color="auto"/>
            </w:tcBorders>
            <w:hideMark/>
          </w:tcPr>
          <w:p w14:paraId="79D5061A" w14:textId="426E65B5" w:rsidR="004F48DE" w:rsidRPr="00F76DE2" w:rsidRDefault="004F48DE" w:rsidP="005F425E">
            <w:pPr>
              <w:tabs>
                <w:tab w:val="left" w:pos="426"/>
                <w:tab w:val="left" w:pos="709"/>
              </w:tabs>
              <w:jc w:val="both"/>
              <w:rPr>
                <w:rFonts w:asciiTheme="minorHAnsi" w:hAnsiTheme="minorHAnsi" w:cstheme="minorHAnsi"/>
                <w:b/>
                <w:bCs/>
              </w:rPr>
            </w:pPr>
            <w:r w:rsidRPr="00F76DE2">
              <w:rPr>
                <w:rFonts w:asciiTheme="minorHAnsi" w:hAnsiTheme="minorHAnsi" w:cstheme="minorHAnsi"/>
                <w:b/>
                <w:bCs/>
              </w:rPr>
              <w:t>Superviseurs Technique</w:t>
            </w:r>
            <w:r w:rsidR="005F425E">
              <w:rPr>
                <w:rFonts w:asciiTheme="minorHAnsi" w:hAnsiTheme="minorHAnsi" w:cstheme="minorHAnsi"/>
                <w:b/>
                <w:bCs/>
              </w:rPr>
              <w:t xml:space="preserve">s </w:t>
            </w:r>
            <w:r w:rsidRPr="00F76DE2">
              <w:rPr>
                <w:rFonts w:asciiTheme="minorHAnsi" w:hAnsiTheme="minorHAnsi" w:cstheme="minorHAnsi"/>
                <w:b/>
                <w:bCs/>
              </w:rPr>
              <w:t>régional et de district sanitaire</w:t>
            </w:r>
          </w:p>
        </w:tc>
        <w:tc>
          <w:tcPr>
            <w:tcW w:w="1177" w:type="pct"/>
            <w:tcBorders>
              <w:top w:val="single" w:sz="4" w:space="0" w:color="auto"/>
              <w:left w:val="single" w:sz="4" w:space="0" w:color="auto"/>
              <w:bottom w:val="single" w:sz="4" w:space="0" w:color="auto"/>
              <w:right w:val="single" w:sz="4" w:space="0" w:color="auto"/>
            </w:tcBorders>
          </w:tcPr>
          <w:p w14:paraId="7C580662" w14:textId="77777777" w:rsidR="004F48DE" w:rsidRPr="004F48DE" w:rsidRDefault="004F48DE" w:rsidP="005F425E">
            <w:pPr>
              <w:pStyle w:val="Paragraphedeliste"/>
              <w:numPr>
                <w:ilvl w:val="0"/>
                <w:numId w:val="23"/>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Région </w:t>
            </w:r>
          </w:p>
          <w:p w14:paraId="57F9D004" w14:textId="77777777" w:rsidR="004F48DE" w:rsidRPr="004F48DE" w:rsidRDefault="004F48DE" w:rsidP="005F425E">
            <w:pPr>
              <w:pStyle w:val="Paragraphedeliste"/>
              <w:numPr>
                <w:ilvl w:val="0"/>
                <w:numId w:val="23"/>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District Sanitaire </w:t>
            </w:r>
          </w:p>
          <w:p w14:paraId="25AE1161" w14:textId="77777777" w:rsidR="004F48DE" w:rsidRPr="004F48DE" w:rsidRDefault="004F48DE" w:rsidP="005F425E">
            <w:pPr>
              <w:pStyle w:val="Paragraphedeliste"/>
              <w:numPr>
                <w:ilvl w:val="0"/>
                <w:numId w:val="23"/>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Aire de santé </w:t>
            </w:r>
          </w:p>
          <w:p w14:paraId="21DD8D9B" w14:textId="77777777" w:rsidR="004F48DE" w:rsidRPr="004F48DE" w:rsidRDefault="004F48DE" w:rsidP="005F425E">
            <w:pPr>
              <w:pStyle w:val="Paragraphedeliste"/>
              <w:numPr>
                <w:ilvl w:val="0"/>
                <w:numId w:val="23"/>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Equipe de vaccination </w:t>
            </w:r>
          </w:p>
          <w:p w14:paraId="4B8E4534" w14:textId="77777777" w:rsidR="004F48DE" w:rsidRPr="004F48DE" w:rsidRDefault="004F48DE" w:rsidP="005F425E">
            <w:pPr>
              <w:pStyle w:val="Paragraphedeliste"/>
              <w:numPr>
                <w:ilvl w:val="0"/>
                <w:numId w:val="23"/>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Equipe de saisie des données </w:t>
            </w:r>
          </w:p>
          <w:p w14:paraId="2C01CA30" w14:textId="77777777" w:rsidR="004F48DE" w:rsidRPr="004F48DE" w:rsidRDefault="004F48DE" w:rsidP="005F425E">
            <w:pPr>
              <w:tabs>
                <w:tab w:val="left" w:pos="426"/>
                <w:tab w:val="left" w:pos="709"/>
              </w:tabs>
              <w:jc w:val="both"/>
              <w:rPr>
                <w:rFonts w:asciiTheme="minorHAnsi" w:hAnsiTheme="minorHAnsi" w:cstheme="minorHAnsi"/>
              </w:rPr>
            </w:pPr>
          </w:p>
        </w:tc>
        <w:tc>
          <w:tcPr>
            <w:tcW w:w="2991" w:type="pct"/>
            <w:tcBorders>
              <w:top w:val="single" w:sz="4" w:space="0" w:color="auto"/>
              <w:left w:val="single" w:sz="4" w:space="0" w:color="auto"/>
              <w:bottom w:val="single" w:sz="4" w:space="0" w:color="auto"/>
              <w:right w:val="single" w:sz="4" w:space="0" w:color="auto"/>
            </w:tcBorders>
          </w:tcPr>
          <w:p w14:paraId="5BB6554C"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lastRenderedPageBreak/>
              <w:t>Participation à la préparation des activités au niveau régional/district sanitaire</w:t>
            </w:r>
          </w:p>
          <w:p w14:paraId="7CF337D8"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Participation au briefing des agents de la campagne de vaccination et de la saisie des données ;</w:t>
            </w:r>
          </w:p>
          <w:p w14:paraId="19B2679C"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 xml:space="preserve">Appui à la coordination des activités district/Aire de santé à la coordination des activités </w:t>
            </w:r>
          </w:p>
          <w:p w14:paraId="6C3D952D"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Appui de l’équipe régionale et des districts sanitaires à Micro planifier de façon opérationnelle des activités (, micron par quartier/village, itinéraire des équipes de supervision, de vaccination, le dispatching des vaccins …) ;</w:t>
            </w:r>
          </w:p>
          <w:p w14:paraId="1190C075"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lastRenderedPageBreak/>
              <w:t>Suivi/échange des superviseurs de district et proximité dans la prise en compte des observations d’amélioration, en s’impliquant, au besoin ;</w:t>
            </w:r>
          </w:p>
          <w:p w14:paraId="79340B90"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Analyse des données de vaccination et de la saisie des données et formulation des recommandations quotidien ;</w:t>
            </w:r>
          </w:p>
          <w:p w14:paraId="5CAC82F4"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Appui de la communication et mobilisation sociale au niveau préfectoral et communautaire</w:t>
            </w:r>
          </w:p>
          <w:p w14:paraId="6128BD5B"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Rédiger le rapport de la campagne/supervision</w:t>
            </w:r>
          </w:p>
          <w:p w14:paraId="18D18D66" w14:textId="00AF2C76" w:rsidR="004F48DE" w:rsidRPr="005F425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Participer aux synthèses préfectorales et régionales (</w:t>
            </w:r>
            <w:r w:rsidRPr="004F48DE">
              <w:rPr>
                <w:rFonts w:asciiTheme="minorHAnsi" w:hAnsiTheme="minorHAnsi" w:cstheme="minorHAnsi"/>
                <w:color w:val="00B0F0"/>
                <w:sz w:val="20"/>
                <w:szCs w:val="20"/>
              </w:rPr>
              <w:t>possible même par zoom</w:t>
            </w:r>
            <w:r w:rsidRPr="004F48DE">
              <w:rPr>
                <w:rFonts w:asciiTheme="minorHAnsi" w:hAnsiTheme="minorHAnsi" w:cstheme="minorHAnsi"/>
                <w:sz w:val="20"/>
                <w:szCs w:val="20"/>
              </w:rPr>
              <w:t xml:space="preserve">) </w:t>
            </w:r>
          </w:p>
        </w:tc>
      </w:tr>
      <w:tr w:rsidR="004F48DE" w:rsidRPr="004F48DE" w14:paraId="7028D02E" w14:textId="77777777" w:rsidTr="00F607CE">
        <w:tc>
          <w:tcPr>
            <w:tcW w:w="832" w:type="pct"/>
            <w:tcBorders>
              <w:top w:val="single" w:sz="4" w:space="0" w:color="auto"/>
              <w:left w:val="single" w:sz="4" w:space="0" w:color="auto"/>
              <w:bottom w:val="single" w:sz="4" w:space="0" w:color="auto"/>
              <w:right w:val="single" w:sz="4" w:space="0" w:color="auto"/>
            </w:tcBorders>
            <w:hideMark/>
          </w:tcPr>
          <w:p w14:paraId="0245BDB5" w14:textId="77777777" w:rsidR="004F48DE" w:rsidRPr="00F76DE2" w:rsidRDefault="004F48DE" w:rsidP="005F425E">
            <w:pPr>
              <w:tabs>
                <w:tab w:val="left" w:pos="426"/>
                <w:tab w:val="left" w:pos="709"/>
              </w:tabs>
              <w:jc w:val="both"/>
              <w:rPr>
                <w:rFonts w:asciiTheme="minorHAnsi" w:hAnsiTheme="minorHAnsi" w:cstheme="minorHAnsi"/>
                <w:b/>
                <w:bCs/>
              </w:rPr>
            </w:pPr>
            <w:r w:rsidRPr="00F76DE2">
              <w:rPr>
                <w:rFonts w:asciiTheme="minorHAnsi" w:hAnsiTheme="minorHAnsi" w:cstheme="minorHAnsi"/>
                <w:b/>
                <w:bCs/>
              </w:rPr>
              <w:lastRenderedPageBreak/>
              <w:t>Superviseur de proximité</w:t>
            </w:r>
          </w:p>
        </w:tc>
        <w:tc>
          <w:tcPr>
            <w:tcW w:w="1177" w:type="pct"/>
            <w:tcBorders>
              <w:top w:val="single" w:sz="4" w:space="0" w:color="auto"/>
              <w:left w:val="single" w:sz="4" w:space="0" w:color="auto"/>
              <w:bottom w:val="single" w:sz="4" w:space="0" w:color="auto"/>
              <w:right w:val="single" w:sz="4" w:space="0" w:color="auto"/>
            </w:tcBorders>
          </w:tcPr>
          <w:p w14:paraId="488B8BBD" w14:textId="77777777" w:rsidR="004F48DE" w:rsidRPr="004F48DE" w:rsidRDefault="004F48DE" w:rsidP="005F425E">
            <w:pPr>
              <w:pStyle w:val="Paragraphedeliste"/>
              <w:numPr>
                <w:ilvl w:val="0"/>
                <w:numId w:val="23"/>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Aire de santé </w:t>
            </w:r>
          </w:p>
          <w:p w14:paraId="2C7CBA57" w14:textId="77777777" w:rsidR="004F48DE" w:rsidRPr="004F48DE" w:rsidRDefault="004F48DE" w:rsidP="005F425E">
            <w:pPr>
              <w:pStyle w:val="Paragraphedeliste"/>
              <w:numPr>
                <w:ilvl w:val="0"/>
                <w:numId w:val="23"/>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 xml:space="preserve">Site de gestion de stocks de vaccin (PS par exemple) </w:t>
            </w:r>
          </w:p>
          <w:p w14:paraId="48055C91" w14:textId="77777777" w:rsidR="004F48DE" w:rsidRPr="004F48DE" w:rsidRDefault="004F48DE" w:rsidP="005F425E">
            <w:pPr>
              <w:pStyle w:val="Paragraphedeliste"/>
              <w:numPr>
                <w:ilvl w:val="0"/>
                <w:numId w:val="23"/>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Equipe de vaccination </w:t>
            </w:r>
          </w:p>
          <w:p w14:paraId="10BD1306" w14:textId="77777777" w:rsidR="004F48DE" w:rsidRPr="004F48DE" w:rsidRDefault="004F48DE" w:rsidP="005F425E">
            <w:pPr>
              <w:pStyle w:val="Paragraphedeliste"/>
              <w:numPr>
                <w:ilvl w:val="0"/>
                <w:numId w:val="23"/>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Equipe de saisie des données </w:t>
            </w:r>
          </w:p>
          <w:p w14:paraId="408F99AF" w14:textId="77777777" w:rsidR="004F48DE" w:rsidRPr="004F48DE" w:rsidRDefault="004F48DE" w:rsidP="005F425E">
            <w:pPr>
              <w:tabs>
                <w:tab w:val="left" w:pos="426"/>
                <w:tab w:val="left" w:pos="709"/>
              </w:tabs>
              <w:jc w:val="both"/>
              <w:rPr>
                <w:rFonts w:asciiTheme="minorHAnsi" w:hAnsiTheme="minorHAnsi" w:cstheme="minorHAnsi"/>
              </w:rPr>
            </w:pPr>
          </w:p>
        </w:tc>
        <w:tc>
          <w:tcPr>
            <w:tcW w:w="2991" w:type="pct"/>
            <w:tcBorders>
              <w:top w:val="single" w:sz="4" w:space="0" w:color="auto"/>
              <w:left w:val="single" w:sz="4" w:space="0" w:color="auto"/>
              <w:bottom w:val="single" w:sz="4" w:space="0" w:color="auto"/>
              <w:right w:val="single" w:sz="4" w:space="0" w:color="auto"/>
            </w:tcBorders>
          </w:tcPr>
          <w:p w14:paraId="60079382" w14:textId="77777777" w:rsidR="004F48DE" w:rsidRPr="004F48DE" w:rsidRDefault="004F48DE" w:rsidP="005F425E">
            <w:pPr>
              <w:tabs>
                <w:tab w:val="left" w:pos="426"/>
                <w:tab w:val="left" w:pos="709"/>
              </w:tabs>
              <w:jc w:val="both"/>
              <w:rPr>
                <w:rFonts w:asciiTheme="minorHAnsi" w:hAnsiTheme="minorHAnsi" w:cstheme="minorHAnsi"/>
                <w:sz w:val="20"/>
                <w:szCs w:val="20"/>
              </w:rPr>
            </w:pPr>
          </w:p>
          <w:p w14:paraId="1DB2C044"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Briefing des agents vaccinateurs de la campagne de vaccination ;</w:t>
            </w:r>
          </w:p>
          <w:p w14:paraId="6D86A29A"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Coordination des activités de vaccination de l’Aire de santé ;</w:t>
            </w:r>
          </w:p>
          <w:p w14:paraId="6118ED19"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Visite de d’au moins deux équipes mobile et des deux équipe fixe par jour en zone rurale et 5 équipes mobile et 4 équipe fixe par jour en zone urbaine</w:t>
            </w:r>
          </w:p>
          <w:p w14:paraId="144CBB5D"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Micro planification de façon opérationnelle (micron par quartier/village, itinéraire des équipes de supervision, de vaccination, le dispatching des vaccins …) ;</w:t>
            </w:r>
          </w:p>
          <w:p w14:paraId="5EBCAC1C"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Suivi de la tenue de la synthèse journalière avec les équipes ;</w:t>
            </w:r>
          </w:p>
          <w:p w14:paraId="07239966"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Suivi de la prise en compte des observations d’amélioration, en s’impliquant ;</w:t>
            </w:r>
          </w:p>
          <w:p w14:paraId="7BC08EC1"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Analyse des données de vaccination et de la saisie des données et formulation des recommandations quotidien ;</w:t>
            </w:r>
          </w:p>
          <w:p w14:paraId="253184DD"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Appui de la communication et mobilisation sociale au niveau préfectoral et communautaire</w:t>
            </w:r>
          </w:p>
          <w:p w14:paraId="77C2EAC6" w14:textId="77777777" w:rsidR="004F48DE" w:rsidRPr="004F48D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Rédiger le rapport de la campagne/supervision</w:t>
            </w:r>
          </w:p>
          <w:p w14:paraId="58773493" w14:textId="57CFE37D" w:rsidR="004F48DE" w:rsidRPr="005F425E" w:rsidRDefault="004F48DE" w:rsidP="005F425E">
            <w:pPr>
              <w:pStyle w:val="Paragraphedeliste"/>
              <w:numPr>
                <w:ilvl w:val="0"/>
                <w:numId w:val="24"/>
              </w:numPr>
              <w:tabs>
                <w:tab w:val="left" w:pos="426"/>
                <w:tab w:val="left" w:pos="709"/>
              </w:tabs>
              <w:jc w:val="both"/>
              <w:rPr>
                <w:rFonts w:asciiTheme="minorHAnsi" w:hAnsiTheme="minorHAnsi" w:cstheme="minorHAnsi"/>
                <w:sz w:val="20"/>
                <w:szCs w:val="20"/>
              </w:rPr>
            </w:pPr>
            <w:r w:rsidRPr="004F48DE">
              <w:rPr>
                <w:rFonts w:asciiTheme="minorHAnsi" w:hAnsiTheme="minorHAnsi" w:cstheme="minorHAnsi"/>
                <w:sz w:val="20"/>
                <w:szCs w:val="20"/>
              </w:rPr>
              <w:t>Participer à la synthèse préfectorale (</w:t>
            </w:r>
            <w:r w:rsidRPr="004F48DE">
              <w:rPr>
                <w:rFonts w:asciiTheme="minorHAnsi" w:hAnsiTheme="minorHAnsi" w:cstheme="minorHAnsi"/>
                <w:color w:val="FF0000"/>
                <w:sz w:val="20"/>
                <w:szCs w:val="20"/>
              </w:rPr>
              <w:t>un superviseur de proximité</w:t>
            </w:r>
            <w:r w:rsidRPr="004F48DE">
              <w:rPr>
                <w:rFonts w:asciiTheme="minorHAnsi" w:hAnsiTheme="minorHAnsi" w:cstheme="minorHAnsi"/>
                <w:sz w:val="20"/>
                <w:szCs w:val="20"/>
              </w:rPr>
              <w:t>)</w:t>
            </w:r>
          </w:p>
        </w:tc>
      </w:tr>
    </w:tbl>
    <w:p w14:paraId="68C75A50" w14:textId="77777777" w:rsidR="004F48DE" w:rsidRPr="004F48DE" w:rsidRDefault="004F48DE" w:rsidP="004F48DE">
      <w:pPr>
        <w:spacing w:line="360" w:lineRule="auto"/>
        <w:rPr>
          <w:rFonts w:cstheme="minorHAnsi"/>
        </w:rPr>
        <w:sectPr w:rsidR="004F48DE" w:rsidRPr="004F48DE">
          <w:pgSz w:w="16838" w:h="11906" w:orient="landscape"/>
          <w:pgMar w:top="1418" w:right="1134" w:bottom="1418" w:left="1418" w:header="709" w:footer="709" w:gutter="0"/>
          <w:pgBorders w:offsetFrom="page">
            <w:top w:val="double" w:sz="4" w:space="24" w:color="auto"/>
            <w:left w:val="double" w:sz="4" w:space="24" w:color="auto"/>
            <w:bottom w:val="double" w:sz="4" w:space="24" w:color="auto"/>
            <w:right w:val="double" w:sz="4" w:space="24" w:color="auto"/>
          </w:pgBorders>
          <w:cols w:space="720"/>
        </w:sectPr>
      </w:pPr>
    </w:p>
    <w:p w14:paraId="271F6A30" w14:textId="77777777" w:rsidR="004F48DE" w:rsidRPr="004F48DE" w:rsidRDefault="004F48DE" w:rsidP="004F48DE"/>
    <w:p w14:paraId="2747BF0A" w14:textId="5F0A222F" w:rsidR="00782DF4" w:rsidRPr="00EC43D3" w:rsidRDefault="004F48DE" w:rsidP="00BC2417">
      <w:pPr>
        <w:pStyle w:val="Titre2"/>
        <w:spacing w:line="360" w:lineRule="auto"/>
        <w:rPr>
          <w:rFonts w:asciiTheme="minorHAnsi" w:hAnsiTheme="minorHAnsi" w:cstheme="minorHAnsi"/>
          <w:b/>
          <w:color w:val="000000" w:themeColor="text1"/>
          <w:sz w:val="24"/>
          <w:szCs w:val="24"/>
        </w:rPr>
      </w:pPr>
      <w:bookmarkStart w:id="38" w:name="_Toc86764440"/>
      <w:r w:rsidRPr="00EC43D3">
        <w:rPr>
          <w:rFonts w:asciiTheme="minorHAnsi" w:hAnsiTheme="minorHAnsi" w:cstheme="minorHAnsi"/>
          <w:b/>
          <w:color w:val="000000" w:themeColor="text1"/>
          <w:sz w:val="24"/>
          <w:szCs w:val="24"/>
        </w:rPr>
        <w:t>5.</w:t>
      </w:r>
      <w:r w:rsidR="00C36479" w:rsidRPr="00EC43D3">
        <w:rPr>
          <w:rFonts w:asciiTheme="minorHAnsi" w:hAnsiTheme="minorHAnsi" w:cstheme="minorHAnsi"/>
          <w:b/>
          <w:color w:val="000000" w:themeColor="text1"/>
          <w:sz w:val="24"/>
          <w:szCs w:val="24"/>
        </w:rPr>
        <w:t>1</w:t>
      </w:r>
      <w:r w:rsidR="00C36479">
        <w:rPr>
          <w:rFonts w:asciiTheme="minorHAnsi" w:hAnsiTheme="minorHAnsi" w:cstheme="minorHAnsi"/>
          <w:b/>
          <w:color w:val="000000" w:themeColor="text1"/>
          <w:sz w:val="24"/>
          <w:szCs w:val="24"/>
        </w:rPr>
        <w:t>4</w:t>
      </w:r>
      <w:r w:rsidR="00C36479" w:rsidRPr="00EC43D3">
        <w:rPr>
          <w:rFonts w:asciiTheme="minorHAnsi" w:hAnsiTheme="minorHAnsi" w:cstheme="minorHAnsi"/>
          <w:b/>
          <w:color w:val="000000" w:themeColor="text1"/>
          <w:sz w:val="24"/>
          <w:szCs w:val="24"/>
        </w:rPr>
        <w:t>. Micro</w:t>
      </w:r>
      <w:r w:rsidR="00782DF4" w:rsidRPr="00EC43D3">
        <w:rPr>
          <w:rFonts w:asciiTheme="minorHAnsi" w:hAnsiTheme="minorHAnsi" w:cstheme="minorHAnsi"/>
          <w:b/>
          <w:color w:val="000000" w:themeColor="text1"/>
          <w:sz w:val="24"/>
          <w:szCs w:val="24"/>
        </w:rPr>
        <w:t xml:space="preserve"> plan révisé </w:t>
      </w:r>
      <w:r w:rsidR="00424EE7" w:rsidRPr="00EC43D3">
        <w:rPr>
          <w:rFonts w:asciiTheme="minorHAnsi" w:hAnsiTheme="minorHAnsi" w:cstheme="minorHAnsi"/>
          <w:b/>
          <w:color w:val="000000" w:themeColor="text1"/>
          <w:sz w:val="24"/>
          <w:szCs w:val="24"/>
        </w:rPr>
        <w:t>de la campagne</w:t>
      </w:r>
      <w:r w:rsidR="00782DF4" w:rsidRPr="00EC43D3">
        <w:rPr>
          <w:rFonts w:asciiTheme="minorHAnsi" w:hAnsiTheme="minorHAnsi" w:cstheme="minorHAnsi"/>
          <w:b/>
          <w:color w:val="000000" w:themeColor="text1"/>
          <w:sz w:val="24"/>
          <w:szCs w:val="24"/>
        </w:rPr>
        <w:t xml:space="preserve"> d’accélération de vaccination dans </w:t>
      </w:r>
      <w:r w:rsidR="00F941F7" w:rsidRPr="00EC43D3">
        <w:rPr>
          <w:rFonts w:asciiTheme="minorHAnsi" w:hAnsiTheme="minorHAnsi" w:cstheme="minorHAnsi"/>
          <w:b/>
          <w:color w:val="000000" w:themeColor="text1"/>
          <w:sz w:val="24"/>
          <w:szCs w:val="24"/>
        </w:rPr>
        <w:t xml:space="preserve">les </w:t>
      </w:r>
      <w:r w:rsidR="001615B4" w:rsidRPr="00EC43D3">
        <w:rPr>
          <w:rFonts w:asciiTheme="minorHAnsi" w:hAnsiTheme="minorHAnsi" w:cstheme="minorHAnsi"/>
          <w:b/>
          <w:color w:val="000000" w:themeColor="text1"/>
          <w:sz w:val="24"/>
          <w:szCs w:val="24"/>
        </w:rPr>
        <w:t>régions</w:t>
      </w:r>
      <w:bookmarkEnd w:id="38"/>
    </w:p>
    <w:p w14:paraId="06789DAE" w14:textId="040CD35C" w:rsidR="00782DF4" w:rsidRPr="00C36479" w:rsidRDefault="0077538E" w:rsidP="0077538E">
      <w:pPr>
        <w:spacing w:line="360" w:lineRule="auto"/>
        <w:rPr>
          <w:rFonts w:cstheme="minorHAnsi"/>
          <w:bCs/>
        </w:rPr>
      </w:pPr>
      <w:r>
        <w:rPr>
          <w:rFonts w:cstheme="minorHAnsi"/>
          <w:b/>
        </w:rPr>
        <w:t xml:space="preserve">Tableau VII : </w:t>
      </w:r>
      <w:r w:rsidRPr="00C36479">
        <w:rPr>
          <w:rFonts w:cstheme="minorHAnsi"/>
          <w:bCs/>
        </w:rPr>
        <w:t xml:space="preserve">Besoins en ressources humaines </w:t>
      </w:r>
    </w:p>
    <w:tbl>
      <w:tblPr>
        <w:tblStyle w:val="TableauGrille1Clair-Accentuation6"/>
        <w:tblW w:w="0" w:type="auto"/>
        <w:tblLook w:val="04A0" w:firstRow="1" w:lastRow="0" w:firstColumn="1" w:lastColumn="0" w:noHBand="0" w:noVBand="1"/>
      </w:tblPr>
      <w:tblGrid>
        <w:gridCol w:w="1555"/>
        <w:gridCol w:w="1417"/>
        <w:gridCol w:w="1901"/>
        <w:gridCol w:w="1477"/>
        <w:gridCol w:w="1467"/>
        <w:gridCol w:w="1245"/>
      </w:tblGrid>
      <w:tr w:rsidR="0077538E" w:rsidRPr="00E61CA9" w14:paraId="48E85B4B" w14:textId="77777777" w:rsidTr="00052D2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55" w:type="dxa"/>
            <w:vMerge w:val="restart"/>
            <w:vAlign w:val="center"/>
            <w:hideMark/>
          </w:tcPr>
          <w:bookmarkEnd w:id="36"/>
          <w:p w14:paraId="659F33A3" w14:textId="04ACF90A" w:rsidR="0077538E" w:rsidRPr="00E61CA9" w:rsidRDefault="0077538E" w:rsidP="0077538E">
            <w:pPr>
              <w:rPr>
                <w:b w:val="0"/>
                <w:bCs w:val="0"/>
              </w:rPr>
            </w:pPr>
            <w:r w:rsidRPr="00E61CA9">
              <w:t>Région</w:t>
            </w:r>
            <w:r>
              <w:t>s</w:t>
            </w:r>
          </w:p>
        </w:tc>
        <w:tc>
          <w:tcPr>
            <w:tcW w:w="1417" w:type="dxa"/>
            <w:vMerge w:val="restart"/>
            <w:vAlign w:val="center"/>
            <w:hideMark/>
          </w:tcPr>
          <w:p w14:paraId="278CEF19" w14:textId="33D4504C" w:rsidR="0077538E" w:rsidRPr="00E61CA9" w:rsidRDefault="0077538E" w:rsidP="00052D2C">
            <w:pPr>
              <w:jc w:val="center"/>
              <w:cnfStyle w:val="100000000000" w:firstRow="1" w:lastRow="0" w:firstColumn="0" w:lastColumn="0" w:oddVBand="0" w:evenVBand="0" w:oddHBand="0" w:evenHBand="0" w:firstRowFirstColumn="0" w:firstRowLastColumn="0" w:lastRowFirstColumn="0" w:lastRowLastColumn="0"/>
              <w:rPr>
                <w:b w:val="0"/>
                <w:bCs w:val="0"/>
              </w:rPr>
            </w:pPr>
            <w:r w:rsidRPr="00E61CA9">
              <w:t>Cible à vacciner</w:t>
            </w:r>
          </w:p>
        </w:tc>
        <w:tc>
          <w:tcPr>
            <w:tcW w:w="3378" w:type="dxa"/>
            <w:gridSpan w:val="2"/>
            <w:vAlign w:val="center"/>
          </w:tcPr>
          <w:p w14:paraId="64BD67B9" w14:textId="77777777" w:rsidR="0077538E" w:rsidRPr="00E61CA9" w:rsidRDefault="0077538E" w:rsidP="00052D2C">
            <w:pPr>
              <w:jc w:val="center"/>
              <w:cnfStyle w:val="100000000000" w:firstRow="1" w:lastRow="0" w:firstColumn="0" w:lastColumn="0" w:oddVBand="0" w:evenVBand="0" w:oddHBand="0" w:evenHBand="0" w:firstRowFirstColumn="0" w:firstRowLastColumn="0" w:lastRowFirstColumn="0" w:lastRowLastColumn="0"/>
              <w:rPr>
                <w:b w:val="0"/>
                <w:bCs w:val="0"/>
              </w:rPr>
            </w:pPr>
            <w:r>
              <w:t>1er tour</w:t>
            </w:r>
          </w:p>
        </w:tc>
        <w:tc>
          <w:tcPr>
            <w:tcW w:w="2712" w:type="dxa"/>
            <w:gridSpan w:val="2"/>
            <w:vAlign w:val="center"/>
          </w:tcPr>
          <w:p w14:paraId="514115A6" w14:textId="77777777" w:rsidR="0077538E" w:rsidRPr="00E61CA9" w:rsidRDefault="0077538E" w:rsidP="00052D2C">
            <w:pPr>
              <w:jc w:val="center"/>
              <w:cnfStyle w:val="100000000000" w:firstRow="1" w:lastRow="0" w:firstColumn="0" w:lastColumn="0" w:oddVBand="0" w:evenVBand="0" w:oddHBand="0" w:evenHBand="0" w:firstRowFirstColumn="0" w:firstRowLastColumn="0" w:lastRowFirstColumn="0" w:lastRowLastColumn="0"/>
              <w:rPr>
                <w:b w:val="0"/>
                <w:bCs w:val="0"/>
              </w:rPr>
            </w:pPr>
            <w:r>
              <w:t>2ème tour</w:t>
            </w:r>
          </w:p>
        </w:tc>
      </w:tr>
      <w:tr w:rsidR="0077538E" w:rsidRPr="00E61CA9" w14:paraId="1EBF6C4A" w14:textId="77777777" w:rsidTr="00052D2C">
        <w:trPr>
          <w:trHeight w:val="528"/>
        </w:trPr>
        <w:tc>
          <w:tcPr>
            <w:cnfStyle w:val="001000000000" w:firstRow="0" w:lastRow="0" w:firstColumn="1" w:lastColumn="0" w:oddVBand="0" w:evenVBand="0" w:oddHBand="0" w:evenHBand="0" w:firstRowFirstColumn="0" w:firstRowLastColumn="0" w:lastRowFirstColumn="0" w:lastRowLastColumn="0"/>
            <w:tcW w:w="1555" w:type="dxa"/>
            <w:vMerge/>
          </w:tcPr>
          <w:p w14:paraId="15032BDC" w14:textId="77777777" w:rsidR="0077538E" w:rsidRPr="00E61CA9" w:rsidRDefault="0077538E" w:rsidP="0077538E">
            <w:pPr>
              <w:jc w:val="center"/>
              <w:rPr>
                <w:b w:val="0"/>
                <w:bCs w:val="0"/>
              </w:rPr>
            </w:pPr>
          </w:p>
        </w:tc>
        <w:tc>
          <w:tcPr>
            <w:tcW w:w="1417" w:type="dxa"/>
            <w:vMerge/>
            <w:vAlign w:val="center"/>
          </w:tcPr>
          <w:p w14:paraId="35B641B5" w14:textId="77777777" w:rsidR="0077538E" w:rsidRPr="00E61CA9" w:rsidRDefault="0077538E" w:rsidP="00052D2C">
            <w:pPr>
              <w:jc w:val="center"/>
              <w:cnfStyle w:val="000000000000" w:firstRow="0" w:lastRow="0" w:firstColumn="0" w:lastColumn="0" w:oddVBand="0" w:evenVBand="0" w:oddHBand="0" w:evenHBand="0" w:firstRowFirstColumn="0" w:firstRowLastColumn="0" w:lastRowFirstColumn="0" w:lastRowLastColumn="0"/>
              <w:rPr>
                <w:b/>
                <w:bCs/>
              </w:rPr>
            </w:pPr>
          </w:p>
        </w:tc>
        <w:tc>
          <w:tcPr>
            <w:tcW w:w="1901" w:type="dxa"/>
            <w:vAlign w:val="center"/>
          </w:tcPr>
          <w:p w14:paraId="2C038BBB" w14:textId="77777777" w:rsidR="0077538E" w:rsidRPr="00E61CA9" w:rsidRDefault="0077538E" w:rsidP="00052D2C">
            <w:pPr>
              <w:jc w:val="center"/>
              <w:cnfStyle w:val="000000000000" w:firstRow="0" w:lastRow="0" w:firstColumn="0" w:lastColumn="0" w:oddVBand="0" w:evenVBand="0" w:oddHBand="0" w:evenHBand="0" w:firstRowFirstColumn="0" w:firstRowLastColumn="0" w:lastRowFirstColumn="0" w:lastRowLastColumn="0"/>
              <w:rPr>
                <w:b/>
                <w:bCs/>
              </w:rPr>
            </w:pPr>
            <w:r w:rsidRPr="00E61CA9">
              <w:rPr>
                <w:b/>
                <w:bCs/>
              </w:rPr>
              <w:t>Nbre d'</w:t>
            </w:r>
            <w:r>
              <w:rPr>
                <w:b/>
                <w:bCs/>
              </w:rPr>
              <w:t>é</w:t>
            </w:r>
            <w:r w:rsidRPr="00E61CA9">
              <w:rPr>
                <w:b/>
                <w:bCs/>
              </w:rPr>
              <w:t>quipe</w:t>
            </w:r>
            <w:r>
              <w:rPr>
                <w:b/>
                <w:bCs/>
              </w:rPr>
              <w:t xml:space="preserve"> de vaccination</w:t>
            </w:r>
          </w:p>
        </w:tc>
        <w:tc>
          <w:tcPr>
            <w:tcW w:w="1477" w:type="dxa"/>
            <w:vAlign w:val="center"/>
          </w:tcPr>
          <w:p w14:paraId="1F1449A5" w14:textId="77777777" w:rsidR="0077538E" w:rsidRPr="00E61CA9" w:rsidRDefault="0077538E" w:rsidP="00052D2C">
            <w:pPr>
              <w:jc w:val="center"/>
              <w:cnfStyle w:val="000000000000" w:firstRow="0" w:lastRow="0" w:firstColumn="0" w:lastColumn="0" w:oddVBand="0" w:evenVBand="0" w:oddHBand="0" w:evenHBand="0" w:firstRowFirstColumn="0" w:firstRowLastColumn="0" w:lastRowFirstColumn="0" w:lastRowLastColumn="0"/>
              <w:rPr>
                <w:b/>
                <w:bCs/>
              </w:rPr>
            </w:pPr>
            <w:r w:rsidRPr="00E61CA9">
              <w:rPr>
                <w:b/>
                <w:bCs/>
              </w:rPr>
              <w:t>Nbre d'agent de saisie</w:t>
            </w:r>
          </w:p>
        </w:tc>
        <w:tc>
          <w:tcPr>
            <w:tcW w:w="1467" w:type="dxa"/>
            <w:vAlign w:val="center"/>
          </w:tcPr>
          <w:p w14:paraId="685A0812" w14:textId="77777777" w:rsidR="0077538E" w:rsidRPr="00E61CA9" w:rsidRDefault="0077538E" w:rsidP="00052D2C">
            <w:pPr>
              <w:jc w:val="center"/>
              <w:cnfStyle w:val="000000000000" w:firstRow="0" w:lastRow="0" w:firstColumn="0" w:lastColumn="0" w:oddVBand="0" w:evenVBand="0" w:oddHBand="0" w:evenHBand="0" w:firstRowFirstColumn="0" w:firstRowLastColumn="0" w:lastRowFirstColumn="0" w:lastRowLastColumn="0"/>
              <w:rPr>
                <w:b/>
                <w:bCs/>
              </w:rPr>
            </w:pPr>
            <w:r w:rsidRPr="00E61CA9">
              <w:rPr>
                <w:b/>
                <w:bCs/>
              </w:rPr>
              <w:t>Nbre d'</w:t>
            </w:r>
            <w:r>
              <w:rPr>
                <w:b/>
                <w:bCs/>
              </w:rPr>
              <w:t>é</w:t>
            </w:r>
            <w:r w:rsidRPr="00E61CA9">
              <w:rPr>
                <w:b/>
                <w:bCs/>
              </w:rPr>
              <w:t>quipe</w:t>
            </w:r>
            <w:r>
              <w:rPr>
                <w:b/>
                <w:bCs/>
              </w:rPr>
              <w:t xml:space="preserve"> de vaccination</w:t>
            </w:r>
          </w:p>
        </w:tc>
        <w:tc>
          <w:tcPr>
            <w:tcW w:w="1245" w:type="dxa"/>
            <w:vAlign w:val="center"/>
          </w:tcPr>
          <w:p w14:paraId="60F47F2B" w14:textId="77777777" w:rsidR="0077538E" w:rsidRPr="00E61CA9" w:rsidRDefault="0077538E" w:rsidP="00052D2C">
            <w:pPr>
              <w:jc w:val="center"/>
              <w:cnfStyle w:val="000000000000" w:firstRow="0" w:lastRow="0" w:firstColumn="0" w:lastColumn="0" w:oddVBand="0" w:evenVBand="0" w:oddHBand="0" w:evenHBand="0" w:firstRowFirstColumn="0" w:firstRowLastColumn="0" w:lastRowFirstColumn="0" w:lastRowLastColumn="0"/>
              <w:rPr>
                <w:b/>
                <w:bCs/>
              </w:rPr>
            </w:pPr>
            <w:r w:rsidRPr="00E61CA9">
              <w:rPr>
                <w:b/>
                <w:bCs/>
              </w:rPr>
              <w:t>Nbre d'agent de saisie</w:t>
            </w:r>
          </w:p>
        </w:tc>
      </w:tr>
      <w:tr w:rsidR="00FD171E" w:rsidRPr="00E61CA9" w14:paraId="12F41052" w14:textId="77777777" w:rsidTr="0077538E">
        <w:trPr>
          <w:trHeight w:val="175"/>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0AA1A4A" w14:textId="3B2D1F4E" w:rsidR="00FD171E" w:rsidRPr="00E61CA9" w:rsidRDefault="00FD171E" w:rsidP="00FD171E">
            <w:r>
              <w:t>Conakry</w:t>
            </w:r>
          </w:p>
        </w:tc>
        <w:tc>
          <w:tcPr>
            <w:tcW w:w="1417" w:type="dxa"/>
            <w:noWrap/>
            <w:hideMark/>
          </w:tcPr>
          <w:p w14:paraId="08BF66B2" w14:textId="483F75EB"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462 075</w:t>
            </w:r>
          </w:p>
        </w:tc>
        <w:tc>
          <w:tcPr>
            <w:tcW w:w="1901" w:type="dxa"/>
            <w:noWrap/>
            <w:hideMark/>
          </w:tcPr>
          <w:p w14:paraId="31D37E07" w14:textId="7B1A00BC"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104 </w:t>
            </w:r>
          </w:p>
        </w:tc>
        <w:tc>
          <w:tcPr>
            <w:tcW w:w="1477" w:type="dxa"/>
            <w:noWrap/>
            <w:hideMark/>
          </w:tcPr>
          <w:p w14:paraId="19969156" w14:textId="6FF2B1A4"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104 </w:t>
            </w:r>
          </w:p>
        </w:tc>
        <w:tc>
          <w:tcPr>
            <w:tcW w:w="1467" w:type="dxa"/>
          </w:tcPr>
          <w:p w14:paraId="40524BF6" w14:textId="2931349F"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88 </w:t>
            </w:r>
          </w:p>
        </w:tc>
        <w:tc>
          <w:tcPr>
            <w:tcW w:w="1245" w:type="dxa"/>
          </w:tcPr>
          <w:p w14:paraId="3038ED4B" w14:textId="5B146D33"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88 </w:t>
            </w:r>
          </w:p>
        </w:tc>
      </w:tr>
      <w:tr w:rsidR="00FD171E" w:rsidRPr="00E61CA9" w14:paraId="01DE418F" w14:textId="77777777" w:rsidTr="0077538E">
        <w:trPr>
          <w:trHeight w:val="184"/>
        </w:trPr>
        <w:tc>
          <w:tcPr>
            <w:cnfStyle w:val="001000000000" w:firstRow="0" w:lastRow="0" w:firstColumn="1" w:lastColumn="0" w:oddVBand="0" w:evenVBand="0" w:oddHBand="0" w:evenHBand="0" w:firstRowFirstColumn="0" w:firstRowLastColumn="0" w:lastRowFirstColumn="0" w:lastRowLastColumn="0"/>
            <w:tcW w:w="1555" w:type="dxa"/>
            <w:noWrap/>
            <w:hideMark/>
          </w:tcPr>
          <w:p w14:paraId="3822C480" w14:textId="4F44FCF7" w:rsidR="00FD171E" w:rsidRPr="00E61CA9" w:rsidRDefault="00FD171E" w:rsidP="00FD171E">
            <w:r>
              <w:t>Labé</w:t>
            </w:r>
          </w:p>
        </w:tc>
        <w:tc>
          <w:tcPr>
            <w:tcW w:w="1417" w:type="dxa"/>
            <w:noWrap/>
            <w:hideMark/>
          </w:tcPr>
          <w:p w14:paraId="28D92A82" w14:textId="6A8077C1"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245 601</w:t>
            </w:r>
          </w:p>
        </w:tc>
        <w:tc>
          <w:tcPr>
            <w:tcW w:w="1901" w:type="dxa"/>
            <w:noWrap/>
            <w:hideMark/>
          </w:tcPr>
          <w:p w14:paraId="2E40860F" w14:textId="6D9373F4"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57 </w:t>
            </w:r>
          </w:p>
        </w:tc>
        <w:tc>
          <w:tcPr>
            <w:tcW w:w="1477" w:type="dxa"/>
            <w:noWrap/>
            <w:hideMark/>
          </w:tcPr>
          <w:p w14:paraId="7C63B634" w14:textId="0999A6E0"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57 </w:t>
            </w:r>
          </w:p>
        </w:tc>
        <w:tc>
          <w:tcPr>
            <w:tcW w:w="1467" w:type="dxa"/>
          </w:tcPr>
          <w:p w14:paraId="1851D10B" w14:textId="2ED20983"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48 </w:t>
            </w:r>
          </w:p>
        </w:tc>
        <w:tc>
          <w:tcPr>
            <w:tcW w:w="1245" w:type="dxa"/>
          </w:tcPr>
          <w:p w14:paraId="15CD590F" w14:textId="507287E3"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48 </w:t>
            </w:r>
          </w:p>
        </w:tc>
      </w:tr>
      <w:tr w:rsidR="00FD171E" w:rsidRPr="00E61CA9" w14:paraId="0B8C12AB" w14:textId="77777777" w:rsidTr="0077538E">
        <w:trPr>
          <w:trHeight w:val="175"/>
        </w:trPr>
        <w:tc>
          <w:tcPr>
            <w:cnfStyle w:val="001000000000" w:firstRow="0" w:lastRow="0" w:firstColumn="1" w:lastColumn="0" w:oddVBand="0" w:evenVBand="0" w:oddHBand="0" w:evenHBand="0" w:firstRowFirstColumn="0" w:firstRowLastColumn="0" w:lastRowFirstColumn="0" w:lastRowLastColumn="0"/>
            <w:tcW w:w="1555" w:type="dxa"/>
            <w:noWrap/>
            <w:hideMark/>
          </w:tcPr>
          <w:p w14:paraId="4685CBC3" w14:textId="517F4171" w:rsidR="00FD171E" w:rsidRPr="00E61CA9" w:rsidRDefault="00FD171E" w:rsidP="00FD171E">
            <w:r>
              <w:t>Boké</w:t>
            </w:r>
          </w:p>
        </w:tc>
        <w:tc>
          <w:tcPr>
            <w:tcW w:w="1417" w:type="dxa"/>
            <w:noWrap/>
            <w:hideMark/>
          </w:tcPr>
          <w:p w14:paraId="15E6D641" w14:textId="5F7C5496"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260 921</w:t>
            </w:r>
          </w:p>
        </w:tc>
        <w:tc>
          <w:tcPr>
            <w:tcW w:w="1901" w:type="dxa"/>
            <w:noWrap/>
            <w:hideMark/>
          </w:tcPr>
          <w:p w14:paraId="53B640FF" w14:textId="2592D4D6"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60 </w:t>
            </w:r>
          </w:p>
        </w:tc>
        <w:tc>
          <w:tcPr>
            <w:tcW w:w="1477" w:type="dxa"/>
            <w:noWrap/>
            <w:hideMark/>
          </w:tcPr>
          <w:p w14:paraId="11E8581F" w14:textId="33F2C90A"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60 </w:t>
            </w:r>
          </w:p>
        </w:tc>
        <w:tc>
          <w:tcPr>
            <w:tcW w:w="1467" w:type="dxa"/>
          </w:tcPr>
          <w:p w14:paraId="19895CCE" w14:textId="0FE375E2"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51 </w:t>
            </w:r>
          </w:p>
        </w:tc>
        <w:tc>
          <w:tcPr>
            <w:tcW w:w="1245" w:type="dxa"/>
          </w:tcPr>
          <w:p w14:paraId="45B9FF83" w14:textId="15D0B1D9"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51 </w:t>
            </w:r>
          </w:p>
        </w:tc>
      </w:tr>
      <w:tr w:rsidR="00FD171E" w:rsidRPr="00E61CA9" w14:paraId="56359180" w14:textId="77777777" w:rsidTr="0077538E">
        <w:trPr>
          <w:trHeight w:val="175"/>
        </w:trPr>
        <w:tc>
          <w:tcPr>
            <w:cnfStyle w:val="001000000000" w:firstRow="0" w:lastRow="0" w:firstColumn="1" w:lastColumn="0" w:oddVBand="0" w:evenVBand="0" w:oddHBand="0" w:evenHBand="0" w:firstRowFirstColumn="0" w:firstRowLastColumn="0" w:lastRowFirstColumn="0" w:lastRowLastColumn="0"/>
            <w:tcW w:w="1555" w:type="dxa"/>
            <w:noWrap/>
            <w:hideMark/>
          </w:tcPr>
          <w:p w14:paraId="17B4E7F1" w14:textId="38FD35F4" w:rsidR="00FD171E" w:rsidRPr="00E61CA9" w:rsidRDefault="00FD171E" w:rsidP="00FD171E">
            <w:r>
              <w:t>Mamou</w:t>
            </w:r>
          </w:p>
        </w:tc>
        <w:tc>
          <w:tcPr>
            <w:tcW w:w="1417" w:type="dxa"/>
            <w:noWrap/>
            <w:hideMark/>
          </w:tcPr>
          <w:p w14:paraId="1232B669" w14:textId="7332DB4F"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20 740</w:t>
            </w:r>
          </w:p>
        </w:tc>
        <w:tc>
          <w:tcPr>
            <w:tcW w:w="1901" w:type="dxa"/>
            <w:noWrap/>
            <w:hideMark/>
          </w:tcPr>
          <w:p w14:paraId="3E8C93EA" w14:textId="0448F22F"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22 </w:t>
            </w:r>
          </w:p>
        </w:tc>
        <w:tc>
          <w:tcPr>
            <w:tcW w:w="1477" w:type="dxa"/>
            <w:noWrap/>
            <w:hideMark/>
          </w:tcPr>
          <w:p w14:paraId="32135392" w14:textId="252FE95E"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22 </w:t>
            </w:r>
          </w:p>
        </w:tc>
        <w:tc>
          <w:tcPr>
            <w:tcW w:w="1467" w:type="dxa"/>
          </w:tcPr>
          <w:p w14:paraId="2A79E088" w14:textId="5A0D571E"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19 </w:t>
            </w:r>
          </w:p>
        </w:tc>
        <w:tc>
          <w:tcPr>
            <w:tcW w:w="1245" w:type="dxa"/>
          </w:tcPr>
          <w:p w14:paraId="20A788BD" w14:textId="7D53C7A2"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19 </w:t>
            </w:r>
          </w:p>
        </w:tc>
      </w:tr>
      <w:tr w:rsidR="00FD171E" w:rsidRPr="00E61CA9" w14:paraId="7AB5D6FA" w14:textId="77777777" w:rsidTr="0077538E">
        <w:trPr>
          <w:trHeight w:val="175"/>
        </w:trPr>
        <w:tc>
          <w:tcPr>
            <w:cnfStyle w:val="001000000000" w:firstRow="0" w:lastRow="0" w:firstColumn="1" w:lastColumn="0" w:oddVBand="0" w:evenVBand="0" w:oddHBand="0" w:evenHBand="0" w:firstRowFirstColumn="0" w:firstRowLastColumn="0" w:lastRowFirstColumn="0" w:lastRowLastColumn="0"/>
            <w:tcW w:w="1555" w:type="dxa"/>
            <w:noWrap/>
            <w:hideMark/>
          </w:tcPr>
          <w:p w14:paraId="601BC958" w14:textId="1BF2905E" w:rsidR="00FD171E" w:rsidRPr="00E61CA9" w:rsidRDefault="00FD171E" w:rsidP="00FD171E">
            <w:r>
              <w:t>Kindia</w:t>
            </w:r>
          </w:p>
        </w:tc>
        <w:tc>
          <w:tcPr>
            <w:tcW w:w="1417" w:type="dxa"/>
            <w:noWrap/>
            <w:hideMark/>
          </w:tcPr>
          <w:p w14:paraId="250819C0" w14:textId="3BCA1E55"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337 610</w:t>
            </w:r>
          </w:p>
        </w:tc>
        <w:tc>
          <w:tcPr>
            <w:tcW w:w="1901" w:type="dxa"/>
            <w:noWrap/>
            <w:hideMark/>
          </w:tcPr>
          <w:p w14:paraId="42D099FD" w14:textId="488FF30C"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73 </w:t>
            </w:r>
          </w:p>
        </w:tc>
        <w:tc>
          <w:tcPr>
            <w:tcW w:w="1477" w:type="dxa"/>
            <w:noWrap/>
            <w:hideMark/>
          </w:tcPr>
          <w:p w14:paraId="57B06470" w14:textId="2691C50F"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73 </w:t>
            </w:r>
          </w:p>
        </w:tc>
        <w:tc>
          <w:tcPr>
            <w:tcW w:w="1467" w:type="dxa"/>
          </w:tcPr>
          <w:p w14:paraId="2509FB40" w14:textId="0A40C355"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62 </w:t>
            </w:r>
          </w:p>
        </w:tc>
        <w:tc>
          <w:tcPr>
            <w:tcW w:w="1245" w:type="dxa"/>
          </w:tcPr>
          <w:p w14:paraId="0AF88292" w14:textId="149FD609"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62 </w:t>
            </w:r>
          </w:p>
        </w:tc>
      </w:tr>
      <w:tr w:rsidR="00FD171E" w:rsidRPr="00E61CA9" w14:paraId="55E67173" w14:textId="77777777" w:rsidTr="0077538E">
        <w:trPr>
          <w:trHeight w:val="175"/>
        </w:trPr>
        <w:tc>
          <w:tcPr>
            <w:cnfStyle w:val="001000000000" w:firstRow="0" w:lastRow="0" w:firstColumn="1" w:lastColumn="0" w:oddVBand="0" w:evenVBand="0" w:oddHBand="0" w:evenHBand="0" w:firstRowFirstColumn="0" w:firstRowLastColumn="0" w:lastRowFirstColumn="0" w:lastRowLastColumn="0"/>
            <w:tcW w:w="1555" w:type="dxa"/>
            <w:noWrap/>
            <w:hideMark/>
          </w:tcPr>
          <w:p w14:paraId="2D054103" w14:textId="18FCA435" w:rsidR="00FD171E" w:rsidRPr="00E61CA9" w:rsidRDefault="00FD171E" w:rsidP="00FD171E">
            <w:r>
              <w:t>Kankan</w:t>
            </w:r>
          </w:p>
        </w:tc>
        <w:tc>
          <w:tcPr>
            <w:tcW w:w="1417" w:type="dxa"/>
            <w:noWrap/>
            <w:hideMark/>
          </w:tcPr>
          <w:p w14:paraId="3D9BE43C" w14:textId="61271774"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328 833</w:t>
            </w:r>
          </w:p>
        </w:tc>
        <w:tc>
          <w:tcPr>
            <w:tcW w:w="1901" w:type="dxa"/>
            <w:noWrap/>
            <w:hideMark/>
          </w:tcPr>
          <w:p w14:paraId="208FAAF7" w14:textId="424AC270"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80 </w:t>
            </w:r>
          </w:p>
        </w:tc>
        <w:tc>
          <w:tcPr>
            <w:tcW w:w="1477" w:type="dxa"/>
            <w:noWrap/>
            <w:hideMark/>
          </w:tcPr>
          <w:p w14:paraId="429E7F0D" w14:textId="55730902"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80 </w:t>
            </w:r>
          </w:p>
        </w:tc>
        <w:tc>
          <w:tcPr>
            <w:tcW w:w="1467" w:type="dxa"/>
          </w:tcPr>
          <w:p w14:paraId="557CEDD6" w14:textId="2186C8B1"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67 </w:t>
            </w:r>
          </w:p>
        </w:tc>
        <w:tc>
          <w:tcPr>
            <w:tcW w:w="1245" w:type="dxa"/>
          </w:tcPr>
          <w:p w14:paraId="34BD1BF6" w14:textId="588093C6"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67 </w:t>
            </w:r>
          </w:p>
        </w:tc>
      </w:tr>
      <w:tr w:rsidR="00FD171E" w:rsidRPr="00E61CA9" w14:paraId="68CD6F0D" w14:textId="77777777" w:rsidTr="0077538E">
        <w:trPr>
          <w:trHeight w:val="175"/>
        </w:trPr>
        <w:tc>
          <w:tcPr>
            <w:cnfStyle w:val="001000000000" w:firstRow="0" w:lastRow="0" w:firstColumn="1" w:lastColumn="0" w:oddVBand="0" w:evenVBand="0" w:oddHBand="0" w:evenHBand="0" w:firstRowFirstColumn="0" w:firstRowLastColumn="0" w:lastRowFirstColumn="0" w:lastRowLastColumn="0"/>
            <w:tcW w:w="1555" w:type="dxa"/>
            <w:noWrap/>
            <w:hideMark/>
          </w:tcPr>
          <w:p w14:paraId="049B34C1" w14:textId="5691F112" w:rsidR="00FD171E" w:rsidRPr="00E61CA9" w:rsidRDefault="00FD171E" w:rsidP="00FD171E">
            <w:r>
              <w:t>Faranah</w:t>
            </w:r>
          </w:p>
        </w:tc>
        <w:tc>
          <w:tcPr>
            <w:tcW w:w="1417" w:type="dxa"/>
            <w:noWrap/>
            <w:hideMark/>
          </w:tcPr>
          <w:p w14:paraId="514379C6" w14:textId="6003112B"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144 386</w:t>
            </w:r>
          </w:p>
        </w:tc>
        <w:tc>
          <w:tcPr>
            <w:tcW w:w="1901" w:type="dxa"/>
            <w:noWrap/>
            <w:hideMark/>
          </w:tcPr>
          <w:p w14:paraId="24A37A79" w14:textId="24C4C6B2"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33 </w:t>
            </w:r>
          </w:p>
        </w:tc>
        <w:tc>
          <w:tcPr>
            <w:tcW w:w="1477" w:type="dxa"/>
            <w:noWrap/>
            <w:hideMark/>
          </w:tcPr>
          <w:p w14:paraId="2E9E29C2" w14:textId="303F01E3"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33 </w:t>
            </w:r>
          </w:p>
        </w:tc>
        <w:tc>
          <w:tcPr>
            <w:tcW w:w="1467" w:type="dxa"/>
          </w:tcPr>
          <w:p w14:paraId="04B4BAFE" w14:textId="14143357"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28 </w:t>
            </w:r>
          </w:p>
        </w:tc>
        <w:tc>
          <w:tcPr>
            <w:tcW w:w="1245" w:type="dxa"/>
          </w:tcPr>
          <w:p w14:paraId="247648A4" w14:textId="7F87B078"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28 </w:t>
            </w:r>
          </w:p>
        </w:tc>
      </w:tr>
      <w:tr w:rsidR="00FD171E" w:rsidRPr="00E61CA9" w14:paraId="1D0F9B8F" w14:textId="77777777" w:rsidTr="0077538E">
        <w:trPr>
          <w:trHeight w:val="175"/>
        </w:trPr>
        <w:tc>
          <w:tcPr>
            <w:cnfStyle w:val="001000000000" w:firstRow="0" w:lastRow="0" w:firstColumn="1" w:lastColumn="0" w:oddVBand="0" w:evenVBand="0" w:oddHBand="0" w:evenHBand="0" w:firstRowFirstColumn="0" w:firstRowLastColumn="0" w:lastRowFirstColumn="0" w:lastRowLastColumn="0"/>
            <w:tcW w:w="1555" w:type="dxa"/>
            <w:noWrap/>
            <w:hideMark/>
          </w:tcPr>
          <w:p w14:paraId="2C2A3DC2" w14:textId="68234B6A" w:rsidR="00FD171E" w:rsidRPr="00E61CA9" w:rsidRDefault="00FD171E" w:rsidP="00FD171E">
            <w:r>
              <w:t>N’Zérékoré</w:t>
            </w:r>
          </w:p>
        </w:tc>
        <w:tc>
          <w:tcPr>
            <w:tcW w:w="1417" w:type="dxa"/>
            <w:noWrap/>
            <w:hideMark/>
          </w:tcPr>
          <w:p w14:paraId="6B9014DD" w14:textId="2ECB6FFA"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241 490</w:t>
            </w:r>
          </w:p>
        </w:tc>
        <w:tc>
          <w:tcPr>
            <w:tcW w:w="1901" w:type="dxa"/>
            <w:noWrap/>
            <w:hideMark/>
          </w:tcPr>
          <w:p w14:paraId="117D56E0" w14:textId="31065E15"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57 </w:t>
            </w:r>
          </w:p>
        </w:tc>
        <w:tc>
          <w:tcPr>
            <w:tcW w:w="1477" w:type="dxa"/>
            <w:noWrap/>
            <w:hideMark/>
          </w:tcPr>
          <w:p w14:paraId="107A9B21" w14:textId="1ED01093"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57 </w:t>
            </w:r>
          </w:p>
        </w:tc>
        <w:tc>
          <w:tcPr>
            <w:tcW w:w="1467" w:type="dxa"/>
          </w:tcPr>
          <w:p w14:paraId="4A9E0CF7" w14:textId="6009D811"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48 </w:t>
            </w:r>
          </w:p>
        </w:tc>
        <w:tc>
          <w:tcPr>
            <w:tcW w:w="1245" w:type="dxa"/>
          </w:tcPr>
          <w:p w14:paraId="2C64409D" w14:textId="0EF31A7F" w:rsidR="00FD171E" w:rsidRPr="00E61CA9" w:rsidRDefault="00FD171E" w:rsidP="00FD171E">
            <w:pPr>
              <w:jc w:val="center"/>
              <w:cnfStyle w:val="000000000000" w:firstRow="0" w:lastRow="0" w:firstColumn="0" w:lastColumn="0" w:oddVBand="0" w:evenVBand="0" w:oddHBand="0" w:evenHBand="0" w:firstRowFirstColumn="0" w:firstRowLastColumn="0" w:lastRowFirstColumn="0" w:lastRowLastColumn="0"/>
            </w:pPr>
            <w:r w:rsidRPr="005B1555">
              <w:t xml:space="preserve"> 48 </w:t>
            </w:r>
          </w:p>
        </w:tc>
      </w:tr>
      <w:tr w:rsidR="00FD171E" w:rsidRPr="00E61CA9" w14:paraId="59373569" w14:textId="77777777" w:rsidTr="00F23751">
        <w:trPr>
          <w:trHeight w:val="175"/>
        </w:trPr>
        <w:tc>
          <w:tcPr>
            <w:cnfStyle w:val="001000000000" w:firstRow="0" w:lastRow="0" w:firstColumn="1" w:lastColumn="0" w:oddVBand="0" w:evenVBand="0" w:oddHBand="0" w:evenHBand="0" w:firstRowFirstColumn="0" w:firstRowLastColumn="0" w:lastRowFirstColumn="0" w:lastRowLastColumn="0"/>
            <w:tcW w:w="1555" w:type="dxa"/>
            <w:noWrap/>
            <w:hideMark/>
          </w:tcPr>
          <w:p w14:paraId="7ACF6C3A" w14:textId="6B641FDD" w:rsidR="00FD171E" w:rsidRPr="00E61CA9" w:rsidRDefault="00FD171E" w:rsidP="00FD171E">
            <w:pPr>
              <w:rPr>
                <w:b w:val="0"/>
                <w:bCs w:val="0"/>
              </w:rPr>
            </w:pPr>
            <w:r w:rsidRPr="00E61CA9">
              <w:t>TOTAL GENERAL</w:t>
            </w:r>
          </w:p>
        </w:tc>
        <w:tc>
          <w:tcPr>
            <w:tcW w:w="1417" w:type="dxa"/>
            <w:noWrap/>
            <w:hideMark/>
          </w:tcPr>
          <w:p w14:paraId="0277DE84" w14:textId="49986508" w:rsidR="00FD171E" w:rsidRPr="00FD171E" w:rsidRDefault="00FD171E" w:rsidP="00FD171E">
            <w:pPr>
              <w:jc w:val="center"/>
              <w:cnfStyle w:val="000000000000" w:firstRow="0" w:lastRow="0" w:firstColumn="0" w:lastColumn="0" w:oddVBand="0" w:evenVBand="0" w:oddHBand="0" w:evenHBand="0" w:firstRowFirstColumn="0" w:firstRowLastColumn="0" w:lastRowFirstColumn="0" w:lastRowLastColumn="0"/>
              <w:rPr>
                <w:b/>
                <w:bCs/>
              </w:rPr>
            </w:pPr>
            <w:r w:rsidRPr="00FD171E">
              <w:rPr>
                <w:b/>
              </w:rPr>
              <w:t>2 125 426</w:t>
            </w:r>
          </w:p>
        </w:tc>
        <w:tc>
          <w:tcPr>
            <w:tcW w:w="1901" w:type="dxa"/>
            <w:noWrap/>
            <w:hideMark/>
          </w:tcPr>
          <w:p w14:paraId="4BA021BA" w14:textId="2DEA7B8A" w:rsidR="00FD171E" w:rsidRPr="00FD171E" w:rsidRDefault="00FD171E" w:rsidP="00FD171E">
            <w:pPr>
              <w:jc w:val="center"/>
              <w:cnfStyle w:val="000000000000" w:firstRow="0" w:lastRow="0" w:firstColumn="0" w:lastColumn="0" w:oddVBand="0" w:evenVBand="0" w:oddHBand="0" w:evenHBand="0" w:firstRowFirstColumn="0" w:firstRowLastColumn="0" w:lastRowFirstColumn="0" w:lastRowLastColumn="0"/>
              <w:rPr>
                <w:b/>
                <w:bCs/>
              </w:rPr>
            </w:pPr>
            <w:r w:rsidRPr="00FD171E">
              <w:rPr>
                <w:b/>
              </w:rPr>
              <w:t xml:space="preserve"> 485 </w:t>
            </w:r>
          </w:p>
        </w:tc>
        <w:tc>
          <w:tcPr>
            <w:tcW w:w="1477" w:type="dxa"/>
            <w:noWrap/>
            <w:hideMark/>
          </w:tcPr>
          <w:p w14:paraId="593ACA1E" w14:textId="5D42D7EC" w:rsidR="00FD171E" w:rsidRPr="00FD171E" w:rsidRDefault="00FD171E" w:rsidP="00FD171E">
            <w:pPr>
              <w:jc w:val="center"/>
              <w:cnfStyle w:val="000000000000" w:firstRow="0" w:lastRow="0" w:firstColumn="0" w:lastColumn="0" w:oddVBand="0" w:evenVBand="0" w:oddHBand="0" w:evenHBand="0" w:firstRowFirstColumn="0" w:firstRowLastColumn="0" w:lastRowFirstColumn="0" w:lastRowLastColumn="0"/>
              <w:rPr>
                <w:b/>
                <w:bCs/>
              </w:rPr>
            </w:pPr>
            <w:r w:rsidRPr="00FD171E">
              <w:rPr>
                <w:b/>
              </w:rPr>
              <w:t xml:space="preserve"> 485 </w:t>
            </w:r>
          </w:p>
        </w:tc>
        <w:tc>
          <w:tcPr>
            <w:tcW w:w="1467" w:type="dxa"/>
          </w:tcPr>
          <w:p w14:paraId="3F68C0CF" w14:textId="235C3128" w:rsidR="00FD171E" w:rsidRPr="00FD171E" w:rsidRDefault="00FD171E" w:rsidP="00FD171E">
            <w:pPr>
              <w:jc w:val="center"/>
              <w:cnfStyle w:val="000000000000" w:firstRow="0" w:lastRow="0" w:firstColumn="0" w:lastColumn="0" w:oddVBand="0" w:evenVBand="0" w:oddHBand="0" w:evenHBand="0" w:firstRowFirstColumn="0" w:firstRowLastColumn="0" w:lastRowFirstColumn="0" w:lastRowLastColumn="0"/>
              <w:rPr>
                <w:b/>
                <w:bCs/>
              </w:rPr>
            </w:pPr>
            <w:r w:rsidRPr="00FD171E">
              <w:rPr>
                <w:b/>
              </w:rPr>
              <w:t xml:space="preserve"> 413 </w:t>
            </w:r>
          </w:p>
        </w:tc>
        <w:tc>
          <w:tcPr>
            <w:tcW w:w="1245" w:type="dxa"/>
          </w:tcPr>
          <w:p w14:paraId="30B98BDC" w14:textId="1CD59EBE" w:rsidR="00FD171E" w:rsidRPr="00FD171E" w:rsidRDefault="00FD171E" w:rsidP="00FD171E">
            <w:pPr>
              <w:jc w:val="center"/>
              <w:cnfStyle w:val="000000000000" w:firstRow="0" w:lastRow="0" w:firstColumn="0" w:lastColumn="0" w:oddVBand="0" w:evenVBand="0" w:oddHBand="0" w:evenHBand="0" w:firstRowFirstColumn="0" w:firstRowLastColumn="0" w:lastRowFirstColumn="0" w:lastRowLastColumn="0"/>
              <w:rPr>
                <w:b/>
                <w:bCs/>
              </w:rPr>
            </w:pPr>
            <w:r w:rsidRPr="00FD171E">
              <w:rPr>
                <w:b/>
              </w:rPr>
              <w:t xml:space="preserve"> 413 </w:t>
            </w:r>
          </w:p>
        </w:tc>
      </w:tr>
    </w:tbl>
    <w:p w14:paraId="4F93C7BE" w14:textId="70F0CBBD" w:rsidR="00782DF4" w:rsidRDefault="00782DF4" w:rsidP="001615B4">
      <w:pPr>
        <w:tabs>
          <w:tab w:val="left" w:pos="426"/>
          <w:tab w:val="left" w:pos="709"/>
        </w:tabs>
        <w:spacing w:line="360" w:lineRule="auto"/>
        <w:jc w:val="both"/>
        <w:rPr>
          <w:rFonts w:cstheme="minorHAnsi"/>
        </w:rPr>
      </w:pPr>
    </w:p>
    <w:p w14:paraId="60C4FA7C" w14:textId="52BF65F2" w:rsidR="0077538E" w:rsidRDefault="0077538E" w:rsidP="001615B4">
      <w:pPr>
        <w:tabs>
          <w:tab w:val="left" w:pos="426"/>
          <w:tab w:val="left" w:pos="709"/>
        </w:tabs>
        <w:spacing w:line="360" w:lineRule="auto"/>
        <w:jc w:val="both"/>
        <w:rPr>
          <w:rFonts w:cstheme="minorHAnsi"/>
          <w:b/>
        </w:rPr>
      </w:pPr>
      <w:r>
        <w:rPr>
          <w:rFonts w:cstheme="minorHAnsi"/>
          <w:b/>
        </w:rPr>
        <w:t xml:space="preserve">Tableau VIII : </w:t>
      </w:r>
      <w:r w:rsidRPr="00065147">
        <w:rPr>
          <w:rFonts w:cstheme="minorHAnsi"/>
          <w:bCs/>
        </w:rPr>
        <w:t>résumé du budget par rubrique</w:t>
      </w:r>
    </w:p>
    <w:tbl>
      <w:tblPr>
        <w:tblStyle w:val="TableauGrille1Clair-Accentuation6"/>
        <w:tblW w:w="9093" w:type="dxa"/>
        <w:tblLook w:val="04A0" w:firstRow="1" w:lastRow="0" w:firstColumn="1" w:lastColumn="0" w:noHBand="0" w:noVBand="1"/>
      </w:tblPr>
      <w:tblGrid>
        <w:gridCol w:w="6065"/>
        <w:gridCol w:w="3028"/>
      </w:tblGrid>
      <w:tr w:rsidR="0077538E" w:rsidRPr="000D3609" w14:paraId="51389380" w14:textId="77777777" w:rsidTr="00052D2C">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065" w:type="dxa"/>
            <w:noWrap/>
            <w:hideMark/>
          </w:tcPr>
          <w:p w14:paraId="1C5AE94F" w14:textId="77777777" w:rsidR="0077538E" w:rsidRPr="000D3609" w:rsidRDefault="0077538E" w:rsidP="00646C93">
            <w:pPr>
              <w:rPr>
                <w:b w:val="0"/>
                <w:bCs w:val="0"/>
              </w:rPr>
            </w:pPr>
            <w:r w:rsidRPr="000D3609">
              <w:t>Rubrique</w:t>
            </w:r>
          </w:p>
        </w:tc>
        <w:tc>
          <w:tcPr>
            <w:tcW w:w="3028" w:type="dxa"/>
            <w:noWrap/>
            <w:vAlign w:val="center"/>
            <w:hideMark/>
          </w:tcPr>
          <w:p w14:paraId="66B5382A" w14:textId="77777777" w:rsidR="0077538E" w:rsidRPr="000D3609" w:rsidRDefault="0077538E" w:rsidP="00052D2C">
            <w:pPr>
              <w:jc w:val="center"/>
              <w:cnfStyle w:val="100000000000" w:firstRow="1" w:lastRow="0" w:firstColumn="0" w:lastColumn="0" w:oddVBand="0" w:evenVBand="0" w:oddHBand="0" w:evenHBand="0" w:firstRowFirstColumn="0" w:firstRowLastColumn="0" w:lastRowFirstColumn="0" w:lastRowLastColumn="0"/>
              <w:rPr>
                <w:b w:val="0"/>
                <w:bCs w:val="0"/>
              </w:rPr>
            </w:pPr>
            <w:r w:rsidRPr="000D3609">
              <w:t>Cout global</w:t>
            </w:r>
          </w:p>
        </w:tc>
      </w:tr>
      <w:tr w:rsidR="00FD171E" w:rsidRPr="000D3609" w14:paraId="2FBFE1B8" w14:textId="77777777" w:rsidTr="00D443D6">
        <w:trPr>
          <w:trHeight w:val="290"/>
        </w:trPr>
        <w:tc>
          <w:tcPr>
            <w:cnfStyle w:val="001000000000" w:firstRow="0" w:lastRow="0" w:firstColumn="1" w:lastColumn="0" w:oddVBand="0" w:evenVBand="0" w:oddHBand="0" w:evenHBand="0" w:firstRowFirstColumn="0" w:firstRowLastColumn="0" w:lastRowFirstColumn="0" w:lastRowLastColumn="0"/>
            <w:tcW w:w="6065" w:type="dxa"/>
            <w:hideMark/>
          </w:tcPr>
          <w:p w14:paraId="027F7317" w14:textId="77777777" w:rsidR="00FD171E" w:rsidRPr="000D3609" w:rsidRDefault="00FD171E" w:rsidP="00FD171E">
            <w:r w:rsidRPr="000D3609">
              <w:t>Prestation</w:t>
            </w:r>
          </w:p>
        </w:tc>
        <w:tc>
          <w:tcPr>
            <w:tcW w:w="3028" w:type="dxa"/>
            <w:hideMark/>
          </w:tcPr>
          <w:p w14:paraId="6E6EE7CF" w14:textId="0AB4EA34" w:rsidR="00FD171E" w:rsidRPr="000D3609" w:rsidRDefault="00FD171E" w:rsidP="00FD171E">
            <w:pPr>
              <w:jc w:val="right"/>
              <w:cnfStyle w:val="000000000000" w:firstRow="0" w:lastRow="0" w:firstColumn="0" w:lastColumn="0" w:oddVBand="0" w:evenVBand="0" w:oddHBand="0" w:evenHBand="0" w:firstRowFirstColumn="0" w:firstRowLastColumn="0" w:lastRowFirstColumn="0" w:lastRowLastColumn="0"/>
            </w:pPr>
            <w:r w:rsidRPr="000813BB">
              <w:t xml:space="preserve"> 11 312 448 000 </w:t>
            </w:r>
          </w:p>
        </w:tc>
      </w:tr>
      <w:tr w:rsidR="00FD171E" w:rsidRPr="000D3609" w14:paraId="69A5FA4D" w14:textId="77777777" w:rsidTr="00D443D6">
        <w:trPr>
          <w:trHeight w:val="290"/>
        </w:trPr>
        <w:tc>
          <w:tcPr>
            <w:cnfStyle w:val="001000000000" w:firstRow="0" w:lastRow="0" w:firstColumn="1" w:lastColumn="0" w:oddVBand="0" w:evenVBand="0" w:oddHBand="0" w:evenHBand="0" w:firstRowFirstColumn="0" w:firstRowLastColumn="0" w:lastRowFirstColumn="0" w:lastRowLastColumn="0"/>
            <w:tcW w:w="6065" w:type="dxa"/>
            <w:hideMark/>
          </w:tcPr>
          <w:p w14:paraId="6F432170" w14:textId="77777777" w:rsidR="00FD171E" w:rsidRPr="000D3609" w:rsidRDefault="00FD171E" w:rsidP="00FD171E">
            <w:r w:rsidRPr="000D3609">
              <w:t>Gestion des données</w:t>
            </w:r>
          </w:p>
        </w:tc>
        <w:tc>
          <w:tcPr>
            <w:tcW w:w="3028" w:type="dxa"/>
            <w:hideMark/>
          </w:tcPr>
          <w:p w14:paraId="7D66BE78" w14:textId="0D057131" w:rsidR="00FD171E" w:rsidRPr="000D3609" w:rsidRDefault="00FD171E" w:rsidP="00FD171E">
            <w:pPr>
              <w:jc w:val="right"/>
              <w:cnfStyle w:val="000000000000" w:firstRow="0" w:lastRow="0" w:firstColumn="0" w:lastColumn="0" w:oddVBand="0" w:evenVBand="0" w:oddHBand="0" w:evenHBand="0" w:firstRowFirstColumn="0" w:firstRowLastColumn="0" w:lastRowFirstColumn="0" w:lastRowLastColumn="0"/>
            </w:pPr>
            <w:r w:rsidRPr="000813BB">
              <w:t xml:space="preserve"> 5 435 900 000 </w:t>
            </w:r>
          </w:p>
        </w:tc>
      </w:tr>
      <w:tr w:rsidR="00FD171E" w:rsidRPr="000D3609" w14:paraId="476DBA33" w14:textId="77777777" w:rsidTr="00D443D6">
        <w:trPr>
          <w:trHeight w:val="290"/>
        </w:trPr>
        <w:tc>
          <w:tcPr>
            <w:cnfStyle w:val="001000000000" w:firstRow="0" w:lastRow="0" w:firstColumn="1" w:lastColumn="0" w:oddVBand="0" w:evenVBand="0" w:oddHBand="0" w:evenHBand="0" w:firstRowFirstColumn="0" w:firstRowLastColumn="0" w:lastRowFirstColumn="0" w:lastRowLastColumn="0"/>
            <w:tcW w:w="6065" w:type="dxa"/>
            <w:hideMark/>
          </w:tcPr>
          <w:p w14:paraId="1F804DCB" w14:textId="77777777" w:rsidR="00FD171E" w:rsidRPr="000D3609" w:rsidRDefault="00FD171E" w:rsidP="00FD171E">
            <w:r w:rsidRPr="000D3609">
              <w:t>Logistique</w:t>
            </w:r>
          </w:p>
        </w:tc>
        <w:tc>
          <w:tcPr>
            <w:tcW w:w="3028" w:type="dxa"/>
            <w:hideMark/>
          </w:tcPr>
          <w:p w14:paraId="183514DA" w14:textId="78CB00EB" w:rsidR="00FD171E" w:rsidRPr="000D3609" w:rsidRDefault="00FD171E" w:rsidP="00FD171E">
            <w:pPr>
              <w:jc w:val="right"/>
              <w:cnfStyle w:val="000000000000" w:firstRow="0" w:lastRow="0" w:firstColumn="0" w:lastColumn="0" w:oddVBand="0" w:evenVBand="0" w:oddHBand="0" w:evenHBand="0" w:firstRowFirstColumn="0" w:firstRowLastColumn="0" w:lastRowFirstColumn="0" w:lastRowLastColumn="0"/>
            </w:pPr>
            <w:r w:rsidRPr="000813BB">
              <w:t xml:space="preserve"> 2 871 334 000 </w:t>
            </w:r>
          </w:p>
        </w:tc>
      </w:tr>
      <w:tr w:rsidR="00FD171E" w:rsidRPr="000D3609" w14:paraId="11C628A2" w14:textId="77777777" w:rsidTr="00D443D6">
        <w:trPr>
          <w:trHeight w:val="290"/>
        </w:trPr>
        <w:tc>
          <w:tcPr>
            <w:cnfStyle w:val="001000000000" w:firstRow="0" w:lastRow="0" w:firstColumn="1" w:lastColumn="0" w:oddVBand="0" w:evenVBand="0" w:oddHBand="0" w:evenHBand="0" w:firstRowFirstColumn="0" w:firstRowLastColumn="0" w:lastRowFirstColumn="0" w:lastRowLastColumn="0"/>
            <w:tcW w:w="6065" w:type="dxa"/>
            <w:noWrap/>
            <w:hideMark/>
          </w:tcPr>
          <w:p w14:paraId="578D098C" w14:textId="77777777" w:rsidR="00FD171E" w:rsidRPr="000D3609" w:rsidRDefault="00FD171E" w:rsidP="00FD171E">
            <w:r w:rsidRPr="000D3609">
              <w:t>Supervision</w:t>
            </w:r>
          </w:p>
        </w:tc>
        <w:tc>
          <w:tcPr>
            <w:tcW w:w="3028" w:type="dxa"/>
            <w:noWrap/>
            <w:hideMark/>
          </w:tcPr>
          <w:p w14:paraId="58B42396" w14:textId="57B890CE" w:rsidR="00FD171E" w:rsidRPr="000D3609" w:rsidRDefault="00FD171E" w:rsidP="00FD171E">
            <w:pPr>
              <w:jc w:val="right"/>
              <w:cnfStyle w:val="000000000000" w:firstRow="0" w:lastRow="0" w:firstColumn="0" w:lastColumn="0" w:oddVBand="0" w:evenVBand="0" w:oddHBand="0" w:evenHBand="0" w:firstRowFirstColumn="0" w:firstRowLastColumn="0" w:lastRowFirstColumn="0" w:lastRowLastColumn="0"/>
            </w:pPr>
            <w:r w:rsidRPr="000813BB">
              <w:t xml:space="preserve"> 2 991 000 000 </w:t>
            </w:r>
          </w:p>
        </w:tc>
      </w:tr>
      <w:tr w:rsidR="00FD171E" w:rsidRPr="000D3609" w14:paraId="44835B8B" w14:textId="77777777" w:rsidTr="00D443D6">
        <w:trPr>
          <w:trHeight w:val="290"/>
        </w:trPr>
        <w:tc>
          <w:tcPr>
            <w:cnfStyle w:val="001000000000" w:firstRow="0" w:lastRow="0" w:firstColumn="1" w:lastColumn="0" w:oddVBand="0" w:evenVBand="0" w:oddHBand="0" w:evenHBand="0" w:firstRowFirstColumn="0" w:firstRowLastColumn="0" w:lastRowFirstColumn="0" w:lastRowLastColumn="0"/>
            <w:tcW w:w="6065" w:type="dxa"/>
            <w:noWrap/>
            <w:hideMark/>
          </w:tcPr>
          <w:p w14:paraId="7A117AFB" w14:textId="77777777" w:rsidR="00FD171E" w:rsidRPr="000D3609" w:rsidRDefault="00FD171E" w:rsidP="00FD171E">
            <w:r w:rsidRPr="000D3609">
              <w:t>Coordination</w:t>
            </w:r>
          </w:p>
        </w:tc>
        <w:tc>
          <w:tcPr>
            <w:tcW w:w="3028" w:type="dxa"/>
            <w:noWrap/>
            <w:hideMark/>
          </w:tcPr>
          <w:p w14:paraId="0BA7EEDD" w14:textId="0A18C072" w:rsidR="00FD171E" w:rsidRPr="000D3609" w:rsidRDefault="00FD171E" w:rsidP="00FD171E">
            <w:pPr>
              <w:jc w:val="right"/>
              <w:cnfStyle w:val="000000000000" w:firstRow="0" w:lastRow="0" w:firstColumn="0" w:lastColumn="0" w:oddVBand="0" w:evenVBand="0" w:oddHBand="0" w:evenHBand="0" w:firstRowFirstColumn="0" w:firstRowLastColumn="0" w:lastRowFirstColumn="0" w:lastRowLastColumn="0"/>
            </w:pPr>
            <w:r w:rsidRPr="000813BB">
              <w:t xml:space="preserve"> 505 020 000 </w:t>
            </w:r>
          </w:p>
        </w:tc>
      </w:tr>
      <w:tr w:rsidR="00FD171E" w:rsidRPr="000D3609" w14:paraId="6D39B003" w14:textId="77777777" w:rsidTr="00D443D6">
        <w:trPr>
          <w:trHeight w:val="290"/>
        </w:trPr>
        <w:tc>
          <w:tcPr>
            <w:cnfStyle w:val="001000000000" w:firstRow="0" w:lastRow="0" w:firstColumn="1" w:lastColumn="0" w:oddVBand="0" w:evenVBand="0" w:oddHBand="0" w:evenHBand="0" w:firstRowFirstColumn="0" w:firstRowLastColumn="0" w:lastRowFirstColumn="0" w:lastRowLastColumn="0"/>
            <w:tcW w:w="6065" w:type="dxa"/>
            <w:hideMark/>
          </w:tcPr>
          <w:p w14:paraId="7E5BB35E" w14:textId="77777777" w:rsidR="00FD171E" w:rsidRPr="000D3609" w:rsidRDefault="00FD171E" w:rsidP="00FD171E">
            <w:r w:rsidRPr="000D3609">
              <w:t>Gestion des déchets</w:t>
            </w:r>
          </w:p>
        </w:tc>
        <w:tc>
          <w:tcPr>
            <w:tcW w:w="3028" w:type="dxa"/>
            <w:hideMark/>
          </w:tcPr>
          <w:p w14:paraId="1EFD0F1E" w14:textId="53864882" w:rsidR="00FD171E" w:rsidRPr="000D3609" w:rsidRDefault="00FD171E" w:rsidP="00FD171E">
            <w:pPr>
              <w:jc w:val="right"/>
              <w:cnfStyle w:val="000000000000" w:firstRow="0" w:lastRow="0" w:firstColumn="0" w:lastColumn="0" w:oddVBand="0" w:evenVBand="0" w:oddHBand="0" w:evenHBand="0" w:firstRowFirstColumn="0" w:firstRowLastColumn="0" w:lastRowFirstColumn="0" w:lastRowLastColumn="0"/>
            </w:pPr>
            <w:r w:rsidRPr="000813BB">
              <w:t xml:space="preserve"> 335 160 000 </w:t>
            </w:r>
          </w:p>
        </w:tc>
      </w:tr>
      <w:tr w:rsidR="00FD171E" w:rsidRPr="000D3609" w14:paraId="23F4F345" w14:textId="77777777" w:rsidTr="00D443D6">
        <w:trPr>
          <w:trHeight w:val="386"/>
        </w:trPr>
        <w:tc>
          <w:tcPr>
            <w:cnfStyle w:val="001000000000" w:firstRow="0" w:lastRow="0" w:firstColumn="1" w:lastColumn="0" w:oddVBand="0" w:evenVBand="0" w:oddHBand="0" w:evenHBand="0" w:firstRowFirstColumn="0" w:firstRowLastColumn="0" w:lastRowFirstColumn="0" w:lastRowLastColumn="0"/>
            <w:tcW w:w="6065" w:type="dxa"/>
            <w:hideMark/>
          </w:tcPr>
          <w:p w14:paraId="5922532E" w14:textId="77777777" w:rsidR="00FD171E" w:rsidRPr="000D3609" w:rsidRDefault="00FD171E" w:rsidP="00FD171E">
            <w:r w:rsidRPr="000D3609">
              <w:t>Communication et mobilisation sociale</w:t>
            </w:r>
          </w:p>
        </w:tc>
        <w:tc>
          <w:tcPr>
            <w:tcW w:w="3028" w:type="dxa"/>
            <w:hideMark/>
          </w:tcPr>
          <w:p w14:paraId="14DE01BA" w14:textId="33DA31A4" w:rsidR="00FD171E" w:rsidRPr="000D3609" w:rsidRDefault="00FD171E" w:rsidP="00FD171E">
            <w:pPr>
              <w:jc w:val="right"/>
              <w:cnfStyle w:val="000000000000" w:firstRow="0" w:lastRow="0" w:firstColumn="0" w:lastColumn="0" w:oddVBand="0" w:evenVBand="0" w:oddHBand="0" w:evenHBand="0" w:firstRowFirstColumn="0" w:firstRowLastColumn="0" w:lastRowFirstColumn="0" w:lastRowLastColumn="0"/>
            </w:pPr>
            <w:r w:rsidRPr="000813BB">
              <w:t xml:space="preserve"> 323 000 000 </w:t>
            </w:r>
          </w:p>
        </w:tc>
      </w:tr>
      <w:tr w:rsidR="00FD171E" w:rsidRPr="000D3609" w14:paraId="5D34C48D" w14:textId="77777777" w:rsidTr="00D443D6">
        <w:trPr>
          <w:trHeight w:val="290"/>
        </w:trPr>
        <w:tc>
          <w:tcPr>
            <w:cnfStyle w:val="001000000000" w:firstRow="0" w:lastRow="0" w:firstColumn="1" w:lastColumn="0" w:oddVBand="0" w:evenVBand="0" w:oddHBand="0" w:evenHBand="0" w:firstRowFirstColumn="0" w:firstRowLastColumn="0" w:lastRowFirstColumn="0" w:lastRowLastColumn="0"/>
            <w:tcW w:w="6065" w:type="dxa"/>
            <w:hideMark/>
          </w:tcPr>
          <w:p w14:paraId="07256879" w14:textId="77777777" w:rsidR="00FD171E" w:rsidRPr="000D3609" w:rsidRDefault="00FD171E" w:rsidP="00FD171E">
            <w:r w:rsidRPr="000D3609">
              <w:t>Gestion des MAPI</w:t>
            </w:r>
          </w:p>
        </w:tc>
        <w:tc>
          <w:tcPr>
            <w:tcW w:w="3028" w:type="dxa"/>
            <w:hideMark/>
          </w:tcPr>
          <w:p w14:paraId="4125AB98" w14:textId="5DC3562F" w:rsidR="00FD171E" w:rsidRPr="000D3609" w:rsidRDefault="00FD171E" w:rsidP="00FD171E">
            <w:pPr>
              <w:jc w:val="right"/>
              <w:cnfStyle w:val="000000000000" w:firstRow="0" w:lastRow="0" w:firstColumn="0" w:lastColumn="0" w:oddVBand="0" w:evenVBand="0" w:oddHBand="0" w:evenHBand="0" w:firstRowFirstColumn="0" w:firstRowLastColumn="0" w:lastRowFirstColumn="0" w:lastRowLastColumn="0"/>
            </w:pPr>
            <w:r w:rsidRPr="000813BB">
              <w:t xml:space="preserve"> 282 090 000 </w:t>
            </w:r>
          </w:p>
        </w:tc>
      </w:tr>
      <w:tr w:rsidR="00FD171E" w:rsidRPr="000D3609" w14:paraId="24808010" w14:textId="77777777" w:rsidTr="00D443D6">
        <w:trPr>
          <w:trHeight w:val="290"/>
        </w:trPr>
        <w:tc>
          <w:tcPr>
            <w:cnfStyle w:val="001000000000" w:firstRow="0" w:lastRow="0" w:firstColumn="1" w:lastColumn="0" w:oddVBand="0" w:evenVBand="0" w:oddHBand="0" w:evenHBand="0" w:firstRowFirstColumn="0" w:firstRowLastColumn="0" w:lastRowFirstColumn="0" w:lastRowLastColumn="0"/>
            <w:tcW w:w="6065" w:type="dxa"/>
            <w:hideMark/>
          </w:tcPr>
          <w:p w14:paraId="4C65495C" w14:textId="77777777" w:rsidR="00FD171E" w:rsidRPr="00C36479" w:rsidRDefault="00FD171E" w:rsidP="00FD171E">
            <w:pPr>
              <w:rPr>
                <w:b w:val="0"/>
                <w:bCs w:val="0"/>
                <w:sz w:val="32"/>
                <w:szCs w:val="32"/>
              </w:rPr>
            </w:pPr>
            <w:r w:rsidRPr="00C36479">
              <w:rPr>
                <w:sz w:val="32"/>
                <w:szCs w:val="32"/>
              </w:rPr>
              <w:t>Total</w:t>
            </w:r>
          </w:p>
        </w:tc>
        <w:tc>
          <w:tcPr>
            <w:tcW w:w="3028" w:type="dxa"/>
            <w:hideMark/>
          </w:tcPr>
          <w:p w14:paraId="64BC3D17" w14:textId="67711666" w:rsidR="00FD171E" w:rsidRPr="00FD171E" w:rsidRDefault="00FD171E" w:rsidP="00FD171E">
            <w:pPr>
              <w:jc w:val="right"/>
              <w:cnfStyle w:val="000000000000" w:firstRow="0" w:lastRow="0" w:firstColumn="0" w:lastColumn="0" w:oddVBand="0" w:evenVBand="0" w:oddHBand="0" w:evenHBand="0" w:firstRowFirstColumn="0" w:firstRowLastColumn="0" w:lastRowFirstColumn="0" w:lastRowLastColumn="0"/>
              <w:rPr>
                <w:b/>
                <w:sz w:val="32"/>
                <w:szCs w:val="32"/>
              </w:rPr>
            </w:pPr>
            <w:r w:rsidRPr="00FD171E">
              <w:rPr>
                <w:b/>
                <w:sz w:val="32"/>
                <w:szCs w:val="32"/>
              </w:rPr>
              <w:t xml:space="preserve"> 24 055 952 000 </w:t>
            </w:r>
          </w:p>
        </w:tc>
      </w:tr>
    </w:tbl>
    <w:p w14:paraId="64B55A6D" w14:textId="77777777" w:rsidR="0077538E" w:rsidRPr="00EC43D3" w:rsidRDefault="0077538E" w:rsidP="001615B4">
      <w:pPr>
        <w:tabs>
          <w:tab w:val="left" w:pos="426"/>
          <w:tab w:val="left" w:pos="709"/>
        </w:tabs>
        <w:spacing w:line="360" w:lineRule="auto"/>
        <w:jc w:val="both"/>
        <w:rPr>
          <w:rFonts w:cstheme="minorHAnsi"/>
        </w:rPr>
      </w:pPr>
    </w:p>
    <w:p w14:paraId="7079D74F" w14:textId="0D45D907" w:rsidR="00015F2F" w:rsidRPr="00EC43D3" w:rsidRDefault="00015F2F" w:rsidP="001615B4">
      <w:pPr>
        <w:tabs>
          <w:tab w:val="left" w:pos="426"/>
          <w:tab w:val="left" w:pos="709"/>
        </w:tabs>
        <w:spacing w:line="360" w:lineRule="auto"/>
        <w:jc w:val="both"/>
        <w:rPr>
          <w:rFonts w:cstheme="minorHAnsi"/>
        </w:rPr>
      </w:pPr>
    </w:p>
    <w:p w14:paraId="38C69E4B" w14:textId="77777777" w:rsidR="00015F2F" w:rsidRPr="00EC43D3" w:rsidRDefault="00015F2F" w:rsidP="001615B4">
      <w:pPr>
        <w:tabs>
          <w:tab w:val="left" w:pos="426"/>
          <w:tab w:val="left" w:pos="709"/>
        </w:tabs>
        <w:spacing w:line="360" w:lineRule="auto"/>
        <w:jc w:val="both"/>
        <w:rPr>
          <w:rFonts w:cstheme="minorHAnsi"/>
        </w:rPr>
      </w:pPr>
    </w:p>
    <w:sectPr w:rsidR="00015F2F" w:rsidRPr="00EC43D3" w:rsidSect="008B7EB1">
      <w:headerReference w:type="default" r:id="rId9"/>
      <w:pgSz w:w="11906" w:h="16838"/>
      <w:pgMar w:top="1417" w:right="1417" w:bottom="1134"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971D4" w14:textId="77777777" w:rsidR="00D34822" w:rsidRDefault="00D34822">
      <w:r>
        <w:separator/>
      </w:r>
    </w:p>
  </w:endnote>
  <w:endnote w:type="continuationSeparator" w:id="0">
    <w:p w14:paraId="7B9FFE89" w14:textId="77777777" w:rsidR="00D34822" w:rsidRDefault="00D34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34240" w14:textId="77777777" w:rsidR="00D34822" w:rsidRDefault="00D34822">
      <w:r>
        <w:separator/>
      </w:r>
    </w:p>
  </w:footnote>
  <w:footnote w:type="continuationSeparator" w:id="0">
    <w:p w14:paraId="62F55BEE" w14:textId="77777777" w:rsidR="00D34822" w:rsidRDefault="00D34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6C1A6" w14:textId="77777777" w:rsidR="00A136E3" w:rsidRDefault="00A136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1DC"/>
    <w:multiLevelType w:val="hybridMultilevel"/>
    <w:tmpl w:val="75EC3DD8"/>
    <w:lvl w:ilvl="0" w:tplc="20000003">
      <w:start w:val="1"/>
      <w:numFmt w:val="bullet"/>
      <w:lvlText w:val="o"/>
      <w:lvlJc w:val="left"/>
      <w:pPr>
        <w:ind w:left="360" w:hanging="360"/>
      </w:pPr>
      <w:rPr>
        <w:rFonts w:ascii="Courier New" w:hAnsi="Courier New" w:cs="Courier New" w:hint="default"/>
      </w:rPr>
    </w:lvl>
    <w:lvl w:ilvl="1" w:tplc="179E7E32">
      <w:start w:val="1"/>
      <w:numFmt w:val="bullet"/>
      <w:lvlText w:val="-"/>
      <w:lvlJc w:val="left"/>
      <w:pPr>
        <w:ind w:left="785" w:hanging="360"/>
      </w:pPr>
      <w:rPr>
        <w:rFonts w:ascii="Arial" w:eastAsia="Arial" w:hAnsi="Arial" w:cs="Arial" w:hint="default"/>
        <w:b w:val="0"/>
        <w:i w:val="0"/>
        <w:strike w:val="0"/>
        <w:dstrike w:val="0"/>
        <w:color w:val="000000"/>
        <w:sz w:val="24"/>
        <w:u w:val="none" w:color="000000"/>
        <w:bdr w:val="none" w:sz="0" w:space="0" w:color="auto"/>
        <w:shd w:val="clear" w:color="auto" w:fill="auto"/>
        <w:vertAlign w:val="baseline"/>
      </w:rPr>
    </w:lvl>
    <w:lvl w:ilvl="2" w:tplc="20000005">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034D622D"/>
    <w:multiLevelType w:val="hybridMultilevel"/>
    <w:tmpl w:val="EEC6DA08"/>
    <w:lvl w:ilvl="0" w:tplc="040C0001">
      <w:start w:val="1"/>
      <w:numFmt w:val="bullet"/>
      <w:lvlText w:val=""/>
      <w:lvlJc w:val="left"/>
      <w:pPr>
        <w:ind w:left="786" w:hanging="360"/>
      </w:pPr>
      <w:rPr>
        <w:rFonts w:ascii="Symbol" w:hAnsi="Symbol" w:hint="default"/>
      </w:rPr>
    </w:lvl>
    <w:lvl w:ilvl="1" w:tplc="20000003">
      <w:start w:val="1"/>
      <w:numFmt w:val="bullet"/>
      <w:lvlText w:val="o"/>
      <w:lvlJc w:val="left"/>
      <w:pPr>
        <w:ind w:left="1353"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2" w15:restartNumberingAfterBreak="0">
    <w:nsid w:val="044B4DF5"/>
    <w:multiLevelType w:val="multilevel"/>
    <w:tmpl w:val="C4FA54CC"/>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644558"/>
    <w:multiLevelType w:val="hybridMultilevel"/>
    <w:tmpl w:val="F56E2F2E"/>
    <w:lvl w:ilvl="0" w:tplc="040C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B3C1391"/>
    <w:multiLevelType w:val="hybridMultilevel"/>
    <w:tmpl w:val="C7B874CE"/>
    <w:lvl w:ilvl="0" w:tplc="040C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5196828"/>
    <w:multiLevelType w:val="hybridMultilevel"/>
    <w:tmpl w:val="490CD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5951B5"/>
    <w:multiLevelType w:val="multilevel"/>
    <w:tmpl w:val="943E7864"/>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71B01A5"/>
    <w:multiLevelType w:val="hybridMultilevel"/>
    <w:tmpl w:val="658AE9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9752592"/>
    <w:multiLevelType w:val="hybridMultilevel"/>
    <w:tmpl w:val="086C6A7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771505"/>
    <w:multiLevelType w:val="hybridMultilevel"/>
    <w:tmpl w:val="32F667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51B61B2"/>
    <w:multiLevelType w:val="hybridMultilevel"/>
    <w:tmpl w:val="48D8D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6402A2"/>
    <w:multiLevelType w:val="hybridMultilevel"/>
    <w:tmpl w:val="7F6CBE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53563E"/>
    <w:multiLevelType w:val="hybridMultilevel"/>
    <w:tmpl w:val="88D01384"/>
    <w:lvl w:ilvl="0" w:tplc="179E7E32">
      <w:start w:val="1"/>
      <w:numFmt w:val="bullet"/>
      <w:lvlText w:val="-"/>
      <w:lvlJc w:val="left"/>
      <w:pPr>
        <w:ind w:left="720"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5DDC0AD5"/>
    <w:multiLevelType w:val="hybridMultilevel"/>
    <w:tmpl w:val="8C3428CA"/>
    <w:lvl w:ilvl="0" w:tplc="040C0005">
      <w:start w:val="1"/>
      <w:numFmt w:val="bullet"/>
      <w:lvlText w:val=""/>
      <w:lvlJc w:val="left"/>
      <w:pPr>
        <w:ind w:left="1080" w:hanging="360"/>
      </w:pPr>
      <w:rPr>
        <w:rFonts w:ascii="Wingdings" w:hAnsi="Wingding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4" w15:restartNumberingAfterBreak="0">
    <w:nsid w:val="613B667C"/>
    <w:multiLevelType w:val="hybridMultilevel"/>
    <w:tmpl w:val="D1D4686A"/>
    <w:lvl w:ilvl="0" w:tplc="179E7E32">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B950E71A">
      <w:start w:val="1"/>
      <w:numFmt w:val="bullet"/>
      <w:lvlText w:val="o"/>
      <w:lvlJc w:val="left"/>
      <w:pPr>
        <w:ind w:left="10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5AF02B6E">
      <w:start w:val="1"/>
      <w:numFmt w:val="bullet"/>
      <w:lvlText w:val="▪"/>
      <w:lvlJc w:val="left"/>
      <w:pPr>
        <w:ind w:left="18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D105734">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C890E1C2">
      <w:start w:val="1"/>
      <w:numFmt w:val="bullet"/>
      <w:lvlText w:val="o"/>
      <w:lvlJc w:val="left"/>
      <w:pPr>
        <w:ind w:left="32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867012BA">
      <w:start w:val="1"/>
      <w:numFmt w:val="bullet"/>
      <w:lvlText w:val="▪"/>
      <w:lvlJc w:val="left"/>
      <w:pPr>
        <w:ind w:left="39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E3107768">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06E6AFE">
      <w:start w:val="1"/>
      <w:numFmt w:val="bullet"/>
      <w:lvlText w:val="o"/>
      <w:lvlJc w:val="left"/>
      <w:pPr>
        <w:ind w:left="54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322C4052">
      <w:start w:val="1"/>
      <w:numFmt w:val="bullet"/>
      <w:lvlText w:val="▪"/>
      <w:lvlJc w:val="left"/>
      <w:pPr>
        <w:ind w:left="612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667F5A2D"/>
    <w:multiLevelType w:val="hybridMultilevel"/>
    <w:tmpl w:val="7BEA66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100C6F"/>
    <w:multiLevelType w:val="multilevel"/>
    <w:tmpl w:val="84BA7348"/>
    <w:lvl w:ilvl="0">
      <w:start w:val="4"/>
      <w:numFmt w:val="decimal"/>
      <w:lvlText w:val="%1."/>
      <w:lvlJc w:val="left"/>
      <w:pPr>
        <w:ind w:left="360" w:hanging="360"/>
      </w:pPr>
      <w:rPr>
        <w:rFonts w:eastAsiaTheme="majorEastAsia" w:hint="default"/>
        <w:color w:val="000000" w:themeColor="text1"/>
      </w:rPr>
    </w:lvl>
    <w:lvl w:ilvl="1">
      <w:start w:val="1"/>
      <w:numFmt w:val="decimal"/>
      <w:lvlText w:val="%1.%2."/>
      <w:lvlJc w:val="left"/>
      <w:pPr>
        <w:ind w:left="360" w:hanging="360"/>
      </w:pPr>
      <w:rPr>
        <w:rFonts w:eastAsiaTheme="majorEastAsia" w:hint="default"/>
        <w:color w:val="000000" w:themeColor="text1"/>
      </w:rPr>
    </w:lvl>
    <w:lvl w:ilvl="2">
      <w:start w:val="1"/>
      <w:numFmt w:val="decimal"/>
      <w:lvlText w:val="%1.%2.%3."/>
      <w:lvlJc w:val="left"/>
      <w:pPr>
        <w:ind w:left="720" w:hanging="720"/>
      </w:pPr>
      <w:rPr>
        <w:rFonts w:eastAsiaTheme="majorEastAsia" w:hint="default"/>
        <w:color w:val="000000" w:themeColor="text1"/>
      </w:rPr>
    </w:lvl>
    <w:lvl w:ilvl="3">
      <w:start w:val="1"/>
      <w:numFmt w:val="decimal"/>
      <w:lvlText w:val="%1.%2.%3.%4."/>
      <w:lvlJc w:val="left"/>
      <w:pPr>
        <w:ind w:left="720" w:hanging="720"/>
      </w:pPr>
      <w:rPr>
        <w:rFonts w:eastAsiaTheme="majorEastAsia" w:hint="default"/>
        <w:color w:val="000000" w:themeColor="text1"/>
      </w:rPr>
    </w:lvl>
    <w:lvl w:ilvl="4">
      <w:start w:val="1"/>
      <w:numFmt w:val="decimal"/>
      <w:lvlText w:val="%1.%2.%3.%4.%5."/>
      <w:lvlJc w:val="left"/>
      <w:pPr>
        <w:ind w:left="1080" w:hanging="1080"/>
      </w:pPr>
      <w:rPr>
        <w:rFonts w:eastAsiaTheme="majorEastAsia" w:hint="default"/>
        <w:color w:val="000000" w:themeColor="text1"/>
      </w:rPr>
    </w:lvl>
    <w:lvl w:ilvl="5">
      <w:start w:val="1"/>
      <w:numFmt w:val="decimal"/>
      <w:lvlText w:val="%1.%2.%3.%4.%5.%6."/>
      <w:lvlJc w:val="left"/>
      <w:pPr>
        <w:ind w:left="1080" w:hanging="1080"/>
      </w:pPr>
      <w:rPr>
        <w:rFonts w:eastAsiaTheme="majorEastAsia" w:hint="default"/>
        <w:color w:val="000000" w:themeColor="text1"/>
      </w:rPr>
    </w:lvl>
    <w:lvl w:ilvl="6">
      <w:start w:val="1"/>
      <w:numFmt w:val="decimal"/>
      <w:lvlText w:val="%1.%2.%3.%4.%5.%6.%7."/>
      <w:lvlJc w:val="left"/>
      <w:pPr>
        <w:ind w:left="1440" w:hanging="1440"/>
      </w:pPr>
      <w:rPr>
        <w:rFonts w:eastAsiaTheme="majorEastAsia" w:hint="default"/>
        <w:color w:val="000000" w:themeColor="text1"/>
      </w:rPr>
    </w:lvl>
    <w:lvl w:ilvl="7">
      <w:start w:val="1"/>
      <w:numFmt w:val="decimal"/>
      <w:lvlText w:val="%1.%2.%3.%4.%5.%6.%7.%8."/>
      <w:lvlJc w:val="left"/>
      <w:pPr>
        <w:ind w:left="1440" w:hanging="1440"/>
      </w:pPr>
      <w:rPr>
        <w:rFonts w:eastAsiaTheme="majorEastAsia" w:hint="default"/>
        <w:color w:val="000000" w:themeColor="text1"/>
      </w:rPr>
    </w:lvl>
    <w:lvl w:ilvl="8">
      <w:start w:val="1"/>
      <w:numFmt w:val="decimal"/>
      <w:lvlText w:val="%1.%2.%3.%4.%5.%6.%7.%8.%9."/>
      <w:lvlJc w:val="left"/>
      <w:pPr>
        <w:ind w:left="1800" w:hanging="1800"/>
      </w:pPr>
      <w:rPr>
        <w:rFonts w:eastAsiaTheme="majorEastAsia" w:hint="default"/>
        <w:color w:val="000000" w:themeColor="text1"/>
      </w:rPr>
    </w:lvl>
  </w:abstractNum>
  <w:abstractNum w:abstractNumId="17" w15:restartNumberingAfterBreak="0">
    <w:nsid w:val="69D971EF"/>
    <w:multiLevelType w:val="hybridMultilevel"/>
    <w:tmpl w:val="40D6B2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987092"/>
    <w:multiLevelType w:val="hybridMultilevel"/>
    <w:tmpl w:val="80420B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F46DB8"/>
    <w:multiLevelType w:val="hybridMultilevel"/>
    <w:tmpl w:val="C4AA2670"/>
    <w:lvl w:ilvl="0" w:tplc="E61418AA">
      <w:start w:val="1"/>
      <w:numFmt w:val="upperRoman"/>
      <w:lvlText w:val="%1."/>
      <w:lvlJc w:val="left"/>
      <w:pPr>
        <w:ind w:left="1080" w:hanging="720"/>
      </w:pPr>
      <w:rPr>
        <w:rFonts w:hint="default"/>
        <w:sz w:val="32"/>
        <w:szCs w:val="32"/>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EF15CAB"/>
    <w:multiLevelType w:val="hybridMultilevel"/>
    <w:tmpl w:val="D16E1B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AAF4FAC"/>
    <w:multiLevelType w:val="hybridMultilevel"/>
    <w:tmpl w:val="9CB8D5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6D14C1"/>
    <w:multiLevelType w:val="hybridMultilevel"/>
    <w:tmpl w:val="F200871A"/>
    <w:lvl w:ilvl="0" w:tplc="040C0003">
      <w:start w:val="1"/>
      <w:numFmt w:val="bullet"/>
      <w:lvlText w:val="o"/>
      <w:lvlJc w:val="left"/>
      <w:pPr>
        <w:ind w:left="1080" w:hanging="360"/>
      </w:pPr>
      <w:rPr>
        <w:rFonts w:ascii="Courier New" w:hAnsi="Courier New" w:cs="Courier New" w:hint="default"/>
        <w:b w:val="0"/>
        <w:i w:val="0"/>
        <w:strike w:val="0"/>
        <w:dstrike w:val="0"/>
        <w:color w:val="000000"/>
        <w:sz w:val="24"/>
        <w:u w:val="none" w:color="000000"/>
        <w:bdr w:val="none" w:sz="0" w:space="0" w:color="auto"/>
        <w:shd w:val="clear" w:color="auto" w:fill="auto"/>
        <w:vertAlign w:val="baseline"/>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7ED629A2"/>
    <w:multiLevelType w:val="hybridMultilevel"/>
    <w:tmpl w:val="AA82AA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6"/>
  </w:num>
  <w:num w:numId="4">
    <w:abstractNumId w:val="7"/>
  </w:num>
  <w:num w:numId="5">
    <w:abstractNumId w:val="14"/>
  </w:num>
  <w:num w:numId="6">
    <w:abstractNumId w:val="20"/>
  </w:num>
  <w:num w:numId="7">
    <w:abstractNumId w:val="11"/>
  </w:num>
  <w:num w:numId="8">
    <w:abstractNumId w:val="18"/>
  </w:num>
  <w:num w:numId="9">
    <w:abstractNumId w:val="1"/>
  </w:num>
  <w:num w:numId="10">
    <w:abstractNumId w:val="4"/>
  </w:num>
  <w:num w:numId="11">
    <w:abstractNumId w:val="22"/>
  </w:num>
  <w:num w:numId="12">
    <w:abstractNumId w:val="0"/>
  </w:num>
  <w:num w:numId="13">
    <w:abstractNumId w:val="12"/>
  </w:num>
  <w:num w:numId="14">
    <w:abstractNumId w:val="13"/>
  </w:num>
  <w:num w:numId="15">
    <w:abstractNumId w:val="3"/>
  </w:num>
  <w:num w:numId="16">
    <w:abstractNumId w:val="16"/>
  </w:num>
  <w:num w:numId="17">
    <w:abstractNumId w:val="15"/>
  </w:num>
  <w:num w:numId="18">
    <w:abstractNumId w:val="8"/>
  </w:num>
  <w:num w:numId="19">
    <w:abstractNumId w:val="2"/>
  </w:num>
  <w:num w:numId="20">
    <w:abstractNumId w:val="10"/>
  </w:num>
  <w:num w:numId="21">
    <w:abstractNumId w:val="17"/>
  </w:num>
  <w:num w:numId="22">
    <w:abstractNumId w:val="21"/>
  </w:num>
  <w:num w:numId="23">
    <w:abstractNumId w:val="23"/>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58"/>
    <w:rsid w:val="00014855"/>
    <w:rsid w:val="00015F2F"/>
    <w:rsid w:val="00025C85"/>
    <w:rsid w:val="0002781F"/>
    <w:rsid w:val="00033CE2"/>
    <w:rsid w:val="00042F7D"/>
    <w:rsid w:val="000445D0"/>
    <w:rsid w:val="00052D2C"/>
    <w:rsid w:val="00055D03"/>
    <w:rsid w:val="000567E4"/>
    <w:rsid w:val="00057480"/>
    <w:rsid w:val="00065147"/>
    <w:rsid w:val="0006759A"/>
    <w:rsid w:val="0007054A"/>
    <w:rsid w:val="00075F91"/>
    <w:rsid w:val="0008505E"/>
    <w:rsid w:val="00087CEB"/>
    <w:rsid w:val="000A2093"/>
    <w:rsid w:val="000A28E8"/>
    <w:rsid w:val="000A7CA4"/>
    <w:rsid w:val="000B2B66"/>
    <w:rsid w:val="000B7358"/>
    <w:rsid w:val="000C46DB"/>
    <w:rsid w:val="000D7035"/>
    <w:rsid w:val="0011510A"/>
    <w:rsid w:val="0011603E"/>
    <w:rsid w:val="00140D24"/>
    <w:rsid w:val="001520DB"/>
    <w:rsid w:val="00157EC4"/>
    <w:rsid w:val="00160006"/>
    <w:rsid w:val="001615B4"/>
    <w:rsid w:val="00162DDE"/>
    <w:rsid w:val="00174285"/>
    <w:rsid w:val="001759DF"/>
    <w:rsid w:val="0019491C"/>
    <w:rsid w:val="001A08F6"/>
    <w:rsid w:val="001C1045"/>
    <w:rsid w:val="001C19CF"/>
    <w:rsid w:val="001D2D77"/>
    <w:rsid w:val="001D428A"/>
    <w:rsid w:val="001E00C9"/>
    <w:rsid w:val="001E5537"/>
    <w:rsid w:val="002152D8"/>
    <w:rsid w:val="00222D7F"/>
    <w:rsid w:val="0022707C"/>
    <w:rsid w:val="002360B7"/>
    <w:rsid w:val="00240F00"/>
    <w:rsid w:val="00271790"/>
    <w:rsid w:val="0027327A"/>
    <w:rsid w:val="0029393E"/>
    <w:rsid w:val="002A53D0"/>
    <w:rsid w:val="002A5A2C"/>
    <w:rsid w:val="002B5E30"/>
    <w:rsid w:val="002C0F99"/>
    <w:rsid w:val="002D35BE"/>
    <w:rsid w:val="003028B5"/>
    <w:rsid w:val="003040C4"/>
    <w:rsid w:val="003110E7"/>
    <w:rsid w:val="00313403"/>
    <w:rsid w:val="00334F4B"/>
    <w:rsid w:val="0035137D"/>
    <w:rsid w:val="003537D8"/>
    <w:rsid w:val="00357E0B"/>
    <w:rsid w:val="003601BE"/>
    <w:rsid w:val="00375389"/>
    <w:rsid w:val="003843BA"/>
    <w:rsid w:val="00387D6C"/>
    <w:rsid w:val="00390878"/>
    <w:rsid w:val="00397478"/>
    <w:rsid w:val="003A45E8"/>
    <w:rsid w:val="003B6424"/>
    <w:rsid w:val="003B6F9B"/>
    <w:rsid w:val="003C0292"/>
    <w:rsid w:val="003C15D9"/>
    <w:rsid w:val="003F6009"/>
    <w:rsid w:val="004020A2"/>
    <w:rsid w:val="00413958"/>
    <w:rsid w:val="00422AD5"/>
    <w:rsid w:val="00423320"/>
    <w:rsid w:val="00424EE7"/>
    <w:rsid w:val="004251A5"/>
    <w:rsid w:val="0043134D"/>
    <w:rsid w:val="004324B4"/>
    <w:rsid w:val="00450DF5"/>
    <w:rsid w:val="00455531"/>
    <w:rsid w:val="00455E6D"/>
    <w:rsid w:val="00455FC4"/>
    <w:rsid w:val="00471BC2"/>
    <w:rsid w:val="00493ACE"/>
    <w:rsid w:val="00493DE7"/>
    <w:rsid w:val="004A3665"/>
    <w:rsid w:val="004B3459"/>
    <w:rsid w:val="004C0F15"/>
    <w:rsid w:val="004C7144"/>
    <w:rsid w:val="004D13FA"/>
    <w:rsid w:val="004E096C"/>
    <w:rsid w:val="004F48DE"/>
    <w:rsid w:val="00501147"/>
    <w:rsid w:val="00502016"/>
    <w:rsid w:val="0050742D"/>
    <w:rsid w:val="00512482"/>
    <w:rsid w:val="00522F6A"/>
    <w:rsid w:val="00525A49"/>
    <w:rsid w:val="005366DC"/>
    <w:rsid w:val="005376AC"/>
    <w:rsid w:val="00540F59"/>
    <w:rsid w:val="005451F1"/>
    <w:rsid w:val="0056217B"/>
    <w:rsid w:val="00580587"/>
    <w:rsid w:val="005826C9"/>
    <w:rsid w:val="005903AD"/>
    <w:rsid w:val="0059175F"/>
    <w:rsid w:val="005939C9"/>
    <w:rsid w:val="005963FC"/>
    <w:rsid w:val="005970F8"/>
    <w:rsid w:val="005A4B95"/>
    <w:rsid w:val="005A6F7E"/>
    <w:rsid w:val="005B6C35"/>
    <w:rsid w:val="005C1348"/>
    <w:rsid w:val="005E6AFA"/>
    <w:rsid w:val="005F1961"/>
    <w:rsid w:val="005F425E"/>
    <w:rsid w:val="00601B39"/>
    <w:rsid w:val="006067C8"/>
    <w:rsid w:val="00625B16"/>
    <w:rsid w:val="00625B97"/>
    <w:rsid w:val="006550C9"/>
    <w:rsid w:val="006733E4"/>
    <w:rsid w:val="006757C2"/>
    <w:rsid w:val="00680A9B"/>
    <w:rsid w:val="006824D1"/>
    <w:rsid w:val="00691D38"/>
    <w:rsid w:val="006936CE"/>
    <w:rsid w:val="006A1690"/>
    <w:rsid w:val="006B5D58"/>
    <w:rsid w:val="006F57FD"/>
    <w:rsid w:val="007007BE"/>
    <w:rsid w:val="0070403E"/>
    <w:rsid w:val="00705003"/>
    <w:rsid w:val="00721D9F"/>
    <w:rsid w:val="00732CAD"/>
    <w:rsid w:val="00740D55"/>
    <w:rsid w:val="007613C0"/>
    <w:rsid w:val="0076651C"/>
    <w:rsid w:val="007710DE"/>
    <w:rsid w:val="00773DCD"/>
    <w:rsid w:val="0077538E"/>
    <w:rsid w:val="00775D44"/>
    <w:rsid w:val="00775E8B"/>
    <w:rsid w:val="00776D89"/>
    <w:rsid w:val="00782DF4"/>
    <w:rsid w:val="00784941"/>
    <w:rsid w:val="00787385"/>
    <w:rsid w:val="007A24AE"/>
    <w:rsid w:val="007A45BA"/>
    <w:rsid w:val="007C0AFF"/>
    <w:rsid w:val="007C615B"/>
    <w:rsid w:val="007C62C0"/>
    <w:rsid w:val="007D3EA8"/>
    <w:rsid w:val="008102E1"/>
    <w:rsid w:val="00812B83"/>
    <w:rsid w:val="00820F6B"/>
    <w:rsid w:val="00830250"/>
    <w:rsid w:val="00834716"/>
    <w:rsid w:val="00841886"/>
    <w:rsid w:val="008551AE"/>
    <w:rsid w:val="0086207F"/>
    <w:rsid w:val="00865C15"/>
    <w:rsid w:val="008827C7"/>
    <w:rsid w:val="008836F1"/>
    <w:rsid w:val="00887343"/>
    <w:rsid w:val="008A0FFC"/>
    <w:rsid w:val="008B1EFA"/>
    <w:rsid w:val="008B22BB"/>
    <w:rsid w:val="008B7EB1"/>
    <w:rsid w:val="008C1F96"/>
    <w:rsid w:val="008C6EA6"/>
    <w:rsid w:val="008D225B"/>
    <w:rsid w:val="008E0155"/>
    <w:rsid w:val="008F53DC"/>
    <w:rsid w:val="008F59C3"/>
    <w:rsid w:val="00917181"/>
    <w:rsid w:val="009253B9"/>
    <w:rsid w:val="00926489"/>
    <w:rsid w:val="00944778"/>
    <w:rsid w:val="00960D27"/>
    <w:rsid w:val="0096102F"/>
    <w:rsid w:val="00966A04"/>
    <w:rsid w:val="0097140B"/>
    <w:rsid w:val="00971E14"/>
    <w:rsid w:val="00981D38"/>
    <w:rsid w:val="00983ED9"/>
    <w:rsid w:val="00984C3B"/>
    <w:rsid w:val="009853CA"/>
    <w:rsid w:val="0098777B"/>
    <w:rsid w:val="009B0E35"/>
    <w:rsid w:val="009C5F5C"/>
    <w:rsid w:val="009C7EC2"/>
    <w:rsid w:val="009E0614"/>
    <w:rsid w:val="00A044C1"/>
    <w:rsid w:val="00A136E3"/>
    <w:rsid w:val="00A208E8"/>
    <w:rsid w:val="00A341F2"/>
    <w:rsid w:val="00A427D4"/>
    <w:rsid w:val="00A50CB5"/>
    <w:rsid w:val="00A74AA3"/>
    <w:rsid w:val="00AA416B"/>
    <w:rsid w:val="00AA4BC6"/>
    <w:rsid w:val="00AA60DC"/>
    <w:rsid w:val="00AB3BA0"/>
    <w:rsid w:val="00AC6249"/>
    <w:rsid w:val="00AC6D9C"/>
    <w:rsid w:val="00AD3DDE"/>
    <w:rsid w:val="00AD6581"/>
    <w:rsid w:val="00B11BF9"/>
    <w:rsid w:val="00B45460"/>
    <w:rsid w:val="00B65BC1"/>
    <w:rsid w:val="00B90878"/>
    <w:rsid w:val="00BA4A86"/>
    <w:rsid w:val="00BA600A"/>
    <w:rsid w:val="00BB2D93"/>
    <w:rsid w:val="00BC2417"/>
    <w:rsid w:val="00BC5E43"/>
    <w:rsid w:val="00BE4A7D"/>
    <w:rsid w:val="00BE7828"/>
    <w:rsid w:val="00BE7BC5"/>
    <w:rsid w:val="00C0487F"/>
    <w:rsid w:val="00C04DA7"/>
    <w:rsid w:val="00C13DA7"/>
    <w:rsid w:val="00C162FB"/>
    <w:rsid w:val="00C30806"/>
    <w:rsid w:val="00C34845"/>
    <w:rsid w:val="00C36391"/>
    <w:rsid w:val="00C36479"/>
    <w:rsid w:val="00C5501E"/>
    <w:rsid w:val="00C55A18"/>
    <w:rsid w:val="00C7613A"/>
    <w:rsid w:val="00C91AE1"/>
    <w:rsid w:val="00C96CB5"/>
    <w:rsid w:val="00CA76BE"/>
    <w:rsid w:val="00CB1CDC"/>
    <w:rsid w:val="00CB78C5"/>
    <w:rsid w:val="00CE27C5"/>
    <w:rsid w:val="00CE3E41"/>
    <w:rsid w:val="00CF3727"/>
    <w:rsid w:val="00D26D46"/>
    <w:rsid w:val="00D270B1"/>
    <w:rsid w:val="00D34229"/>
    <w:rsid w:val="00D34822"/>
    <w:rsid w:val="00D404E3"/>
    <w:rsid w:val="00D533DC"/>
    <w:rsid w:val="00D73417"/>
    <w:rsid w:val="00D80076"/>
    <w:rsid w:val="00D90B21"/>
    <w:rsid w:val="00D93C76"/>
    <w:rsid w:val="00DA1D48"/>
    <w:rsid w:val="00DA7C81"/>
    <w:rsid w:val="00DB2087"/>
    <w:rsid w:val="00DB36F2"/>
    <w:rsid w:val="00DF413D"/>
    <w:rsid w:val="00DF7C2D"/>
    <w:rsid w:val="00E03045"/>
    <w:rsid w:val="00E04885"/>
    <w:rsid w:val="00E071DD"/>
    <w:rsid w:val="00E127D8"/>
    <w:rsid w:val="00E209E0"/>
    <w:rsid w:val="00E34404"/>
    <w:rsid w:val="00E35714"/>
    <w:rsid w:val="00E47E75"/>
    <w:rsid w:val="00E51786"/>
    <w:rsid w:val="00E57F0E"/>
    <w:rsid w:val="00E64235"/>
    <w:rsid w:val="00E67591"/>
    <w:rsid w:val="00E73C32"/>
    <w:rsid w:val="00E74902"/>
    <w:rsid w:val="00E86EE1"/>
    <w:rsid w:val="00EA05BE"/>
    <w:rsid w:val="00EB4575"/>
    <w:rsid w:val="00EB4629"/>
    <w:rsid w:val="00EC43D3"/>
    <w:rsid w:val="00EE0E56"/>
    <w:rsid w:val="00F1034F"/>
    <w:rsid w:val="00F13642"/>
    <w:rsid w:val="00F13C73"/>
    <w:rsid w:val="00F221A0"/>
    <w:rsid w:val="00F41CBD"/>
    <w:rsid w:val="00F45438"/>
    <w:rsid w:val="00F517D3"/>
    <w:rsid w:val="00F52838"/>
    <w:rsid w:val="00F607CE"/>
    <w:rsid w:val="00F66628"/>
    <w:rsid w:val="00F72EFB"/>
    <w:rsid w:val="00F76DE2"/>
    <w:rsid w:val="00F906B1"/>
    <w:rsid w:val="00F941F7"/>
    <w:rsid w:val="00F9588C"/>
    <w:rsid w:val="00FA29E5"/>
    <w:rsid w:val="00FA4019"/>
    <w:rsid w:val="00FB081A"/>
    <w:rsid w:val="00FB1B42"/>
    <w:rsid w:val="00FB27B4"/>
    <w:rsid w:val="00FB3A93"/>
    <w:rsid w:val="00FB4620"/>
    <w:rsid w:val="00FC32C1"/>
    <w:rsid w:val="00FC36D4"/>
    <w:rsid w:val="00FD171E"/>
    <w:rsid w:val="00FD259D"/>
    <w:rsid w:val="00FD281F"/>
    <w:rsid w:val="00FE0E20"/>
    <w:rsid w:val="00FF40D1"/>
    <w:rsid w:val="00FF6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07167"/>
  <w15:chartTrackingRefBased/>
  <w15:docId w15:val="{E7D2C45D-2DE3-4AF6-80E2-2E146056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581"/>
    <w:pPr>
      <w:spacing w:after="0" w:line="240" w:lineRule="auto"/>
    </w:pPr>
    <w:rPr>
      <w:sz w:val="24"/>
      <w:szCs w:val="24"/>
      <w:lang w:val="fr-FR"/>
    </w:rPr>
  </w:style>
  <w:style w:type="paragraph" w:styleId="Titre1">
    <w:name w:val="heading 1"/>
    <w:basedOn w:val="Normal"/>
    <w:next w:val="Normal"/>
    <w:link w:val="Titre1Car"/>
    <w:uiPriority w:val="9"/>
    <w:qFormat/>
    <w:rsid w:val="004139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139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AD6581"/>
    <w:pPr>
      <w:keepNext/>
      <w:keepLines/>
      <w:spacing w:before="40"/>
      <w:outlineLvl w:val="2"/>
    </w:pPr>
    <w:rPr>
      <w:rFonts w:asciiTheme="majorHAnsi" w:eastAsiaTheme="majorEastAsia" w:hAnsiTheme="majorHAnsi" w:cstheme="majorBidi"/>
      <w:color w:val="1F3763" w:themeColor="accent1" w:themeShade="7F"/>
    </w:rPr>
  </w:style>
  <w:style w:type="paragraph" w:styleId="Titre4">
    <w:name w:val="heading 4"/>
    <w:basedOn w:val="Normal"/>
    <w:next w:val="Normal"/>
    <w:link w:val="Titre4Car"/>
    <w:uiPriority w:val="9"/>
    <w:unhideWhenUsed/>
    <w:qFormat/>
    <w:rsid w:val="00AD658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13958"/>
    <w:rPr>
      <w:rFonts w:asciiTheme="majorHAnsi" w:eastAsiaTheme="majorEastAsia" w:hAnsiTheme="majorHAnsi" w:cstheme="majorBidi"/>
      <w:color w:val="2F5496" w:themeColor="accent1" w:themeShade="BF"/>
      <w:sz w:val="32"/>
      <w:szCs w:val="32"/>
      <w:lang w:val="fr-FR"/>
    </w:rPr>
  </w:style>
  <w:style w:type="character" w:customStyle="1" w:styleId="Titre2Car">
    <w:name w:val="Titre 2 Car"/>
    <w:basedOn w:val="Policepardfaut"/>
    <w:link w:val="Titre2"/>
    <w:uiPriority w:val="9"/>
    <w:rsid w:val="00413958"/>
    <w:rPr>
      <w:rFonts w:asciiTheme="majorHAnsi" w:eastAsiaTheme="majorEastAsia" w:hAnsiTheme="majorHAnsi" w:cstheme="majorBidi"/>
      <w:color w:val="2F5496" w:themeColor="accent1" w:themeShade="BF"/>
      <w:sz w:val="26"/>
      <w:szCs w:val="26"/>
      <w:lang w:val="fr-FR"/>
    </w:rPr>
  </w:style>
  <w:style w:type="paragraph" w:styleId="Paragraphedeliste">
    <w:name w:val="List Paragraph"/>
    <w:aliases w:val="References,Heading 21,List Paragraph 1,Liste couleur - Accent 11,List Paragraph1,Liste couleur - Accent 111,Bullet,MCHIP_list paragraph,Recommendation,Bullet List,FooterText,Lista Colorida - Cor 11,Bioforce zListePuce,Citation List"/>
    <w:basedOn w:val="Normal"/>
    <w:link w:val="ParagraphedelisteCar"/>
    <w:uiPriority w:val="34"/>
    <w:qFormat/>
    <w:rsid w:val="00413958"/>
    <w:pPr>
      <w:ind w:left="720"/>
      <w:contextualSpacing/>
    </w:pPr>
  </w:style>
  <w:style w:type="paragraph" w:styleId="En-tte">
    <w:name w:val="header"/>
    <w:basedOn w:val="Normal"/>
    <w:link w:val="En-tteCar"/>
    <w:uiPriority w:val="99"/>
    <w:unhideWhenUsed/>
    <w:rsid w:val="00413958"/>
    <w:pPr>
      <w:tabs>
        <w:tab w:val="center" w:pos="4703"/>
        <w:tab w:val="right" w:pos="9406"/>
      </w:tabs>
    </w:pPr>
  </w:style>
  <w:style w:type="character" w:customStyle="1" w:styleId="En-tteCar">
    <w:name w:val="En-tête Car"/>
    <w:basedOn w:val="Policepardfaut"/>
    <w:link w:val="En-tte"/>
    <w:uiPriority w:val="99"/>
    <w:rsid w:val="00413958"/>
    <w:rPr>
      <w:lang w:val="fr-FR"/>
    </w:rPr>
  </w:style>
  <w:style w:type="paragraph" w:styleId="Pieddepage">
    <w:name w:val="footer"/>
    <w:basedOn w:val="Normal"/>
    <w:link w:val="PieddepageCar"/>
    <w:uiPriority w:val="99"/>
    <w:unhideWhenUsed/>
    <w:rsid w:val="00413958"/>
    <w:pPr>
      <w:tabs>
        <w:tab w:val="center" w:pos="4703"/>
        <w:tab w:val="right" w:pos="9406"/>
      </w:tabs>
    </w:pPr>
  </w:style>
  <w:style w:type="character" w:customStyle="1" w:styleId="PieddepageCar">
    <w:name w:val="Pied de page Car"/>
    <w:basedOn w:val="Policepardfaut"/>
    <w:link w:val="Pieddepage"/>
    <w:uiPriority w:val="99"/>
    <w:rsid w:val="00413958"/>
    <w:rPr>
      <w:lang w:val="fr-FR"/>
    </w:rPr>
  </w:style>
  <w:style w:type="table" w:styleId="Grilledutableau">
    <w:name w:val="Table Grid"/>
    <w:basedOn w:val="TableauNormal"/>
    <w:uiPriority w:val="39"/>
    <w:rsid w:val="00413958"/>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References Car,Heading 21 Car,List Paragraph 1 Car,Liste couleur - Accent 11 Car,List Paragraph1 Car,Liste couleur - Accent 111 Car,Bullet Car,MCHIP_list paragraph Car,Recommendation Car,Bullet List Car,FooterText Car"/>
    <w:link w:val="Paragraphedeliste"/>
    <w:uiPriority w:val="34"/>
    <w:qFormat/>
    <w:locked/>
    <w:rsid w:val="00413958"/>
    <w:rPr>
      <w:lang w:val="fr-FR"/>
    </w:rPr>
  </w:style>
  <w:style w:type="character" w:customStyle="1" w:styleId="Titre3Car">
    <w:name w:val="Titre 3 Car"/>
    <w:basedOn w:val="Policepardfaut"/>
    <w:link w:val="Titre3"/>
    <w:uiPriority w:val="9"/>
    <w:rsid w:val="00AD6581"/>
    <w:rPr>
      <w:rFonts w:asciiTheme="majorHAnsi" w:eastAsiaTheme="majorEastAsia" w:hAnsiTheme="majorHAnsi" w:cstheme="majorBidi"/>
      <w:color w:val="1F3763" w:themeColor="accent1" w:themeShade="7F"/>
      <w:sz w:val="24"/>
      <w:szCs w:val="24"/>
      <w:lang w:val="fr-FR"/>
    </w:rPr>
  </w:style>
  <w:style w:type="character" w:customStyle="1" w:styleId="Titre4Car">
    <w:name w:val="Titre 4 Car"/>
    <w:basedOn w:val="Policepardfaut"/>
    <w:link w:val="Titre4"/>
    <w:uiPriority w:val="9"/>
    <w:rsid w:val="00AD6581"/>
    <w:rPr>
      <w:rFonts w:asciiTheme="majorHAnsi" w:eastAsiaTheme="majorEastAsia" w:hAnsiTheme="majorHAnsi" w:cstheme="majorBidi"/>
      <w:i/>
      <w:iCs/>
      <w:color w:val="2F5496" w:themeColor="accent1" w:themeShade="BF"/>
      <w:sz w:val="24"/>
      <w:szCs w:val="24"/>
      <w:lang w:val="fr-FR"/>
    </w:rPr>
  </w:style>
  <w:style w:type="paragraph" w:styleId="En-ttedetabledesmatires">
    <w:name w:val="TOC Heading"/>
    <w:basedOn w:val="Titre1"/>
    <w:next w:val="Normal"/>
    <w:uiPriority w:val="39"/>
    <w:unhideWhenUsed/>
    <w:qFormat/>
    <w:rsid w:val="00AD6581"/>
    <w:pPr>
      <w:outlineLvl w:val="9"/>
    </w:pPr>
    <w:rPr>
      <w:lang w:eastAsia="fr-FR"/>
    </w:rPr>
  </w:style>
  <w:style w:type="paragraph" w:styleId="TM1">
    <w:name w:val="toc 1"/>
    <w:basedOn w:val="Normal"/>
    <w:next w:val="Normal"/>
    <w:autoRedefine/>
    <w:uiPriority w:val="39"/>
    <w:unhideWhenUsed/>
    <w:rsid w:val="00AD6581"/>
    <w:pPr>
      <w:spacing w:after="100"/>
    </w:pPr>
  </w:style>
  <w:style w:type="paragraph" w:styleId="TM2">
    <w:name w:val="toc 2"/>
    <w:basedOn w:val="Normal"/>
    <w:next w:val="Normal"/>
    <w:autoRedefine/>
    <w:uiPriority w:val="39"/>
    <w:unhideWhenUsed/>
    <w:rsid w:val="00AD6581"/>
    <w:pPr>
      <w:spacing w:after="100"/>
      <w:ind w:left="240"/>
    </w:pPr>
  </w:style>
  <w:style w:type="paragraph" w:styleId="TM3">
    <w:name w:val="toc 3"/>
    <w:basedOn w:val="Normal"/>
    <w:next w:val="Normal"/>
    <w:autoRedefine/>
    <w:uiPriority w:val="39"/>
    <w:unhideWhenUsed/>
    <w:rsid w:val="00AD6581"/>
    <w:pPr>
      <w:spacing w:after="100"/>
      <w:ind w:left="480"/>
    </w:pPr>
  </w:style>
  <w:style w:type="character" w:styleId="Lienhypertexte">
    <w:name w:val="Hyperlink"/>
    <w:basedOn w:val="Policepardfaut"/>
    <w:uiPriority w:val="99"/>
    <w:unhideWhenUsed/>
    <w:rsid w:val="00AD6581"/>
    <w:rPr>
      <w:color w:val="0563C1" w:themeColor="hyperlink"/>
      <w:u w:val="single"/>
    </w:rPr>
  </w:style>
  <w:style w:type="paragraph" w:styleId="Lgende">
    <w:name w:val="caption"/>
    <w:basedOn w:val="Normal"/>
    <w:next w:val="Normal"/>
    <w:uiPriority w:val="35"/>
    <w:unhideWhenUsed/>
    <w:qFormat/>
    <w:rsid w:val="00AD6581"/>
    <w:pPr>
      <w:spacing w:after="200"/>
    </w:pPr>
    <w:rPr>
      <w:i/>
      <w:iCs/>
      <w:color w:val="44546A" w:themeColor="text2"/>
      <w:sz w:val="18"/>
      <w:szCs w:val="18"/>
    </w:rPr>
  </w:style>
  <w:style w:type="character" w:styleId="Marquedecommentaire">
    <w:name w:val="annotation reference"/>
    <w:basedOn w:val="Policepardfaut"/>
    <w:uiPriority w:val="99"/>
    <w:semiHidden/>
    <w:unhideWhenUsed/>
    <w:rsid w:val="00AD6581"/>
    <w:rPr>
      <w:sz w:val="16"/>
      <w:szCs w:val="16"/>
    </w:rPr>
  </w:style>
  <w:style w:type="character" w:customStyle="1" w:styleId="Mentionnonrsolue1">
    <w:name w:val="Mention non résolue1"/>
    <w:basedOn w:val="Policepardfaut"/>
    <w:uiPriority w:val="99"/>
    <w:semiHidden/>
    <w:unhideWhenUsed/>
    <w:rsid w:val="00D80076"/>
    <w:rPr>
      <w:color w:val="605E5C"/>
      <w:shd w:val="clear" w:color="auto" w:fill="E1DFDD"/>
    </w:rPr>
  </w:style>
  <w:style w:type="paragraph" w:styleId="NormalWeb">
    <w:name w:val="Normal (Web)"/>
    <w:basedOn w:val="Normal"/>
    <w:uiPriority w:val="99"/>
    <w:unhideWhenUsed/>
    <w:rsid w:val="006A1690"/>
    <w:pPr>
      <w:spacing w:before="100" w:beforeAutospacing="1" w:after="100" w:afterAutospacing="1"/>
    </w:pPr>
    <w:rPr>
      <w:rFonts w:ascii="Times New Roman" w:eastAsia="Times New Roman" w:hAnsi="Times New Roman" w:cs="Times New Roman"/>
      <w:lang w:eastAsia="fr-FR"/>
    </w:rPr>
  </w:style>
  <w:style w:type="table" w:styleId="TableauGrille5Fonc-Accentuation5">
    <w:name w:val="Grid Table 5 Dark Accent 5"/>
    <w:basedOn w:val="TableauNormal"/>
    <w:uiPriority w:val="50"/>
    <w:rsid w:val="008B7EB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leauGrille7Couleur-Accentuation6">
    <w:name w:val="Grid Table 7 Colorful Accent 6"/>
    <w:basedOn w:val="TableauNormal"/>
    <w:uiPriority w:val="52"/>
    <w:rsid w:val="008B7EB1"/>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eauGrille4-Accentuation6">
    <w:name w:val="Grid Table 4 Accent 6"/>
    <w:basedOn w:val="TableauNormal"/>
    <w:uiPriority w:val="49"/>
    <w:rsid w:val="008B7EB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1Clair-Accentuation6">
    <w:name w:val="Grid Table 1 Light Accent 6"/>
    <w:basedOn w:val="TableauNormal"/>
    <w:uiPriority w:val="46"/>
    <w:rsid w:val="008B7EB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Rvision">
    <w:name w:val="Revision"/>
    <w:hidden/>
    <w:uiPriority w:val="99"/>
    <w:semiHidden/>
    <w:rsid w:val="005A4B95"/>
    <w:pPr>
      <w:spacing w:after="0" w:line="240" w:lineRule="auto"/>
    </w:pPr>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6728">
      <w:bodyDiv w:val="1"/>
      <w:marLeft w:val="0"/>
      <w:marRight w:val="0"/>
      <w:marTop w:val="0"/>
      <w:marBottom w:val="0"/>
      <w:divBdr>
        <w:top w:val="none" w:sz="0" w:space="0" w:color="auto"/>
        <w:left w:val="none" w:sz="0" w:space="0" w:color="auto"/>
        <w:bottom w:val="none" w:sz="0" w:space="0" w:color="auto"/>
        <w:right w:val="none" w:sz="0" w:space="0" w:color="auto"/>
      </w:divBdr>
    </w:div>
    <w:div w:id="516506488">
      <w:bodyDiv w:val="1"/>
      <w:marLeft w:val="0"/>
      <w:marRight w:val="0"/>
      <w:marTop w:val="0"/>
      <w:marBottom w:val="0"/>
      <w:divBdr>
        <w:top w:val="none" w:sz="0" w:space="0" w:color="auto"/>
        <w:left w:val="none" w:sz="0" w:space="0" w:color="auto"/>
        <w:bottom w:val="none" w:sz="0" w:space="0" w:color="auto"/>
        <w:right w:val="none" w:sz="0" w:space="0" w:color="auto"/>
      </w:divBdr>
    </w:div>
    <w:div w:id="593395506">
      <w:bodyDiv w:val="1"/>
      <w:marLeft w:val="0"/>
      <w:marRight w:val="0"/>
      <w:marTop w:val="0"/>
      <w:marBottom w:val="0"/>
      <w:divBdr>
        <w:top w:val="none" w:sz="0" w:space="0" w:color="auto"/>
        <w:left w:val="none" w:sz="0" w:space="0" w:color="auto"/>
        <w:bottom w:val="none" w:sz="0" w:space="0" w:color="auto"/>
        <w:right w:val="none" w:sz="0" w:space="0" w:color="auto"/>
      </w:divBdr>
    </w:div>
    <w:div w:id="899708501">
      <w:bodyDiv w:val="1"/>
      <w:marLeft w:val="0"/>
      <w:marRight w:val="0"/>
      <w:marTop w:val="0"/>
      <w:marBottom w:val="0"/>
      <w:divBdr>
        <w:top w:val="none" w:sz="0" w:space="0" w:color="auto"/>
        <w:left w:val="none" w:sz="0" w:space="0" w:color="auto"/>
        <w:bottom w:val="none" w:sz="0" w:space="0" w:color="auto"/>
        <w:right w:val="none" w:sz="0" w:space="0" w:color="auto"/>
      </w:divBdr>
    </w:div>
    <w:div w:id="1343969803">
      <w:bodyDiv w:val="1"/>
      <w:marLeft w:val="0"/>
      <w:marRight w:val="0"/>
      <w:marTop w:val="0"/>
      <w:marBottom w:val="0"/>
      <w:divBdr>
        <w:top w:val="none" w:sz="0" w:space="0" w:color="auto"/>
        <w:left w:val="none" w:sz="0" w:space="0" w:color="auto"/>
        <w:bottom w:val="none" w:sz="0" w:space="0" w:color="auto"/>
        <w:right w:val="none" w:sz="0" w:space="0" w:color="auto"/>
      </w:divBdr>
    </w:div>
    <w:div w:id="1345206181">
      <w:bodyDiv w:val="1"/>
      <w:marLeft w:val="0"/>
      <w:marRight w:val="0"/>
      <w:marTop w:val="0"/>
      <w:marBottom w:val="0"/>
      <w:divBdr>
        <w:top w:val="none" w:sz="0" w:space="0" w:color="auto"/>
        <w:left w:val="none" w:sz="0" w:space="0" w:color="auto"/>
        <w:bottom w:val="none" w:sz="0" w:space="0" w:color="auto"/>
        <w:right w:val="none" w:sz="0" w:space="0" w:color="auto"/>
      </w:divBdr>
    </w:div>
    <w:div w:id="1460029636">
      <w:bodyDiv w:val="1"/>
      <w:marLeft w:val="0"/>
      <w:marRight w:val="0"/>
      <w:marTop w:val="0"/>
      <w:marBottom w:val="0"/>
      <w:divBdr>
        <w:top w:val="none" w:sz="0" w:space="0" w:color="auto"/>
        <w:left w:val="none" w:sz="0" w:space="0" w:color="auto"/>
        <w:bottom w:val="none" w:sz="0" w:space="0" w:color="auto"/>
        <w:right w:val="none" w:sz="0" w:space="0" w:color="auto"/>
      </w:divBdr>
    </w:div>
    <w:div w:id="1594046249">
      <w:bodyDiv w:val="1"/>
      <w:marLeft w:val="0"/>
      <w:marRight w:val="0"/>
      <w:marTop w:val="0"/>
      <w:marBottom w:val="0"/>
      <w:divBdr>
        <w:top w:val="none" w:sz="0" w:space="0" w:color="auto"/>
        <w:left w:val="none" w:sz="0" w:space="0" w:color="auto"/>
        <w:bottom w:val="none" w:sz="0" w:space="0" w:color="auto"/>
        <w:right w:val="none" w:sz="0" w:space="0" w:color="auto"/>
      </w:divBdr>
    </w:div>
    <w:div w:id="1870989181">
      <w:bodyDiv w:val="1"/>
      <w:marLeft w:val="0"/>
      <w:marRight w:val="0"/>
      <w:marTop w:val="0"/>
      <w:marBottom w:val="0"/>
      <w:divBdr>
        <w:top w:val="none" w:sz="0" w:space="0" w:color="auto"/>
        <w:left w:val="none" w:sz="0" w:space="0" w:color="auto"/>
        <w:bottom w:val="none" w:sz="0" w:space="0" w:color="auto"/>
        <w:right w:val="none" w:sz="0" w:space="0" w:color="auto"/>
      </w:divBdr>
    </w:div>
    <w:div w:id="201106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2E9BD-4911-4C2A-8759-510E1F204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16</Pages>
  <Words>4046</Words>
  <Characters>22257</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ANSS</dc:creator>
  <cp:keywords/>
  <dc:description/>
  <cp:lastModifiedBy>Sory CONDE</cp:lastModifiedBy>
  <cp:revision>8</cp:revision>
  <dcterms:created xsi:type="dcterms:W3CDTF">2022-02-07T13:20:00Z</dcterms:created>
  <dcterms:modified xsi:type="dcterms:W3CDTF">2022-02-09T08:43:00Z</dcterms:modified>
</cp:coreProperties>
</file>