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3550" w14:textId="1FE461AC" w:rsidR="007B1D61" w:rsidRPr="00B11589" w:rsidRDefault="00B520C4" w:rsidP="00B520C4">
      <w:pPr>
        <w:pStyle w:val="Titre2"/>
        <w:numPr>
          <w:ilvl w:val="0"/>
          <w:numId w:val="0"/>
        </w:numPr>
        <w:ind w:left="1134" w:hanging="1134"/>
        <w:rPr>
          <w:lang w:val="fr-FR"/>
        </w:rPr>
      </w:pPr>
      <w:r w:rsidRPr="00B11589">
        <w:rPr>
          <w:lang w:val="fr-FR"/>
        </w:rPr>
        <w:t>R</w:t>
      </w:r>
      <w:r w:rsidR="007B1D61" w:rsidRPr="00B11589">
        <w:rPr>
          <w:lang w:val="fr-FR"/>
        </w:rPr>
        <w:t>apport mensuel</w:t>
      </w:r>
      <w:r w:rsidR="00741A2B">
        <w:rPr>
          <w:lang w:val="fr-FR"/>
        </w:rPr>
        <w:t xml:space="preserve"> –</w:t>
      </w:r>
      <w:r w:rsidR="00A97B07">
        <w:rPr>
          <w:lang w:val="fr-FR"/>
        </w:rPr>
        <w:t xml:space="preserve">août </w:t>
      </w:r>
      <w:r w:rsidRPr="00B11589">
        <w:rPr>
          <w:lang w:val="fr-FR"/>
        </w:rPr>
        <w:t>20</w:t>
      </w:r>
      <w:r w:rsidR="00D96E7D">
        <w:rPr>
          <w:lang w:val="fr-FR"/>
        </w:rPr>
        <w:t>22</w:t>
      </w:r>
    </w:p>
    <w:tbl>
      <w:tblPr>
        <w:tblW w:w="11341" w:type="dxa"/>
        <w:tblInd w:w="-1281" w:type="dxa"/>
        <w:tblCellMar>
          <w:left w:w="70" w:type="dxa"/>
          <w:right w:w="70" w:type="dxa"/>
        </w:tblCellMar>
        <w:tblLook w:val="04A0" w:firstRow="1" w:lastRow="0" w:firstColumn="1" w:lastColumn="0" w:noHBand="0" w:noVBand="1"/>
      </w:tblPr>
      <w:tblGrid>
        <w:gridCol w:w="2977"/>
        <w:gridCol w:w="3119"/>
        <w:gridCol w:w="2126"/>
        <w:gridCol w:w="3119"/>
      </w:tblGrid>
      <w:tr w:rsidR="00B11589" w:rsidRPr="00B11589" w14:paraId="62BFB499" w14:textId="77777777" w:rsidTr="00D0672A">
        <w:trPr>
          <w:trHeight w:val="293"/>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73053" w14:textId="77777777" w:rsidR="00B11589" w:rsidRPr="00B11589" w:rsidRDefault="00B11589" w:rsidP="00BC314B">
            <w:pPr>
              <w:spacing w:after="0" w:line="240" w:lineRule="auto"/>
              <w:rPr>
                <w:rFonts w:eastAsia="Times New Roman" w:cs="Arial"/>
                <w:b/>
                <w:bCs/>
                <w:color w:val="000000"/>
                <w:sz w:val="20"/>
                <w:szCs w:val="20"/>
                <w:lang w:eastAsia="fr-FR"/>
              </w:rPr>
            </w:pPr>
            <w:r w:rsidRPr="00B11589">
              <w:rPr>
                <w:rFonts w:eastAsia="Times New Roman" w:cs="Arial"/>
                <w:b/>
                <w:bCs/>
                <w:color w:val="000000"/>
                <w:sz w:val="20"/>
                <w:szCs w:val="20"/>
                <w:lang w:eastAsia="fr-FR"/>
              </w:rPr>
              <w:t>Nom du projet</w:t>
            </w:r>
          </w:p>
        </w:tc>
        <w:tc>
          <w:tcPr>
            <w:tcW w:w="83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45E06F" w14:textId="4D2A9D30" w:rsidR="00B11589" w:rsidRPr="00CD1074" w:rsidRDefault="00CD1074" w:rsidP="00B11589">
            <w:pPr>
              <w:spacing w:after="0" w:line="240" w:lineRule="auto"/>
              <w:rPr>
                <w:rFonts w:eastAsia="Times New Roman" w:cs="Arial"/>
                <w:color w:val="000000"/>
                <w:sz w:val="20"/>
                <w:szCs w:val="20"/>
                <w:lang w:eastAsia="fr-FR"/>
              </w:rPr>
            </w:pPr>
            <w:r w:rsidRPr="00CD1074">
              <w:rPr>
                <w:rFonts w:eastAsia="Times New Roman" w:cs="Arial"/>
                <w:color w:val="000000"/>
                <w:sz w:val="20"/>
                <w:szCs w:val="20"/>
                <w:lang w:eastAsia="fr-FR"/>
              </w:rPr>
              <w:t>Promotion de la santé reproductive et familiale – PSR Guinée</w:t>
            </w:r>
          </w:p>
        </w:tc>
      </w:tr>
      <w:tr w:rsidR="00B11589" w:rsidRPr="00B11589" w14:paraId="4925ED6F" w14:textId="77777777" w:rsidTr="00D0672A">
        <w:trPr>
          <w:trHeight w:val="28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04D36" w14:textId="77777777" w:rsidR="00B11589" w:rsidRPr="00B11589" w:rsidRDefault="00B11589" w:rsidP="00BC314B">
            <w:pPr>
              <w:spacing w:after="0" w:line="240" w:lineRule="auto"/>
              <w:rPr>
                <w:rFonts w:eastAsia="Times New Roman" w:cs="Arial"/>
                <w:b/>
                <w:bCs/>
                <w:color w:val="000000"/>
                <w:sz w:val="20"/>
                <w:szCs w:val="20"/>
                <w:lang w:eastAsia="fr-FR"/>
              </w:rPr>
            </w:pPr>
            <w:r w:rsidRPr="00B11589">
              <w:rPr>
                <w:rFonts w:eastAsia="Times New Roman" w:cs="Arial"/>
                <w:b/>
                <w:color w:val="000000"/>
                <w:sz w:val="20"/>
                <w:szCs w:val="20"/>
                <w:lang w:eastAsia="fr-FR"/>
              </w:rPr>
              <w:t>Client</w:t>
            </w:r>
          </w:p>
        </w:tc>
        <w:tc>
          <w:tcPr>
            <w:tcW w:w="8364" w:type="dxa"/>
            <w:gridSpan w:val="3"/>
            <w:tcBorders>
              <w:top w:val="single" w:sz="4" w:space="0" w:color="auto"/>
              <w:left w:val="nil"/>
              <w:bottom w:val="single" w:sz="4" w:space="0" w:color="auto"/>
              <w:right w:val="single" w:sz="4" w:space="0" w:color="auto"/>
            </w:tcBorders>
            <w:shd w:val="clear" w:color="auto" w:fill="auto"/>
            <w:noWrap/>
            <w:vAlign w:val="center"/>
          </w:tcPr>
          <w:p w14:paraId="281F0595" w14:textId="1C8C68DA" w:rsidR="00B11589" w:rsidRPr="00B11589" w:rsidRDefault="00B11589" w:rsidP="00CD1074">
            <w:pPr>
              <w:spacing w:after="0" w:line="240" w:lineRule="auto"/>
              <w:rPr>
                <w:rFonts w:eastAsia="Times New Roman" w:cs="Arial"/>
                <w:color w:val="000000"/>
                <w:sz w:val="20"/>
                <w:szCs w:val="20"/>
                <w:lang w:eastAsia="fr-FR"/>
              </w:rPr>
            </w:pPr>
            <w:r>
              <w:rPr>
                <w:rFonts w:eastAsia="Times New Roman" w:cs="Arial"/>
                <w:color w:val="000000"/>
                <w:sz w:val="20"/>
                <w:szCs w:val="20"/>
                <w:lang w:eastAsia="fr-FR"/>
              </w:rPr>
              <w:t xml:space="preserve">République </w:t>
            </w:r>
            <w:r w:rsidR="00CD1074">
              <w:rPr>
                <w:rFonts w:eastAsia="Times New Roman" w:cs="Arial"/>
                <w:color w:val="000000"/>
                <w:sz w:val="20"/>
                <w:szCs w:val="20"/>
                <w:lang w:eastAsia="fr-FR"/>
              </w:rPr>
              <w:t>de Guinée – Ministère de la Santé</w:t>
            </w:r>
            <w:r w:rsidR="001A0631">
              <w:rPr>
                <w:rFonts w:eastAsia="Times New Roman" w:cs="Arial"/>
                <w:color w:val="000000"/>
                <w:sz w:val="20"/>
                <w:szCs w:val="20"/>
                <w:lang w:eastAsia="fr-FR"/>
              </w:rPr>
              <w:t xml:space="preserve"> et</w:t>
            </w:r>
            <w:r w:rsidR="007B75BC">
              <w:rPr>
                <w:rFonts w:eastAsia="Times New Roman" w:cs="Arial"/>
                <w:color w:val="000000"/>
                <w:sz w:val="20"/>
                <w:szCs w:val="20"/>
                <w:lang w:eastAsia="fr-FR"/>
              </w:rPr>
              <w:t xml:space="preserve"> de</w:t>
            </w:r>
            <w:r w:rsidR="001A0631">
              <w:rPr>
                <w:rFonts w:eastAsia="Times New Roman" w:cs="Arial"/>
                <w:color w:val="000000"/>
                <w:sz w:val="20"/>
                <w:szCs w:val="20"/>
                <w:lang w:eastAsia="fr-FR"/>
              </w:rPr>
              <w:t xml:space="preserve"> </w:t>
            </w:r>
            <w:r w:rsidR="007B75BC">
              <w:rPr>
                <w:rFonts w:eastAsia="Times New Roman" w:cs="Arial"/>
                <w:color w:val="000000"/>
                <w:sz w:val="20"/>
                <w:szCs w:val="20"/>
                <w:lang w:eastAsia="fr-FR"/>
              </w:rPr>
              <w:t>l’</w:t>
            </w:r>
            <w:r w:rsidR="001A0631">
              <w:rPr>
                <w:rFonts w:eastAsia="Times New Roman" w:cs="Arial"/>
                <w:color w:val="000000"/>
                <w:sz w:val="20"/>
                <w:szCs w:val="20"/>
                <w:lang w:eastAsia="fr-FR"/>
              </w:rPr>
              <w:t>Hygiène Publique</w:t>
            </w:r>
            <w:r w:rsidR="00CD1074">
              <w:rPr>
                <w:rFonts w:eastAsia="Times New Roman" w:cs="Arial"/>
                <w:color w:val="000000"/>
                <w:sz w:val="20"/>
                <w:szCs w:val="20"/>
                <w:lang w:eastAsia="fr-FR"/>
              </w:rPr>
              <w:t>, BSD</w:t>
            </w:r>
          </w:p>
        </w:tc>
      </w:tr>
      <w:tr w:rsidR="00B11589" w:rsidRPr="00B11589" w14:paraId="13DDF87F" w14:textId="77777777" w:rsidTr="00D0672A">
        <w:trPr>
          <w:trHeight w:val="29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2A007" w14:textId="77777777" w:rsidR="00B11589" w:rsidRPr="00B11589" w:rsidRDefault="00B11589" w:rsidP="00BC314B">
            <w:pPr>
              <w:spacing w:after="0" w:line="240" w:lineRule="auto"/>
              <w:rPr>
                <w:rFonts w:eastAsia="Times New Roman" w:cs="Arial"/>
                <w:b/>
                <w:bCs/>
                <w:color w:val="000000"/>
                <w:sz w:val="20"/>
                <w:szCs w:val="20"/>
                <w:lang w:eastAsia="fr-FR"/>
              </w:rPr>
            </w:pPr>
            <w:r w:rsidRPr="00B11589">
              <w:rPr>
                <w:rFonts w:eastAsia="Times New Roman" w:cs="Arial"/>
                <w:b/>
                <w:bCs/>
                <w:color w:val="000000"/>
                <w:sz w:val="20"/>
                <w:szCs w:val="20"/>
                <w:lang w:eastAsia="fr-FR"/>
              </w:rPr>
              <w:t>Convention de financement N°</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18920B2E" w14:textId="0A1CE895" w:rsidR="00B11589" w:rsidRPr="00B11589" w:rsidRDefault="00B11589" w:rsidP="00A40863">
            <w:pPr>
              <w:spacing w:after="0" w:line="240" w:lineRule="auto"/>
              <w:rPr>
                <w:rFonts w:eastAsia="Times New Roman" w:cs="Arial"/>
                <w:color w:val="000000"/>
                <w:sz w:val="20"/>
                <w:szCs w:val="20"/>
                <w:lang w:eastAsia="fr-FR"/>
              </w:rPr>
            </w:pPr>
            <w:r w:rsidRPr="00B11589">
              <w:rPr>
                <w:rFonts w:eastAsia="Times New Roman" w:cs="Arial"/>
                <w:color w:val="000000"/>
                <w:sz w:val="20"/>
                <w:szCs w:val="20"/>
                <w:lang w:eastAsia="fr-FR"/>
              </w:rPr>
              <w:t>BMZ-</w:t>
            </w:r>
            <w:r w:rsidR="00C679EF" w:rsidRPr="00B11589">
              <w:rPr>
                <w:rFonts w:eastAsia="Times New Roman" w:cs="Arial"/>
                <w:color w:val="000000"/>
                <w:sz w:val="20"/>
                <w:szCs w:val="20"/>
                <w:lang w:eastAsia="fr-FR"/>
              </w:rPr>
              <w:t>réf.</w:t>
            </w:r>
            <w:r w:rsidRPr="00B11589">
              <w:rPr>
                <w:rFonts w:eastAsia="Times New Roman" w:cs="Arial"/>
                <w:color w:val="000000"/>
                <w:sz w:val="20"/>
                <w:szCs w:val="20"/>
                <w:lang w:eastAsia="fr-FR"/>
              </w:rPr>
              <w:t xml:space="preserve"> : </w:t>
            </w:r>
            <w:r w:rsidR="00CD1074" w:rsidRPr="00CD1074">
              <w:rPr>
                <w:rFonts w:eastAsia="Times New Roman" w:cs="Arial"/>
                <w:bCs/>
                <w:color w:val="000000"/>
                <w:sz w:val="20"/>
                <w:szCs w:val="20"/>
                <w:lang w:eastAsia="fr-FR"/>
              </w:rPr>
              <w:t>2013 67 267</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5C3A6FF" w14:textId="77777777" w:rsidR="00B11589" w:rsidRPr="00B11589" w:rsidRDefault="00B11589" w:rsidP="00BC314B">
            <w:pPr>
              <w:spacing w:after="0" w:line="240" w:lineRule="auto"/>
              <w:rPr>
                <w:rFonts w:eastAsia="Times New Roman" w:cs="Arial"/>
                <w:b/>
                <w:color w:val="000000"/>
                <w:sz w:val="20"/>
                <w:szCs w:val="20"/>
                <w:lang w:eastAsia="fr-FR"/>
              </w:rPr>
            </w:pPr>
            <w:r w:rsidRPr="00B11589">
              <w:rPr>
                <w:rFonts w:eastAsia="Times New Roman" w:cs="Arial"/>
                <w:b/>
                <w:bCs/>
                <w:color w:val="000000"/>
                <w:sz w:val="20"/>
                <w:szCs w:val="20"/>
                <w:lang w:eastAsia="fr-FR"/>
              </w:rPr>
              <w:t>Financement</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2DEA62D3" w14:textId="77777777" w:rsidR="00B11589" w:rsidRPr="00B11589" w:rsidRDefault="00B11589" w:rsidP="00B11589">
            <w:pPr>
              <w:spacing w:after="0" w:line="240" w:lineRule="auto"/>
              <w:rPr>
                <w:rFonts w:eastAsia="Times New Roman" w:cs="Arial"/>
                <w:color w:val="000000"/>
                <w:sz w:val="20"/>
                <w:szCs w:val="20"/>
                <w:lang w:eastAsia="fr-FR"/>
              </w:rPr>
            </w:pPr>
            <w:r w:rsidRPr="00B11589">
              <w:rPr>
                <w:rFonts w:eastAsia="Times New Roman" w:cs="Arial"/>
                <w:color w:val="000000"/>
                <w:sz w:val="20"/>
                <w:szCs w:val="20"/>
                <w:lang w:eastAsia="fr-FR"/>
              </w:rPr>
              <w:t>KfW</w:t>
            </w:r>
          </w:p>
        </w:tc>
      </w:tr>
      <w:tr w:rsidR="00B11589" w:rsidRPr="00B11589" w14:paraId="448EEB1E" w14:textId="77777777" w:rsidTr="00D0672A">
        <w:trPr>
          <w:trHeight w:val="28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2CA52" w14:textId="77777777" w:rsidR="00B11589" w:rsidRPr="00B11589" w:rsidRDefault="00B11589" w:rsidP="00BC314B">
            <w:pPr>
              <w:spacing w:after="0" w:line="240" w:lineRule="auto"/>
              <w:rPr>
                <w:rFonts w:eastAsia="Times New Roman" w:cs="Arial"/>
                <w:b/>
                <w:bCs/>
                <w:color w:val="000000"/>
                <w:sz w:val="20"/>
                <w:szCs w:val="20"/>
                <w:lang w:eastAsia="fr-FR"/>
              </w:rPr>
            </w:pPr>
            <w:r w:rsidRPr="00B11589">
              <w:rPr>
                <w:b/>
                <w:sz w:val="20"/>
                <w:szCs w:val="20"/>
              </w:rPr>
              <w:t>Région du projet</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2B688FBF" w14:textId="77818431" w:rsidR="00B11589" w:rsidRPr="00B11589" w:rsidRDefault="00CD1074" w:rsidP="00B11589">
            <w:pPr>
              <w:spacing w:after="0" w:line="240" w:lineRule="auto"/>
              <w:rPr>
                <w:rFonts w:eastAsia="Times New Roman" w:cs="Arial"/>
                <w:color w:val="000000"/>
                <w:sz w:val="20"/>
                <w:szCs w:val="20"/>
                <w:lang w:eastAsia="fr-FR"/>
              </w:rPr>
            </w:pPr>
            <w:r>
              <w:rPr>
                <w:rFonts w:eastAsia="Times New Roman" w:cs="Arial"/>
                <w:color w:val="000000"/>
                <w:sz w:val="20"/>
                <w:szCs w:val="20"/>
                <w:lang w:eastAsia="fr-FR"/>
              </w:rPr>
              <w:t>Kindia et Boké</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55F51B3" w14:textId="77777777" w:rsidR="00B11589" w:rsidRPr="00B11589" w:rsidRDefault="00B11589" w:rsidP="00BC314B">
            <w:pPr>
              <w:spacing w:after="0" w:line="240" w:lineRule="auto"/>
              <w:rPr>
                <w:rFonts w:eastAsia="Times New Roman" w:cs="Arial"/>
                <w:b/>
                <w:color w:val="000000"/>
                <w:sz w:val="20"/>
                <w:szCs w:val="20"/>
                <w:lang w:eastAsia="fr-FR"/>
              </w:rPr>
            </w:pPr>
            <w:r w:rsidRPr="00B11589">
              <w:rPr>
                <w:rFonts w:eastAsia="Times New Roman" w:cs="Arial"/>
                <w:b/>
                <w:bCs/>
                <w:color w:val="000000"/>
                <w:sz w:val="20"/>
                <w:szCs w:val="20"/>
                <w:lang w:eastAsia="fr-FR"/>
              </w:rPr>
              <w:t>Période du Rapport</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14CE2C87" w14:textId="41141C27" w:rsidR="00B11589" w:rsidRPr="00B11589" w:rsidRDefault="00A97B07" w:rsidP="00541C69">
            <w:pPr>
              <w:spacing w:after="0" w:line="240" w:lineRule="auto"/>
              <w:rPr>
                <w:rFonts w:eastAsia="Times New Roman" w:cs="Arial"/>
                <w:color w:val="000000"/>
                <w:sz w:val="20"/>
                <w:szCs w:val="20"/>
                <w:lang w:eastAsia="fr-FR"/>
              </w:rPr>
            </w:pPr>
            <w:r>
              <w:rPr>
                <w:rFonts w:eastAsia="Times New Roman" w:cs="Arial"/>
                <w:color w:val="000000"/>
                <w:sz w:val="20"/>
                <w:szCs w:val="20"/>
                <w:lang w:eastAsia="fr-FR"/>
              </w:rPr>
              <w:t>août</w:t>
            </w:r>
            <w:r w:rsidR="007B75BC">
              <w:rPr>
                <w:rFonts w:eastAsia="Times New Roman" w:cs="Arial"/>
                <w:color w:val="000000"/>
                <w:sz w:val="20"/>
                <w:szCs w:val="20"/>
                <w:lang w:eastAsia="fr-FR"/>
              </w:rPr>
              <w:t xml:space="preserve"> </w:t>
            </w:r>
            <w:r w:rsidR="00CD1074">
              <w:rPr>
                <w:rFonts w:eastAsia="Times New Roman" w:cs="Arial"/>
                <w:color w:val="000000"/>
                <w:sz w:val="20"/>
                <w:szCs w:val="20"/>
                <w:lang w:eastAsia="fr-FR"/>
              </w:rPr>
              <w:t>202</w:t>
            </w:r>
            <w:r w:rsidR="00AD0483">
              <w:rPr>
                <w:rFonts w:eastAsia="Times New Roman" w:cs="Arial"/>
                <w:color w:val="000000"/>
                <w:sz w:val="20"/>
                <w:szCs w:val="20"/>
                <w:lang w:eastAsia="fr-FR"/>
              </w:rPr>
              <w:t>2</w:t>
            </w:r>
          </w:p>
        </w:tc>
      </w:tr>
      <w:tr w:rsidR="00A40863" w:rsidRPr="00A40863" w14:paraId="763139D1" w14:textId="77777777" w:rsidTr="00D0672A">
        <w:trPr>
          <w:trHeight w:val="113"/>
        </w:trPr>
        <w:tc>
          <w:tcPr>
            <w:tcW w:w="2977" w:type="dxa"/>
            <w:tcBorders>
              <w:top w:val="single" w:sz="4" w:space="0" w:color="auto"/>
              <w:bottom w:val="single" w:sz="4" w:space="0" w:color="auto"/>
            </w:tcBorders>
            <w:shd w:val="clear" w:color="auto" w:fill="auto"/>
            <w:noWrap/>
            <w:vAlign w:val="center"/>
          </w:tcPr>
          <w:p w14:paraId="39DEC0F4" w14:textId="77777777" w:rsidR="00A40863" w:rsidRPr="00A40863" w:rsidRDefault="00A40863" w:rsidP="00637B28">
            <w:pPr>
              <w:spacing w:after="0" w:line="240" w:lineRule="auto"/>
              <w:rPr>
                <w:rFonts w:eastAsia="Times New Roman" w:cs="Arial"/>
                <w:b/>
                <w:color w:val="000000"/>
                <w:sz w:val="16"/>
                <w:szCs w:val="16"/>
                <w:lang w:eastAsia="fr-FR"/>
              </w:rPr>
            </w:pPr>
          </w:p>
        </w:tc>
        <w:tc>
          <w:tcPr>
            <w:tcW w:w="8364" w:type="dxa"/>
            <w:gridSpan w:val="3"/>
            <w:tcBorders>
              <w:top w:val="single" w:sz="4" w:space="0" w:color="auto"/>
              <w:bottom w:val="single" w:sz="4" w:space="0" w:color="auto"/>
            </w:tcBorders>
            <w:shd w:val="clear" w:color="auto" w:fill="auto"/>
            <w:noWrap/>
            <w:vAlign w:val="center"/>
          </w:tcPr>
          <w:p w14:paraId="319D2F6D" w14:textId="77777777" w:rsidR="00A40863" w:rsidRPr="00A40863" w:rsidRDefault="00A40863" w:rsidP="00637B28">
            <w:pPr>
              <w:spacing w:after="0" w:line="240" w:lineRule="auto"/>
              <w:jc w:val="center"/>
              <w:rPr>
                <w:rFonts w:eastAsia="Times New Roman" w:cs="Arial"/>
                <w:color w:val="000000"/>
                <w:sz w:val="16"/>
                <w:szCs w:val="16"/>
                <w:lang w:eastAsia="fr-FR"/>
              </w:rPr>
            </w:pPr>
          </w:p>
        </w:tc>
      </w:tr>
      <w:tr w:rsidR="007B1D61" w:rsidRPr="00B11589" w14:paraId="2815E058" w14:textId="77777777" w:rsidTr="00D0672A">
        <w:trPr>
          <w:trHeight w:val="289"/>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4033B" w14:textId="77777777" w:rsidR="007B1D61" w:rsidRPr="00B11589" w:rsidRDefault="007B1D61" w:rsidP="00BC314B">
            <w:pPr>
              <w:spacing w:after="0" w:line="240" w:lineRule="auto"/>
              <w:rPr>
                <w:rFonts w:eastAsia="Times New Roman" w:cs="Arial"/>
                <w:b/>
                <w:color w:val="000000"/>
                <w:sz w:val="20"/>
                <w:szCs w:val="20"/>
                <w:lang w:eastAsia="fr-FR"/>
              </w:rPr>
            </w:pPr>
            <w:r w:rsidRPr="00B11589">
              <w:rPr>
                <w:rFonts w:eastAsia="Times New Roman" w:cs="Arial"/>
                <w:b/>
                <w:color w:val="000000"/>
                <w:sz w:val="20"/>
                <w:szCs w:val="20"/>
                <w:lang w:eastAsia="fr-FR"/>
              </w:rPr>
              <w:t>Consultant</w:t>
            </w:r>
          </w:p>
        </w:tc>
        <w:tc>
          <w:tcPr>
            <w:tcW w:w="83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7CD576" w14:textId="7491D92D" w:rsidR="007B1D61" w:rsidRPr="00B11589" w:rsidRDefault="00BC314B" w:rsidP="00CD1074">
            <w:pPr>
              <w:spacing w:after="0" w:line="240" w:lineRule="auto"/>
              <w:rPr>
                <w:rFonts w:eastAsia="Times New Roman" w:cs="Arial"/>
                <w:color w:val="000000"/>
                <w:sz w:val="20"/>
                <w:szCs w:val="20"/>
                <w:lang w:eastAsia="fr-FR"/>
              </w:rPr>
            </w:pPr>
            <w:r w:rsidRPr="00B11589">
              <w:rPr>
                <w:rFonts w:eastAsia="Times New Roman" w:cs="Arial"/>
                <w:color w:val="000000"/>
                <w:sz w:val="20"/>
                <w:szCs w:val="20"/>
                <w:lang w:eastAsia="fr-FR"/>
              </w:rPr>
              <w:t xml:space="preserve">GFA Consulting Group - </w:t>
            </w:r>
            <w:r w:rsidR="00CD1074">
              <w:rPr>
                <w:rFonts w:eastAsia="Times New Roman" w:cs="Arial"/>
                <w:color w:val="000000"/>
                <w:sz w:val="20"/>
                <w:szCs w:val="20"/>
                <w:lang w:eastAsia="fr-FR"/>
              </w:rPr>
              <w:t>CES</w:t>
            </w:r>
          </w:p>
        </w:tc>
      </w:tr>
      <w:tr w:rsidR="007B1D61" w:rsidRPr="00B11589" w14:paraId="055D9245" w14:textId="77777777" w:rsidTr="00D0672A">
        <w:trPr>
          <w:trHeight w:val="80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C4697" w14:textId="77777777" w:rsidR="007B1D61" w:rsidRPr="00B11589" w:rsidRDefault="007B1D61" w:rsidP="00B11589">
            <w:pPr>
              <w:spacing w:after="0" w:line="240" w:lineRule="auto"/>
              <w:rPr>
                <w:rFonts w:eastAsia="Times New Roman" w:cs="Arial"/>
                <w:b/>
                <w:color w:val="000000"/>
                <w:sz w:val="20"/>
                <w:szCs w:val="20"/>
                <w:lang w:eastAsia="fr-FR"/>
              </w:rPr>
            </w:pPr>
            <w:r w:rsidRPr="00B11589">
              <w:rPr>
                <w:rFonts w:eastAsia="Times New Roman" w:cs="Arial"/>
                <w:b/>
                <w:color w:val="000000"/>
                <w:sz w:val="20"/>
                <w:szCs w:val="20"/>
                <w:lang w:eastAsia="fr-FR"/>
              </w:rPr>
              <w:t>Personnel sur le terrain</w:t>
            </w:r>
          </w:p>
        </w:tc>
        <w:tc>
          <w:tcPr>
            <w:tcW w:w="83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7118E6" w14:textId="5B41CC50" w:rsidR="00CD1074" w:rsidRPr="000B786B" w:rsidRDefault="00CD1074" w:rsidP="00CD1074">
            <w:pPr>
              <w:pStyle w:val="Paragraphedeliste"/>
              <w:numPr>
                <w:ilvl w:val="0"/>
                <w:numId w:val="5"/>
              </w:numPr>
              <w:spacing w:after="0" w:line="240" w:lineRule="auto"/>
              <w:rPr>
                <w:rFonts w:eastAsia="Times New Roman" w:cs="Arial"/>
                <w:color w:val="000000"/>
                <w:sz w:val="20"/>
                <w:szCs w:val="20"/>
                <w:lang w:eastAsia="fr-FR"/>
              </w:rPr>
            </w:pPr>
            <w:r w:rsidRPr="00CD1074">
              <w:rPr>
                <w:rFonts w:eastAsia="Times New Roman" w:cs="Arial"/>
                <w:color w:val="000000"/>
                <w:sz w:val="20"/>
                <w:szCs w:val="20"/>
                <w:lang w:eastAsia="fr-FR"/>
              </w:rPr>
              <w:t>Béatrice Crahay, Chef</w:t>
            </w:r>
            <w:r>
              <w:rPr>
                <w:rFonts w:eastAsia="Times New Roman" w:cs="Arial"/>
                <w:color w:val="000000"/>
                <w:sz w:val="20"/>
                <w:szCs w:val="20"/>
                <w:lang w:eastAsia="fr-FR"/>
              </w:rPr>
              <w:t>fe de projet </w:t>
            </w:r>
            <w:r w:rsidRPr="000B786B">
              <w:rPr>
                <w:rFonts w:eastAsia="Times New Roman" w:cs="Arial"/>
                <w:color w:val="000000"/>
                <w:sz w:val="20"/>
                <w:szCs w:val="20"/>
                <w:lang w:eastAsia="fr-FR"/>
              </w:rPr>
              <w:t>:</w:t>
            </w:r>
            <w:r w:rsidR="002D59F5" w:rsidRPr="000B786B">
              <w:rPr>
                <w:rFonts w:eastAsia="Times New Roman" w:cs="Arial"/>
                <w:color w:val="000000"/>
                <w:sz w:val="20"/>
                <w:szCs w:val="20"/>
                <w:lang w:eastAsia="fr-FR"/>
              </w:rPr>
              <w:t xml:space="preserve"> </w:t>
            </w:r>
            <w:r w:rsidR="00A97B07" w:rsidRPr="000B786B">
              <w:rPr>
                <w:rFonts w:eastAsia="Times New Roman" w:cs="Arial"/>
                <w:color w:val="000000"/>
                <w:sz w:val="20"/>
                <w:szCs w:val="20"/>
                <w:lang w:eastAsia="fr-FR"/>
              </w:rPr>
              <w:t>1</w:t>
            </w:r>
            <w:r w:rsidR="000B786B">
              <w:rPr>
                <w:rFonts w:eastAsia="Times New Roman" w:cs="Arial"/>
                <w:color w:val="000000"/>
                <w:sz w:val="20"/>
                <w:szCs w:val="20"/>
                <w:lang w:eastAsia="fr-FR"/>
              </w:rPr>
              <w:t>1</w:t>
            </w:r>
            <w:r w:rsidR="001F2C01" w:rsidRPr="000B786B">
              <w:rPr>
                <w:rFonts w:eastAsia="Times New Roman" w:cs="Arial"/>
                <w:color w:val="000000"/>
                <w:sz w:val="20"/>
                <w:szCs w:val="20"/>
                <w:lang w:eastAsia="fr-FR"/>
              </w:rPr>
              <w:t xml:space="preserve"> </w:t>
            </w:r>
            <w:r w:rsidRPr="000B786B">
              <w:rPr>
                <w:rFonts w:eastAsia="Times New Roman" w:cs="Arial"/>
                <w:color w:val="000000"/>
                <w:sz w:val="20"/>
                <w:szCs w:val="20"/>
                <w:lang w:eastAsia="fr-FR"/>
              </w:rPr>
              <w:t>jours</w:t>
            </w:r>
          </w:p>
          <w:p w14:paraId="11D5233F" w14:textId="0F0FA980" w:rsidR="00CD1074" w:rsidRPr="00214DCF" w:rsidRDefault="00CD1074" w:rsidP="00CD1074">
            <w:pPr>
              <w:pStyle w:val="Paragraphedeliste"/>
              <w:numPr>
                <w:ilvl w:val="0"/>
                <w:numId w:val="5"/>
              </w:numPr>
              <w:spacing w:after="0" w:line="240" w:lineRule="auto"/>
              <w:rPr>
                <w:rFonts w:eastAsia="Times New Roman" w:cs="Arial"/>
                <w:color w:val="000000"/>
                <w:sz w:val="20"/>
                <w:szCs w:val="20"/>
                <w:lang w:eastAsia="fr-FR"/>
              </w:rPr>
            </w:pPr>
            <w:r w:rsidRPr="00CD1074">
              <w:rPr>
                <w:rFonts w:eastAsia="Times New Roman" w:cs="Arial"/>
                <w:color w:val="000000"/>
                <w:sz w:val="20"/>
                <w:szCs w:val="20"/>
                <w:lang w:eastAsia="fr-FR"/>
              </w:rPr>
              <w:t>Damien Zoungrana, Administrateur</w:t>
            </w:r>
            <w:r>
              <w:rPr>
                <w:rFonts w:eastAsia="Times New Roman" w:cs="Arial"/>
                <w:color w:val="000000"/>
                <w:sz w:val="20"/>
                <w:szCs w:val="20"/>
                <w:lang w:eastAsia="fr-FR"/>
              </w:rPr>
              <w:t> </w:t>
            </w:r>
            <w:r w:rsidRPr="00214DCF">
              <w:rPr>
                <w:rFonts w:eastAsia="Times New Roman" w:cs="Arial"/>
                <w:color w:val="000000"/>
                <w:sz w:val="20"/>
                <w:szCs w:val="20"/>
                <w:lang w:eastAsia="fr-FR"/>
              </w:rPr>
              <w:t>:</w:t>
            </w:r>
            <w:r w:rsidR="002D59F5" w:rsidRPr="00214DCF">
              <w:rPr>
                <w:rFonts w:eastAsia="Times New Roman" w:cs="Arial"/>
                <w:color w:val="000000"/>
                <w:sz w:val="20"/>
                <w:szCs w:val="20"/>
                <w:lang w:eastAsia="fr-FR"/>
              </w:rPr>
              <w:t xml:space="preserve"> </w:t>
            </w:r>
            <w:r w:rsidR="00781853">
              <w:rPr>
                <w:rFonts w:eastAsia="Times New Roman" w:cs="Arial"/>
                <w:color w:val="000000"/>
                <w:sz w:val="20"/>
                <w:szCs w:val="20"/>
                <w:lang w:eastAsia="fr-FR"/>
              </w:rPr>
              <w:t>2</w:t>
            </w:r>
            <w:r w:rsidR="00A97B07">
              <w:rPr>
                <w:rFonts w:eastAsia="Times New Roman" w:cs="Arial"/>
                <w:color w:val="000000"/>
                <w:sz w:val="20"/>
                <w:szCs w:val="20"/>
                <w:lang w:eastAsia="fr-FR"/>
              </w:rPr>
              <w:t>2</w:t>
            </w:r>
            <w:r w:rsidR="00781853">
              <w:rPr>
                <w:rFonts w:eastAsia="Times New Roman" w:cs="Arial"/>
                <w:color w:val="000000"/>
                <w:sz w:val="20"/>
                <w:szCs w:val="20"/>
                <w:lang w:eastAsia="fr-FR"/>
              </w:rPr>
              <w:t xml:space="preserve"> </w:t>
            </w:r>
            <w:r w:rsidRPr="00214DCF">
              <w:rPr>
                <w:rFonts w:eastAsia="Times New Roman" w:cs="Arial"/>
                <w:color w:val="000000"/>
                <w:sz w:val="20"/>
                <w:szCs w:val="20"/>
                <w:lang w:eastAsia="fr-FR"/>
              </w:rPr>
              <w:t>jours</w:t>
            </w:r>
          </w:p>
          <w:p w14:paraId="77D6C557" w14:textId="32CEFF02" w:rsidR="007B1D61" w:rsidRPr="00900A2E" w:rsidRDefault="00CD1074" w:rsidP="00900A2E">
            <w:pPr>
              <w:pStyle w:val="Paragraphedeliste"/>
              <w:numPr>
                <w:ilvl w:val="0"/>
                <w:numId w:val="5"/>
              </w:numPr>
              <w:spacing w:after="0" w:line="240" w:lineRule="auto"/>
              <w:rPr>
                <w:rFonts w:eastAsia="Times New Roman" w:cs="Arial"/>
                <w:color w:val="000000"/>
                <w:sz w:val="20"/>
                <w:szCs w:val="20"/>
                <w:lang w:eastAsia="fr-FR"/>
              </w:rPr>
            </w:pPr>
            <w:r w:rsidRPr="00CD1074">
              <w:rPr>
                <w:rFonts w:eastAsia="Times New Roman" w:cs="Arial"/>
                <w:color w:val="000000"/>
                <w:sz w:val="20"/>
                <w:szCs w:val="20"/>
                <w:lang w:eastAsia="fr-FR"/>
              </w:rPr>
              <w:t xml:space="preserve">Sékou Keita, Ingénieur génie </w:t>
            </w:r>
            <w:r w:rsidRPr="007D5205">
              <w:rPr>
                <w:rFonts w:eastAsia="Times New Roman" w:cs="Arial"/>
                <w:color w:val="000000"/>
                <w:sz w:val="20"/>
                <w:szCs w:val="20"/>
                <w:lang w:eastAsia="fr-FR"/>
              </w:rPr>
              <w:t xml:space="preserve">civil : </w:t>
            </w:r>
            <w:r w:rsidR="00C15C55">
              <w:rPr>
                <w:rFonts w:eastAsia="Times New Roman" w:cs="Arial"/>
                <w:color w:val="000000"/>
                <w:sz w:val="20"/>
                <w:szCs w:val="20"/>
                <w:lang w:eastAsia="fr-FR"/>
              </w:rPr>
              <w:t>2</w:t>
            </w:r>
            <w:r w:rsidR="00A97B07">
              <w:rPr>
                <w:rFonts w:eastAsia="Times New Roman" w:cs="Arial"/>
                <w:color w:val="000000"/>
                <w:sz w:val="20"/>
                <w:szCs w:val="20"/>
                <w:lang w:eastAsia="fr-FR"/>
              </w:rPr>
              <w:t>2</w:t>
            </w:r>
            <w:r w:rsidR="00435D31">
              <w:rPr>
                <w:rFonts w:eastAsia="Times New Roman" w:cs="Arial"/>
                <w:color w:val="000000"/>
                <w:sz w:val="20"/>
                <w:szCs w:val="20"/>
                <w:lang w:eastAsia="fr-FR"/>
              </w:rPr>
              <w:t xml:space="preserve"> </w:t>
            </w:r>
            <w:r w:rsidRPr="00CD1074">
              <w:rPr>
                <w:rFonts w:eastAsia="Times New Roman" w:cs="Arial"/>
                <w:color w:val="000000"/>
                <w:sz w:val="20"/>
                <w:szCs w:val="20"/>
                <w:lang w:eastAsia="fr-FR"/>
              </w:rPr>
              <w:t>jours</w:t>
            </w:r>
          </w:p>
        </w:tc>
      </w:tr>
      <w:tr w:rsidR="00A40863" w:rsidRPr="00A40863" w14:paraId="54DAAC6B" w14:textId="77777777" w:rsidTr="00D0672A">
        <w:trPr>
          <w:trHeight w:val="113"/>
        </w:trPr>
        <w:tc>
          <w:tcPr>
            <w:tcW w:w="2977" w:type="dxa"/>
            <w:tcBorders>
              <w:top w:val="single" w:sz="4" w:space="0" w:color="auto"/>
              <w:bottom w:val="single" w:sz="4" w:space="0" w:color="auto"/>
            </w:tcBorders>
            <w:shd w:val="clear" w:color="auto" w:fill="auto"/>
            <w:noWrap/>
            <w:vAlign w:val="center"/>
          </w:tcPr>
          <w:p w14:paraId="71C117B0" w14:textId="77777777" w:rsidR="00A40863" w:rsidRPr="00A40863" w:rsidRDefault="00A40863" w:rsidP="00637B28">
            <w:pPr>
              <w:spacing w:after="0" w:line="240" w:lineRule="auto"/>
              <w:rPr>
                <w:rFonts w:eastAsia="Times New Roman" w:cs="Arial"/>
                <w:b/>
                <w:color w:val="000000"/>
                <w:sz w:val="16"/>
                <w:szCs w:val="16"/>
                <w:lang w:eastAsia="fr-FR"/>
              </w:rPr>
            </w:pPr>
          </w:p>
        </w:tc>
        <w:tc>
          <w:tcPr>
            <w:tcW w:w="8364" w:type="dxa"/>
            <w:gridSpan w:val="3"/>
            <w:tcBorders>
              <w:top w:val="single" w:sz="4" w:space="0" w:color="auto"/>
              <w:bottom w:val="single" w:sz="4" w:space="0" w:color="auto"/>
            </w:tcBorders>
            <w:shd w:val="clear" w:color="auto" w:fill="auto"/>
            <w:noWrap/>
            <w:vAlign w:val="center"/>
          </w:tcPr>
          <w:p w14:paraId="17B6A4BD" w14:textId="77777777" w:rsidR="00A40863" w:rsidRPr="00A40863" w:rsidRDefault="00A40863" w:rsidP="00637B28">
            <w:pPr>
              <w:spacing w:after="0" w:line="240" w:lineRule="auto"/>
              <w:jc w:val="center"/>
              <w:rPr>
                <w:rFonts w:eastAsia="Times New Roman" w:cs="Arial"/>
                <w:color w:val="000000"/>
                <w:sz w:val="16"/>
                <w:szCs w:val="16"/>
                <w:lang w:eastAsia="fr-FR"/>
              </w:rPr>
            </w:pPr>
          </w:p>
        </w:tc>
      </w:tr>
      <w:tr w:rsidR="00A40863" w:rsidRPr="00B11589" w14:paraId="237D56AE" w14:textId="77777777" w:rsidTr="00D0672A">
        <w:trPr>
          <w:trHeight w:val="289"/>
        </w:trPr>
        <w:tc>
          <w:tcPr>
            <w:tcW w:w="11341" w:type="dxa"/>
            <w:gridSpan w:val="4"/>
            <w:tcBorders>
              <w:top w:val="nil"/>
              <w:left w:val="single" w:sz="4" w:space="0" w:color="auto"/>
              <w:bottom w:val="single" w:sz="4" w:space="0" w:color="auto"/>
              <w:right w:val="single" w:sz="4" w:space="0" w:color="auto"/>
            </w:tcBorders>
            <w:shd w:val="clear" w:color="auto" w:fill="auto"/>
            <w:noWrap/>
            <w:vAlign w:val="center"/>
            <w:hideMark/>
          </w:tcPr>
          <w:p w14:paraId="641562D4" w14:textId="77777777" w:rsidR="00A40863" w:rsidRPr="00A40863" w:rsidRDefault="00A40863" w:rsidP="00A40863">
            <w:pPr>
              <w:spacing w:after="0" w:line="240" w:lineRule="auto"/>
              <w:rPr>
                <w:rFonts w:eastAsia="Times New Roman" w:cs="Arial"/>
                <w:b/>
                <w:color w:val="000000"/>
                <w:sz w:val="20"/>
                <w:szCs w:val="20"/>
                <w:lang w:eastAsia="fr-FR"/>
              </w:rPr>
            </w:pPr>
            <w:r w:rsidRPr="00B11589">
              <w:rPr>
                <w:rFonts w:eastAsia="Times New Roman" w:cs="Arial"/>
                <w:b/>
                <w:color w:val="000000"/>
                <w:sz w:val="20"/>
                <w:szCs w:val="20"/>
                <w:lang w:eastAsia="fr-FR"/>
              </w:rPr>
              <w:t>Activités principales</w:t>
            </w:r>
          </w:p>
        </w:tc>
      </w:tr>
      <w:tr w:rsidR="00883B01" w:rsidRPr="00B11589" w14:paraId="1AA043D8" w14:textId="77777777" w:rsidTr="00D0672A">
        <w:trPr>
          <w:trHeight w:val="590"/>
        </w:trPr>
        <w:tc>
          <w:tcPr>
            <w:tcW w:w="2977" w:type="dxa"/>
            <w:tcBorders>
              <w:top w:val="nil"/>
              <w:left w:val="single" w:sz="4" w:space="0" w:color="auto"/>
              <w:bottom w:val="single" w:sz="4" w:space="0" w:color="auto"/>
              <w:right w:val="single" w:sz="4" w:space="0" w:color="auto"/>
            </w:tcBorders>
            <w:shd w:val="clear" w:color="auto" w:fill="auto"/>
            <w:noWrap/>
          </w:tcPr>
          <w:p w14:paraId="1A7307C3" w14:textId="77777777" w:rsidR="00883B01" w:rsidRPr="00927840" w:rsidRDefault="00883B01" w:rsidP="00E3077E">
            <w:pPr>
              <w:spacing w:after="0" w:line="240" w:lineRule="auto"/>
              <w:rPr>
                <w:rFonts w:eastAsia="Times New Roman" w:cs="Arial"/>
                <w:b/>
                <w:color w:val="000000"/>
                <w:sz w:val="20"/>
                <w:szCs w:val="20"/>
                <w:lang w:eastAsia="fr-FR"/>
              </w:rPr>
            </w:pPr>
            <w:r w:rsidRPr="00927840">
              <w:rPr>
                <w:rFonts w:eastAsia="Times New Roman" w:cs="Arial"/>
                <w:b/>
                <w:color w:val="000000"/>
                <w:sz w:val="20"/>
                <w:szCs w:val="20"/>
                <w:lang w:eastAsia="fr-FR"/>
              </w:rPr>
              <w:t xml:space="preserve">Coordination du Programme </w:t>
            </w:r>
          </w:p>
        </w:tc>
        <w:tc>
          <w:tcPr>
            <w:tcW w:w="8364" w:type="dxa"/>
            <w:gridSpan w:val="3"/>
            <w:tcBorders>
              <w:top w:val="nil"/>
              <w:left w:val="nil"/>
              <w:bottom w:val="single" w:sz="4" w:space="0" w:color="auto"/>
              <w:right w:val="single" w:sz="4" w:space="0" w:color="auto"/>
            </w:tcBorders>
            <w:shd w:val="clear" w:color="auto" w:fill="auto"/>
            <w:noWrap/>
          </w:tcPr>
          <w:p w14:paraId="5A075552" w14:textId="349C58EB" w:rsidR="00A467DE" w:rsidRPr="00A467DE" w:rsidRDefault="00A467DE" w:rsidP="00A467DE">
            <w:pPr>
              <w:pStyle w:val="Paragraphedeliste"/>
              <w:numPr>
                <w:ilvl w:val="0"/>
                <w:numId w:val="5"/>
              </w:numPr>
              <w:spacing w:after="0" w:line="240" w:lineRule="auto"/>
              <w:rPr>
                <w:rFonts w:eastAsia="Times New Roman" w:cs="Arial"/>
                <w:color w:val="000000"/>
                <w:sz w:val="20"/>
                <w:szCs w:val="20"/>
                <w:lang w:eastAsia="fr-FR"/>
              </w:rPr>
            </w:pPr>
            <w:r>
              <w:rPr>
                <w:rFonts w:eastAsia="Times New Roman" w:cs="Arial"/>
                <w:color w:val="000000"/>
                <w:sz w:val="20"/>
                <w:szCs w:val="20"/>
                <w:lang w:eastAsia="fr-FR"/>
              </w:rPr>
              <w:t>Réunion trimestrielle de coordination de la chaine d’approvisionnement (02/08) ;</w:t>
            </w:r>
          </w:p>
          <w:p w14:paraId="2A782452" w14:textId="1BF65D87" w:rsidR="000A014D" w:rsidRPr="0017778E" w:rsidRDefault="00460932" w:rsidP="0017778E">
            <w:pPr>
              <w:pStyle w:val="Paragraphedeliste"/>
              <w:numPr>
                <w:ilvl w:val="0"/>
                <w:numId w:val="5"/>
              </w:numPr>
              <w:spacing w:after="0" w:line="240" w:lineRule="auto"/>
              <w:rPr>
                <w:rFonts w:eastAsia="Times New Roman" w:cs="Arial"/>
                <w:color w:val="000000"/>
                <w:sz w:val="20"/>
                <w:szCs w:val="20"/>
                <w:lang w:eastAsia="fr-FR"/>
              </w:rPr>
            </w:pPr>
            <w:r>
              <w:rPr>
                <w:rFonts w:eastAsia="Times New Roman" w:cs="Arial"/>
                <w:color w:val="000000"/>
                <w:sz w:val="20"/>
                <w:szCs w:val="20"/>
                <w:lang w:eastAsia="fr-FR"/>
              </w:rPr>
              <w:t>Fina</w:t>
            </w:r>
            <w:r w:rsidR="002335E4" w:rsidRPr="000A0470">
              <w:rPr>
                <w:rFonts w:eastAsia="Times New Roman" w:cs="Arial"/>
                <w:color w:val="000000"/>
                <w:sz w:val="20"/>
                <w:szCs w:val="20"/>
                <w:lang w:eastAsia="fr-FR"/>
              </w:rPr>
              <w:t>l</w:t>
            </w:r>
            <w:r>
              <w:rPr>
                <w:rFonts w:eastAsia="Times New Roman" w:cs="Arial"/>
                <w:color w:val="000000"/>
                <w:sz w:val="20"/>
                <w:szCs w:val="20"/>
                <w:lang w:eastAsia="fr-FR"/>
              </w:rPr>
              <w:t>is</w:t>
            </w:r>
            <w:r w:rsidR="002335E4" w:rsidRPr="000A0470">
              <w:rPr>
                <w:rFonts w:eastAsia="Times New Roman" w:cs="Arial"/>
                <w:color w:val="000000"/>
                <w:sz w:val="20"/>
                <w:szCs w:val="20"/>
                <w:lang w:eastAsia="fr-FR"/>
              </w:rPr>
              <w:t>a</w:t>
            </w:r>
            <w:r>
              <w:rPr>
                <w:rFonts w:eastAsia="Times New Roman" w:cs="Arial"/>
                <w:color w:val="000000"/>
                <w:sz w:val="20"/>
                <w:szCs w:val="20"/>
                <w:lang w:eastAsia="fr-FR"/>
              </w:rPr>
              <w:t xml:space="preserve">tion du </w:t>
            </w:r>
            <w:r w:rsidR="002335E4" w:rsidRPr="000A0470">
              <w:rPr>
                <w:rFonts w:eastAsia="Times New Roman" w:cs="Arial"/>
                <w:color w:val="000000"/>
                <w:sz w:val="20"/>
                <w:szCs w:val="20"/>
                <w:lang w:eastAsia="fr-FR"/>
              </w:rPr>
              <w:t>budget pour l’extension de la phase 1 du projet</w:t>
            </w:r>
            <w:r>
              <w:rPr>
                <w:rFonts w:eastAsia="Times New Roman" w:cs="Arial"/>
                <w:color w:val="000000"/>
                <w:sz w:val="20"/>
                <w:szCs w:val="20"/>
                <w:lang w:eastAsia="fr-FR"/>
              </w:rPr>
              <w:t xml:space="preserve"> et transmission à la </w:t>
            </w:r>
            <w:r w:rsidRPr="000A0470">
              <w:rPr>
                <w:rFonts w:eastAsia="Times New Roman" w:cs="Arial"/>
                <w:color w:val="000000"/>
                <w:sz w:val="20"/>
                <w:szCs w:val="20"/>
                <w:lang w:eastAsia="fr-FR"/>
              </w:rPr>
              <w:t>KfW</w:t>
            </w:r>
            <w:r>
              <w:rPr>
                <w:rFonts w:eastAsia="Times New Roman" w:cs="Arial"/>
                <w:color w:val="000000"/>
                <w:sz w:val="20"/>
                <w:szCs w:val="20"/>
                <w:lang w:eastAsia="fr-FR"/>
              </w:rPr>
              <w:t xml:space="preserve"> (05/08)</w:t>
            </w:r>
            <w:r w:rsidR="00D0672A">
              <w:rPr>
                <w:rFonts w:eastAsia="Times New Roman" w:cs="Arial"/>
                <w:color w:val="000000"/>
                <w:sz w:val="20"/>
                <w:szCs w:val="20"/>
                <w:lang w:eastAsia="fr-FR"/>
              </w:rPr>
              <w:t>.</w:t>
            </w:r>
          </w:p>
          <w:p w14:paraId="1E9FF2C8" w14:textId="76D19E8A" w:rsidR="00B80B83" w:rsidRPr="000A0470" w:rsidRDefault="00B80B83" w:rsidP="002335E4">
            <w:pPr>
              <w:pStyle w:val="Paragraphedeliste"/>
              <w:numPr>
                <w:ilvl w:val="0"/>
                <w:numId w:val="5"/>
              </w:numPr>
              <w:spacing w:after="0" w:line="240" w:lineRule="auto"/>
              <w:rPr>
                <w:rFonts w:eastAsia="Times New Roman" w:cs="Arial"/>
                <w:color w:val="000000"/>
                <w:sz w:val="20"/>
                <w:szCs w:val="20"/>
                <w:lang w:eastAsia="fr-FR"/>
              </w:rPr>
            </w:pPr>
            <w:r>
              <w:rPr>
                <w:rFonts w:eastAsia="Times New Roman" w:cs="Arial"/>
                <w:color w:val="000000"/>
                <w:sz w:val="20"/>
                <w:szCs w:val="20"/>
                <w:lang w:eastAsia="fr-FR"/>
              </w:rPr>
              <w:t>Réunion entre le MSHP et le</w:t>
            </w:r>
            <w:r w:rsidR="0017778E">
              <w:rPr>
                <w:rFonts w:eastAsia="Times New Roman" w:cs="Arial"/>
                <w:color w:val="000000"/>
                <w:sz w:val="20"/>
                <w:szCs w:val="20"/>
                <w:lang w:eastAsia="fr-FR"/>
              </w:rPr>
              <w:t>s</w:t>
            </w:r>
            <w:r>
              <w:rPr>
                <w:rFonts w:eastAsia="Times New Roman" w:cs="Arial"/>
                <w:color w:val="000000"/>
                <w:sz w:val="20"/>
                <w:szCs w:val="20"/>
                <w:lang w:eastAsia="fr-FR"/>
              </w:rPr>
              <w:t xml:space="preserve"> PTFs sur la visibilité</w:t>
            </w:r>
            <w:r w:rsidR="000323CB">
              <w:rPr>
                <w:rFonts w:eastAsia="Times New Roman" w:cs="Arial"/>
                <w:color w:val="000000"/>
                <w:sz w:val="20"/>
                <w:szCs w:val="20"/>
                <w:lang w:eastAsia="fr-FR"/>
              </w:rPr>
              <w:t xml:space="preserve"> des investissements en infrastructures, équipements et maintenance (11/08)</w:t>
            </w:r>
            <w:r w:rsidR="00D0672A">
              <w:rPr>
                <w:rFonts w:eastAsia="Times New Roman" w:cs="Arial"/>
                <w:color w:val="000000"/>
                <w:sz w:val="20"/>
                <w:szCs w:val="20"/>
                <w:lang w:eastAsia="fr-FR"/>
              </w:rPr>
              <w:t>.</w:t>
            </w:r>
          </w:p>
          <w:p w14:paraId="0396B299" w14:textId="26192366" w:rsidR="00B80B83" w:rsidRPr="00CA3C6A" w:rsidRDefault="000B786B" w:rsidP="004A089F">
            <w:pPr>
              <w:pStyle w:val="Paragraphedeliste"/>
              <w:numPr>
                <w:ilvl w:val="0"/>
                <w:numId w:val="5"/>
              </w:numPr>
              <w:spacing w:after="0" w:line="240" w:lineRule="auto"/>
              <w:rPr>
                <w:rFonts w:eastAsia="Times New Roman" w:cs="Arial"/>
                <w:sz w:val="20"/>
                <w:szCs w:val="20"/>
                <w:lang w:eastAsia="fr-FR"/>
              </w:rPr>
            </w:pPr>
            <w:r>
              <w:rPr>
                <w:rFonts w:eastAsia="Times New Roman" w:cs="Arial"/>
                <w:sz w:val="20"/>
                <w:szCs w:val="20"/>
                <w:lang w:eastAsia="fr-FR"/>
              </w:rPr>
              <w:t xml:space="preserve">Revue </w:t>
            </w:r>
            <w:r w:rsidR="004A089F" w:rsidRPr="00CA3C6A">
              <w:rPr>
                <w:rFonts w:eastAsia="Times New Roman" w:cs="Arial"/>
                <w:sz w:val="20"/>
                <w:szCs w:val="20"/>
                <w:lang w:eastAsia="fr-FR"/>
              </w:rPr>
              <w:t>du niveau d’exécution de la note conceptuelle sur l’introduction et la mise à l’échelle du DMPA SC en Guinée (17-19/08)</w:t>
            </w:r>
            <w:r w:rsidR="00D0672A">
              <w:rPr>
                <w:rFonts w:eastAsia="Times New Roman" w:cs="Arial"/>
                <w:sz w:val="20"/>
                <w:szCs w:val="20"/>
                <w:lang w:eastAsia="fr-FR"/>
              </w:rPr>
              <w:t>.</w:t>
            </w:r>
          </w:p>
          <w:p w14:paraId="10070631" w14:textId="09D25345" w:rsidR="00E94909" w:rsidRPr="00460932" w:rsidRDefault="00E94909" w:rsidP="002335E4">
            <w:pPr>
              <w:numPr>
                <w:ilvl w:val="0"/>
                <w:numId w:val="5"/>
              </w:numPr>
              <w:spacing w:after="0" w:line="240" w:lineRule="auto"/>
              <w:jc w:val="both"/>
              <w:rPr>
                <w:rFonts w:cs="Arial"/>
                <w:sz w:val="20"/>
                <w:szCs w:val="20"/>
              </w:rPr>
            </w:pPr>
            <w:commentRangeStart w:id="0"/>
            <w:commentRangeStart w:id="1"/>
            <w:r w:rsidRPr="00CA3C6A">
              <w:rPr>
                <w:rFonts w:cs="Arial"/>
                <w:sz w:val="20"/>
                <w:szCs w:val="20"/>
              </w:rPr>
              <w:t xml:space="preserve">Réunion avec la Direction nationale des investissements </w:t>
            </w:r>
            <w:r>
              <w:rPr>
                <w:rFonts w:cs="Arial"/>
                <w:sz w:val="20"/>
                <w:szCs w:val="20"/>
              </w:rPr>
              <w:t>publics autour de la mobilisation_ contrepartie nationale de 450 000€ pour 2023-2024 (23/08)</w:t>
            </w:r>
            <w:r w:rsidR="00D0672A">
              <w:rPr>
                <w:rFonts w:cs="Arial"/>
                <w:sz w:val="20"/>
                <w:szCs w:val="20"/>
              </w:rPr>
              <w:t>.</w:t>
            </w:r>
            <w:commentRangeEnd w:id="0"/>
            <w:r w:rsidR="005D4A2B">
              <w:rPr>
                <w:rStyle w:val="Marquedecommentaire"/>
              </w:rPr>
              <w:commentReference w:id="0"/>
            </w:r>
            <w:commentRangeEnd w:id="1"/>
            <w:r w:rsidR="00872CE0">
              <w:rPr>
                <w:rStyle w:val="Marquedecommentaire"/>
              </w:rPr>
              <w:commentReference w:id="1"/>
            </w:r>
          </w:p>
          <w:p w14:paraId="5A071B23" w14:textId="6FCBDFEF" w:rsidR="000A014D" w:rsidRDefault="00CC6E38" w:rsidP="00AD7DC5">
            <w:pPr>
              <w:numPr>
                <w:ilvl w:val="0"/>
                <w:numId w:val="5"/>
              </w:numPr>
              <w:spacing w:after="0" w:line="240" w:lineRule="auto"/>
              <w:jc w:val="both"/>
              <w:rPr>
                <w:rFonts w:cs="Arial"/>
                <w:sz w:val="20"/>
                <w:szCs w:val="20"/>
              </w:rPr>
            </w:pPr>
            <w:r>
              <w:rPr>
                <w:rFonts w:cs="Arial"/>
                <w:sz w:val="20"/>
                <w:szCs w:val="20"/>
              </w:rPr>
              <w:t>Finalisation de l’aide-mémoire pour la conception de la phase II et prochaines</w:t>
            </w:r>
            <w:r w:rsidR="00986CD0">
              <w:rPr>
                <w:rFonts w:cs="Arial"/>
                <w:sz w:val="20"/>
                <w:szCs w:val="20"/>
              </w:rPr>
              <w:t xml:space="preserve"> étapes</w:t>
            </w:r>
            <w:r>
              <w:rPr>
                <w:rFonts w:cs="Arial"/>
                <w:sz w:val="20"/>
                <w:szCs w:val="20"/>
              </w:rPr>
              <w:t xml:space="preserve">-signature entre MSHP et </w:t>
            </w:r>
            <w:r w:rsidR="000A014D">
              <w:rPr>
                <w:rFonts w:cs="Arial"/>
                <w:sz w:val="20"/>
                <w:szCs w:val="20"/>
              </w:rPr>
              <w:t>K</w:t>
            </w:r>
            <w:r>
              <w:rPr>
                <w:rFonts w:cs="Arial"/>
                <w:sz w:val="20"/>
                <w:szCs w:val="20"/>
              </w:rPr>
              <w:t>fW (24/08)</w:t>
            </w:r>
            <w:r w:rsidR="00D0672A">
              <w:rPr>
                <w:rFonts w:cs="Arial"/>
                <w:sz w:val="20"/>
                <w:szCs w:val="20"/>
              </w:rPr>
              <w:t>.</w:t>
            </w:r>
          </w:p>
          <w:p w14:paraId="4949431B" w14:textId="28B1DAE2" w:rsidR="004A089F" w:rsidRPr="00AD7DC5" w:rsidRDefault="004A089F" w:rsidP="00AD7DC5">
            <w:pPr>
              <w:numPr>
                <w:ilvl w:val="0"/>
                <w:numId w:val="5"/>
              </w:numPr>
              <w:spacing w:after="0" w:line="240" w:lineRule="auto"/>
              <w:jc w:val="both"/>
              <w:rPr>
                <w:rFonts w:cs="Arial"/>
                <w:sz w:val="20"/>
                <w:szCs w:val="20"/>
              </w:rPr>
            </w:pPr>
            <w:r>
              <w:rPr>
                <w:rFonts w:cs="Arial"/>
                <w:sz w:val="20"/>
                <w:szCs w:val="20"/>
              </w:rPr>
              <w:t>Participation au 1</w:t>
            </w:r>
            <w:r w:rsidRPr="004A089F">
              <w:rPr>
                <w:rFonts w:cs="Arial"/>
                <w:sz w:val="20"/>
                <w:szCs w:val="20"/>
                <w:vertAlign w:val="superscript"/>
              </w:rPr>
              <w:t>er</w:t>
            </w:r>
            <w:r>
              <w:rPr>
                <w:rFonts w:cs="Arial"/>
                <w:sz w:val="20"/>
                <w:szCs w:val="20"/>
              </w:rPr>
              <w:t xml:space="preserve"> CTRS 2022 de la région de Boké</w:t>
            </w:r>
            <w:r w:rsidR="00CA3C6A">
              <w:rPr>
                <w:rFonts w:cs="Arial"/>
                <w:sz w:val="20"/>
                <w:szCs w:val="20"/>
              </w:rPr>
              <w:t xml:space="preserve"> (29-31/08).</w:t>
            </w:r>
          </w:p>
        </w:tc>
      </w:tr>
      <w:tr w:rsidR="00846BB6" w:rsidRPr="00B11589" w14:paraId="526D2F5E" w14:textId="77777777" w:rsidTr="00D0672A">
        <w:trPr>
          <w:trHeight w:val="743"/>
        </w:trPr>
        <w:tc>
          <w:tcPr>
            <w:tcW w:w="2977" w:type="dxa"/>
            <w:tcBorders>
              <w:top w:val="nil"/>
              <w:left w:val="single" w:sz="4" w:space="0" w:color="auto"/>
              <w:bottom w:val="single" w:sz="4" w:space="0" w:color="auto"/>
              <w:right w:val="single" w:sz="4" w:space="0" w:color="auto"/>
            </w:tcBorders>
            <w:shd w:val="clear" w:color="auto" w:fill="auto"/>
            <w:noWrap/>
          </w:tcPr>
          <w:p w14:paraId="11577190" w14:textId="77777777" w:rsidR="00846BB6" w:rsidRPr="00B11589" w:rsidRDefault="00846BB6" w:rsidP="00846BB6">
            <w:pPr>
              <w:spacing w:after="0" w:line="240" w:lineRule="auto"/>
              <w:rPr>
                <w:rFonts w:eastAsia="Times New Roman" w:cs="Arial"/>
                <w:b/>
                <w:color w:val="000000"/>
                <w:sz w:val="20"/>
                <w:szCs w:val="20"/>
                <w:lang w:eastAsia="fr-FR"/>
              </w:rPr>
            </w:pPr>
            <w:r>
              <w:rPr>
                <w:rFonts w:eastAsia="Times New Roman" w:cs="Arial"/>
                <w:b/>
                <w:color w:val="000000"/>
                <w:sz w:val="20"/>
                <w:szCs w:val="20"/>
                <w:lang w:eastAsia="fr-FR"/>
              </w:rPr>
              <w:t>Composante 1</w:t>
            </w:r>
          </w:p>
        </w:tc>
        <w:tc>
          <w:tcPr>
            <w:tcW w:w="8364" w:type="dxa"/>
            <w:gridSpan w:val="3"/>
            <w:tcBorders>
              <w:top w:val="nil"/>
              <w:left w:val="nil"/>
              <w:bottom w:val="single" w:sz="4" w:space="0" w:color="auto"/>
              <w:right w:val="single" w:sz="4" w:space="0" w:color="auto"/>
            </w:tcBorders>
            <w:shd w:val="clear" w:color="auto" w:fill="auto"/>
            <w:noWrap/>
          </w:tcPr>
          <w:p w14:paraId="315E4FC4" w14:textId="77777777" w:rsidR="00900A2E" w:rsidRDefault="00900A2E" w:rsidP="00900A2E">
            <w:pPr>
              <w:numPr>
                <w:ilvl w:val="0"/>
                <w:numId w:val="5"/>
              </w:numPr>
              <w:spacing w:after="0" w:line="240" w:lineRule="auto"/>
              <w:jc w:val="both"/>
              <w:rPr>
                <w:rFonts w:eastAsia="Times New Roman" w:cs="Arial"/>
                <w:color w:val="000000"/>
                <w:sz w:val="20"/>
                <w:szCs w:val="20"/>
                <w:lang w:eastAsia="fr-FR"/>
              </w:rPr>
            </w:pPr>
            <w:r>
              <w:rPr>
                <w:rFonts w:eastAsia="Times New Roman" w:cs="Arial"/>
                <w:color w:val="000000"/>
                <w:sz w:val="20"/>
                <w:szCs w:val="20"/>
                <w:lang w:eastAsia="fr-FR"/>
              </w:rPr>
              <w:t>Envoi des demandes de complément d’informations aux soumissionnaires en course pour l’attribution des marchés (01/08).</w:t>
            </w:r>
          </w:p>
          <w:p w14:paraId="0A26D6C4" w14:textId="2778C8D7" w:rsidR="00900A2E" w:rsidRDefault="00900A2E" w:rsidP="00900A2E">
            <w:pPr>
              <w:numPr>
                <w:ilvl w:val="0"/>
                <w:numId w:val="5"/>
              </w:numPr>
              <w:spacing w:after="0" w:line="240" w:lineRule="auto"/>
              <w:jc w:val="both"/>
              <w:rPr>
                <w:rFonts w:eastAsia="Times New Roman" w:cs="Arial"/>
                <w:color w:val="000000"/>
                <w:sz w:val="20"/>
                <w:szCs w:val="20"/>
                <w:lang w:eastAsia="fr-FR"/>
              </w:rPr>
            </w:pPr>
            <w:r>
              <w:rPr>
                <w:rFonts w:eastAsia="Times New Roman" w:cs="Arial"/>
                <w:color w:val="000000"/>
                <w:sz w:val="20"/>
                <w:szCs w:val="20"/>
                <w:lang w:eastAsia="fr-FR"/>
              </w:rPr>
              <w:t>Réception des réponses aux demandes de complément d’informations par les soumissionnaires (08/08)</w:t>
            </w:r>
            <w:r w:rsidR="00D0672A">
              <w:rPr>
                <w:rFonts w:eastAsia="Times New Roman" w:cs="Arial"/>
                <w:color w:val="000000"/>
                <w:sz w:val="20"/>
                <w:szCs w:val="20"/>
                <w:lang w:eastAsia="fr-FR"/>
              </w:rPr>
              <w:t>.</w:t>
            </w:r>
          </w:p>
          <w:p w14:paraId="0F09D866" w14:textId="77777777" w:rsidR="00900A2E" w:rsidRPr="00D76EC1" w:rsidRDefault="00900A2E" w:rsidP="00900A2E">
            <w:pPr>
              <w:numPr>
                <w:ilvl w:val="0"/>
                <w:numId w:val="5"/>
              </w:numPr>
              <w:spacing w:after="0" w:line="240" w:lineRule="auto"/>
              <w:jc w:val="both"/>
              <w:rPr>
                <w:rFonts w:eastAsia="Times New Roman" w:cs="Arial"/>
                <w:color w:val="000000"/>
                <w:sz w:val="20"/>
                <w:szCs w:val="20"/>
                <w:lang w:eastAsia="fr-FR"/>
              </w:rPr>
            </w:pPr>
            <w:r w:rsidRPr="00AB1FB0">
              <w:rPr>
                <w:rFonts w:eastAsia="Times New Roman" w:cs="Arial"/>
                <w:color w:val="000000"/>
                <w:sz w:val="20"/>
                <w:szCs w:val="20"/>
                <w:lang w:eastAsia="fr-FR"/>
              </w:rPr>
              <w:t>Ouverture des plis et évaluation des réponses</w:t>
            </w:r>
            <w:r>
              <w:rPr>
                <w:rFonts w:eastAsia="Times New Roman" w:cs="Arial"/>
                <w:color w:val="000000"/>
                <w:sz w:val="20"/>
                <w:szCs w:val="20"/>
                <w:lang w:eastAsia="fr-FR"/>
              </w:rPr>
              <w:t xml:space="preserve"> des entreprises soumissionnaires</w:t>
            </w:r>
            <w:r w:rsidRPr="00AB1FB0">
              <w:rPr>
                <w:rFonts w:eastAsia="Times New Roman" w:cs="Arial"/>
                <w:color w:val="000000"/>
                <w:sz w:val="20"/>
                <w:szCs w:val="20"/>
                <w:lang w:eastAsia="fr-FR"/>
              </w:rPr>
              <w:t xml:space="preserve"> aux demandes de compléments d'informations</w:t>
            </w:r>
            <w:r>
              <w:rPr>
                <w:rFonts w:eastAsia="Times New Roman" w:cs="Arial"/>
                <w:color w:val="000000"/>
                <w:sz w:val="20"/>
                <w:szCs w:val="20"/>
                <w:lang w:eastAsia="fr-FR"/>
              </w:rPr>
              <w:t xml:space="preserve"> (10/08)</w:t>
            </w:r>
            <w:r w:rsidRPr="00AB1FB0">
              <w:rPr>
                <w:rFonts w:eastAsia="Times New Roman" w:cs="Arial"/>
                <w:color w:val="000000"/>
                <w:sz w:val="20"/>
                <w:szCs w:val="20"/>
                <w:lang w:eastAsia="fr-FR"/>
              </w:rPr>
              <w:t>.</w:t>
            </w:r>
          </w:p>
          <w:p w14:paraId="3289256A" w14:textId="57C213CD" w:rsidR="00EB5786" w:rsidRPr="00E66C0B" w:rsidRDefault="00900A2E" w:rsidP="00900A2E">
            <w:pPr>
              <w:pStyle w:val="Paragraphedeliste"/>
              <w:numPr>
                <w:ilvl w:val="0"/>
                <w:numId w:val="5"/>
              </w:numPr>
              <w:spacing w:after="0" w:line="240" w:lineRule="auto"/>
              <w:rPr>
                <w:rFonts w:eastAsia="Times New Roman" w:cs="Arial"/>
                <w:color w:val="000000"/>
                <w:sz w:val="20"/>
                <w:szCs w:val="20"/>
                <w:lang w:eastAsia="fr-FR"/>
              </w:rPr>
            </w:pPr>
            <w:r>
              <w:rPr>
                <w:rFonts w:eastAsia="Times New Roman" w:cs="Arial"/>
                <w:color w:val="000000"/>
                <w:sz w:val="20"/>
                <w:szCs w:val="20"/>
                <w:lang w:eastAsia="fr-FR"/>
              </w:rPr>
              <w:t>Soumission du rapport corrigé à la KfW pour avis de non objection (12/08)</w:t>
            </w:r>
            <w:r w:rsidR="00D0672A">
              <w:rPr>
                <w:rFonts w:eastAsia="Times New Roman" w:cs="Arial"/>
                <w:color w:val="000000"/>
                <w:sz w:val="20"/>
                <w:szCs w:val="20"/>
                <w:lang w:eastAsia="fr-FR"/>
              </w:rPr>
              <w:t>.</w:t>
            </w:r>
          </w:p>
        </w:tc>
      </w:tr>
      <w:tr w:rsidR="00846BB6" w:rsidRPr="00B11589" w14:paraId="68035ADF" w14:textId="77777777" w:rsidTr="00D0672A">
        <w:trPr>
          <w:trHeight w:val="714"/>
        </w:trPr>
        <w:tc>
          <w:tcPr>
            <w:tcW w:w="2977" w:type="dxa"/>
            <w:tcBorders>
              <w:top w:val="nil"/>
              <w:left w:val="single" w:sz="4" w:space="0" w:color="auto"/>
              <w:bottom w:val="single" w:sz="4" w:space="0" w:color="auto"/>
              <w:right w:val="single" w:sz="4" w:space="0" w:color="auto"/>
            </w:tcBorders>
            <w:shd w:val="clear" w:color="auto" w:fill="auto"/>
            <w:noWrap/>
          </w:tcPr>
          <w:p w14:paraId="41BF1D83" w14:textId="77777777" w:rsidR="00846BB6" w:rsidRDefault="00846BB6" w:rsidP="00846BB6">
            <w:pPr>
              <w:spacing w:after="0" w:line="240" w:lineRule="auto"/>
              <w:rPr>
                <w:rFonts w:eastAsia="Times New Roman" w:cs="Arial"/>
                <w:b/>
                <w:color w:val="000000"/>
                <w:sz w:val="20"/>
                <w:szCs w:val="20"/>
                <w:lang w:eastAsia="fr-FR"/>
              </w:rPr>
            </w:pPr>
            <w:r>
              <w:rPr>
                <w:rFonts w:eastAsia="Times New Roman" w:cs="Arial"/>
                <w:b/>
                <w:color w:val="000000"/>
                <w:sz w:val="20"/>
                <w:szCs w:val="20"/>
                <w:lang w:eastAsia="fr-FR"/>
              </w:rPr>
              <w:t>Composante 2</w:t>
            </w:r>
          </w:p>
        </w:tc>
        <w:tc>
          <w:tcPr>
            <w:tcW w:w="8364" w:type="dxa"/>
            <w:gridSpan w:val="3"/>
            <w:tcBorders>
              <w:top w:val="nil"/>
              <w:left w:val="nil"/>
              <w:bottom w:val="single" w:sz="4" w:space="0" w:color="auto"/>
              <w:right w:val="single" w:sz="4" w:space="0" w:color="auto"/>
            </w:tcBorders>
            <w:shd w:val="clear" w:color="auto" w:fill="auto"/>
            <w:noWrap/>
          </w:tcPr>
          <w:p w14:paraId="07CD2606" w14:textId="7CEEE623" w:rsidR="00A97B07" w:rsidRPr="000B786B" w:rsidRDefault="00A97B07" w:rsidP="0075438A">
            <w:pPr>
              <w:numPr>
                <w:ilvl w:val="0"/>
                <w:numId w:val="5"/>
              </w:numPr>
              <w:spacing w:after="0" w:line="240" w:lineRule="auto"/>
              <w:jc w:val="both"/>
              <w:rPr>
                <w:rFonts w:eastAsia="Times New Roman" w:cs="Arial"/>
                <w:color w:val="000000"/>
                <w:sz w:val="20"/>
                <w:szCs w:val="20"/>
                <w:lang w:eastAsia="fr-FR"/>
              </w:rPr>
            </w:pPr>
            <w:r w:rsidRPr="000B786B">
              <w:rPr>
                <w:rFonts w:eastAsia="Times New Roman" w:cs="Arial"/>
                <w:color w:val="000000"/>
                <w:sz w:val="20"/>
                <w:szCs w:val="20"/>
                <w:lang w:eastAsia="fr-FR"/>
              </w:rPr>
              <w:t xml:space="preserve">Coaching des prestataires dans les préfectures de </w:t>
            </w:r>
            <w:r w:rsidRPr="000B786B">
              <w:rPr>
                <w:rFonts w:cs="Arial"/>
                <w:sz w:val="20"/>
                <w:szCs w:val="20"/>
              </w:rPr>
              <w:t>Fria, Boké, Forécariah</w:t>
            </w:r>
            <w:r w:rsidR="000B786B" w:rsidRPr="000B786B">
              <w:rPr>
                <w:rFonts w:cs="Arial"/>
                <w:sz w:val="20"/>
                <w:szCs w:val="20"/>
              </w:rPr>
              <w:t>,</w:t>
            </w:r>
            <w:r w:rsidR="000B786B">
              <w:rPr>
                <w:rFonts w:cs="Arial"/>
                <w:sz w:val="20"/>
                <w:szCs w:val="20"/>
              </w:rPr>
              <w:t xml:space="preserve"> </w:t>
            </w:r>
            <w:r w:rsidRPr="000B786B">
              <w:rPr>
                <w:rFonts w:eastAsia="Times New Roman" w:cs="Arial"/>
                <w:color w:val="000000"/>
                <w:sz w:val="20"/>
                <w:szCs w:val="20"/>
                <w:lang w:eastAsia="fr-FR"/>
              </w:rPr>
              <w:t>Coyah, Gaoual et Koundara</w:t>
            </w:r>
            <w:r w:rsidR="00D0672A">
              <w:rPr>
                <w:rFonts w:eastAsia="Times New Roman" w:cs="Arial"/>
                <w:color w:val="000000"/>
                <w:sz w:val="20"/>
                <w:szCs w:val="20"/>
                <w:lang w:eastAsia="fr-FR"/>
              </w:rPr>
              <w:t>.</w:t>
            </w:r>
          </w:p>
          <w:p w14:paraId="13A8FFC9" w14:textId="6AF572D1" w:rsidR="00A77160" w:rsidRPr="00A77160" w:rsidRDefault="00A77160" w:rsidP="00A97B07">
            <w:pPr>
              <w:pStyle w:val="Paragraphedeliste"/>
              <w:numPr>
                <w:ilvl w:val="0"/>
                <w:numId w:val="5"/>
              </w:numPr>
              <w:spacing w:after="0" w:line="240" w:lineRule="auto"/>
              <w:rPr>
                <w:rFonts w:eastAsia="Times New Roman" w:cs="Arial"/>
                <w:color w:val="000000"/>
                <w:sz w:val="20"/>
                <w:szCs w:val="20"/>
                <w:lang w:eastAsia="fr-FR"/>
              </w:rPr>
            </w:pPr>
            <w:r>
              <w:rPr>
                <w:rFonts w:eastAsia="Times New Roman" w:cs="Arial"/>
                <w:color w:val="000000"/>
                <w:sz w:val="20"/>
                <w:szCs w:val="20"/>
                <w:lang w:eastAsia="fr-FR"/>
              </w:rPr>
              <w:t>Versement de la prime fixe de 40% aux 2</w:t>
            </w:r>
            <w:r w:rsidR="004E5C7A">
              <w:rPr>
                <w:rFonts w:eastAsia="Times New Roman" w:cs="Arial"/>
                <w:color w:val="000000"/>
                <w:sz w:val="20"/>
                <w:szCs w:val="20"/>
                <w:lang w:eastAsia="fr-FR"/>
              </w:rPr>
              <w:t xml:space="preserve"> I</w:t>
            </w:r>
            <w:r>
              <w:rPr>
                <w:rFonts w:eastAsia="Times New Roman" w:cs="Arial"/>
                <w:color w:val="000000"/>
                <w:sz w:val="20"/>
                <w:szCs w:val="20"/>
                <w:lang w:eastAsia="fr-FR"/>
              </w:rPr>
              <w:t xml:space="preserve">RS </w:t>
            </w:r>
            <w:r w:rsidR="00986CD0">
              <w:rPr>
                <w:rFonts w:eastAsia="Times New Roman" w:cs="Arial"/>
                <w:color w:val="000000"/>
                <w:sz w:val="20"/>
                <w:szCs w:val="20"/>
                <w:lang w:eastAsia="fr-FR"/>
              </w:rPr>
              <w:t xml:space="preserve">et </w:t>
            </w:r>
            <w:r>
              <w:rPr>
                <w:rFonts w:eastAsia="Times New Roman" w:cs="Arial"/>
                <w:color w:val="000000"/>
                <w:sz w:val="20"/>
                <w:szCs w:val="20"/>
                <w:lang w:eastAsia="fr-FR"/>
              </w:rPr>
              <w:t xml:space="preserve">aux </w:t>
            </w:r>
            <w:r w:rsidR="004E5C7A">
              <w:rPr>
                <w:rFonts w:eastAsia="Times New Roman" w:cs="Arial"/>
                <w:color w:val="000000"/>
                <w:sz w:val="20"/>
                <w:szCs w:val="20"/>
                <w:lang w:eastAsia="fr-FR"/>
              </w:rPr>
              <w:t xml:space="preserve">6 </w:t>
            </w:r>
            <w:r>
              <w:rPr>
                <w:rFonts w:eastAsia="Times New Roman" w:cs="Arial"/>
                <w:color w:val="000000"/>
                <w:sz w:val="20"/>
                <w:szCs w:val="20"/>
                <w:lang w:eastAsia="fr-FR"/>
              </w:rPr>
              <w:t>DPS (01/08)</w:t>
            </w:r>
            <w:r w:rsidR="00D0672A">
              <w:rPr>
                <w:rFonts w:eastAsia="Times New Roman" w:cs="Arial"/>
                <w:color w:val="000000"/>
                <w:sz w:val="20"/>
                <w:szCs w:val="20"/>
                <w:lang w:eastAsia="fr-FR"/>
              </w:rPr>
              <w:t>.</w:t>
            </w:r>
          </w:p>
          <w:p w14:paraId="3B4BDA52" w14:textId="6B69C509" w:rsidR="00B14C54" w:rsidRPr="00E66C0B" w:rsidRDefault="00A97B07" w:rsidP="00E66C0B">
            <w:pPr>
              <w:pStyle w:val="Paragraphedeliste"/>
              <w:numPr>
                <w:ilvl w:val="0"/>
                <w:numId w:val="5"/>
              </w:numPr>
              <w:spacing w:after="0" w:line="240" w:lineRule="auto"/>
              <w:rPr>
                <w:rFonts w:eastAsia="Times New Roman" w:cs="Arial"/>
                <w:color w:val="000000"/>
                <w:sz w:val="20"/>
                <w:szCs w:val="20"/>
                <w:lang w:eastAsia="fr-FR"/>
              </w:rPr>
            </w:pPr>
            <w:r>
              <w:rPr>
                <w:rFonts w:eastAsia="Times New Roman" w:cs="Arial"/>
                <w:color w:val="000000"/>
                <w:sz w:val="20"/>
                <w:szCs w:val="20"/>
                <w:lang w:eastAsia="fr-FR"/>
              </w:rPr>
              <w:t xml:space="preserve">Vérification quantitative des déclarations </w:t>
            </w:r>
            <w:r w:rsidR="00C25BBC">
              <w:rPr>
                <w:rFonts w:eastAsia="Times New Roman" w:cs="Arial"/>
                <w:color w:val="000000"/>
                <w:sz w:val="20"/>
                <w:szCs w:val="20"/>
                <w:lang w:eastAsia="fr-FR"/>
              </w:rPr>
              <w:t xml:space="preserve">du mois de juillet </w:t>
            </w:r>
            <w:r>
              <w:rPr>
                <w:rFonts w:eastAsia="Times New Roman" w:cs="Arial"/>
                <w:color w:val="000000"/>
                <w:sz w:val="20"/>
                <w:szCs w:val="20"/>
                <w:lang w:eastAsia="fr-FR"/>
              </w:rPr>
              <w:t>de 18 fosa et validation des factures</w:t>
            </w:r>
            <w:r w:rsidR="00C25BBC">
              <w:rPr>
                <w:rFonts w:eastAsia="Times New Roman" w:cs="Arial"/>
                <w:color w:val="000000"/>
                <w:sz w:val="20"/>
                <w:szCs w:val="20"/>
                <w:lang w:eastAsia="fr-FR"/>
              </w:rPr>
              <w:t xml:space="preserve"> (</w:t>
            </w:r>
            <w:r w:rsidR="000323CB">
              <w:rPr>
                <w:rFonts w:eastAsia="Times New Roman" w:cs="Arial"/>
                <w:color w:val="000000"/>
                <w:sz w:val="20"/>
                <w:szCs w:val="20"/>
                <w:lang w:eastAsia="fr-FR"/>
              </w:rPr>
              <w:t xml:space="preserve"> débutée le </w:t>
            </w:r>
            <w:r w:rsidR="00C25BBC">
              <w:rPr>
                <w:rFonts w:eastAsia="Times New Roman" w:cs="Arial"/>
                <w:color w:val="000000"/>
                <w:sz w:val="20"/>
                <w:szCs w:val="20"/>
                <w:lang w:eastAsia="fr-FR"/>
              </w:rPr>
              <w:t>08/08)</w:t>
            </w:r>
            <w:r w:rsidR="00D0672A">
              <w:rPr>
                <w:rFonts w:eastAsia="Times New Roman" w:cs="Arial"/>
                <w:color w:val="000000"/>
                <w:sz w:val="20"/>
                <w:szCs w:val="20"/>
                <w:lang w:eastAsia="fr-FR"/>
              </w:rPr>
              <w:t>.</w:t>
            </w:r>
          </w:p>
        </w:tc>
      </w:tr>
      <w:tr w:rsidR="00846BB6" w:rsidRPr="00B11589" w14:paraId="7FB49DEF" w14:textId="77777777" w:rsidTr="00D0672A">
        <w:trPr>
          <w:trHeight w:val="532"/>
        </w:trPr>
        <w:tc>
          <w:tcPr>
            <w:tcW w:w="2977" w:type="dxa"/>
            <w:tcBorders>
              <w:top w:val="nil"/>
              <w:left w:val="single" w:sz="4" w:space="0" w:color="auto"/>
              <w:bottom w:val="single" w:sz="4" w:space="0" w:color="auto"/>
              <w:right w:val="single" w:sz="4" w:space="0" w:color="auto"/>
            </w:tcBorders>
            <w:shd w:val="clear" w:color="auto" w:fill="auto"/>
            <w:noWrap/>
          </w:tcPr>
          <w:p w14:paraId="63C20A1B" w14:textId="77777777" w:rsidR="00846BB6" w:rsidRDefault="00846BB6" w:rsidP="00846BB6">
            <w:pPr>
              <w:spacing w:after="0" w:line="240" w:lineRule="auto"/>
              <w:rPr>
                <w:rFonts w:eastAsia="Times New Roman" w:cs="Arial"/>
                <w:b/>
                <w:color w:val="000000"/>
                <w:sz w:val="20"/>
                <w:szCs w:val="20"/>
                <w:lang w:eastAsia="fr-FR"/>
              </w:rPr>
            </w:pPr>
            <w:r>
              <w:rPr>
                <w:rFonts w:eastAsia="Times New Roman" w:cs="Arial"/>
                <w:b/>
                <w:color w:val="000000"/>
                <w:sz w:val="20"/>
                <w:szCs w:val="20"/>
                <w:lang w:eastAsia="fr-FR"/>
              </w:rPr>
              <w:t>Composante 3</w:t>
            </w:r>
          </w:p>
        </w:tc>
        <w:tc>
          <w:tcPr>
            <w:tcW w:w="8364" w:type="dxa"/>
            <w:gridSpan w:val="3"/>
            <w:tcBorders>
              <w:top w:val="nil"/>
              <w:left w:val="nil"/>
              <w:bottom w:val="single" w:sz="4" w:space="0" w:color="auto"/>
              <w:right w:val="single" w:sz="4" w:space="0" w:color="auto"/>
            </w:tcBorders>
            <w:shd w:val="clear" w:color="auto" w:fill="auto"/>
            <w:noWrap/>
          </w:tcPr>
          <w:p w14:paraId="6324EC92" w14:textId="493D6212" w:rsidR="00965385" w:rsidRDefault="00965385" w:rsidP="00450207">
            <w:pPr>
              <w:numPr>
                <w:ilvl w:val="0"/>
                <w:numId w:val="5"/>
              </w:numPr>
              <w:spacing w:after="0" w:line="240" w:lineRule="auto"/>
              <w:jc w:val="both"/>
              <w:rPr>
                <w:rFonts w:cs="Arial"/>
                <w:sz w:val="20"/>
                <w:szCs w:val="20"/>
              </w:rPr>
            </w:pPr>
            <w:r>
              <w:rPr>
                <w:rFonts w:cs="Arial"/>
                <w:sz w:val="20"/>
                <w:szCs w:val="20"/>
              </w:rPr>
              <w:t>Paiement de la facture de magasinage des contraceptifs</w:t>
            </w:r>
            <w:r w:rsidR="00D0672A">
              <w:rPr>
                <w:rFonts w:cs="Arial"/>
                <w:sz w:val="20"/>
                <w:szCs w:val="20"/>
              </w:rPr>
              <w:t>.</w:t>
            </w:r>
            <w:r>
              <w:rPr>
                <w:rFonts w:cs="Arial"/>
                <w:sz w:val="20"/>
                <w:szCs w:val="20"/>
              </w:rPr>
              <w:t xml:space="preserve"> </w:t>
            </w:r>
          </w:p>
          <w:p w14:paraId="5831BA6D" w14:textId="5C430CF4" w:rsidR="00C928FE" w:rsidRDefault="00C928FE" w:rsidP="00450207">
            <w:pPr>
              <w:numPr>
                <w:ilvl w:val="0"/>
                <w:numId w:val="5"/>
              </w:numPr>
              <w:spacing w:after="0" w:line="240" w:lineRule="auto"/>
              <w:jc w:val="both"/>
              <w:rPr>
                <w:rFonts w:cs="Arial"/>
                <w:sz w:val="20"/>
                <w:szCs w:val="20"/>
              </w:rPr>
            </w:pPr>
            <w:r>
              <w:rPr>
                <w:rFonts w:cs="Arial"/>
                <w:sz w:val="20"/>
                <w:szCs w:val="20"/>
              </w:rPr>
              <w:t>Paiement du solde de 50% du montant des contraceptifs</w:t>
            </w:r>
            <w:r w:rsidR="00CA3C6A">
              <w:rPr>
                <w:rFonts w:cs="Arial"/>
                <w:sz w:val="20"/>
                <w:szCs w:val="20"/>
              </w:rPr>
              <w:t> </w:t>
            </w:r>
            <w:r>
              <w:rPr>
                <w:rFonts w:cs="Arial"/>
                <w:sz w:val="20"/>
                <w:szCs w:val="20"/>
              </w:rPr>
              <w:t>à Mylan</w:t>
            </w:r>
            <w:r w:rsidR="00E66C0B">
              <w:rPr>
                <w:rFonts w:cs="Arial"/>
                <w:sz w:val="20"/>
                <w:szCs w:val="20"/>
              </w:rPr>
              <w:t xml:space="preserve"> (10/08)</w:t>
            </w:r>
            <w:r w:rsidR="00D0672A">
              <w:rPr>
                <w:rFonts w:cs="Arial"/>
                <w:sz w:val="20"/>
                <w:szCs w:val="20"/>
              </w:rPr>
              <w:t>.</w:t>
            </w:r>
          </w:p>
          <w:p w14:paraId="3BEAFFD2" w14:textId="37FAC9C0" w:rsidR="00E66C0B" w:rsidRDefault="00E66C0B" w:rsidP="00450207">
            <w:pPr>
              <w:numPr>
                <w:ilvl w:val="0"/>
                <w:numId w:val="5"/>
              </w:numPr>
              <w:spacing w:after="0" w:line="240" w:lineRule="auto"/>
              <w:jc w:val="both"/>
              <w:rPr>
                <w:rFonts w:cs="Arial"/>
                <w:sz w:val="20"/>
                <w:szCs w:val="20"/>
              </w:rPr>
            </w:pPr>
            <w:r>
              <w:rPr>
                <w:rFonts w:cs="Arial"/>
                <w:sz w:val="20"/>
                <w:szCs w:val="20"/>
              </w:rPr>
              <w:t>Financement des activités des ONG et paiement des factures trimestrielles</w:t>
            </w:r>
            <w:r w:rsidR="00D0672A">
              <w:rPr>
                <w:rFonts w:cs="Arial"/>
                <w:sz w:val="20"/>
                <w:szCs w:val="20"/>
              </w:rPr>
              <w:t>.</w:t>
            </w:r>
          </w:p>
          <w:p w14:paraId="260A99A2" w14:textId="742DAB93" w:rsidR="0055719C" w:rsidRPr="00E66C0B" w:rsidRDefault="000B786B" w:rsidP="000B786B">
            <w:pPr>
              <w:numPr>
                <w:ilvl w:val="0"/>
                <w:numId w:val="5"/>
              </w:numPr>
              <w:spacing w:after="0" w:line="240" w:lineRule="auto"/>
              <w:jc w:val="both"/>
              <w:rPr>
                <w:rFonts w:cs="Arial"/>
                <w:sz w:val="20"/>
                <w:szCs w:val="20"/>
              </w:rPr>
            </w:pPr>
            <w:r>
              <w:rPr>
                <w:rFonts w:cs="Arial"/>
                <w:sz w:val="20"/>
                <w:szCs w:val="20"/>
              </w:rPr>
              <w:t>Atelier de d</w:t>
            </w:r>
            <w:r w:rsidR="005B2BFB" w:rsidRPr="005B2BFB">
              <w:rPr>
                <w:rFonts w:cs="Arial"/>
                <w:sz w:val="20"/>
                <w:szCs w:val="20"/>
              </w:rPr>
              <w:t>éveloppe</w:t>
            </w:r>
            <w:r>
              <w:rPr>
                <w:rFonts w:cs="Arial"/>
                <w:sz w:val="20"/>
                <w:szCs w:val="20"/>
              </w:rPr>
              <w:t>ment d</w:t>
            </w:r>
            <w:r w:rsidR="005B2BFB" w:rsidRPr="005B2BFB">
              <w:rPr>
                <w:rFonts w:cs="Arial"/>
                <w:sz w:val="20"/>
                <w:szCs w:val="20"/>
              </w:rPr>
              <w:t xml:space="preserve">es supports de communication sur la </w:t>
            </w:r>
            <w:r>
              <w:rPr>
                <w:rFonts w:cs="Arial"/>
                <w:sz w:val="20"/>
                <w:szCs w:val="20"/>
              </w:rPr>
              <w:t xml:space="preserve">SR </w:t>
            </w:r>
            <w:r w:rsidR="005B2BFB" w:rsidRPr="005B2BFB">
              <w:rPr>
                <w:rFonts w:cs="Arial"/>
                <w:sz w:val="20"/>
                <w:szCs w:val="20"/>
              </w:rPr>
              <w:t>à l'intention des personnels soignants et OSC</w:t>
            </w:r>
            <w:r w:rsidR="0036140E">
              <w:rPr>
                <w:rFonts w:cs="Arial"/>
                <w:sz w:val="20"/>
                <w:szCs w:val="20"/>
              </w:rPr>
              <w:t xml:space="preserve"> (23-25/08)</w:t>
            </w:r>
            <w:r w:rsidR="00D0672A">
              <w:rPr>
                <w:rFonts w:cs="Arial"/>
                <w:sz w:val="20"/>
                <w:szCs w:val="20"/>
              </w:rPr>
              <w:t>.</w:t>
            </w:r>
          </w:p>
        </w:tc>
      </w:tr>
      <w:tr w:rsidR="00846BB6" w:rsidRPr="00A40863" w14:paraId="7A0D9FA6" w14:textId="77777777" w:rsidTr="00D0672A">
        <w:trPr>
          <w:trHeight w:val="113"/>
        </w:trPr>
        <w:tc>
          <w:tcPr>
            <w:tcW w:w="2977" w:type="dxa"/>
            <w:tcBorders>
              <w:top w:val="single" w:sz="4" w:space="0" w:color="auto"/>
              <w:bottom w:val="single" w:sz="4" w:space="0" w:color="auto"/>
            </w:tcBorders>
            <w:shd w:val="clear" w:color="auto" w:fill="auto"/>
            <w:noWrap/>
            <w:vAlign w:val="center"/>
          </w:tcPr>
          <w:p w14:paraId="4F1BE1F8" w14:textId="77777777" w:rsidR="00846BB6" w:rsidRPr="00A40863" w:rsidRDefault="00846BB6" w:rsidP="00846BB6">
            <w:pPr>
              <w:spacing w:after="0" w:line="240" w:lineRule="auto"/>
              <w:rPr>
                <w:rFonts w:eastAsia="Times New Roman" w:cs="Arial"/>
                <w:b/>
                <w:color w:val="000000"/>
                <w:sz w:val="16"/>
                <w:szCs w:val="16"/>
                <w:lang w:eastAsia="fr-FR"/>
              </w:rPr>
            </w:pPr>
          </w:p>
        </w:tc>
        <w:tc>
          <w:tcPr>
            <w:tcW w:w="8364" w:type="dxa"/>
            <w:gridSpan w:val="3"/>
            <w:tcBorders>
              <w:top w:val="single" w:sz="4" w:space="0" w:color="auto"/>
              <w:bottom w:val="single" w:sz="4" w:space="0" w:color="auto"/>
            </w:tcBorders>
            <w:shd w:val="clear" w:color="auto" w:fill="auto"/>
            <w:noWrap/>
            <w:vAlign w:val="center"/>
          </w:tcPr>
          <w:p w14:paraId="7BB8C294" w14:textId="77777777" w:rsidR="00846BB6" w:rsidRPr="00A40863" w:rsidRDefault="00846BB6" w:rsidP="00846BB6">
            <w:pPr>
              <w:spacing w:after="0" w:line="240" w:lineRule="auto"/>
              <w:jc w:val="center"/>
              <w:rPr>
                <w:rFonts w:eastAsia="Times New Roman" w:cs="Arial"/>
                <w:color w:val="000000"/>
                <w:sz w:val="16"/>
                <w:szCs w:val="16"/>
                <w:lang w:eastAsia="fr-FR"/>
              </w:rPr>
            </w:pPr>
          </w:p>
        </w:tc>
      </w:tr>
      <w:tr w:rsidR="00846BB6" w:rsidRPr="00B11589" w14:paraId="190F9CCE" w14:textId="77777777" w:rsidTr="00D0672A">
        <w:trPr>
          <w:trHeight w:val="289"/>
        </w:trPr>
        <w:tc>
          <w:tcPr>
            <w:tcW w:w="11341" w:type="dxa"/>
            <w:gridSpan w:val="4"/>
            <w:tcBorders>
              <w:top w:val="nil"/>
              <w:left w:val="single" w:sz="4" w:space="0" w:color="auto"/>
              <w:bottom w:val="single" w:sz="4" w:space="0" w:color="auto"/>
              <w:right w:val="single" w:sz="4" w:space="0" w:color="auto"/>
            </w:tcBorders>
            <w:shd w:val="clear" w:color="auto" w:fill="auto"/>
            <w:noWrap/>
            <w:vAlign w:val="center"/>
            <w:hideMark/>
          </w:tcPr>
          <w:p w14:paraId="77B2951E" w14:textId="7364032D" w:rsidR="00846BB6" w:rsidRPr="00A40863" w:rsidRDefault="00846BB6" w:rsidP="00846BB6">
            <w:pPr>
              <w:spacing w:after="0" w:line="240" w:lineRule="auto"/>
              <w:rPr>
                <w:rFonts w:eastAsia="Times New Roman" w:cs="Arial"/>
                <w:b/>
                <w:color w:val="000000"/>
                <w:sz w:val="20"/>
                <w:szCs w:val="20"/>
                <w:lang w:eastAsia="fr-FR"/>
              </w:rPr>
            </w:pPr>
            <w:r>
              <w:rPr>
                <w:rFonts w:eastAsia="Times New Roman" w:cs="Arial"/>
                <w:b/>
                <w:color w:val="000000"/>
                <w:sz w:val="20"/>
                <w:szCs w:val="20"/>
                <w:lang w:eastAsia="fr-FR"/>
              </w:rPr>
              <w:t>Difficultés rencontrées et solutions suggérées</w:t>
            </w:r>
          </w:p>
        </w:tc>
      </w:tr>
      <w:tr w:rsidR="00846BB6" w:rsidRPr="00B11589" w14:paraId="3F67C5E4" w14:textId="77777777" w:rsidTr="00D0672A">
        <w:trPr>
          <w:trHeight w:val="238"/>
        </w:trPr>
        <w:tc>
          <w:tcPr>
            <w:tcW w:w="2977" w:type="dxa"/>
            <w:tcBorders>
              <w:top w:val="nil"/>
              <w:left w:val="single" w:sz="4" w:space="0" w:color="auto"/>
              <w:bottom w:val="single" w:sz="4" w:space="0" w:color="auto"/>
              <w:right w:val="single" w:sz="4" w:space="0" w:color="auto"/>
            </w:tcBorders>
            <w:shd w:val="clear" w:color="auto" w:fill="auto"/>
            <w:noWrap/>
          </w:tcPr>
          <w:p w14:paraId="06FF5CE3" w14:textId="77777777" w:rsidR="00846BB6" w:rsidRPr="00B11589" w:rsidRDefault="00846BB6" w:rsidP="00846BB6">
            <w:pPr>
              <w:spacing w:after="0" w:line="240" w:lineRule="auto"/>
              <w:rPr>
                <w:rFonts w:eastAsia="Times New Roman" w:cs="Arial"/>
                <w:b/>
                <w:color w:val="000000"/>
                <w:sz w:val="20"/>
                <w:szCs w:val="20"/>
                <w:lang w:eastAsia="fr-FR"/>
              </w:rPr>
            </w:pPr>
            <w:r>
              <w:rPr>
                <w:rFonts w:eastAsia="Times New Roman" w:cs="Arial"/>
                <w:b/>
                <w:color w:val="000000"/>
                <w:sz w:val="20"/>
                <w:szCs w:val="20"/>
                <w:lang w:eastAsia="fr-FR"/>
              </w:rPr>
              <w:t xml:space="preserve">Coordination du Programme </w:t>
            </w:r>
          </w:p>
        </w:tc>
        <w:tc>
          <w:tcPr>
            <w:tcW w:w="8364" w:type="dxa"/>
            <w:gridSpan w:val="3"/>
            <w:tcBorders>
              <w:top w:val="nil"/>
              <w:left w:val="nil"/>
              <w:bottom w:val="single" w:sz="4" w:space="0" w:color="auto"/>
              <w:right w:val="single" w:sz="4" w:space="0" w:color="auto"/>
            </w:tcBorders>
            <w:shd w:val="clear" w:color="auto" w:fill="auto"/>
            <w:noWrap/>
          </w:tcPr>
          <w:p w14:paraId="2D04A03C" w14:textId="77777777" w:rsidR="000B786B" w:rsidRDefault="000B786B" w:rsidP="000B786B">
            <w:pPr>
              <w:spacing w:after="0" w:line="240" w:lineRule="auto"/>
              <w:jc w:val="both"/>
              <w:rPr>
                <w:rFonts w:eastAsia="MS Mincho" w:cs="Arial"/>
                <w:b/>
                <w:sz w:val="20"/>
                <w:szCs w:val="20"/>
                <w:lang w:eastAsia="fr-FR"/>
              </w:rPr>
            </w:pPr>
            <w:r w:rsidRPr="00CD1074">
              <w:rPr>
                <w:rFonts w:eastAsia="MS Mincho" w:cs="Arial"/>
                <w:b/>
                <w:sz w:val="20"/>
                <w:szCs w:val="20"/>
                <w:lang w:eastAsia="fr-FR"/>
              </w:rPr>
              <w:t>Point critique et enjeu :</w:t>
            </w:r>
            <w:r>
              <w:rPr>
                <w:rFonts w:eastAsia="MS Mincho" w:cs="Arial"/>
                <w:b/>
                <w:sz w:val="20"/>
                <w:szCs w:val="20"/>
                <w:lang w:eastAsia="fr-FR"/>
              </w:rPr>
              <w:t xml:space="preserve"> </w:t>
            </w:r>
          </w:p>
          <w:p w14:paraId="096A2106" w14:textId="0CC792D5" w:rsidR="000B786B" w:rsidRPr="000B786B" w:rsidRDefault="000B786B" w:rsidP="00285D87">
            <w:pPr>
              <w:spacing w:after="0" w:line="240" w:lineRule="auto"/>
              <w:rPr>
                <w:rFonts w:eastAsia="Times New Roman" w:cs="Arial"/>
                <w:color w:val="000000"/>
                <w:sz w:val="20"/>
                <w:szCs w:val="20"/>
                <w:lang w:eastAsia="fr-FR"/>
              </w:rPr>
            </w:pPr>
            <w:r>
              <w:rPr>
                <w:rFonts w:eastAsia="Times New Roman" w:cs="Arial"/>
                <w:color w:val="000000"/>
                <w:sz w:val="20"/>
                <w:szCs w:val="20"/>
                <w:lang w:eastAsia="fr-FR"/>
              </w:rPr>
              <w:t>Le budget de l’extension de la phase I du PSR n’a pas été reçu officiellement par le MSHP.  Cela complique la planification des prochaines étapes, en particulier avec les ONGs</w:t>
            </w:r>
          </w:p>
          <w:p w14:paraId="5A0C7765" w14:textId="3846A664" w:rsidR="00283A0B" w:rsidRDefault="00285D87" w:rsidP="00285D87">
            <w:pPr>
              <w:spacing w:after="0" w:line="240" w:lineRule="auto"/>
              <w:rPr>
                <w:rFonts w:eastAsia="Times New Roman" w:cs="Arial"/>
                <w:b/>
                <w:color w:val="000000"/>
                <w:sz w:val="20"/>
                <w:szCs w:val="20"/>
                <w:lang w:eastAsia="fr-FR"/>
              </w:rPr>
            </w:pPr>
            <w:r w:rsidRPr="00285D87">
              <w:rPr>
                <w:rFonts w:eastAsia="Times New Roman" w:cs="Arial"/>
                <w:b/>
                <w:color w:val="000000"/>
                <w:sz w:val="20"/>
                <w:szCs w:val="20"/>
                <w:lang w:eastAsia="fr-FR"/>
              </w:rPr>
              <w:t xml:space="preserve">Proposition de mesure à prendre : </w:t>
            </w:r>
          </w:p>
          <w:p w14:paraId="13264D14" w14:textId="6CB19853" w:rsidR="00285D87" w:rsidRPr="000B786B" w:rsidRDefault="000B786B" w:rsidP="000B786B">
            <w:pPr>
              <w:pStyle w:val="Paragraphedeliste"/>
              <w:numPr>
                <w:ilvl w:val="0"/>
                <w:numId w:val="5"/>
              </w:numPr>
              <w:spacing w:after="0" w:line="240" w:lineRule="auto"/>
              <w:jc w:val="both"/>
              <w:rPr>
                <w:rFonts w:eastAsia="Times New Roman" w:cs="Arial"/>
                <w:color w:val="000000"/>
                <w:sz w:val="20"/>
                <w:szCs w:val="20"/>
                <w:lang w:eastAsia="fr-FR"/>
              </w:rPr>
            </w:pPr>
            <w:commentRangeStart w:id="2"/>
            <w:commentRangeStart w:id="3"/>
            <w:r>
              <w:rPr>
                <w:rFonts w:eastAsia="Times New Roman" w:cs="Arial"/>
                <w:color w:val="000000"/>
                <w:sz w:val="20"/>
                <w:szCs w:val="20"/>
                <w:lang w:eastAsia="fr-FR"/>
              </w:rPr>
              <w:lastRenderedPageBreak/>
              <w:t>Informer officiellement le MSHP de la répartition budgétaire des 5 millions supplémentaires</w:t>
            </w:r>
            <w:r w:rsidR="00D0672A">
              <w:rPr>
                <w:rFonts w:eastAsia="Times New Roman" w:cs="Arial"/>
                <w:color w:val="000000"/>
                <w:sz w:val="20"/>
                <w:szCs w:val="20"/>
                <w:lang w:eastAsia="fr-FR"/>
              </w:rPr>
              <w:t>.</w:t>
            </w:r>
            <w:commentRangeEnd w:id="2"/>
            <w:r w:rsidR="002036AB">
              <w:rPr>
                <w:rStyle w:val="Marquedecommentaire"/>
              </w:rPr>
              <w:commentReference w:id="2"/>
            </w:r>
            <w:commentRangeEnd w:id="3"/>
            <w:r w:rsidR="00E045B3">
              <w:rPr>
                <w:rStyle w:val="Marquedecommentaire"/>
              </w:rPr>
              <w:commentReference w:id="3"/>
            </w:r>
          </w:p>
        </w:tc>
      </w:tr>
      <w:tr w:rsidR="009508D9" w:rsidRPr="00B11589" w14:paraId="06035D15" w14:textId="77777777" w:rsidTr="00D0672A">
        <w:trPr>
          <w:trHeight w:val="522"/>
        </w:trPr>
        <w:tc>
          <w:tcPr>
            <w:tcW w:w="2977" w:type="dxa"/>
            <w:tcBorders>
              <w:top w:val="nil"/>
              <w:left w:val="single" w:sz="4" w:space="0" w:color="auto"/>
              <w:bottom w:val="single" w:sz="4" w:space="0" w:color="auto"/>
              <w:right w:val="single" w:sz="4" w:space="0" w:color="auto"/>
            </w:tcBorders>
            <w:shd w:val="clear" w:color="auto" w:fill="auto"/>
            <w:noWrap/>
          </w:tcPr>
          <w:p w14:paraId="0B1F9C90" w14:textId="77777777" w:rsidR="009508D9" w:rsidRPr="00B11589" w:rsidRDefault="009508D9" w:rsidP="009508D9">
            <w:pPr>
              <w:spacing w:after="0" w:line="240" w:lineRule="auto"/>
              <w:rPr>
                <w:rFonts w:eastAsia="Times New Roman" w:cs="Arial"/>
                <w:b/>
                <w:color w:val="000000"/>
                <w:sz w:val="20"/>
                <w:szCs w:val="20"/>
                <w:lang w:eastAsia="fr-FR"/>
              </w:rPr>
            </w:pPr>
            <w:r>
              <w:rPr>
                <w:rFonts w:eastAsia="Times New Roman" w:cs="Arial"/>
                <w:b/>
                <w:color w:val="000000"/>
                <w:sz w:val="20"/>
                <w:szCs w:val="20"/>
                <w:lang w:eastAsia="fr-FR"/>
              </w:rPr>
              <w:lastRenderedPageBreak/>
              <w:t>Composante 1</w:t>
            </w:r>
          </w:p>
        </w:tc>
        <w:tc>
          <w:tcPr>
            <w:tcW w:w="8364" w:type="dxa"/>
            <w:gridSpan w:val="3"/>
            <w:tcBorders>
              <w:top w:val="nil"/>
              <w:left w:val="nil"/>
              <w:bottom w:val="single" w:sz="4" w:space="0" w:color="auto"/>
              <w:right w:val="single" w:sz="4" w:space="0" w:color="auto"/>
            </w:tcBorders>
            <w:shd w:val="clear" w:color="auto" w:fill="auto"/>
            <w:noWrap/>
          </w:tcPr>
          <w:p w14:paraId="0B683F57" w14:textId="77777777" w:rsidR="009508D9" w:rsidRDefault="009508D9" w:rsidP="009508D9">
            <w:pPr>
              <w:spacing w:after="0" w:line="240" w:lineRule="auto"/>
              <w:jc w:val="both"/>
              <w:rPr>
                <w:rFonts w:eastAsia="MS Mincho" w:cs="Arial"/>
                <w:b/>
                <w:sz w:val="20"/>
                <w:szCs w:val="20"/>
                <w:lang w:eastAsia="fr-FR"/>
              </w:rPr>
            </w:pPr>
            <w:r w:rsidRPr="00CD1074">
              <w:rPr>
                <w:rFonts w:eastAsia="MS Mincho" w:cs="Arial"/>
                <w:b/>
                <w:sz w:val="20"/>
                <w:szCs w:val="20"/>
                <w:lang w:eastAsia="fr-FR"/>
              </w:rPr>
              <w:t>Point critique et enjeu :</w:t>
            </w:r>
            <w:r>
              <w:rPr>
                <w:rFonts w:eastAsia="MS Mincho" w:cs="Arial"/>
                <w:b/>
                <w:sz w:val="20"/>
                <w:szCs w:val="20"/>
                <w:lang w:eastAsia="fr-FR"/>
              </w:rPr>
              <w:t xml:space="preserve"> </w:t>
            </w:r>
          </w:p>
          <w:p w14:paraId="33E7DF60" w14:textId="668DBAC2" w:rsidR="009508D9" w:rsidRPr="00A35627" w:rsidRDefault="005B214A" w:rsidP="005B214A">
            <w:pPr>
              <w:pStyle w:val="Paragraphedeliste"/>
              <w:numPr>
                <w:ilvl w:val="0"/>
                <w:numId w:val="5"/>
              </w:numPr>
              <w:overflowPunct w:val="0"/>
              <w:autoSpaceDE w:val="0"/>
              <w:autoSpaceDN w:val="0"/>
              <w:adjustRightInd w:val="0"/>
              <w:spacing w:after="0" w:line="240" w:lineRule="auto"/>
              <w:jc w:val="both"/>
              <w:rPr>
                <w:rFonts w:eastAsia="MS Mincho" w:cs="Arial"/>
                <w:sz w:val="20"/>
                <w:szCs w:val="20"/>
                <w:lang w:eastAsia="fr-FR"/>
              </w:rPr>
            </w:pPr>
            <w:r>
              <w:rPr>
                <w:rFonts w:eastAsia="MS Mincho" w:cs="Arial"/>
                <w:sz w:val="20"/>
                <w:szCs w:val="20"/>
                <w:lang w:eastAsia="fr-FR"/>
              </w:rPr>
              <w:t>La validation du rapport de sélection des entreprises est indispensable pour la poursuite des prochaines étapes de mise en œuvre de la composante 1 du PSR</w:t>
            </w:r>
            <w:r w:rsidRPr="009534E9">
              <w:rPr>
                <w:rFonts w:eastAsia="MS Mincho" w:cs="Arial"/>
                <w:sz w:val="20"/>
                <w:szCs w:val="20"/>
                <w:lang w:eastAsia="fr-FR"/>
              </w:rPr>
              <w:t>.</w:t>
            </w:r>
            <w:r w:rsidR="009508D9" w:rsidRPr="00A35627">
              <w:rPr>
                <w:rFonts w:eastAsia="MS Mincho" w:cs="Arial"/>
                <w:sz w:val="20"/>
                <w:szCs w:val="20"/>
                <w:lang w:eastAsia="fr-FR"/>
              </w:rPr>
              <w:t>.</w:t>
            </w:r>
          </w:p>
          <w:p w14:paraId="61714422" w14:textId="77777777" w:rsidR="009508D9" w:rsidRPr="00285D87" w:rsidRDefault="009508D9" w:rsidP="009508D9">
            <w:pPr>
              <w:spacing w:after="0" w:line="240" w:lineRule="auto"/>
              <w:rPr>
                <w:rFonts w:eastAsia="Times New Roman" w:cs="Arial"/>
                <w:color w:val="000000"/>
                <w:sz w:val="20"/>
                <w:szCs w:val="20"/>
                <w:lang w:eastAsia="fr-FR"/>
              </w:rPr>
            </w:pPr>
            <w:r w:rsidRPr="00285D87">
              <w:rPr>
                <w:rFonts w:eastAsia="Times New Roman" w:cs="Arial"/>
                <w:b/>
                <w:color w:val="000000"/>
                <w:sz w:val="20"/>
                <w:szCs w:val="20"/>
                <w:lang w:eastAsia="fr-FR"/>
              </w:rPr>
              <w:t xml:space="preserve">Proposition de mesures à prendre </w:t>
            </w:r>
            <w:r w:rsidRPr="00285D87">
              <w:rPr>
                <w:rFonts w:eastAsia="Times New Roman" w:cs="Arial"/>
                <w:color w:val="000000"/>
                <w:sz w:val="20"/>
                <w:szCs w:val="20"/>
                <w:lang w:eastAsia="fr-FR"/>
              </w:rPr>
              <w:t xml:space="preserve">: </w:t>
            </w:r>
          </w:p>
          <w:p w14:paraId="56C606E5" w14:textId="511FBEF4" w:rsidR="00A97B07" w:rsidRPr="000323CB" w:rsidRDefault="009508D9" w:rsidP="000323CB">
            <w:pPr>
              <w:pStyle w:val="Paragraphedeliste"/>
              <w:numPr>
                <w:ilvl w:val="0"/>
                <w:numId w:val="5"/>
              </w:numPr>
              <w:spacing w:after="0" w:line="240" w:lineRule="auto"/>
              <w:jc w:val="both"/>
              <w:rPr>
                <w:rFonts w:eastAsia="MS Mincho" w:cs="Arial"/>
                <w:sz w:val="20"/>
                <w:szCs w:val="20"/>
                <w:lang w:eastAsia="fr-FR"/>
              </w:rPr>
            </w:pPr>
            <w:r w:rsidRPr="00B20ED7">
              <w:rPr>
                <w:rFonts w:eastAsia="Times New Roman" w:cs="Arial"/>
                <w:color w:val="000000"/>
                <w:sz w:val="20"/>
                <w:szCs w:val="20"/>
                <w:lang w:eastAsia="fr-FR"/>
              </w:rPr>
              <w:t xml:space="preserve"> </w:t>
            </w:r>
            <w:r w:rsidR="005B214A">
              <w:rPr>
                <w:rFonts w:eastAsia="MS Mincho" w:cs="Arial"/>
                <w:sz w:val="20"/>
                <w:szCs w:val="20"/>
                <w:lang w:eastAsia="fr-FR"/>
              </w:rPr>
              <w:t>Accélérer le processus de validation du rapport de sélection et de contractualisation des entreprises des travaux pour entamer les étapes suivantes de la mise en œuvre du PSR.</w:t>
            </w:r>
          </w:p>
        </w:tc>
      </w:tr>
      <w:tr w:rsidR="00B82E92" w:rsidRPr="00B11589" w14:paraId="057D23B6" w14:textId="77777777" w:rsidTr="00D0672A">
        <w:trPr>
          <w:trHeight w:val="377"/>
        </w:trPr>
        <w:tc>
          <w:tcPr>
            <w:tcW w:w="2977" w:type="dxa"/>
            <w:tcBorders>
              <w:top w:val="nil"/>
              <w:left w:val="single" w:sz="4" w:space="0" w:color="auto"/>
              <w:bottom w:val="single" w:sz="4" w:space="0" w:color="auto"/>
              <w:right w:val="single" w:sz="4" w:space="0" w:color="auto"/>
            </w:tcBorders>
            <w:shd w:val="clear" w:color="auto" w:fill="auto"/>
            <w:noWrap/>
          </w:tcPr>
          <w:p w14:paraId="4A169298" w14:textId="77777777" w:rsidR="00B82E92" w:rsidRDefault="00B82E92" w:rsidP="00B82E92">
            <w:pPr>
              <w:spacing w:after="0" w:line="240" w:lineRule="auto"/>
              <w:rPr>
                <w:rFonts w:eastAsia="Times New Roman" w:cs="Arial"/>
                <w:b/>
                <w:color w:val="000000"/>
                <w:sz w:val="20"/>
                <w:szCs w:val="20"/>
                <w:lang w:eastAsia="fr-FR"/>
              </w:rPr>
            </w:pPr>
            <w:r>
              <w:rPr>
                <w:rFonts w:eastAsia="Times New Roman" w:cs="Arial"/>
                <w:b/>
                <w:color w:val="000000"/>
                <w:sz w:val="20"/>
                <w:szCs w:val="20"/>
                <w:lang w:eastAsia="fr-FR"/>
              </w:rPr>
              <w:t>Composante 2</w:t>
            </w:r>
          </w:p>
        </w:tc>
        <w:tc>
          <w:tcPr>
            <w:tcW w:w="8364" w:type="dxa"/>
            <w:gridSpan w:val="3"/>
            <w:tcBorders>
              <w:top w:val="nil"/>
              <w:left w:val="nil"/>
              <w:bottom w:val="single" w:sz="4" w:space="0" w:color="auto"/>
              <w:right w:val="single" w:sz="4" w:space="0" w:color="auto"/>
            </w:tcBorders>
            <w:shd w:val="clear" w:color="auto" w:fill="auto"/>
            <w:noWrap/>
          </w:tcPr>
          <w:p w14:paraId="10EBBC50" w14:textId="77777777" w:rsidR="00B82E92" w:rsidRDefault="00B82E92" w:rsidP="00B82E92">
            <w:pPr>
              <w:overflowPunct w:val="0"/>
              <w:autoSpaceDE w:val="0"/>
              <w:autoSpaceDN w:val="0"/>
              <w:adjustRightInd w:val="0"/>
              <w:spacing w:after="0" w:line="240" w:lineRule="auto"/>
              <w:contextualSpacing/>
              <w:jc w:val="both"/>
              <w:rPr>
                <w:rFonts w:eastAsia="MS Mincho" w:cs="Arial"/>
                <w:b/>
                <w:sz w:val="20"/>
                <w:szCs w:val="20"/>
                <w:lang w:eastAsia="fr-FR"/>
              </w:rPr>
            </w:pPr>
            <w:r w:rsidRPr="00CD1074">
              <w:rPr>
                <w:rFonts w:eastAsia="MS Mincho" w:cs="Arial"/>
                <w:b/>
                <w:sz w:val="20"/>
                <w:szCs w:val="20"/>
                <w:lang w:eastAsia="fr-FR"/>
              </w:rPr>
              <w:t>Point critique et enjeu :</w:t>
            </w:r>
          </w:p>
          <w:p w14:paraId="3EA40DED" w14:textId="43604C06" w:rsidR="00B82E92" w:rsidRPr="00860D44" w:rsidRDefault="000A0470" w:rsidP="00860D44">
            <w:pPr>
              <w:pStyle w:val="Paragraphedeliste"/>
              <w:numPr>
                <w:ilvl w:val="0"/>
                <w:numId w:val="5"/>
              </w:numPr>
              <w:overflowPunct w:val="0"/>
              <w:autoSpaceDE w:val="0"/>
              <w:autoSpaceDN w:val="0"/>
              <w:adjustRightInd w:val="0"/>
              <w:spacing w:after="0" w:line="240" w:lineRule="auto"/>
              <w:jc w:val="both"/>
              <w:rPr>
                <w:rFonts w:eastAsia="MS Mincho" w:cs="Arial"/>
                <w:b/>
                <w:sz w:val="20"/>
                <w:szCs w:val="20"/>
                <w:lang w:eastAsia="fr-FR"/>
              </w:rPr>
            </w:pPr>
            <w:r w:rsidRPr="00860D44">
              <w:rPr>
                <w:rFonts w:eastAsia="MS Mincho" w:cs="Arial"/>
                <w:sz w:val="20"/>
                <w:szCs w:val="20"/>
                <w:lang w:eastAsia="fr-FR"/>
              </w:rPr>
              <w:t>Le</w:t>
            </w:r>
            <w:r w:rsidR="00B82E92" w:rsidRPr="00860D44">
              <w:rPr>
                <w:rFonts w:eastAsia="MS Mincho" w:cs="Arial"/>
                <w:sz w:val="20"/>
                <w:szCs w:val="20"/>
                <w:lang w:eastAsia="fr-FR"/>
              </w:rPr>
              <w:t xml:space="preserve">s premiers contrats ont été signés avec 18 </w:t>
            </w:r>
            <w:r w:rsidR="00A35627" w:rsidRPr="00860D44">
              <w:rPr>
                <w:rFonts w:eastAsia="MS Mincho" w:cs="Arial"/>
                <w:sz w:val="20"/>
                <w:szCs w:val="20"/>
                <w:lang w:eastAsia="fr-FR"/>
              </w:rPr>
              <w:t>fosa</w:t>
            </w:r>
            <w:r w:rsidR="00B82E92" w:rsidRPr="00860D44">
              <w:rPr>
                <w:rFonts w:eastAsia="MS Mincho" w:cs="Arial"/>
                <w:sz w:val="20"/>
                <w:szCs w:val="20"/>
                <w:lang w:eastAsia="fr-FR"/>
              </w:rPr>
              <w:t xml:space="preserve"> et </w:t>
            </w:r>
            <w:r w:rsidR="00B80B83" w:rsidRPr="00860D44">
              <w:rPr>
                <w:rFonts w:eastAsia="MS Mincho" w:cs="Arial"/>
                <w:sz w:val="20"/>
                <w:szCs w:val="20"/>
                <w:lang w:eastAsia="fr-FR"/>
              </w:rPr>
              <w:t xml:space="preserve">6 </w:t>
            </w:r>
            <w:r w:rsidR="00B82E92" w:rsidRPr="00860D44">
              <w:rPr>
                <w:rFonts w:eastAsia="MS Mincho" w:cs="Arial"/>
                <w:sz w:val="20"/>
                <w:szCs w:val="20"/>
                <w:lang w:eastAsia="fr-FR"/>
              </w:rPr>
              <w:t>DPS. Néanmoins tous les prestataires ne maitrisent pas encore les différents outils.</w:t>
            </w:r>
          </w:p>
          <w:p w14:paraId="36B704CE" w14:textId="77777777" w:rsidR="00B82E92" w:rsidRPr="00435D31" w:rsidRDefault="00B82E92" w:rsidP="00B82E92">
            <w:pPr>
              <w:overflowPunct w:val="0"/>
              <w:autoSpaceDE w:val="0"/>
              <w:autoSpaceDN w:val="0"/>
              <w:adjustRightInd w:val="0"/>
              <w:spacing w:after="0" w:line="240" w:lineRule="auto"/>
              <w:jc w:val="both"/>
              <w:rPr>
                <w:rFonts w:eastAsia="MS Mincho" w:cs="Arial"/>
                <w:b/>
                <w:sz w:val="20"/>
                <w:szCs w:val="20"/>
                <w:lang w:eastAsia="fr-FR"/>
              </w:rPr>
            </w:pPr>
            <w:r w:rsidRPr="00435D31">
              <w:rPr>
                <w:rFonts w:eastAsia="MS Mincho" w:cs="Arial"/>
                <w:b/>
                <w:sz w:val="20"/>
                <w:szCs w:val="20"/>
                <w:lang w:eastAsia="fr-FR"/>
              </w:rPr>
              <w:t xml:space="preserve">Proposition de mesures à prendre : </w:t>
            </w:r>
          </w:p>
          <w:p w14:paraId="26402628" w14:textId="57895FC9" w:rsidR="00B82E92" w:rsidRPr="009534E9" w:rsidRDefault="00B82E92" w:rsidP="00B82E92">
            <w:pPr>
              <w:pStyle w:val="Paragraphedeliste"/>
              <w:numPr>
                <w:ilvl w:val="0"/>
                <w:numId w:val="5"/>
              </w:numPr>
              <w:overflowPunct w:val="0"/>
              <w:autoSpaceDE w:val="0"/>
              <w:autoSpaceDN w:val="0"/>
              <w:adjustRightInd w:val="0"/>
              <w:spacing w:after="0" w:line="240" w:lineRule="auto"/>
              <w:jc w:val="both"/>
              <w:rPr>
                <w:rFonts w:eastAsia="MS Mincho" w:cs="Arial"/>
                <w:b/>
                <w:sz w:val="20"/>
                <w:szCs w:val="20"/>
                <w:lang w:eastAsia="fr-FR"/>
              </w:rPr>
            </w:pPr>
            <w:r>
              <w:rPr>
                <w:rFonts w:eastAsia="MS Mincho" w:cs="Arial"/>
                <w:sz w:val="20"/>
                <w:szCs w:val="20"/>
                <w:lang w:eastAsia="fr-FR"/>
              </w:rPr>
              <w:t xml:space="preserve">Assurer un coaching continu dans les </w:t>
            </w:r>
            <w:r w:rsidR="00A35627">
              <w:rPr>
                <w:rFonts w:eastAsia="MS Mincho" w:cs="Arial"/>
                <w:sz w:val="20"/>
                <w:szCs w:val="20"/>
                <w:lang w:eastAsia="fr-FR"/>
              </w:rPr>
              <w:t>fosa</w:t>
            </w:r>
            <w:r>
              <w:rPr>
                <w:rFonts w:eastAsia="MS Mincho" w:cs="Arial"/>
                <w:sz w:val="20"/>
                <w:szCs w:val="20"/>
                <w:lang w:eastAsia="fr-FR"/>
              </w:rPr>
              <w:t xml:space="preserve"> contractualisées. </w:t>
            </w:r>
          </w:p>
          <w:p w14:paraId="5F02B240" w14:textId="2EE04486" w:rsidR="004201EC" w:rsidRPr="008057ED" w:rsidRDefault="00B82E92" w:rsidP="008057ED">
            <w:pPr>
              <w:pStyle w:val="Paragraphedeliste"/>
              <w:numPr>
                <w:ilvl w:val="0"/>
                <w:numId w:val="5"/>
              </w:numPr>
              <w:overflowPunct w:val="0"/>
              <w:autoSpaceDE w:val="0"/>
              <w:autoSpaceDN w:val="0"/>
              <w:adjustRightInd w:val="0"/>
              <w:spacing w:after="0" w:line="240" w:lineRule="auto"/>
              <w:jc w:val="both"/>
              <w:rPr>
                <w:rFonts w:eastAsia="MS Mincho" w:cs="Arial"/>
                <w:bCs/>
                <w:sz w:val="20"/>
                <w:szCs w:val="20"/>
                <w:lang w:eastAsia="fr-FR"/>
              </w:rPr>
            </w:pPr>
            <w:commentRangeStart w:id="4"/>
            <w:commentRangeStart w:id="5"/>
            <w:r w:rsidRPr="009534E9">
              <w:rPr>
                <w:rFonts w:eastAsia="MS Mincho" w:cs="Arial"/>
                <w:bCs/>
                <w:sz w:val="20"/>
                <w:szCs w:val="20"/>
                <w:lang w:eastAsia="fr-FR"/>
              </w:rPr>
              <w:t xml:space="preserve">Renforcer la gestion </w:t>
            </w:r>
            <w:r w:rsidR="00EB240C">
              <w:rPr>
                <w:rFonts w:eastAsia="MS Mincho" w:cs="Arial"/>
                <w:bCs/>
                <w:sz w:val="20"/>
                <w:szCs w:val="20"/>
                <w:lang w:eastAsia="fr-FR"/>
              </w:rPr>
              <w:t xml:space="preserve">financière </w:t>
            </w:r>
            <w:r w:rsidRPr="009534E9">
              <w:rPr>
                <w:rFonts w:eastAsia="MS Mincho" w:cs="Arial"/>
                <w:bCs/>
                <w:sz w:val="20"/>
                <w:szCs w:val="20"/>
                <w:lang w:eastAsia="fr-FR"/>
              </w:rPr>
              <w:t>au niveau des CS</w:t>
            </w:r>
            <w:r w:rsidR="00D0672A">
              <w:rPr>
                <w:rFonts w:eastAsia="MS Mincho" w:cs="Arial"/>
                <w:bCs/>
                <w:sz w:val="20"/>
                <w:szCs w:val="20"/>
                <w:lang w:eastAsia="fr-FR"/>
              </w:rPr>
              <w:t>.</w:t>
            </w:r>
            <w:commentRangeEnd w:id="4"/>
            <w:r w:rsidR="005D4A2B">
              <w:rPr>
                <w:rStyle w:val="Marquedecommentaire"/>
              </w:rPr>
              <w:commentReference w:id="4"/>
            </w:r>
            <w:commentRangeEnd w:id="5"/>
            <w:r w:rsidR="00872CE0">
              <w:rPr>
                <w:rStyle w:val="Marquedecommentaire"/>
              </w:rPr>
              <w:commentReference w:id="5"/>
            </w:r>
          </w:p>
        </w:tc>
      </w:tr>
      <w:tr w:rsidR="00B82E92" w:rsidRPr="00B11589" w14:paraId="1205C25F" w14:textId="77777777" w:rsidTr="00D0672A">
        <w:trPr>
          <w:trHeight w:val="805"/>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CCFA428" w14:textId="77777777" w:rsidR="00B82E92" w:rsidRDefault="00B82E92" w:rsidP="00B82E92">
            <w:pPr>
              <w:spacing w:after="0" w:line="240" w:lineRule="auto"/>
              <w:rPr>
                <w:rFonts w:eastAsia="Times New Roman" w:cs="Arial"/>
                <w:b/>
                <w:color w:val="000000"/>
                <w:sz w:val="20"/>
                <w:szCs w:val="20"/>
                <w:lang w:eastAsia="fr-FR"/>
              </w:rPr>
            </w:pPr>
            <w:r>
              <w:rPr>
                <w:rFonts w:eastAsia="Times New Roman" w:cs="Arial"/>
                <w:b/>
                <w:color w:val="000000"/>
                <w:sz w:val="20"/>
                <w:szCs w:val="20"/>
                <w:lang w:eastAsia="fr-FR"/>
              </w:rPr>
              <w:t>Composante 3</w:t>
            </w:r>
          </w:p>
        </w:tc>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14:paraId="6C04871F" w14:textId="4D0A32F5" w:rsidR="00B82E92" w:rsidRDefault="00B82E92" w:rsidP="00B82E92">
            <w:pPr>
              <w:spacing w:after="0" w:line="240" w:lineRule="auto"/>
              <w:jc w:val="both"/>
              <w:rPr>
                <w:rFonts w:eastAsia="MS Mincho" w:cs="Arial"/>
                <w:b/>
                <w:sz w:val="20"/>
                <w:szCs w:val="20"/>
                <w:lang w:eastAsia="fr-FR"/>
              </w:rPr>
            </w:pPr>
            <w:r w:rsidRPr="00CD1074">
              <w:rPr>
                <w:rFonts w:eastAsia="MS Mincho" w:cs="Arial"/>
                <w:b/>
                <w:sz w:val="20"/>
                <w:szCs w:val="20"/>
                <w:lang w:eastAsia="fr-FR"/>
              </w:rPr>
              <w:t>Point critique</w:t>
            </w:r>
            <w:r>
              <w:rPr>
                <w:rFonts w:eastAsia="MS Mincho" w:cs="Arial"/>
                <w:b/>
                <w:sz w:val="20"/>
                <w:szCs w:val="20"/>
                <w:lang w:eastAsia="fr-FR"/>
              </w:rPr>
              <w:t xml:space="preserve"> et enjeu</w:t>
            </w:r>
            <w:r w:rsidRPr="00CD1074">
              <w:rPr>
                <w:rFonts w:eastAsia="MS Mincho" w:cs="Arial"/>
                <w:b/>
                <w:sz w:val="20"/>
                <w:szCs w:val="20"/>
                <w:lang w:eastAsia="fr-FR"/>
              </w:rPr>
              <w:t xml:space="preserve">: </w:t>
            </w:r>
          </w:p>
          <w:p w14:paraId="1B51BD2B" w14:textId="47D0C347" w:rsidR="00E46EA3" w:rsidRPr="00860D44" w:rsidRDefault="00E46EA3" w:rsidP="00860D44">
            <w:pPr>
              <w:pStyle w:val="Paragraphedeliste"/>
              <w:numPr>
                <w:ilvl w:val="0"/>
                <w:numId w:val="5"/>
              </w:numPr>
              <w:spacing w:after="0" w:line="240" w:lineRule="auto"/>
              <w:jc w:val="both"/>
              <w:rPr>
                <w:rFonts w:eastAsia="MS Mincho" w:cs="Arial"/>
                <w:bCs/>
                <w:sz w:val="20"/>
                <w:szCs w:val="20"/>
                <w:lang w:eastAsia="fr-FR"/>
              </w:rPr>
            </w:pPr>
            <w:r w:rsidRPr="00860D44">
              <w:rPr>
                <w:rFonts w:eastAsia="MS Mincho" w:cs="Arial"/>
                <w:bCs/>
                <w:sz w:val="20"/>
                <w:szCs w:val="20"/>
                <w:lang w:eastAsia="fr-FR"/>
              </w:rPr>
              <w:t>La prise en charge des frais de gestion et de distribution des contraceptifs au dernier km par la PCG-SA qui s’</w:t>
            </w:r>
            <w:r w:rsidR="002777DB" w:rsidRPr="00860D44">
              <w:rPr>
                <w:rFonts w:eastAsia="MS Mincho" w:cs="Arial"/>
                <w:bCs/>
                <w:sz w:val="20"/>
                <w:szCs w:val="20"/>
                <w:lang w:eastAsia="fr-FR"/>
              </w:rPr>
              <w:t>élèvent</w:t>
            </w:r>
            <w:r w:rsidRPr="00860D44">
              <w:rPr>
                <w:rFonts w:eastAsia="MS Mincho" w:cs="Arial"/>
                <w:bCs/>
                <w:sz w:val="20"/>
                <w:szCs w:val="20"/>
                <w:lang w:eastAsia="fr-FR"/>
              </w:rPr>
              <w:t xml:space="preserve"> à 9 809 € demeure une préoccupation</w:t>
            </w:r>
            <w:r w:rsidR="00D0672A">
              <w:rPr>
                <w:rFonts w:eastAsia="MS Mincho" w:cs="Arial"/>
                <w:bCs/>
                <w:sz w:val="20"/>
                <w:szCs w:val="20"/>
                <w:lang w:eastAsia="fr-FR"/>
              </w:rPr>
              <w:t>.</w:t>
            </w:r>
          </w:p>
          <w:p w14:paraId="13F06C0B" w14:textId="23138336" w:rsidR="00B82E92" w:rsidRPr="002C6C86" w:rsidRDefault="00B82E92" w:rsidP="00B82E92">
            <w:pPr>
              <w:overflowPunct w:val="0"/>
              <w:autoSpaceDE w:val="0"/>
              <w:autoSpaceDN w:val="0"/>
              <w:adjustRightInd w:val="0"/>
              <w:spacing w:after="0" w:line="240" w:lineRule="auto"/>
              <w:jc w:val="both"/>
              <w:rPr>
                <w:rFonts w:eastAsia="MS Mincho" w:cs="Arial"/>
                <w:b/>
                <w:sz w:val="20"/>
                <w:szCs w:val="20"/>
                <w:lang w:eastAsia="fr-FR"/>
              </w:rPr>
            </w:pPr>
            <w:r w:rsidRPr="002C6C86">
              <w:rPr>
                <w:rFonts w:eastAsia="MS Mincho" w:cs="Arial"/>
                <w:b/>
                <w:sz w:val="20"/>
                <w:szCs w:val="20"/>
                <w:lang w:eastAsia="fr-FR"/>
              </w:rPr>
              <w:t>Proposition de mesures à prendre </w:t>
            </w:r>
          </w:p>
          <w:p w14:paraId="34D95E5C" w14:textId="6416553C" w:rsidR="008022C9" w:rsidRPr="00860D44" w:rsidRDefault="00DD444A" w:rsidP="00860D44">
            <w:pPr>
              <w:pStyle w:val="Paragraphedeliste"/>
              <w:numPr>
                <w:ilvl w:val="0"/>
                <w:numId w:val="5"/>
              </w:numPr>
              <w:overflowPunct w:val="0"/>
              <w:autoSpaceDE w:val="0"/>
              <w:autoSpaceDN w:val="0"/>
              <w:adjustRightInd w:val="0"/>
              <w:spacing w:after="0" w:line="240" w:lineRule="auto"/>
              <w:jc w:val="both"/>
              <w:rPr>
                <w:rFonts w:eastAsia="MS Mincho" w:cs="Arial"/>
                <w:sz w:val="20"/>
                <w:szCs w:val="20"/>
                <w:lang w:eastAsia="fr-FR"/>
              </w:rPr>
            </w:pPr>
            <w:r w:rsidRPr="00860D44">
              <w:rPr>
                <w:rFonts w:eastAsia="MS Mincho" w:cs="Arial"/>
                <w:sz w:val="20"/>
                <w:szCs w:val="20"/>
                <w:lang w:eastAsia="fr-FR"/>
              </w:rPr>
              <w:t>Poursuivre les discussions</w:t>
            </w:r>
            <w:r w:rsidR="00E46EA3" w:rsidRPr="00860D44">
              <w:rPr>
                <w:rFonts w:eastAsia="MS Mincho" w:cs="Arial"/>
                <w:sz w:val="20"/>
                <w:szCs w:val="20"/>
                <w:lang w:eastAsia="fr-FR"/>
              </w:rPr>
              <w:t xml:space="preserve"> avec le MSHP pour trouver une solu</w:t>
            </w:r>
            <w:r w:rsidR="002777DB" w:rsidRPr="00860D44">
              <w:rPr>
                <w:rFonts w:eastAsia="MS Mincho" w:cs="Arial"/>
                <w:sz w:val="20"/>
                <w:szCs w:val="20"/>
                <w:lang w:eastAsia="fr-FR"/>
              </w:rPr>
              <w:t>tion</w:t>
            </w:r>
            <w:r w:rsidR="00D0672A">
              <w:rPr>
                <w:rFonts w:eastAsia="MS Mincho" w:cs="Arial"/>
                <w:sz w:val="20"/>
                <w:szCs w:val="20"/>
                <w:lang w:eastAsia="fr-FR"/>
              </w:rPr>
              <w:t>.</w:t>
            </w:r>
            <w:r w:rsidR="002777DB" w:rsidRPr="00860D44">
              <w:rPr>
                <w:rFonts w:eastAsia="MS Mincho" w:cs="Arial"/>
                <w:sz w:val="20"/>
                <w:szCs w:val="20"/>
                <w:lang w:eastAsia="fr-FR"/>
              </w:rPr>
              <w:t xml:space="preserve"> </w:t>
            </w:r>
          </w:p>
        </w:tc>
      </w:tr>
      <w:tr w:rsidR="00B82E92" w:rsidRPr="00A40863" w14:paraId="0C52AF43" w14:textId="77777777" w:rsidTr="00D0672A">
        <w:trPr>
          <w:trHeight w:val="113"/>
        </w:trPr>
        <w:tc>
          <w:tcPr>
            <w:tcW w:w="2977" w:type="dxa"/>
            <w:tcBorders>
              <w:top w:val="single" w:sz="4" w:space="0" w:color="auto"/>
              <w:bottom w:val="single" w:sz="4" w:space="0" w:color="auto"/>
            </w:tcBorders>
            <w:shd w:val="clear" w:color="auto" w:fill="auto"/>
            <w:noWrap/>
            <w:vAlign w:val="center"/>
          </w:tcPr>
          <w:p w14:paraId="01FE6CEA" w14:textId="77777777" w:rsidR="00B82E92" w:rsidRPr="00A40863" w:rsidRDefault="00B82E92" w:rsidP="00B82E92">
            <w:pPr>
              <w:spacing w:after="0" w:line="240" w:lineRule="auto"/>
              <w:rPr>
                <w:rFonts w:eastAsia="Times New Roman" w:cs="Arial"/>
                <w:b/>
                <w:color w:val="000000"/>
                <w:sz w:val="16"/>
                <w:szCs w:val="16"/>
                <w:lang w:eastAsia="fr-FR"/>
              </w:rPr>
            </w:pPr>
          </w:p>
        </w:tc>
        <w:tc>
          <w:tcPr>
            <w:tcW w:w="8364" w:type="dxa"/>
            <w:gridSpan w:val="3"/>
            <w:tcBorders>
              <w:top w:val="single" w:sz="4" w:space="0" w:color="auto"/>
              <w:bottom w:val="single" w:sz="4" w:space="0" w:color="auto"/>
            </w:tcBorders>
            <w:shd w:val="clear" w:color="auto" w:fill="auto"/>
            <w:noWrap/>
            <w:vAlign w:val="center"/>
          </w:tcPr>
          <w:p w14:paraId="18A4FB8A" w14:textId="77777777" w:rsidR="00B82E92" w:rsidRPr="00A40863" w:rsidRDefault="00B82E92" w:rsidP="00B82E92">
            <w:pPr>
              <w:spacing w:after="0" w:line="240" w:lineRule="auto"/>
              <w:jc w:val="center"/>
              <w:rPr>
                <w:rFonts w:eastAsia="Times New Roman" w:cs="Arial"/>
                <w:color w:val="000000"/>
                <w:sz w:val="16"/>
                <w:szCs w:val="16"/>
                <w:lang w:eastAsia="fr-FR"/>
              </w:rPr>
            </w:pPr>
          </w:p>
        </w:tc>
      </w:tr>
      <w:tr w:rsidR="00B82E92" w:rsidRPr="00B11589" w14:paraId="19C0E8F0" w14:textId="77777777" w:rsidTr="00D0672A">
        <w:trPr>
          <w:trHeight w:val="70"/>
        </w:trPr>
        <w:tc>
          <w:tcPr>
            <w:tcW w:w="113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A4473" w14:textId="01CFC5AF" w:rsidR="00B82E92" w:rsidRPr="00B11589" w:rsidRDefault="00B82E92" w:rsidP="00B82E92">
            <w:pPr>
              <w:spacing w:after="0" w:line="240" w:lineRule="auto"/>
              <w:rPr>
                <w:rFonts w:eastAsia="Times New Roman" w:cs="Arial"/>
                <w:color w:val="000000"/>
                <w:sz w:val="20"/>
                <w:szCs w:val="20"/>
                <w:lang w:eastAsia="fr-FR"/>
              </w:rPr>
            </w:pPr>
            <w:r w:rsidRPr="00B11589">
              <w:rPr>
                <w:rFonts w:eastAsia="Times New Roman" w:cs="Arial"/>
                <w:b/>
                <w:color w:val="000000"/>
                <w:sz w:val="20"/>
                <w:szCs w:val="20"/>
                <w:lang w:eastAsia="fr-FR"/>
              </w:rPr>
              <w:t>Activités prévues</w:t>
            </w:r>
            <w:r>
              <w:rPr>
                <w:rFonts w:eastAsia="Times New Roman" w:cs="Arial"/>
                <w:b/>
                <w:color w:val="000000"/>
                <w:sz w:val="20"/>
                <w:szCs w:val="20"/>
                <w:lang w:eastAsia="fr-FR"/>
              </w:rPr>
              <w:t xml:space="preserve"> pour </w:t>
            </w:r>
            <w:r w:rsidR="00A97B07">
              <w:rPr>
                <w:rFonts w:eastAsia="Times New Roman" w:cs="Arial"/>
                <w:b/>
                <w:color w:val="000000"/>
                <w:sz w:val="20"/>
                <w:szCs w:val="20"/>
                <w:lang w:eastAsia="fr-FR"/>
              </w:rPr>
              <w:t>septembre</w:t>
            </w:r>
            <w:r>
              <w:rPr>
                <w:rFonts w:eastAsia="Times New Roman" w:cs="Arial"/>
                <w:b/>
                <w:color w:val="000000"/>
                <w:sz w:val="20"/>
                <w:szCs w:val="20"/>
                <w:lang w:eastAsia="fr-FR"/>
              </w:rPr>
              <w:t xml:space="preserve"> 2022</w:t>
            </w:r>
          </w:p>
        </w:tc>
      </w:tr>
      <w:tr w:rsidR="00B82E92" w:rsidRPr="00B11589" w14:paraId="2749A2FD" w14:textId="77777777" w:rsidTr="00D0672A">
        <w:trPr>
          <w:trHeight w:val="289"/>
        </w:trPr>
        <w:tc>
          <w:tcPr>
            <w:tcW w:w="2977" w:type="dxa"/>
            <w:tcBorders>
              <w:top w:val="nil"/>
              <w:left w:val="single" w:sz="4" w:space="0" w:color="auto"/>
              <w:bottom w:val="single" w:sz="4" w:space="0" w:color="auto"/>
              <w:right w:val="single" w:sz="4" w:space="0" w:color="auto"/>
            </w:tcBorders>
            <w:shd w:val="clear" w:color="auto" w:fill="auto"/>
            <w:noWrap/>
          </w:tcPr>
          <w:p w14:paraId="18B50E04" w14:textId="77777777" w:rsidR="00B82E92" w:rsidRPr="00B11589" w:rsidRDefault="00B82E92" w:rsidP="00B82E92">
            <w:pPr>
              <w:spacing w:after="0" w:line="240" w:lineRule="auto"/>
              <w:rPr>
                <w:rFonts w:eastAsia="Times New Roman" w:cs="Arial"/>
                <w:b/>
                <w:color w:val="000000"/>
                <w:sz w:val="20"/>
                <w:szCs w:val="20"/>
                <w:lang w:eastAsia="fr-FR"/>
              </w:rPr>
            </w:pPr>
            <w:r>
              <w:rPr>
                <w:rFonts w:eastAsia="Times New Roman" w:cs="Arial"/>
                <w:b/>
                <w:color w:val="000000"/>
                <w:sz w:val="20"/>
                <w:szCs w:val="20"/>
                <w:lang w:eastAsia="fr-FR"/>
              </w:rPr>
              <w:t>Coordination du Programme</w:t>
            </w:r>
          </w:p>
        </w:tc>
        <w:tc>
          <w:tcPr>
            <w:tcW w:w="8364" w:type="dxa"/>
            <w:gridSpan w:val="3"/>
            <w:tcBorders>
              <w:top w:val="nil"/>
              <w:left w:val="single" w:sz="4" w:space="0" w:color="auto"/>
              <w:bottom w:val="single" w:sz="4" w:space="0" w:color="auto"/>
              <w:right w:val="single" w:sz="4" w:space="0" w:color="auto"/>
            </w:tcBorders>
            <w:shd w:val="clear" w:color="auto" w:fill="auto"/>
          </w:tcPr>
          <w:p w14:paraId="784193DF" w14:textId="77777777" w:rsidR="0055759A" w:rsidRDefault="00E94391" w:rsidP="000B786B">
            <w:pPr>
              <w:pStyle w:val="Paragraphedeliste"/>
              <w:numPr>
                <w:ilvl w:val="0"/>
                <w:numId w:val="5"/>
              </w:numPr>
              <w:spacing w:after="0" w:line="240" w:lineRule="auto"/>
              <w:rPr>
                <w:rFonts w:eastAsia="Times New Roman" w:cs="Arial"/>
                <w:color w:val="000000"/>
                <w:sz w:val="20"/>
                <w:szCs w:val="20"/>
                <w:lang w:eastAsia="fr-FR"/>
              </w:rPr>
            </w:pPr>
            <w:r>
              <w:rPr>
                <w:rFonts w:eastAsia="Times New Roman" w:cs="Arial"/>
                <w:color w:val="000000"/>
                <w:sz w:val="20"/>
                <w:szCs w:val="20"/>
                <w:lang w:eastAsia="fr-FR"/>
              </w:rPr>
              <w:t>Tenir</w:t>
            </w:r>
            <w:r w:rsidR="0036140E">
              <w:rPr>
                <w:rFonts w:eastAsia="Times New Roman" w:cs="Arial"/>
                <w:color w:val="000000"/>
                <w:sz w:val="20"/>
                <w:szCs w:val="20"/>
                <w:lang w:eastAsia="fr-FR"/>
              </w:rPr>
              <w:t xml:space="preserve"> le comité de pilotage 2022 du projet</w:t>
            </w:r>
            <w:r w:rsidR="000B786B">
              <w:rPr>
                <w:rFonts w:eastAsia="Times New Roman" w:cs="Arial"/>
                <w:color w:val="000000"/>
                <w:sz w:val="20"/>
                <w:szCs w:val="20"/>
                <w:lang w:eastAsia="fr-FR"/>
              </w:rPr>
              <w:t xml:space="preserve"> quand le budget de l’extension de la phase I sera reçu</w:t>
            </w:r>
          </w:p>
          <w:p w14:paraId="5D372314" w14:textId="5E9C8022" w:rsidR="00936A67" w:rsidRPr="000B786B" w:rsidRDefault="00936A67" w:rsidP="000B786B">
            <w:pPr>
              <w:pStyle w:val="Paragraphedeliste"/>
              <w:numPr>
                <w:ilvl w:val="0"/>
                <w:numId w:val="5"/>
              </w:numPr>
              <w:spacing w:after="0" w:line="240" w:lineRule="auto"/>
              <w:rPr>
                <w:rFonts w:eastAsia="Times New Roman" w:cs="Arial"/>
                <w:color w:val="000000"/>
                <w:sz w:val="20"/>
                <w:szCs w:val="20"/>
                <w:lang w:eastAsia="fr-FR"/>
              </w:rPr>
            </w:pPr>
            <w:r>
              <w:rPr>
                <w:rFonts w:eastAsia="Times New Roman" w:cs="Arial"/>
                <w:color w:val="000000"/>
                <w:sz w:val="20"/>
                <w:szCs w:val="20"/>
                <w:lang w:eastAsia="fr-FR"/>
              </w:rPr>
              <w:t>Participer au CTRS de la région de Kindia</w:t>
            </w:r>
          </w:p>
        </w:tc>
      </w:tr>
      <w:tr w:rsidR="00B82E92" w:rsidRPr="00B11589" w14:paraId="0A654CFD" w14:textId="77777777" w:rsidTr="00D0672A">
        <w:trPr>
          <w:trHeight w:val="289"/>
        </w:trPr>
        <w:tc>
          <w:tcPr>
            <w:tcW w:w="2977" w:type="dxa"/>
            <w:tcBorders>
              <w:top w:val="nil"/>
              <w:left w:val="single" w:sz="4" w:space="0" w:color="auto"/>
              <w:bottom w:val="single" w:sz="4" w:space="0" w:color="auto"/>
              <w:right w:val="single" w:sz="4" w:space="0" w:color="auto"/>
            </w:tcBorders>
            <w:shd w:val="clear" w:color="auto" w:fill="auto"/>
            <w:noWrap/>
          </w:tcPr>
          <w:p w14:paraId="4EFE8CE4" w14:textId="77777777" w:rsidR="00B82E92" w:rsidRPr="00B11589" w:rsidRDefault="00B82E92" w:rsidP="00B82E92">
            <w:pPr>
              <w:spacing w:after="0" w:line="240" w:lineRule="auto"/>
              <w:rPr>
                <w:rFonts w:eastAsia="Times New Roman" w:cs="Arial"/>
                <w:b/>
                <w:color w:val="000000"/>
                <w:sz w:val="20"/>
                <w:szCs w:val="20"/>
                <w:lang w:eastAsia="fr-FR"/>
              </w:rPr>
            </w:pPr>
            <w:r>
              <w:rPr>
                <w:rFonts w:eastAsia="Times New Roman" w:cs="Arial"/>
                <w:b/>
                <w:color w:val="000000"/>
                <w:sz w:val="20"/>
                <w:szCs w:val="20"/>
                <w:lang w:eastAsia="fr-FR"/>
              </w:rPr>
              <w:t>Composante 1</w:t>
            </w:r>
          </w:p>
        </w:tc>
        <w:tc>
          <w:tcPr>
            <w:tcW w:w="8364" w:type="dxa"/>
            <w:gridSpan w:val="3"/>
            <w:tcBorders>
              <w:top w:val="nil"/>
              <w:left w:val="single" w:sz="4" w:space="0" w:color="auto"/>
              <w:bottom w:val="single" w:sz="4" w:space="0" w:color="auto"/>
              <w:right w:val="single" w:sz="4" w:space="0" w:color="auto"/>
            </w:tcBorders>
            <w:shd w:val="clear" w:color="auto" w:fill="auto"/>
          </w:tcPr>
          <w:p w14:paraId="1EAFD1C1" w14:textId="347F5053" w:rsidR="00521A13" w:rsidRDefault="0055759A" w:rsidP="00B82E92">
            <w:pPr>
              <w:numPr>
                <w:ilvl w:val="0"/>
                <w:numId w:val="5"/>
              </w:numPr>
              <w:spacing w:after="0" w:line="240" w:lineRule="auto"/>
              <w:jc w:val="both"/>
              <w:rPr>
                <w:rFonts w:eastAsia="Times New Roman" w:cs="Arial"/>
                <w:color w:val="000000"/>
                <w:sz w:val="20"/>
                <w:szCs w:val="20"/>
                <w:lang w:eastAsia="fr-FR"/>
              </w:rPr>
            </w:pPr>
            <w:r>
              <w:rPr>
                <w:rFonts w:eastAsia="Times New Roman" w:cs="Arial"/>
                <w:color w:val="000000"/>
                <w:sz w:val="20"/>
                <w:szCs w:val="20"/>
                <w:lang w:eastAsia="fr-FR"/>
              </w:rPr>
              <w:t>Si ANO obtenu,</w:t>
            </w:r>
            <w:r w:rsidR="00DD444A">
              <w:rPr>
                <w:rFonts w:eastAsia="Times New Roman" w:cs="Arial"/>
                <w:color w:val="000000"/>
                <w:sz w:val="20"/>
                <w:szCs w:val="20"/>
                <w:lang w:eastAsia="fr-FR"/>
              </w:rPr>
              <w:t xml:space="preserve"> </w:t>
            </w:r>
            <w:r>
              <w:rPr>
                <w:rFonts w:eastAsia="Times New Roman" w:cs="Arial"/>
                <w:color w:val="000000"/>
                <w:sz w:val="20"/>
                <w:szCs w:val="20"/>
                <w:lang w:eastAsia="fr-FR"/>
              </w:rPr>
              <w:t>i</w:t>
            </w:r>
            <w:r w:rsidR="005B0282">
              <w:rPr>
                <w:rFonts w:eastAsia="Times New Roman" w:cs="Arial"/>
                <w:color w:val="000000"/>
                <w:sz w:val="20"/>
                <w:szCs w:val="20"/>
                <w:lang w:eastAsia="fr-FR"/>
              </w:rPr>
              <w:t xml:space="preserve">nformer les </w:t>
            </w:r>
            <w:r w:rsidR="005B214A">
              <w:rPr>
                <w:rFonts w:eastAsia="Times New Roman" w:cs="Arial"/>
                <w:color w:val="000000"/>
                <w:sz w:val="20"/>
                <w:szCs w:val="20"/>
                <w:lang w:eastAsia="fr-FR"/>
              </w:rPr>
              <w:t>soumissionnaires</w:t>
            </w:r>
            <w:r w:rsidR="00521A13">
              <w:rPr>
                <w:rFonts w:eastAsia="Times New Roman" w:cs="Arial"/>
                <w:color w:val="000000"/>
                <w:sz w:val="20"/>
                <w:szCs w:val="20"/>
                <w:lang w:eastAsia="fr-FR"/>
              </w:rPr>
              <w:t xml:space="preserve"> (notification négative et positive)</w:t>
            </w:r>
            <w:r w:rsidR="005B214A">
              <w:rPr>
                <w:rFonts w:eastAsia="Times New Roman" w:cs="Arial"/>
                <w:color w:val="000000"/>
                <w:sz w:val="20"/>
                <w:szCs w:val="20"/>
                <w:lang w:eastAsia="fr-FR"/>
              </w:rPr>
              <w:t xml:space="preserve"> </w:t>
            </w:r>
            <w:r w:rsidR="00521A13">
              <w:rPr>
                <w:rFonts w:eastAsia="Times New Roman" w:cs="Arial"/>
                <w:color w:val="000000"/>
                <w:sz w:val="20"/>
                <w:szCs w:val="20"/>
                <w:lang w:eastAsia="fr-FR"/>
              </w:rPr>
              <w:t>du résultat du rapport d’évaluation des offres des entreprise</w:t>
            </w:r>
            <w:r w:rsidR="001D0CC5">
              <w:rPr>
                <w:rFonts w:eastAsia="Times New Roman" w:cs="Arial"/>
                <w:color w:val="000000"/>
                <w:sz w:val="20"/>
                <w:szCs w:val="20"/>
                <w:lang w:eastAsia="fr-FR"/>
              </w:rPr>
              <w:t>s</w:t>
            </w:r>
            <w:r w:rsidR="00D0672A">
              <w:rPr>
                <w:rFonts w:eastAsia="Times New Roman" w:cs="Arial"/>
                <w:color w:val="000000"/>
                <w:sz w:val="20"/>
                <w:szCs w:val="20"/>
                <w:lang w:eastAsia="fr-FR"/>
              </w:rPr>
              <w:t>.</w:t>
            </w:r>
          </w:p>
          <w:p w14:paraId="146165EE" w14:textId="77777777" w:rsidR="00521A13" w:rsidRDefault="00521A13" w:rsidP="00B82E92">
            <w:pPr>
              <w:numPr>
                <w:ilvl w:val="0"/>
                <w:numId w:val="5"/>
              </w:numPr>
              <w:spacing w:after="0" w:line="240" w:lineRule="auto"/>
              <w:jc w:val="both"/>
              <w:rPr>
                <w:rFonts w:eastAsia="Times New Roman" w:cs="Arial"/>
                <w:color w:val="000000"/>
                <w:sz w:val="20"/>
                <w:szCs w:val="20"/>
                <w:lang w:eastAsia="fr-FR"/>
              </w:rPr>
            </w:pPr>
            <w:r>
              <w:rPr>
                <w:rFonts w:eastAsia="Times New Roman" w:cs="Arial"/>
                <w:color w:val="000000"/>
                <w:sz w:val="20"/>
                <w:szCs w:val="20"/>
                <w:lang w:eastAsia="fr-FR"/>
              </w:rPr>
              <w:t>Entamer les négociations des contrats avec les soumissionnaires potentiellement attributaires.</w:t>
            </w:r>
          </w:p>
          <w:p w14:paraId="7D2FB1AB" w14:textId="13395CEB" w:rsidR="003D301B" w:rsidRDefault="00521A13" w:rsidP="00B82E92">
            <w:pPr>
              <w:numPr>
                <w:ilvl w:val="0"/>
                <w:numId w:val="5"/>
              </w:numPr>
              <w:spacing w:after="0" w:line="240" w:lineRule="auto"/>
              <w:jc w:val="both"/>
              <w:rPr>
                <w:rFonts w:eastAsia="Times New Roman" w:cs="Arial"/>
                <w:color w:val="000000"/>
                <w:sz w:val="20"/>
                <w:szCs w:val="20"/>
                <w:lang w:eastAsia="fr-FR"/>
              </w:rPr>
            </w:pPr>
            <w:r>
              <w:rPr>
                <w:rFonts w:eastAsia="Times New Roman" w:cs="Arial"/>
                <w:color w:val="000000"/>
                <w:sz w:val="20"/>
                <w:szCs w:val="20"/>
                <w:lang w:eastAsia="fr-FR"/>
              </w:rPr>
              <w:t>Elaborer les projets de contrat</w:t>
            </w:r>
            <w:r w:rsidR="00AD7DC5">
              <w:rPr>
                <w:rFonts w:eastAsia="Times New Roman" w:cs="Arial"/>
                <w:color w:val="000000"/>
                <w:sz w:val="20"/>
                <w:szCs w:val="20"/>
                <w:lang w:eastAsia="fr-FR"/>
              </w:rPr>
              <w:t xml:space="preserve">, les compléter avec les informations </w:t>
            </w:r>
            <w:r w:rsidR="003D301B">
              <w:rPr>
                <w:rFonts w:eastAsia="Times New Roman" w:cs="Arial"/>
                <w:color w:val="000000"/>
                <w:sz w:val="20"/>
                <w:szCs w:val="20"/>
                <w:lang w:eastAsia="fr-FR"/>
              </w:rPr>
              <w:t xml:space="preserve">administratives financières et </w:t>
            </w:r>
            <w:r w:rsidR="00AD7DC5">
              <w:rPr>
                <w:rFonts w:eastAsia="Times New Roman" w:cs="Arial"/>
                <w:color w:val="000000"/>
                <w:sz w:val="20"/>
                <w:szCs w:val="20"/>
                <w:lang w:eastAsia="fr-FR"/>
              </w:rPr>
              <w:t>bancaires des soumissionnaires</w:t>
            </w:r>
            <w:r w:rsidR="003D301B">
              <w:rPr>
                <w:rFonts w:eastAsia="Times New Roman" w:cs="Arial"/>
                <w:color w:val="000000"/>
                <w:sz w:val="20"/>
                <w:szCs w:val="20"/>
                <w:lang w:eastAsia="fr-FR"/>
              </w:rPr>
              <w:t xml:space="preserve"> attributaires</w:t>
            </w:r>
            <w:r w:rsidR="00D0672A">
              <w:rPr>
                <w:rFonts w:eastAsia="Times New Roman" w:cs="Arial"/>
                <w:color w:val="000000"/>
                <w:sz w:val="20"/>
                <w:szCs w:val="20"/>
                <w:lang w:eastAsia="fr-FR"/>
              </w:rPr>
              <w:t>.</w:t>
            </w:r>
          </w:p>
          <w:p w14:paraId="24BF1034" w14:textId="1AAE51E7" w:rsidR="003D301B" w:rsidRDefault="003D301B" w:rsidP="00B82E92">
            <w:pPr>
              <w:numPr>
                <w:ilvl w:val="0"/>
                <w:numId w:val="5"/>
              </w:numPr>
              <w:spacing w:after="0" w:line="240" w:lineRule="auto"/>
              <w:jc w:val="both"/>
              <w:rPr>
                <w:rFonts w:eastAsia="Times New Roman" w:cs="Arial"/>
                <w:color w:val="000000"/>
                <w:sz w:val="20"/>
                <w:szCs w:val="20"/>
                <w:lang w:eastAsia="fr-FR"/>
              </w:rPr>
            </w:pPr>
            <w:r>
              <w:rPr>
                <w:rFonts w:eastAsia="Times New Roman" w:cs="Arial"/>
                <w:color w:val="000000"/>
                <w:sz w:val="20"/>
                <w:szCs w:val="20"/>
                <w:lang w:eastAsia="fr-FR"/>
              </w:rPr>
              <w:t>Soumettre les projets de contrats à la KfW pour ANO</w:t>
            </w:r>
            <w:r w:rsidR="00D0672A">
              <w:rPr>
                <w:rFonts w:eastAsia="Times New Roman" w:cs="Arial"/>
                <w:color w:val="000000"/>
                <w:sz w:val="20"/>
                <w:szCs w:val="20"/>
                <w:lang w:eastAsia="fr-FR"/>
              </w:rPr>
              <w:t>.</w:t>
            </w:r>
          </w:p>
          <w:p w14:paraId="3EE4AD71" w14:textId="2C88DD0A" w:rsidR="003D301B" w:rsidRDefault="003D301B" w:rsidP="00B82E92">
            <w:pPr>
              <w:numPr>
                <w:ilvl w:val="0"/>
                <w:numId w:val="5"/>
              </w:numPr>
              <w:spacing w:after="0" w:line="240" w:lineRule="auto"/>
              <w:jc w:val="both"/>
              <w:rPr>
                <w:rFonts w:eastAsia="Times New Roman" w:cs="Arial"/>
                <w:color w:val="000000"/>
                <w:sz w:val="20"/>
                <w:szCs w:val="20"/>
                <w:lang w:eastAsia="fr-FR"/>
              </w:rPr>
            </w:pPr>
            <w:r>
              <w:rPr>
                <w:rFonts w:eastAsia="Times New Roman" w:cs="Arial"/>
                <w:color w:val="000000"/>
                <w:sz w:val="20"/>
                <w:szCs w:val="20"/>
                <w:lang w:eastAsia="fr-FR"/>
              </w:rPr>
              <w:t>Signer les contrats avec</w:t>
            </w:r>
            <w:r w:rsidR="00AD7DC5">
              <w:rPr>
                <w:rFonts w:eastAsia="Times New Roman" w:cs="Arial"/>
                <w:color w:val="000000"/>
                <w:sz w:val="20"/>
                <w:szCs w:val="20"/>
                <w:lang w:eastAsia="fr-FR"/>
              </w:rPr>
              <w:t xml:space="preserve"> </w:t>
            </w:r>
            <w:r>
              <w:rPr>
                <w:rFonts w:eastAsia="Times New Roman" w:cs="Arial"/>
                <w:color w:val="000000"/>
                <w:sz w:val="20"/>
                <w:szCs w:val="20"/>
                <w:lang w:eastAsia="fr-FR"/>
              </w:rPr>
              <w:t>les soumissionnaires attributaires</w:t>
            </w:r>
            <w:r w:rsidR="00D0672A">
              <w:rPr>
                <w:rFonts w:eastAsia="Times New Roman" w:cs="Arial"/>
                <w:color w:val="000000"/>
                <w:sz w:val="20"/>
                <w:szCs w:val="20"/>
                <w:lang w:eastAsia="fr-FR"/>
              </w:rPr>
              <w:t>.</w:t>
            </w:r>
          </w:p>
          <w:p w14:paraId="5343E94C" w14:textId="1994A579" w:rsidR="003D301B" w:rsidRDefault="003D301B" w:rsidP="00B82E92">
            <w:pPr>
              <w:numPr>
                <w:ilvl w:val="0"/>
                <w:numId w:val="5"/>
              </w:numPr>
              <w:spacing w:after="0" w:line="240" w:lineRule="auto"/>
              <w:jc w:val="both"/>
              <w:rPr>
                <w:rFonts w:eastAsia="Times New Roman" w:cs="Arial"/>
                <w:color w:val="000000"/>
                <w:sz w:val="20"/>
                <w:szCs w:val="20"/>
                <w:lang w:eastAsia="fr-FR"/>
              </w:rPr>
            </w:pPr>
            <w:r>
              <w:rPr>
                <w:rFonts w:eastAsia="Times New Roman" w:cs="Arial"/>
                <w:color w:val="000000"/>
                <w:sz w:val="20"/>
                <w:szCs w:val="20"/>
                <w:lang w:eastAsia="fr-FR"/>
              </w:rPr>
              <w:t>Publier les résultats de l’attribution des marchés</w:t>
            </w:r>
            <w:r w:rsidR="00D0672A">
              <w:rPr>
                <w:rFonts w:eastAsia="Times New Roman" w:cs="Arial"/>
                <w:color w:val="000000"/>
                <w:sz w:val="20"/>
                <w:szCs w:val="20"/>
                <w:lang w:eastAsia="fr-FR"/>
              </w:rPr>
              <w:t>.</w:t>
            </w:r>
          </w:p>
          <w:p w14:paraId="518C31F4" w14:textId="671D5B3F" w:rsidR="00DD444A" w:rsidRPr="00936A67" w:rsidRDefault="003D301B" w:rsidP="00936A67">
            <w:pPr>
              <w:numPr>
                <w:ilvl w:val="0"/>
                <w:numId w:val="5"/>
              </w:numPr>
              <w:spacing w:after="0" w:line="240" w:lineRule="auto"/>
              <w:jc w:val="both"/>
              <w:rPr>
                <w:rFonts w:eastAsia="Times New Roman" w:cs="Arial"/>
                <w:color w:val="000000"/>
                <w:sz w:val="20"/>
                <w:szCs w:val="20"/>
                <w:lang w:eastAsia="fr-FR"/>
              </w:rPr>
            </w:pPr>
            <w:r>
              <w:rPr>
                <w:rFonts w:eastAsia="Times New Roman" w:cs="Arial"/>
                <w:color w:val="000000"/>
                <w:sz w:val="20"/>
                <w:szCs w:val="20"/>
                <w:lang w:eastAsia="fr-FR"/>
              </w:rPr>
              <w:t xml:space="preserve">Faire le suivi avec FSE pour </w:t>
            </w:r>
            <w:r w:rsidR="00DD444A">
              <w:rPr>
                <w:rFonts w:eastAsia="Times New Roman" w:cs="Arial"/>
                <w:color w:val="000000"/>
                <w:sz w:val="20"/>
                <w:szCs w:val="20"/>
                <w:lang w:eastAsia="fr-FR"/>
              </w:rPr>
              <w:t>un</w:t>
            </w:r>
            <w:r>
              <w:rPr>
                <w:rFonts w:eastAsia="Times New Roman" w:cs="Arial"/>
                <w:color w:val="000000"/>
                <w:sz w:val="20"/>
                <w:szCs w:val="20"/>
                <w:lang w:eastAsia="fr-FR"/>
              </w:rPr>
              <w:t xml:space="preserve"> planning de livraison des premiers équipements</w:t>
            </w:r>
            <w:r w:rsidR="00DD444A">
              <w:rPr>
                <w:rFonts w:eastAsia="Times New Roman" w:cs="Arial"/>
                <w:color w:val="000000"/>
                <w:sz w:val="20"/>
                <w:szCs w:val="20"/>
                <w:lang w:eastAsia="fr-FR"/>
              </w:rPr>
              <w:t xml:space="preserve"> plus précis.</w:t>
            </w:r>
          </w:p>
        </w:tc>
      </w:tr>
      <w:tr w:rsidR="00B82E92" w:rsidRPr="00B11589" w14:paraId="797A8A04" w14:textId="77777777" w:rsidTr="00D0672A">
        <w:trPr>
          <w:trHeight w:val="289"/>
        </w:trPr>
        <w:tc>
          <w:tcPr>
            <w:tcW w:w="2977" w:type="dxa"/>
            <w:tcBorders>
              <w:top w:val="nil"/>
              <w:left w:val="single" w:sz="4" w:space="0" w:color="auto"/>
              <w:bottom w:val="single" w:sz="4" w:space="0" w:color="auto"/>
              <w:right w:val="single" w:sz="4" w:space="0" w:color="auto"/>
            </w:tcBorders>
            <w:shd w:val="clear" w:color="auto" w:fill="auto"/>
            <w:noWrap/>
          </w:tcPr>
          <w:p w14:paraId="6B47363D" w14:textId="77777777" w:rsidR="00B82E92" w:rsidRPr="00B11589" w:rsidRDefault="00B82E92" w:rsidP="00B82E92">
            <w:pPr>
              <w:spacing w:after="0" w:line="240" w:lineRule="auto"/>
              <w:rPr>
                <w:rFonts w:eastAsia="Times New Roman" w:cs="Arial"/>
                <w:b/>
                <w:color w:val="000000"/>
                <w:sz w:val="20"/>
                <w:szCs w:val="20"/>
                <w:lang w:eastAsia="fr-FR"/>
              </w:rPr>
            </w:pPr>
            <w:r>
              <w:rPr>
                <w:rFonts w:eastAsia="Times New Roman" w:cs="Arial"/>
                <w:b/>
                <w:color w:val="000000"/>
                <w:sz w:val="20"/>
                <w:szCs w:val="20"/>
                <w:lang w:eastAsia="fr-FR"/>
              </w:rPr>
              <w:t>Composante 2</w:t>
            </w:r>
          </w:p>
        </w:tc>
        <w:tc>
          <w:tcPr>
            <w:tcW w:w="8364" w:type="dxa"/>
            <w:gridSpan w:val="3"/>
            <w:tcBorders>
              <w:top w:val="nil"/>
              <w:left w:val="single" w:sz="4" w:space="0" w:color="auto"/>
              <w:bottom w:val="single" w:sz="4" w:space="0" w:color="auto"/>
              <w:right w:val="single" w:sz="4" w:space="0" w:color="auto"/>
            </w:tcBorders>
            <w:shd w:val="clear" w:color="auto" w:fill="auto"/>
          </w:tcPr>
          <w:p w14:paraId="03BE04F4" w14:textId="769CC874" w:rsidR="005A53E7" w:rsidRPr="005A53E7" w:rsidRDefault="002335E4" w:rsidP="002335E4">
            <w:pPr>
              <w:numPr>
                <w:ilvl w:val="0"/>
                <w:numId w:val="5"/>
              </w:numPr>
              <w:spacing w:after="0" w:line="240" w:lineRule="auto"/>
              <w:jc w:val="both"/>
              <w:rPr>
                <w:rFonts w:cs="Arial"/>
                <w:sz w:val="20"/>
                <w:szCs w:val="20"/>
              </w:rPr>
            </w:pPr>
            <w:r>
              <w:rPr>
                <w:rFonts w:eastAsia="Times New Roman" w:cs="Arial"/>
                <w:color w:val="000000"/>
                <w:sz w:val="20"/>
                <w:szCs w:val="20"/>
                <w:lang w:eastAsia="fr-FR"/>
              </w:rPr>
              <w:t>Poursui</w:t>
            </w:r>
            <w:r w:rsidR="005A53E7">
              <w:rPr>
                <w:rFonts w:eastAsia="Times New Roman" w:cs="Arial"/>
                <w:color w:val="000000"/>
                <w:sz w:val="20"/>
                <w:szCs w:val="20"/>
                <w:lang w:eastAsia="fr-FR"/>
              </w:rPr>
              <w:t>vr</w:t>
            </w:r>
            <w:r>
              <w:rPr>
                <w:rFonts w:eastAsia="Times New Roman" w:cs="Arial"/>
                <w:color w:val="000000"/>
                <w:sz w:val="20"/>
                <w:szCs w:val="20"/>
                <w:lang w:eastAsia="fr-FR"/>
              </w:rPr>
              <w:t>e</w:t>
            </w:r>
            <w:r w:rsidR="0036140E">
              <w:rPr>
                <w:rFonts w:eastAsia="Times New Roman" w:cs="Arial"/>
                <w:color w:val="000000"/>
                <w:sz w:val="20"/>
                <w:szCs w:val="20"/>
                <w:lang w:eastAsia="fr-FR"/>
              </w:rPr>
              <w:t xml:space="preserve"> la vérification quantit</w:t>
            </w:r>
            <w:r w:rsidR="005A53E7">
              <w:rPr>
                <w:rFonts w:eastAsia="Times New Roman" w:cs="Arial"/>
                <w:color w:val="000000"/>
                <w:sz w:val="20"/>
                <w:szCs w:val="20"/>
                <w:lang w:eastAsia="fr-FR"/>
              </w:rPr>
              <w:t>ative des déclarations des 18 fosa</w:t>
            </w:r>
            <w:r w:rsidR="005B0282">
              <w:rPr>
                <w:rFonts w:eastAsia="Times New Roman" w:cs="Arial"/>
                <w:color w:val="000000"/>
                <w:sz w:val="20"/>
                <w:szCs w:val="20"/>
                <w:lang w:eastAsia="fr-FR"/>
              </w:rPr>
              <w:t xml:space="preserve"> contractualisés</w:t>
            </w:r>
            <w:r w:rsidR="00D0672A">
              <w:rPr>
                <w:rFonts w:eastAsia="Times New Roman" w:cs="Arial"/>
                <w:color w:val="000000"/>
                <w:sz w:val="20"/>
                <w:szCs w:val="20"/>
                <w:lang w:eastAsia="fr-FR"/>
              </w:rPr>
              <w:t>.</w:t>
            </w:r>
          </w:p>
          <w:p w14:paraId="452230BF" w14:textId="77C2FE80" w:rsidR="005A53E7" w:rsidRPr="005A53E7" w:rsidRDefault="005A53E7" w:rsidP="002335E4">
            <w:pPr>
              <w:numPr>
                <w:ilvl w:val="0"/>
                <w:numId w:val="5"/>
              </w:numPr>
              <w:spacing w:after="0" w:line="240" w:lineRule="auto"/>
              <w:jc w:val="both"/>
              <w:rPr>
                <w:rFonts w:cs="Arial"/>
                <w:sz w:val="20"/>
                <w:szCs w:val="20"/>
              </w:rPr>
            </w:pPr>
            <w:r>
              <w:rPr>
                <w:rFonts w:cs="Arial"/>
                <w:sz w:val="20"/>
                <w:szCs w:val="20"/>
              </w:rPr>
              <w:t>Poursuivre la validation des factures des prestations des 18 fosa</w:t>
            </w:r>
            <w:r w:rsidR="00D0672A">
              <w:rPr>
                <w:rFonts w:cs="Arial"/>
                <w:sz w:val="20"/>
                <w:szCs w:val="20"/>
              </w:rPr>
              <w:t>.</w:t>
            </w:r>
          </w:p>
          <w:p w14:paraId="2C762442" w14:textId="0EAA7827" w:rsidR="004E5C7A" w:rsidRPr="00AD7DC5" w:rsidRDefault="005A53E7" w:rsidP="004E5C7A">
            <w:pPr>
              <w:numPr>
                <w:ilvl w:val="0"/>
                <w:numId w:val="5"/>
              </w:numPr>
              <w:spacing w:after="0" w:line="240" w:lineRule="auto"/>
              <w:jc w:val="both"/>
              <w:rPr>
                <w:rFonts w:cs="Arial"/>
                <w:sz w:val="20"/>
                <w:szCs w:val="20"/>
              </w:rPr>
            </w:pPr>
            <w:r>
              <w:rPr>
                <w:rFonts w:eastAsia="Times New Roman" w:cs="Arial"/>
                <w:color w:val="000000"/>
                <w:sz w:val="20"/>
                <w:szCs w:val="20"/>
                <w:lang w:eastAsia="fr-FR"/>
              </w:rPr>
              <w:t>Réaliser le</w:t>
            </w:r>
            <w:r w:rsidR="002335E4">
              <w:rPr>
                <w:rFonts w:eastAsia="Times New Roman" w:cs="Arial"/>
                <w:color w:val="000000"/>
                <w:sz w:val="20"/>
                <w:szCs w:val="20"/>
                <w:lang w:eastAsia="fr-FR"/>
              </w:rPr>
              <w:t xml:space="preserve"> remboursement des prestations aux </w:t>
            </w:r>
            <w:r w:rsidR="005B0282">
              <w:rPr>
                <w:rFonts w:eastAsia="Times New Roman" w:cs="Arial"/>
                <w:color w:val="000000"/>
                <w:sz w:val="20"/>
                <w:szCs w:val="20"/>
                <w:lang w:eastAsia="fr-FR"/>
              </w:rPr>
              <w:t xml:space="preserve">18 </w:t>
            </w:r>
            <w:r w:rsidR="002335E4">
              <w:rPr>
                <w:rFonts w:eastAsia="Times New Roman" w:cs="Arial"/>
                <w:color w:val="000000"/>
                <w:sz w:val="20"/>
                <w:szCs w:val="20"/>
                <w:lang w:eastAsia="fr-FR"/>
              </w:rPr>
              <w:t>fosa</w:t>
            </w:r>
            <w:r w:rsidR="00D0672A">
              <w:rPr>
                <w:rFonts w:eastAsia="Times New Roman" w:cs="Arial"/>
                <w:color w:val="000000"/>
                <w:sz w:val="20"/>
                <w:szCs w:val="20"/>
                <w:lang w:eastAsia="fr-FR"/>
              </w:rPr>
              <w:t>.</w:t>
            </w:r>
          </w:p>
          <w:p w14:paraId="4E6E5332" w14:textId="3CD02930" w:rsidR="00A37967" w:rsidRPr="00936A67" w:rsidRDefault="00AD7DC5" w:rsidP="00936A67">
            <w:pPr>
              <w:numPr>
                <w:ilvl w:val="0"/>
                <w:numId w:val="5"/>
              </w:numPr>
              <w:spacing w:after="0" w:line="240" w:lineRule="auto"/>
              <w:jc w:val="both"/>
              <w:rPr>
                <w:rFonts w:cs="Arial"/>
                <w:sz w:val="20"/>
                <w:szCs w:val="20"/>
              </w:rPr>
            </w:pPr>
            <w:r>
              <w:rPr>
                <w:rFonts w:cs="Arial"/>
                <w:sz w:val="20"/>
                <w:szCs w:val="20"/>
              </w:rPr>
              <w:t xml:space="preserve">Former les prestataires et les régulateurs </w:t>
            </w:r>
            <w:r w:rsidR="00936A67">
              <w:rPr>
                <w:rFonts w:cs="Arial"/>
                <w:sz w:val="20"/>
                <w:szCs w:val="20"/>
              </w:rPr>
              <w:t xml:space="preserve">des DPS de Kindia et de Boffa </w:t>
            </w:r>
            <w:r>
              <w:rPr>
                <w:rFonts w:cs="Arial"/>
                <w:sz w:val="20"/>
                <w:szCs w:val="20"/>
              </w:rPr>
              <w:t xml:space="preserve">au </w:t>
            </w:r>
            <w:r w:rsidR="00936A67">
              <w:rPr>
                <w:rFonts w:cs="Arial"/>
                <w:sz w:val="20"/>
                <w:szCs w:val="20"/>
              </w:rPr>
              <w:t>f</w:t>
            </w:r>
            <w:r>
              <w:rPr>
                <w:rFonts w:cs="Arial"/>
                <w:sz w:val="20"/>
                <w:szCs w:val="20"/>
              </w:rPr>
              <w:t>onds d’achat</w:t>
            </w:r>
            <w:r w:rsidR="00D0672A">
              <w:rPr>
                <w:rFonts w:cs="Arial"/>
                <w:sz w:val="20"/>
                <w:szCs w:val="20"/>
              </w:rPr>
              <w:t>.</w:t>
            </w:r>
            <w:r>
              <w:rPr>
                <w:rFonts w:cs="Arial"/>
                <w:sz w:val="20"/>
                <w:szCs w:val="20"/>
              </w:rPr>
              <w:t xml:space="preserve"> </w:t>
            </w:r>
          </w:p>
        </w:tc>
      </w:tr>
      <w:tr w:rsidR="00B82E92" w:rsidRPr="00B11589" w14:paraId="07726C60" w14:textId="77777777" w:rsidTr="00D0672A">
        <w:trPr>
          <w:trHeight w:val="289"/>
        </w:trPr>
        <w:tc>
          <w:tcPr>
            <w:tcW w:w="2977" w:type="dxa"/>
            <w:tcBorders>
              <w:top w:val="nil"/>
              <w:left w:val="single" w:sz="4" w:space="0" w:color="auto"/>
              <w:bottom w:val="single" w:sz="4" w:space="0" w:color="auto"/>
              <w:right w:val="single" w:sz="4" w:space="0" w:color="auto"/>
            </w:tcBorders>
            <w:shd w:val="clear" w:color="auto" w:fill="auto"/>
            <w:noWrap/>
          </w:tcPr>
          <w:p w14:paraId="6D0DA806" w14:textId="5131546C" w:rsidR="00B82E92" w:rsidRPr="00B11589" w:rsidRDefault="00B82E92" w:rsidP="00B82E92">
            <w:pPr>
              <w:spacing w:after="0" w:line="240" w:lineRule="auto"/>
              <w:rPr>
                <w:rFonts w:eastAsia="Times New Roman" w:cs="Arial"/>
                <w:b/>
                <w:color w:val="000000"/>
                <w:sz w:val="20"/>
                <w:szCs w:val="20"/>
                <w:lang w:eastAsia="fr-FR"/>
              </w:rPr>
            </w:pPr>
            <w:r>
              <w:rPr>
                <w:rFonts w:eastAsia="Times New Roman" w:cs="Arial"/>
                <w:b/>
                <w:color w:val="000000"/>
                <w:sz w:val="20"/>
                <w:szCs w:val="20"/>
                <w:lang w:eastAsia="fr-FR"/>
              </w:rPr>
              <w:t>Composante 3</w:t>
            </w:r>
          </w:p>
        </w:tc>
        <w:tc>
          <w:tcPr>
            <w:tcW w:w="8364" w:type="dxa"/>
            <w:gridSpan w:val="3"/>
            <w:tcBorders>
              <w:top w:val="nil"/>
              <w:left w:val="single" w:sz="4" w:space="0" w:color="auto"/>
              <w:bottom w:val="single" w:sz="4" w:space="0" w:color="auto"/>
              <w:right w:val="single" w:sz="4" w:space="0" w:color="auto"/>
            </w:tcBorders>
            <w:shd w:val="clear" w:color="auto" w:fill="auto"/>
          </w:tcPr>
          <w:p w14:paraId="3FF3CFA9" w14:textId="6DFAC0A6" w:rsidR="00B82E92" w:rsidRPr="00860D44" w:rsidRDefault="00CA3C6A" w:rsidP="00860D44">
            <w:pPr>
              <w:numPr>
                <w:ilvl w:val="0"/>
                <w:numId w:val="5"/>
              </w:numPr>
              <w:spacing w:after="0" w:line="240" w:lineRule="auto"/>
              <w:jc w:val="both"/>
              <w:rPr>
                <w:rFonts w:eastAsia="Times New Roman" w:cs="Arial"/>
                <w:color w:val="000000"/>
                <w:sz w:val="20"/>
                <w:szCs w:val="20"/>
                <w:lang w:eastAsia="fr-FR"/>
              </w:rPr>
            </w:pPr>
            <w:r>
              <w:rPr>
                <w:rFonts w:eastAsia="Times New Roman" w:cs="Arial"/>
                <w:color w:val="000000"/>
                <w:sz w:val="20"/>
                <w:szCs w:val="20"/>
                <w:lang w:eastAsia="fr-FR"/>
              </w:rPr>
              <w:t>Tenir l</w:t>
            </w:r>
            <w:r w:rsidR="00A37967">
              <w:rPr>
                <w:rFonts w:eastAsia="Times New Roman" w:cs="Arial"/>
                <w:color w:val="000000"/>
                <w:sz w:val="20"/>
                <w:szCs w:val="20"/>
                <w:lang w:eastAsia="fr-FR"/>
              </w:rPr>
              <w:t>a</w:t>
            </w:r>
            <w:r>
              <w:rPr>
                <w:rFonts w:eastAsia="Times New Roman" w:cs="Arial"/>
                <w:color w:val="000000"/>
                <w:sz w:val="20"/>
                <w:szCs w:val="20"/>
                <w:lang w:eastAsia="fr-FR"/>
              </w:rPr>
              <w:t xml:space="preserve"> réunion de coordination avec </w:t>
            </w:r>
            <w:r w:rsidR="00A37967">
              <w:rPr>
                <w:rFonts w:eastAsia="Times New Roman" w:cs="Arial"/>
                <w:color w:val="000000"/>
                <w:sz w:val="20"/>
                <w:szCs w:val="20"/>
                <w:lang w:eastAsia="fr-FR"/>
              </w:rPr>
              <w:t>chacune des 2 ONG avec les IRS de Kindia et de Boké</w:t>
            </w:r>
          </w:p>
        </w:tc>
      </w:tr>
    </w:tbl>
    <w:p w14:paraId="5C245E1A" w14:textId="7E92FA56" w:rsidR="00103DF5" w:rsidRDefault="00103DF5"/>
    <w:p w14:paraId="37F4C314" w14:textId="77777777" w:rsidR="00103DF5" w:rsidRPr="00B11589" w:rsidRDefault="00103DF5"/>
    <w:sectPr w:rsidR="00103DF5" w:rsidRPr="00B11589" w:rsidSect="00F02D67">
      <w:headerReference w:type="default" r:id="rId12"/>
      <w:footerReference w:type="default" r:id="rId13"/>
      <w:pgSz w:w="11906" w:h="16838"/>
      <w:pgMar w:top="1985"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udl, Melanie" w:date="2022-09-05T09:51:00Z" w:initials="RM">
    <w:p w14:paraId="4F58FD2E" w14:textId="306C9328" w:rsidR="005D4A2B" w:rsidRDefault="005D4A2B">
      <w:pPr>
        <w:pStyle w:val="Commentaire"/>
      </w:pPr>
      <w:r>
        <w:rPr>
          <w:rStyle w:val="Marquedecommentaire"/>
        </w:rPr>
        <w:annotationRef/>
      </w:r>
      <w:r>
        <w:t>Quelles en étaient les conclusions ?</w:t>
      </w:r>
    </w:p>
  </w:comment>
  <w:comment w:id="1" w:author="Damien Zoungrana" w:date="2022-09-05T11:08:00Z" w:initials="DZ">
    <w:p w14:paraId="43F0A6E9" w14:textId="0D3CC281" w:rsidR="00872CE0" w:rsidRDefault="00872CE0">
      <w:pPr>
        <w:pStyle w:val="Commentaire"/>
      </w:pPr>
      <w:r>
        <w:rPr>
          <w:rStyle w:val="Marquedecommentaire"/>
        </w:rPr>
        <w:annotationRef/>
      </w:r>
      <w:r>
        <w:t>La contrepartie nationale du projet PSR Guinée a été validée dans le PIP 2023-2025</w:t>
      </w:r>
      <w:r w:rsidR="00E045B3">
        <w:t>.le montant alloué par le BND pour 2023  sur les 450 000 €</w:t>
      </w:r>
      <w:r w:rsidR="005D4908">
        <w:t xml:space="preserve"> </w:t>
      </w:r>
      <w:r w:rsidR="005D4908" w:rsidRPr="00641F44">
        <w:t xml:space="preserve">sera  </w:t>
      </w:r>
      <w:r w:rsidR="00E045B3" w:rsidRPr="00641F44">
        <w:t>connu</w:t>
      </w:r>
      <w:r w:rsidR="005D4908" w:rsidRPr="00641F44">
        <w:t xml:space="preserve"> après la validation du budget de l’état par les CNT</w:t>
      </w:r>
    </w:p>
  </w:comment>
  <w:comment w:id="2" w:author="Rudl, Melanie" w:date="2022-09-05T09:49:00Z" w:initials="RM">
    <w:p w14:paraId="5F2DE1A2" w14:textId="344EBEC4" w:rsidR="002036AB" w:rsidRDefault="002036AB">
      <w:pPr>
        <w:pStyle w:val="Commentaire"/>
      </w:pPr>
      <w:r>
        <w:rPr>
          <w:rStyle w:val="Marquedecommentaire"/>
        </w:rPr>
        <w:annotationRef/>
      </w:r>
      <w:r>
        <w:t>Qu’est</w:t>
      </w:r>
      <w:r w:rsidR="00641F44">
        <w:t xml:space="preserve"> </w:t>
      </w:r>
      <w:r>
        <w:t xml:space="preserve">-ce que cela veut dire ? Un projet de budget a été concerté avec le MSHP (Dr. Diakité en tant que point focal). La prochaine étape pour la préparation de ce financement sera la rédaction de la Convention Séparée y inclus le tableau de coûts et financement. Ce document </w:t>
      </w:r>
      <w:r w:rsidR="005D4A2B">
        <w:t>se basera</w:t>
      </w:r>
      <w:r>
        <w:t xml:space="preserve"> sur le projet de budget concerté avec le Ministère. </w:t>
      </w:r>
    </w:p>
  </w:comment>
  <w:comment w:id="3" w:author="Damien Zoungrana" w:date="2022-09-05T15:37:00Z" w:initials="DZ">
    <w:p w14:paraId="2E489275" w14:textId="3664D9ED" w:rsidR="00E045B3" w:rsidRDefault="00E045B3">
      <w:pPr>
        <w:pStyle w:val="Commentaire"/>
      </w:pPr>
      <w:r>
        <w:rPr>
          <w:rStyle w:val="Marquedecommentaire"/>
        </w:rPr>
        <w:annotationRef/>
      </w:r>
      <w:r w:rsidR="005D4908" w:rsidRPr="00641F44">
        <w:t>Lors du dernier appel avec la KfW, nous avions compris que vous aviez des réserves sur certaines lignes budgétaires proposées, en particulier concernant l’achat de contraceptifs.  Néanmoins il n’y a pas eu de retour sur le message que Dr. Diakité a envoyé le 5 août.</w:t>
      </w:r>
      <w:r w:rsidR="005D4908">
        <w:t xml:space="preserve"> </w:t>
      </w:r>
    </w:p>
  </w:comment>
  <w:comment w:id="4" w:author="Rudl, Melanie" w:date="2022-09-05T09:52:00Z" w:initials="RM">
    <w:p w14:paraId="50562BF7" w14:textId="77ABAAE7" w:rsidR="005D4A2B" w:rsidRDefault="005D4A2B">
      <w:pPr>
        <w:pStyle w:val="Commentaire"/>
      </w:pPr>
      <w:r>
        <w:rPr>
          <w:rStyle w:val="Marquedecommentaire"/>
        </w:rPr>
        <w:annotationRef/>
      </w:r>
      <w:r>
        <w:t>Constats ? Comment le faire ?</w:t>
      </w:r>
    </w:p>
  </w:comment>
  <w:comment w:id="5" w:author="Damien Zoungrana" w:date="2022-09-05T11:11:00Z" w:initials="DZ">
    <w:p w14:paraId="11E00550" w14:textId="44ABBC96" w:rsidR="00234BC9" w:rsidRDefault="00872CE0">
      <w:pPr>
        <w:pStyle w:val="Commentaire"/>
      </w:pPr>
      <w:r>
        <w:rPr>
          <w:rStyle w:val="Marquedecommentaire"/>
        </w:rPr>
        <w:annotationRef/>
      </w:r>
      <w:r w:rsidR="005D4908" w:rsidRPr="00641F44">
        <w:t>Lors des formations des prestataires et régulateurs il a été constaté que les principes de gestion financière sont difficilement appréhendés par le personnel de santé. Les formations spécifiques sur la tenue des outils de gestion financière seront organisées rapidement par l’AGFA. Certaines FOSAs ont prévu dans leur plan d’affaires le recrutement de personnel pour les aider à gérer leurs finances.</w:t>
      </w:r>
      <w:r w:rsidR="005D4908" w:rsidRPr="005D4908">
        <w:t xml:space="preserve">  </w:t>
      </w:r>
    </w:p>
    <w:p w14:paraId="157FA509" w14:textId="1E0B90E6" w:rsidR="00872CE0" w:rsidRDefault="00AA5CA7" w:rsidP="00AA5CA7">
      <w:pPr>
        <w:pStyle w:val="Commentaire"/>
      </w:pPr>
      <w:r>
        <w:t>Il s’agira de f</w:t>
      </w:r>
      <w:r>
        <w:t>ormer les chefs de CS en gestion financière</w:t>
      </w:r>
      <w:r>
        <w:t xml:space="preserve"> et </w:t>
      </w:r>
      <w:r w:rsidR="0007578D">
        <w:t xml:space="preserve">de </w:t>
      </w:r>
      <w:r>
        <w:t>p</w:t>
      </w:r>
      <w:r>
        <w:t>oursuivre la formation continue par chacun des DPS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58FD2E" w15:done="0"/>
  <w15:commentEx w15:paraId="43F0A6E9" w15:paraIdParent="4F58FD2E" w15:done="0"/>
  <w15:commentEx w15:paraId="5F2DE1A2" w15:done="0"/>
  <w15:commentEx w15:paraId="2E489275" w15:paraIdParent="5F2DE1A2" w15:done="0"/>
  <w15:commentEx w15:paraId="50562BF7" w15:done="0"/>
  <w15:commentEx w15:paraId="157FA509" w15:paraIdParent="50562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453A" w16cex:dateUtc="2022-09-05T07:51:00Z"/>
  <w16cex:commentExtensible w16cex:durableId="26C05730" w16cex:dateUtc="2022-09-05T09:08:00Z"/>
  <w16cex:commentExtensible w16cex:durableId="26C0449B" w16cex:dateUtc="2022-09-05T07:49:00Z"/>
  <w16cex:commentExtensible w16cex:durableId="26C09638" w16cex:dateUtc="2022-09-05T13:37:00Z"/>
  <w16cex:commentExtensible w16cex:durableId="26C0455E" w16cex:dateUtc="2022-09-05T07:52:00Z"/>
  <w16cex:commentExtensible w16cex:durableId="26C057F3" w16cex:dateUtc="2022-09-05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58FD2E" w16cid:durableId="26C0453A"/>
  <w16cid:commentId w16cid:paraId="43F0A6E9" w16cid:durableId="26C05730"/>
  <w16cid:commentId w16cid:paraId="5F2DE1A2" w16cid:durableId="26C0449B"/>
  <w16cid:commentId w16cid:paraId="2E489275" w16cid:durableId="26C09638"/>
  <w16cid:commentId w16cid:paraId="50562BF7" w16cid:durableId="26C0455E"/>
  <w16cid:commentId w16cid:paraId="157FA509" w16cid:durableId="26C057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A5AC" w14:textId="77777777" w:rsidR="007923BF" w:rsidRDefault="007923BF" w:rsidP="00F02D67">
      <w:pPr>
        <w:spacing w:after="0" w:line="240" w:lineRule="auto"/>
      </w:pPr>
      <w:r>
        <w:separator/>
      </w:r>
    </w:p>
  </w:endnote>
  <w:endnote w:type="continuationSeparator" w:id="0">
    <w:p w14:paraId="41F26B34" w14:textId="77777777" w:rsidR="007923BF" w:rsidRDefault="007923BF" w:rsidP="00F0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Fet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2E87" w14:textId="58CFD0FA" w:rsidR="007A45AF" w:rsidRPr="007A45AF" w:rsidRDefault="007A45AF">
    <w:pPr>
      <w:pStyle w:val="Pieddepage"/>
      <w:jc w:val="center"/>
      <w:rPr>
        <w:sz w:val="18"/>
        <w:szCs w:val="18"/>
      </w:rPr>
    </w:pPr>
    <w:r w:rsidRPr="007A45AF">
      <w:rPr>
        <w:noProof/>
        <w:sz w:val="18"/>
        <w:szCs w:val="18"/>
      </w:rPr>
      <w:t xml:space="preserve">- </w:t>
    </w:r>
    <w:sdt>
      <w:sdtPr>
        <w:rPr>
          <w:noProof/>
          <w:sz w:val="18"/>
          <w:szCs w:val="18"/>
        </w:rPr>
        <w:id w:val="-830909159"/>
        <w:docPartObj>
          <w:docPartGallery w:val="Page Numbers (Bottom of Page)"/>
          <w:docPartUnique/>
        </w:docPartObj>
      </w:sdtPr>
      <w:sdtContent>
        <w:r w:rsidRPr="007A45AF">
          <w:rPr>
            <w:noProof/>
            <w:sz w:val="18"/>
            <w:szCs w:val="18"/>
          </w:rPr>
          <w:fldChar w:fldCharType="begin"/>
        </w:r>
        <w:r w:rsidRPr="007A45AF">
          <w:rPr>
            <w:noProof/>
            <w:sz w:val="18"/>
            <w:szCs w:val="18"/>
          </w:rPr>
          <w:instrText xml:space="preserve"> PAGE   \* MERGEFORMAT </w:instrText>
        </w:r>
        <w:r w:rsidRPr="007A45AF">
          <w:rPr>
            <w:noProof/>
            <w:sz w:val="18"/>
            <w:szCs w:val="18"/>
          </w:rPr>
          <w:fldChar w:fldCharType="separate"/>
        </w:r>
        <w:r w:rsidR="005D4908">
          <w:rPr>
            <w:noProof/>
            <w:sz w:val="18"/>
            <w:szCs w:val="18"/>
          </w:rPr>
          <w:t>2</w:t>
        </w:r>
        <w:r w:rsidRPr="007A45AF">
          <w:rPr>
            <w:noProof/>
            <w:sz w:val="18"/>
            <w:szCs w:val="18"/>
          </w:rPr>
          <w:fldChar w:fldCharType="end"/>
        </w:r>
        <w:r w:rsidRPr="007A45AF">
          <w:rPr>
            <w:noProof/>
            <w:sz w:val="18"/>
            <w:szCs w:val="18"/>
          </w:rPr>
          <w:t xml:space="preserve"> -</w:t>
        </w:r>
      </w:sdtContent>
    </w:sdt>
  </w:p>
  <w:p w14:paraId="786BC256" w14:textId="77777777" w:rsidR="007A45AF" w:rsidRDefault="007A45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31B3" w14:textId="77777777" w:rsidR="007923BF" w:rsidRDefault="007923BF" w:rsidP="00F02D67">
      <w:pPr>
        <w:spacing w:after="0" w:line="240" w:lineRule="auto"/>
      </w:pPr>
      <w:r>
        <w:separator/>
      </w:r>
    </w:p>
  </w:footnote>
  <w:footnote w:type="continuationSeparator" w:id="0">
    <w:p w14:paraId="47DCCD05" w14:textId="77777777" w:rsidR="007923BF" w:rsidRDefault="007923BF" w:rsidP="00F02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4A0" w:firstRow="1" w:lastRow="0" w:firstColumn="1" w:lastColumn="0" w:noHBand="0" w:noVBand="1"/>
    </w:tblPr>
    <w:tblGrid>
      <w:gridCol w:w="3023"/>
      <w:gridCol w:w="3024"/>
      <w:gridCol w:w="3024"/>
    </w:tblGrid>
    <w:tr w:rsidR="00E61927" w:rsidRPr="00E61927" w14:paraId="5D2A6227" w14:textId="77777777" w:rsidTr="00E37B45">
      <w:trPr>
        <w:cantSplit/>
        <w:trHeight w:val="1985"/>
        <w:jc w:val="center"/>
      </w:trPr>
      <w:tc>
        <w:tcPr>
          <w:tcW w:w="2361" w:type="dxa"/>
          <w:vAlign w:val="center"/>
        </w:tcPr>
        <w:p w14:paraId="436B78BC" w14:textId="77777777" w:rsidR="00E61927" w:rsidRPr="00E61927" w:rsidRDefault="00E61927" w:rsidP="00E61927">
          <w:pPr>
            <w:spacing w:after="40"/>
            <w:jc w:val="center"/>
            <w:rPr>
              <w:rFonts w:ascii="Arial Narrow" w:hAnsi="Arial Narrow"/>
              <w:b/>
              <w:noProof/>
              <w:sz w:val="16"/>
              <w:szCs w:val="16"/>
            </w:rPr>
          </w:pPr>
          <w:r w:rsidRPr="00E61927">
            <w:rPr>
              <w:noProof/>
              <w:szCs w:val="20"/>
              <w:lang w:eastAsia="fr-FR"/>
            </w:rPr>
            <w:drawing>
              <wp:anchor distT="0" distB="0" distL="114300" distR="114300" simplePos="0" relativeHeight="251660288" behindDoc="0" locked="0" layoutInCell="1" allowOverlap="1" wp14:anchorId="3E04615D" wp14:editId="4917F58A">
                <wp:simplePos x="0" y="0"/>
                <wp:positionH relativeFrom="column">
                  <wp:posOffset>-1051560</wp:posOffset>
                </wp:positionH>
                <wp:positionV relativeFrom="paragraph">
                  <wp:posOffset>27305</wp:posOffset>
                </wp:positionV>
                <wp:extent cx="1200150" cy="365760"/>
                <wp:effectExtent l="0" t="0" r="0" b="0"/>
                <wp:wrapSquare wrapText="bothSides"/>
                <wp:docPr id="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logo-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365760"/>
                        </a:xfrm>
                        <a:prstGeom prst="rect">
                          <a:avLst/>
                        </a:prstGeom>
                      </pic:spPr>
                    </pic:pic>
                  </a:graphicData>
                </a:graphic>
                <wp14:sizeRelH relativeFrom="margin">
                  <wp14:pctWidth>0</wp14:pctWidth>
                </wp14:sizeRelH>
                <wp14:sizeRelV relativeFrom="margin">
                  <wp14:pctHeight>0</wp14:pctHeight>
                </wp14:sizeRelV>
              </wp:anchor>
            </w:drawing>
          </w:r>
        </w:p>
        <w:p w14:paraId="0D039539" w14:textId="77777777" w:rsidR="00E61927" w:rsidRPr="00E61927" w:rsidRDefault="00E61927" w:rsidP="00E61927">
          <w:pPr>
            <w:spacing w:after="40"/>
            <w:jc w:val="center"/>
            <w:rPr>
              <w:rFonts w:cs="Arial"/>
              <w:noProof/>
              <w:sz w:val="14"/>
              <w:szCs w:val="14"/>
            </w:rPr>
          </w:pPr>
        </w:p>
      </w:tc>
      <w:tc>
        <w:tcPr>
          <w:tcW w:w="2361" w:type="dxa"/>
          <w:vAlign w:val="center"/>
        </w:tcPr>
        <w:p w14:paraId="5D8065C6" w14:textId="77777777" w:rsidR="00E61927" w:rsidRPr="00E61927" w:rsidRDefault="00E61927" w:rsidP="00E61927">
          <w:pPr>
            <w:tabs>
              <w:tab w:val="center" w:pos="4536"/>
              <w:tab w:val="right" w:pos="9072"/>
            </w:tabs>
            <w:spacing w:after="0" w:line="240" w:lineRule="auto"/>
            <w:rPr>
              <w:noProof/>
            </w:rPr>
          </w:pPr>
          <w:r w:rsidRPr="00E61927">
            <w:rPr>
              <w:noProof/>
              <w:lang w:eastAsia="fr-FR"/>
            </w:rPr>
            <w:drawing>
              <wp:anchor distT="0" distB="0" distL="114300" distR="114300" simplePos="0" relativeHeight="251661312" behindDoc="1" locked="0" layoutInCell="1" allowOverlap="1" wp14:anchorId="37339749" wp14:editId="513F916D">
                <wp:simplePos x="0" y="0"/>
                <wp:positionH relativeFrom="column">
                  <wp:posOffset>-224790</wp:posOffset>
                </wp:positionH>
                <wp:positionV relativeFrom="paragraph">
                  <wp:posOffset>-1430655</wp:posOffset>
                </wp:positionV>
                <wp:extent cx="1907540" cy="1318260"/>
                <wp:effectExtent l="0" t="0" r="0" b="0"/>
                <wp:wrapSquare wrapText="bothSides"/>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07540" cy="1318260"/>
                        </a:xfrm>
                        <a:prstGeom prst="rect">
                          <a:avLst/>
                        </a:prstGeom>
                      </pic:spPr>
                    </pic:pic>
                  </a:graphicData>
                </a:graphic>
                <wp14:sizeRelH relativeFrom="margin">
                  <wp14:pctWidth>0</wp14:pctWidth>
                </wp14:sizeRelH>
                <wp14:sizeRelV relativeFrom="margin">
                  <wp14:pctHeight>0</wp14:pctHeight>
                </wp14:sizeRelV>
              </wp:anchor>
            </w:drawing>
          </w:r>
        </w:p>
      </w:tc>
      <w:tc>
        <w:tcPr>
          <w:tcW w:w="2361" w:type="dxa"/>
          <w:vAlign w:val="center"/>
        </w:tcPr>
        <w:p w14:paraId="21CD545E" w14:textId="77777777" w:rsidR="00E61927" w:rsidRPr="00E61927" w:rsidRDefault="00E61927" w:rsidP="00E61927">
          <w:pPr>
            <w:tabs>
              <w:tab w:val="center" w:pos="4536"/>
              <w:tab w:val="right" w:pos="9072"/>
            </w:tabs>
            <w:spacing w:after="0" w:line="240" w:lineRule="auto"/>
            <w:jc w:val="right"/>
            <w:rPr>
              <w:noProof/>
            </w:rPr>
          </w:pPr>
          <w:r w:rsidRPr="00E61927">
            <w:rPr>
              <w:noProof/>
              <w:lang w:eastAsia="fr-FR"/>
            </w:rPr>
            <w:drawing>
              <wp:anchor distT="0" distB="0" distL="114300" distR="114300" simplePos="0" relativeHeight="251659264" behindDoc="0" locked="0" layoutInCell="1" allowOverlap="1" wp14:anchorId="0EBAEE7F" wp14:editId="345C4731">
                <wp:simplePos x="0" y="0"/>
                <wp:positionH relativeFrom="column">
                  <wp:posOffset>670560</wp:posOffset>
                </wp:positionH>
                <wp:positionV relativeFrom="paragraph">
                  <wp:posOffset>71755</wp:posOffset>
                </wp:positionV>
                <wp:extent cx="1116330" cy="588010"/>
                <wp:effectExtent l="0" t="0" r="762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cstate="print">
                          <a:extLst>
                            <a:ext uri="{28A0092B-C50C-407E-A947-70E740481C1C}">
                              <a14:useLocalDpi xmlns:a14="http://schemas.microsoft.com/office/drawing/2010/main" val="0"/>
                            </a:ext>
                          </a:extLst>
                        </a:blip>
                        <a:srcRect b="-30956"/>
                        <a:stretch>
                          <a:fillRect/>
                        </a:stretch>
                      </pic:blipFill>
                      <pic:spPr bwMode="auto">
                        <a:xfrm>
                          <a:off x="0" y="0"/>
                          <a:ext cx="1116330" cy="5880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33B03DF" w14:textId="493A65BD" w:rsidR="00637B28" w:rsidRDefault="00637B28" w:rsidP="00E619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24E"/>
    <w:multiLevelType w:val="hybridMultilevel"/>
    <w:tmpl w:val="F536AD52"/>
    <w:lvl w:ilvl="0" w:tplc="040C0017">
      <w:start w:val="1"/>
      <w:numFmt w:val="lowerLetter"/>
      <w:lvlText w:val="%1)"/>
      <w:lvlJc w:val="left"/>
      <w:pPr>
        <w:ind w:left="405" w:hanging="360"/>
      </w:p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15:restartNumberingAfterBreak="0">
    <w:nsid w:val="186175CA"/>
    <w:multiLevelType w:val="hybridMultilevel"/>
    <w:tmpl w:val="5620A1F0"/>
    <w:lvl w:ilvl="0" w:tplc="868AD4CC">
      <w:numFmt w:val="bullet"/>
      <w:lvlText w:val="-"/>
      <w:lvlJc w:val="left"/>
      <w:pPr>
        <w:ind w:left="720" w:hanging="360"/>
      </w:pPr>
      <w:rPr>
        <w:rFonts w:ascii="Arial" w:eastAsia="MS Mincho"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058AD"/>
    <w:multiLevelType w:val="hybridMultilevel"/>
    <w:tmpl w:val="EA1272B6"/>
    <w:lvl w:ilvl="0" w:tplc="040C0017">
      <w:start w:val="1"/>
      <w:numFmt w:val="low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 w15:restartNumberingAfterBreak="0">
    <w:nsid w:val="2C156F70"/>
    <w:multiLevelType w:val="multilevel"/>
    <w:tmpl w:val="BDFE4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ED2527"/>
    <w:multiLevelType w:val="multilevel"/>
    <w:tmpl w:val="13B8C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44617"/>
    <w:multiLevelType w:val="multilevel"/>
    <w:tmpl w:val="FFE6E320"/>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F732FED"/>
    <w:multiLevelType w:val="hybridMultilevel"/>
    <w:tmpl w:val="C4CC4AD0"/>
    <w:lvl w:ilvl="0" w:tplc="18306BBE">
      <w:start w:val="1"/>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64E3AEF"/>
    <w:multiLevelType w:val="hybridMultilevel"/>
    <w:tmpl w:val="EA1272B6"/>
    <w:lvl w:ilvl="0" w:tplc="040C0017">
      <w:start w:val="1"/>
      <w:numFmt w:val="low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num w:numId="1" w16cid:durableId="929235071">
    <w:abstractNumId w:val="0"/>
  </w:num>
  <w:num w:numId="2" w16cid:durableId="1146820293">
    <w:abstractNumId w:val="2"/>
  </w:num>
  <w:num w:numId="3" w16cid:durableId="1626160512">
    <w:abstractNumId w:val="7"/>
  </w:num>
  <w:num w:numId="4" w16cid:durableId="1641306040">
    <w:abstractNumId w:val="5"/>
  </w:num>
  <w:num w:numId="5" w16cid:durableId="114762488">
    <w:abstractNumId w:val="6"/>
  </w:num>
  <w:num w:numId="6" w16cid:durableId="2137016326">
    <w:abstractNumId w:val="1"/>
  </w:num>
  <w:num w:numId="7" w16cid:durableId="735591979">
    <w:abstractNumId w:val="4"/>
  </w:num>
  <w:num w:numId="8" w16cid:durableId="8361126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dl, Melanie">
    <w15:presenceInfo w15:providerId="AD" w15:userId="S::Melanie.Rudl@kfw.de::4cc8d7e3-fe5b-48eb-b4c8-e9e6d16729be"/>
  </w15:person>
  <w15:person w15:author="Damien Zoungrana">
    <w15:presenceInfo w15:providerId="None" w15:userId="Damien Zoungr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C78"/>
    <w:rsid w:val="00006E79"/>
    <w:rsid w:val="00013453"/>
    <w:rsid w:val="000179C4"/>
    <w:rsid w:val="000210B6"/>
    <w:rsid w:val="000242C2"/>
    <w:rsid w:val="00025279"/>
    <w:rsid w:val="0002594B"/>
    <w:rsid w:val="000323CB"/>
    <w:rsid w:val="0003781D"/>
    <w:rsid w:val="000462A5"/>
    <w:rsid w:val="0004757E"/>
    <w:rsid w:val="000642BA"/>
    <w:rsid w:val="000673E7"/>
    <w:rsid w:val="0007578D"/>
    <w:rsid w:val="00076813"/>
    <w:rsid w:val="00082633"/>
    <w:rsid w:val="00085B01"/>
    <w:rsid w:val="00093FA7"/>
    <w:rsid w:val="0009481A"/>
    <w:rsid w:val="00097E96"/>
    <w:rsid w:val="000A014D"/>
    <w:rsid w:val="000A0470"/>
    <w:rsid w:val="000B1CAC"/>
    <w:rsid w:val="000B3945"/>
    <w:rsid w:val="000B453C"/>
    <w:rsid w:val="000B5245"/>
    <w:rsid w:val="000B786B"/>
    <w:rsid w:val="000D013C"/>
    <w:rsid w:val="000E257E"/>
    <w:rsid w:val="000E7B26"/>
    <w:rsid w:val="000F2F7E"/>
    <w:rsid w:val="000F60AB"/>
    <w:rsid w:val="00103DF5"/>
    <w:rsid w:val="00105303"/>
    <w:rsid w:val="00127AF7"/>
    <w:rsid w:val="001346A0"/>
    <w:rsid w:val="0014325F"/>
    <w:rsid w:val="00150EFA"/>
    <w:rsid w:val="00152EAC"/>
    <w:rsid w:val="0015338E"/>
    <w:rsid w:val="00164D97"/>
    <w:rsid w:val="00166C23"/>
    <w:rsid w:val="00175F2C"/>
    <w:rsid w:val="0017778E"/>
    <w:rsid w:val="00192CBA"/>
    <w:rsid w:val="0019763C"/>
    <w:rsid w:val="001A0631"/>
    <w:rsid w:val="001A0FFB"/>
    <w:rsid w:val="001B21B5"/>
    <w:rsid w:val="001B7CB1"/>
    <w:rsid w:val="001C1A4D"/>
    <w:rsid w:val="001C3B61"/>
    <w:rsid w:val="001C46E0"/>
    <w:rsid w:val="001D0CC5"/>
    <w:rsid w:val="001D3864"/>
    <w:rsid w:val="001E2D65"/>
    <w:rsid w:val="001F2C01"/>
    <w:rsid w:val="001F5F42"/>
    <w:rsid w:val="002036AB"/>
    <w:rsid w:val="0020566E"/>
    <w:rsid w:val="00214DCF"/>
    <w:rsid w:val="00215F91"/>
    <w:rsid w:val="00224343"/>
    <w:rsid w:val="0022542F"/>
    <w:rsid w:val="002335E4"/>
    <w:rsid w:val="00234BC9"/>
    <w:rsid w:val="00266068"/>
    <w:rsid w:val="00267135"/>
    <w:rsid w:val="00270548"/>
    <w:rsid w:val="00276BAE"/>
    <w:rsid w:val="002777DB"/>
    <w:rsid w:val="00283A0B"/>
    <w:rsid w:val="00285D87"/>
    <w:rsid w:val="00287AA5"/>
    <w:rsid w:val="0029106A"/>
    <w:rsid w:val="002C6C86"/>
    <w:rsid w:val="002D1D8F"/>
    <w:rsid w:val="002D4EE8"/>
    <w:rsid w:val="002D59F5"/>
    <w:rsid w:val="002F0302"/>
    <w:rsid w:val="00311894"/>
    <w:rsid w:val="003134F0"/>
    <w:rsid w:val="0031686F"/>
    <w:rsid w:val="0032188D"/>
    <w:rsid w:val="00321D92"/>
    <w:rsid w:val="003445DF"/>
    <w:rsid w:val="00353CF9"/>
    <w:rsid w:val="0036140E"/>
    <w:rsid w:val="00366247"/>
    <w:rsid w:val="00367833"/>
    <w:rsid w:val="003860E4"/>
    <w:rsid w:val="00390D9C"/>
    <w:rsid w:val="00393A6A"/>
    <w:rsid w:val="00395E30"/>
    <w:rsid w:val="003A4B96"/>
    <w:rsid w:val="003B3412"/>
    <w:rsid w:val="003B52C1"/>
    <w:rsid w:val="003C2388"/>
    <w:rsid w:val="003C5221"/>
    <w:rsid w:val="003C7BA1"/>
    <w:rsid w:val="003D1B19"/>
    <w:rsid w:val="003D301B"/>
    <w:rsid w:val="003E3BCB"/>
    <w:rsid w:val="003E419A"/>
    <w:rsid w:val="004035C0"/>
    <w:rsid w:val="004173F4"/>
    <w:rsid w:val="004201EC"/>
    <w:rsid w:val="004324B1"/>
    <w:rsid w:val="00433344"/>
    <w:rsid w:val="0043385B"/>
    <w:rsid w:val="00433DAB"/>
    <w:rsid w:val="00435D31"/>
    <w:rsid w:val="00440464"/>
    <w:rsid w:val="00441B3F"/>
    <w:rsid w:val="004429CD"/>
    <w:rsid w:val="00442DEA"/>
    <w:rsid w:val="00442EAF"/>
    <w:rsid w:val="00444DD8"/>
    <w:rsid w:val="00450207"/>
    <w:rsid w:val="00450AB9"/>
    <w:rsid w:val="004559CD"/>
    <w:rsid w:val="00455D4C"/>
    <w:rsid w:val="00460932"/>
    <w:rsid w:val="00461E61"/>
    <w:rsid w:val="004652F2"/>
    <w:rsid w:val="00465F98"/>
    <w:rsid w:val="004707B8"/>
    <w:rsid w:val="0047399D"/>
    <w:rsid w:val="0048280B"/>
    <w:rsid w:val="004850F7"/>
    <w:rsid w:val="00486180"/>
    <w:rsid w:val="004927CB"/>
    <w:rsid w:val="0049378B"/>
    <w:rsid w:val="00493CAE"/>
    <w:rsid w:val="004A083D"/>
    <w:rsid w:val="004A089F"/>
    <w:rsid w:val="004A101C"/>
    <w:rsid w:val="004A5987"/>
    <w:rsid w:val="004A790B"/>
    <w:rsid w:val="004A7AD3"/>
    <w:rsid w:val="004D1F37"/>
    <w:rsid w:val="004E41FF"/>
    <w:rsid w:val="004E46DA"/>
    <w:rsid w:val="004E5C7A"/>
    <w:rsid w:val="00502B22"/>
    <w:rsid w:val="00504365"/>
    <w:rsid w:val="00521A13"/>
    <w:rsid w:val="0052703B"/>
    <w:rsid w:val="00541C69"/>
    <w:rsid w:val="00545992"/>
    <w:rsid w:val="0055719C"/>
    <w:rsid w:val="0055759A"/>
    <w:rsid w:val="00562562"/>
    <w:rsid w:val="00566580"/>
    <w:rsid w:val="00573C24"/>
    <w:rsid w:val="00580A39"/>
    <w:rsid w:val="0058454F"/>
    <w:rsid w:val="005A53E7"/>
    <w:rsid w:val="005B0282"/>
    <w:rsid w:val="005B214A"/>
    <w:rsid w:val="005B2BFB"/>
    <w:rsid w:val="005B3BD3"/>
    <w:rsid w:val="005B48A9"/>
    <w:rsid w:val="005C6A55"/>
    <w:rsid w:val="005D06C4"/>
    <w:rsid w:val="005D36FD"/>
    <w:rsid w:val="005D4908"/>
    <w:rsid w:val="005D4A2B"/>
    <w:rsid w:val="005D4A4C"/>
    <w:rsid w:val="005D6B20"/>
    <w:rsid w:val="005E0A2E"/>
    <w:rsid w:val="005E1D9A"/>
    <w:rsid w:val="005E1E23"/>
    <w:rsid w:val="005E70A1"/>
    <w:rsid w:val="005F26CD"/>
    <w:rsid w:val="005F3829"/>
    <w:rsid w:val="005F58BF"/>
    <w:rsid w:val="00605187"/>
    <w:rsid w:val="00607B2F"/>
    <w:rsid w:val="00624E95"/>
    <w:rsid w:val="00637B28"/>
    <w:rsid w:val="00641F44"/>
    <w:rsid w:val="00644FD1"/>
    <w:rsid w:val="006460F7"/>
    <w:rsid w:val="00650A53"/>
    <w:rsid w:val="00655785"/>
    <w:rsid w:val="00661084"/>
    <w:rsid w:val="00664BB9"/>
    <w:rsid w:val="006A6BF9"/>
    <w:rsid w:val="006B4BB1"/>
    <w:rsid w:val="006B5E07"/>
    <w:rsid w:val="006B6F95"/>
    <w:rsid w:val="006C4673"/>
    <w:rsid w:val="006C5443"/>
    <w:rsid w:val="006D059F"/>
    <w:rsid w:val="006D64A2"/>
    <w:rsid w:val="006E0C78"/>
    <w:rsid w:val="006E352B"/>
    <w:rsid w:val="006E36F6"/>
    <w:rsid w:val="006E3C77"/>
    <w:rsid w:val="006E7452"/>
    <w:rsid w:val="006F3EDC"/>
    <w:rsid w:val="006F5856"/>
    <w:rsid w:val="006F678E"/>
    <w:rsid w:val="006F752E"/>
    <w:rsid w:val="007067DF"/>
    <w:rsid w:val="007105C1"/>
    <w:rsid w:val="00721599"/>
    <w:rsid w:val="007257C3"/>
    <w:rsid w:val="007272E6"/>
    <w:rsid w:val="00727AFE"/>
    <w:rsid w:val="00736260"/>
    <w:rsid w:val="007369FE"/>
    <w:rsid w:val="00741473"/>
    <w:rsid w:val="00741A2B"/>
    <w:rsid w:val="00757063"/>
    <w:rsid w:val="00760BB1"/>
    <w:rsid w:val="00777B1A"/>
    <w:rsid w:val="00781853"/>
    <w:rsid w:val="00784394"/>
    <w:rsid w:val="00786A42"/>
    <w:rsid w:val="007913AE"/>
    <w:rsid w:val="007923BF"/>
    <w:rsid w:val="007A45AF"/>
    <w:rsid w:val="007B1D61"/>
    <w:rsid w:val="007B2191"/>
    <w:rsid w:val="007B75BC"/>
    <w:rsid w:val="007C2324"/>
    <w:rsid w:val="007C4AD9"/>
    <w:rsid w:val="007D138B"/>
    <w:rsid w:val="007D5205"/>
    <w:rsid w:val="007F658F"/>
    <w:rsid w:val="008022C9"/>
    <w:rsid w:val="008057ED"/>
    <w:rsid w:val="0081696F"/>
    <w:rsid w:val="0083692F"/>
    <w:rsid w:val="00846BB6"/>
    <w:rsid w:val="008517AD"/>
    <w:rsid w:val="008527D0"/>
    <w:rsid w:val="008536FB"/>
    <w:rsid w:val="00860D44"/>
    <w:rsid w:val="0086478E"/>
    <w:rsid w:val="00864C07"/>
    <w:rsid w:val="00872CE0"/>
    <w:rsid w:val="008816AB"/>
    <w:rsid w:val="00883B01"/>
    <w:rsid w:val="00884DDE"/>
    <w:rsid w:val="00890BF0"/>
    <w:rsid w:val="00892A89"/>
    <w:rsid w:val="008A08A9"/>
    <w:rsid w:val="008A5D00"/>
    <w:rsid w:val="008A78C8"/>
    <w:rsid w:val="008B79CB"/>
    <w:rsid w:val="008C115C"/>
    <w:rsid w:val="008C417E"/>
    <w:rsid w:val="008C6CA8"/>
    <w:rsid w:val="008E1F3A"/>
    <w:rsid w:val="008E419A"/>
    <w:rsid w:val="008E4393"/>
    <w:rsid w:val="008E6393"/>
    <w:rsid w:val="00900A2E"/>
    <w:rsid w:val="009046AC"/>
    <w:rsid w:val="00920F3C"/>
    <w:rsid w:val="00922A51"/>
    <w:rsid w:val="00925A2C"/>
    <w:rsid w:val="00926883"/>
    <w:rsid w:val="00927840"/>
    <w:rsid w:val="0093050F"/>
    <w:rsid w:val="00931701"/>
    <w:rsid w:val="00935041"/>
    <w:rsid w:val="00936A67"/>
    <w:rsid w:val="00940973"/>
    <w:rsid w:val="00942EAA"/>
    <w:rsid w:val="009508D9"/>
    <w:rsid w:val="00962539"/>
    <w:rsid w:val="00965385"/>
    <w:rsid w:val="00974DAB"/>
    <w:rsid w:val="0098149D"/>
    <w:rsid w:val="00986C40"/>
    <w:rsid w:val="00986CD0"/>
    <w:rsid w:val="0099254C"/>
    <w:rsid w:val="00995C43"/>
    <w:rsid w:val="00995CEB"/>
    <w:rsid w:val="009973D2"/>
    <w:rsid w:val="009A0882"/>
    <w:rsid w:val="009A14C8"/>
    <w:rsid w:val="009B2AFB"/>
    <w:rsid w:val="009C0BA8"/>
    <w:rsid w:val="009C59CC"/>
    <w:rsid w:val="009E2952"/>
    <w:rsid w:val="009F0CA0"/>
    <w:rsid w:val="009F7FE2"/>
    <w:rsid w:val="00A10230"/>
    <w:rsid w:val="00A1093A"/>
    <w:rsid w:val="00A13159"/>
    <w:rsid w:val="00A2205A"/>
    <w:rsid w:val="00A35627"/>
    <w:rsid w:val="00A36E16"/>
    <w:rsid w:val="00A37967"/>
    <w:rsid w:val="00A40863"/>
    <w:rsid w:val="00A4265D"/>
    <w:rsid w:val="00A467DE"/>
    <w:rsid w:val="00A504AF"/>
    <w:rsid w:val="00A67BCC"/>
    <w:rsid w:val="00A72D38"/>
    <w:rsid w:val="00A750A8"/>
    <w:rsid w:val="00A77160"/>
    <w:rsid w:val="00A85725"/>
    <w:rsid w:val="00A90C73"/>
    <w:rsid w:val="00A95632"/>
    <w:rsid w:val="00A97B07"/>
    <w:rsid w:val="00AA185F"/>
    <w:rsid w:val="00AA2001"/>
    <w:rsid w:val="00AA3765"/>
    <w:rsid w:val="00AA5CA7"/>
    <w:rsid w:val="00AB1BFD"/>
    <w:rsid w:val="00AD0483"/>
    <w:rsid w:val="00AD398F"/>
    <w:rsid w:val="00AD6F6D"/>
    <w:rsid w:val="00AD7DC5"/>
    <w:rsid w:val="00AE1C80"/>
    <w:rsid w:val="00AE3C29"/>
    <w:rsid w:val="00AE60B0"/>
    <w:rsid w:val="00AE639C"/>
    <w:rsid w:val="00AF2EE6"/>
    <w:rsid w:val="00AF367B"/>
    <w:rsid w:val="00B00420"/>
    <w:rsid w:val="00B0371A"/>
    <w:rsid w:val="00B10F34"/>
    <w:rsid w:val="00B11589"/>
    <w:rsid w:val="00B12A05"/>
    <w:rsid w:val="00B14C54"/>
    <w:rsid w:val="00B16DA1"/>
    <w:rsid w:val="00B20ED7"/>
    <w:rsid w:val="00B210D2"/>
    <w:rsid w:val="00B27279"/>
    <w:rsid w:val="00B27D56"/>
    <w:rsid w:val="00B31035"/>
    <w:rsid w:val="00B34B63"/>
    <w:rsid w:val="00B37949"/>
    <w:rsid w:val="00B413C2"/>
    <w:rsid w:val="00B47EFE"/>
    <w:rsid w:val="00B520C4"/>
    <w:rsid w:val="00B648EA"/>
    <w:rsid w:val="00B708B7"/>
    <w:rsid w:val="00B80B83"/>
    <w:rsid w:val="00B822CD"/>
    <w:rsid w:val="00B82E92"/>
    <w:rsid w:val="00B94F15"/>
    <w:rsid w:val="00BA5B9A"/>
    <w:rsid w:val="00BB0C59"/>
    <w:rsid w:val="00BC116A"/>
    <w:rsid w:val="00BC314B"/>
    <w:rsid w:val="00BE366E"/>
    <w:rsid w:val="00BE3E62"/>
    <w:rsid w:val="00BF0FBF"/>
    <w:rsid w:val="00C100C5"/>
    <w:rsid w:val="00C1167E"/>
    <w:rsid w:val="00C12B31"/>
    <w:rsid w:val="00C15C55"/>
    <w:rsid w:val="00C202FF"/>
    <w:rsid w:val="00C23DE3"/>
    <w:rsid w:val="00C25BBC"/>
    <w:rsid w:val="00C3558C"/>
    <w:rsid w:val="00C375CE"/>
    <w:rsid w:val="00C5606B"/>
    <w:rsid w:val="00C66444"/>
    <w:rsid w:val="00C66B4E"/>
    <w:rsid w:val="00C67528"/>
    <w:rsid w:val="00C679EF"/>
    <w:rsid w:val="00C7050F"/>
    <w:rsid w:val="00C72C0C"/>
    <w:rsid w:val="00C742AB"/>
    <w:rsid w:val="00C74C75"/>
    <w:rsid w:val="00C87C90"/>
    <w:rsid w:val="00C928FE"/>
    <w:rsid w:val="00C95B55"/>
    <w:rsid w:val="00CA1131"/>
    <w:rsid w:val="00CA3C6A"/>
    <w:rsid w:val="00CA6CBC"/>
    <w:rsid w:val="00CA7797"/>
    <w:rsid w:val="00CB10F1"/>
    <w:rsid w:val="00CC0A49"/>
    <w:rsid w:val="00CC6E38"/>
    <w:rsid w:val="00CD1074"/>
    <w:rsid w:val="00CD2C28"/>
    <w:rsid w:val="00CD4102"/>
    <w:rsid w:val="00CD66C7"/>
    <w:rsid w:val="00CD6B28"/>
    <w:rsid w:val="00CE2AC9"/>
    <w:rsid w:val="00CF1F16"/>
    <w:rsid w:val="00CF25A9"/>
    <w:rsid w:val="00D002B9"/>
    <w:rsid w:val="00D034D6"/>
    <w:rsid w:val="00D0672A"/>
    <w:rsid w:val="00D11D71"/>
    <w:rsid w:val="00D175CB"/>
    <w:rsid w:val="00D2458B"/>
    <w:rsid w:val="00D43829"/>
    <w:rsid w:val="00D57157"/>
    <w:rsid w:val="00D642D3"/>
    <w:rsid w:val="00D76824"/>
    <w:rsid w:val="00D80511"/>
    <w:rsid w:val="00D86C9D"/>
    <w:rsid w:val="00D90548"/>
    <w:rsid w:val="00D96E7D"/>
    <w:rsid w:val="00DB687B"/>
    <w:rsid w:val="00DB6C63"/>
    <w:rsid w:val="00DC1833"/>
    <w:rsid w:val="00DC5D20"/>
    <w:rsid w:val="00DD409D"/>
    <w:rsid w:val="00DD444A"/>
    <w:rsid w:val="00DE1468"/>
    <w:rsid w:val="00DE25EE"/>
    <w:rsid w:val="00E0198D"/>
    <w:rsid w:val="00E02431"/>
    <w:rsid w:val="00E045B3"/>
    <w:rsid w:val="00E25F1B"/>
    <w:rsid w:val="00E3077E"/>
    <w:rsid w:val="00E334BB"/>
    <w:rsid w:val="00E33749"/>
    <w:rsid w:val="00E37B45"/>
    <w:rsid w:val="00E420E2"/>
    <w:rsid w:val="00E46EA3"/>
    <w:rsid w:val="00E5453E"/>
    <w:rsid w:val="00E61927"/>
    <w:rsid w:val="00E630F2"/>
    <w:rsid w:val="00E65508"/>
    <w:rsid w:val="00E66C0B"/>
    <w:rsid w:val="00E73BBF"/>
    <w:rsid w:val="00E73F36"/>
    <w:rsid w:val="00E81B50"/>
    <w:rsid w:val="00E84C53"/>
    <w:rsid w:val="00E8534B"/>
    <w:rsid w:val="00E94391"/>
    <w:rsid w:val="00E94909"/>
    <w:rsid w:val="00EA1722"/>
    <w:rsid w:val="00EB240C"/>
    <w:rsid w:val="00EB5786"/>
    <w:rsid w:val="00EB58B6"/>
    <w:rsid w:val="00ED334E"/>
    <w:rsid w:val="00ED58D6"/>
    <w:rsid w:val="00ED67E2"/>
    <w:rsid w:val="00EE59BF"/>
    <w:rsid w:val="00EF73FC"/>
    <w:rsid w:val="00F00740"/>
    <w:rsid w:val="00F024D1"/>
    <w:rsid w:val="00F02D67"/>
    <w:rsid w:val="00F125B1"/>
    <w:rsid w:val="00F16068"/>
    <w:rsid w:val="00F16CA1"/>
    <w:rsid w:val="00F35581"/>
    <w:rsid w:val="00F43749"/>
    <w:rsid w:val="00F5612D"/>
    <w:rsid w:val="00F56170"/>
    <w:rsid w:val="00F65B88"/>
    <w:rsid w:val="00F7085A"/>
    <w:rsid w:val="00F8208A"/>
    <w:rsid w:val="00F9067A"/>
    <w:rsid w:val="00F9179F"/>
    <w:rsid w:val="00FA3D25"/>
    <w:rsid w:val="00FD5632"/>
    <w:rsid w:val="00FD5A64"/>
    <w:rsid w:val="00FD6E27"/>
    <w:rsid w:val="00FE40B8"/>
    <w:rsid w:val="00FE44B0"/>
    <w:rsid w:val="00FF1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064D5"/>
  <w15:chartTrackingRefBased/>
  <w15:docId w15:val="{227E4BBD-ADBD-4EEE-90EA-7FB5159E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85A"/>
    <w:rPr>
      <w:rFonts w:ascii="Arial" w:hAnsi="Arial"/>
    </w:rPr>
  </w:style>
  <w:style w:type="paragraph" w:styleId="Titre1">
    <w:name w:val="heading 1"/>
    <w:basedOn w:val="Normal"/>
    <w:next w:val="Normal"/>
    <w:link w:val="Titre1Car"/>
    <w:uiPriority w:val="9"/>
    <w:qFormat/>
    <w:rsid w:val="00F02D67"/>
    <w:pPr>
      <w:keepNext/>
      <w:numPr>
        <w:numId w:val="4"/>
      </w:numPr>
      <w:spacing w:after="0" w:line="240" w:lineRule="auto"/>
      <w:outlineLvl w:val="0"/>
    </w:pPr>
    <w:rPr>
      <w:rFonts w:eastAsia="Times New Roman" w:cs="Arial"/>
      <w:b/>
      <w:bCs/>
      <w:color w:val="000000"/>
      <w:sz w:val="21"/>
      <w:szCs w:val="21"/>
      <w:lang w:eastAsia="fr-FR"/>
    </w:rPr>
  </w:style>
  <w:style w:type="paragraph" w:styleId="Titre2">
    <w:name w:val="heading 2"/>
    <w:basedOn w:val="Titre1"/>
    <w:next w:val="Normal"/>
    <w:link w:val="Titre2Car"/>
    <w:unhideWhenUsed/>
    <w:qFormat/>
    <w:rsid w:val="00F02D67"/>
    <w:pPr>
      <w:keepLines/>
      <w:numPr>
        <w:ilvl w:val="1"/>
      </w:numPr>
      <w:overflowPunct w:val="0"/>
      <w:autoSpaceDE w:val="0"/>
      <w:autoSpaceDN w:val="0"/>
      <w:adjustRightInd w:val="0"/>
      <w:spacing w:before="240" w:after="240"/>
      <w:textAlignment w:val="baseline"/>
      <w:outlineLvl w:val="1"/>
    </w:pPr>
    <w:rPr>
      <w:rFonts w:ascii="Arial Fett" w:hAnsi="Arial Fett"/>
      <w:bCs w:val="0"/>
      <w:color w:val="121754"/>
      <w:spacing w:val="60"/>
      <w:sz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A4D"/>
    <w:pPr>
      <w:ind w:left="720"/>
      <w:contextualSpacing/>
    </w:pPr>
  </w:style>
  <w:style w:type="paragraph" w:styleId="Textedebulles">
    <w:name w:val="Balloon Text"/>
    <w:basedOn w:val="Normal"/>
    <w:link w:val="TextedebullesCar"/>
    <w:uiPriority w:val="99"/>
    <w:semiHidden/>
    <w:unhideWhenUsed/>
    <w:rsid w:val="007B1D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1D61"/>
    <w:rPr>
      <w:rFonts w:ascii="Segoe UI" w:hAnsi="Segoe UI" w:cs="Segoe UI"/>
      <w:sz w:val="18"/>
      <w:szCs w:val="18"/>
    </w:rPr>
  </w:style>
  <w:style w:type="character" w:customStyle="1" w:styleId="Titre1Car">
    <w:name w:val="Titre 1 Car"/>
    <w:basedOn w:val="Policepardfaut"/>
    <w:link w:val="Titre1"/>
    <w:uiPriority w:val="9"/>
    <w:rsid w:val="00F02D67"/>
    <w:rPr>
      <w:rFonts w:ascii="Arial" w:eastAsia="Times New Roman" w:hAnsi="Arial" w:cs="Arial"/>
      <w:b/>
      <w:bCs/>
      <w:color w:val="000000"/>
      <w:sz w:val="21"/>
      <w:szCs w:val="21"/>
      <w:lang w:eastAsia="fr-FR"/>
    </w:rPr>
  </w:style>
  <w:style w:type="character" w:customStyle="1" w:styleId="Titre2Car">
    <w:name w:val="Titre 2 Car"/>
    <w:basedOn w:val="Titre1Car"/>
    <w:link w:val="Titre2"/>
    <w:rsid w:val="00F02D67"/>
    <w:rPr>
      <w:rFonts w:ascii="Arial Fett" w:eastAsia="Times New Roman" w:hAnsi="Arial Fett" w:cs="Arial"/>
      <w:b/>
      <w:bCs w:val="0"/>
      <w:color w:val="121754"/>
      <w:spacing w:val="60"/>
      <w:sz w:val="24"/>
      <w:szCs w:val="21"/>
      <w:lang w:val="de-DE" w:eastAsia="de-DE"/>
    </w:rPr>
  </w:style>
  <w:style w:type="paragraph" w:styleId="En-tte">
    <w:name w:val="header"/>
    <w:basedOn w:val="Normal"/>
    <w:link w:val="En-tteCar"/>
    <w:uiPriority w:val="99"/>
    <w:unhideWhenUsed/>
    <w:rsid w:val="00F02D67"/>
    <w:pPr>
      <w:tabs>
        <w:tab w:val="center" w:pos="4536"/>
        <w:tab w:val="right" w:pos="9072"/>
      </w:tabs>
      <w:spacing w:after="0" w:line="240" w:lineRule="auto"/>
    </w:pPr>
  </w:style>
  <w:style w:type="character" w:customStyle="1" w:styleId="En-tteCar">
    <w:name w:val="En-tête Car"/>
    <w:basedOn w:val="Policepardfaut"/>
    <w:link w:val="En-tte"/>
    <w:uiPriority w:val="99"/>
    <w:rsid w:val="00F02D67"/>
    <w:rPr>
      <w:rFonts w:ascii="Arial" w:hAnsi="Arial"/>
    </w:rPr>
  </w:style>
  <w:style w:type="paragraph" w:styleId="Pieddepage">
    <w:name w:val="footer"/>
    <w:basedOn w:val="Normal"/>
    <w:link w:val="PieddepageCar"/>
    <w:uiPriority w:val="99"/>
    <w:unhideWhenUsed/>
    <w:rsid w:val="00F02D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D67"/>
    <w:rPr>
      <w:rFonts w:ascii="Arial" w:hAnsi="Arial"/>
    </w:rPr>
  </w:style>
  <w:style w:type="character" w:styleId="Marquedecommentaire">
    <w:name w:val="annotation reference"/>
    <w:basedOn w:val="Policepardfaut"/>
    <w:uiPriority w:val="99"/>
    <w:semiHidden/>
    <w:unhideWhenUsed/>
    <w:rsid w:val="005D36FD"/>
    <w:rPr>
      <w:sz w:val="16"/>
      <w:szCs w:val="16"/>
    </w:rPr>
  </w:style>
  <w:style w:type="paragraph" w:styleId="Commentaire">
    <w:name w:val="annotation text"/>
    <w:basedOn w:val="Normal"/>
    <w:link w:val="CommentaireCar"/>
    <w:uiPriority w:val="99"/>
    <w:semiHidden/>
    <w:unhideWhenUsed/>
    <w:rsid w:val="005D36FD"/>
    <w:pPr>
      <w:spacing w:line="240" w:lineRule="auto"/>
    </w:pPr>
    <w:rPr>
      <w:sz w:val="20"/>
      <w:szCs w:val="20"/>
    </w:rPr>
  </w:style>
  <w:style w:type="character" w:customStyle="1" w:styleId="CommentaireCar">
    <w:name w:val="Commentaire Car"/>
    <w:basedOn w:val="Policepardfaut"/>
    <w:link w:val="Commentaire"/>
    <w:uiPriority w:val="99"/>
    <w:semiHidden/>
    <w:rsid w:val="005D36FD"/>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5D36FD"/>
    <w:rPr>
      <w:b/>
      <w:bCs/>
    </w:rPr>
  </w:style>
  <w:style w:type="character" w:customStyle="1" w:styleId="ObjetducommentaireCar">
    <w:name w:val="Objet du commentaire Car"/>
    <w:basedOn w:val="CommentaireCar"/>
    <w:link w:val="Objetducommentaire"/>
    <w:uiPriority w:val="99"/>
    <w:semiHidden/>
    <w:rsid w:val="005D36FD"/>
    <w:rPr>
      <w:rFonts w:ascii="Arial" w:hAnsi="Arial"/>
      <w:b/>
      <w:bCs/>
      <w:sz w:val="20"/>
      <w:szCs w:val="20"/>
    </w:rPr>
  </w:style>
  <w:style w:type="paragraph" w:styleId="Rvision">
    <w:name w:val="Revision"/>
    <w:hidden/>
    <w:uiPriority w:val="99"/>
    <w:semiHidden/>
    <w:rsid w:val="009F0CA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6099">
      <w:bodyDiv w:val="1"/>
      <w:marLeft w:val="0"/>
      <w:marRight w:val="0"/>
      <w:marTop w:val="0"/>
      <w:marBottom w:val="0"/>
      <w:divBdr>
        <w:top w:val="none" w:sz="0" w:space="0" w:color="auto"/>
        <w:left w:val="none" w:sz="0" w:space="0" w:color="auto"/>
        <w:bottom w:val="none" w:sz="0" w:space="0" w:color="auto"/>
        <w:right w:val="none" w:sz="0" w:space="0" w:color="auto"/>
      </w:divBdr>
    </w:div>
    <w:div w:id="739593792">
      <w:bodyDiv w:val="1"/>
      <w:marLeft w:val="0"/>
      <w:marRight w:val="0"/>
      <w:marTop w:val="0"/>
      <w:marBottom w:val="0"/>
      <w:divBdr>
        <w:top w:val="none" w:sz="0" w:space="0" w:color="auto"/>
        <w:left w:val="none" w:sz="0" w:space="0" w:color="auto"/>
        <w:bottom w:val="none" w:sz="0" w:space="0" w:color="auto"/>
        <w:right w:val="none" w:sz="0" w:space="0" w:color="auto"/>
      </w:divBdr>
    </w:div>
    <w:div w:id="1186482022">
      <w:bodyDiv w:val="1"/>
      <w:marLeft w:val="0"/>
      <w:marRight w:val="0"/>
      <w:marTop w:val="0"/>
      <w:marBottom w:val="0"/>
      <w:divBdr>
        <w:top w:val="none" w:sz="0" w:space="0" w:color="auto"/>
        <w:left w:val="none" w:sz="0" w:space="0" w:color="auto"/>
        <w:bottom w:val="none" w:sz="0" w:space="0" w:color="auto"/>
        <w:right w:val="none" w:sz="0" w:space="0" w:color="auto"/>
      </w:divBdr>
    </w:div>
    <w:div w:id="1283001818">
      <w:bodyDiv w:val="1"/>
      <w:marLeft w:val="0"/>
      <w:marRight w:val="0"/>
      <w:marTop w:val="0"/>
      <w:marBottom w:val="0"/>
      <w:divBdr>
        <w:top w:val="none" w:sz="0" w:space="0" w:color="auto"/>
        <w:left w:val="none" w:sz="0" w:space="0" w:color="auto"/>
        <w:bottom w:val="none" w:sz="0" w:space="0" w:color="auto"/>
        <w:right w:val="none" w:sz="0" w:space="0" w:color="auto"/>
      </w:divBdr>
    </w:div>
    <w:div w:id="1393961783">
      <w:bodyDiv w:val="1"/>
      <w:marLeft w:val="0"/>
      <w:marRight w:val="0"/>
      <w:marTop w:val="0"/>
      <w:marBottom w:val="0"/>
      <w:divBdr>
        <w:top w:val="none" w:sz="0" w:space="0" w:color="auto"/>
        <w:left w:val="none" w:sz="0" w:space="0" w:color="auto"/>
        <w:bottom w:val="none" w:sz="0" w:space="0" w:color="auto"/>
        <w:right w:val="none" w:sz="0" w:space="0" w:color="auto"/>
      </w:divBdr>
    </w:div>
    <w:div w:id="14321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fa\WorkGroupTemplates\Standard-Dokumen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45C3B-FBB2-44D1-BB5F-0431D3E5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Standard-Dokument</Template>
  <TotalTime>30</TotalTime>
  <Pages>2</Pages>
  <Words>794</Words>
  <Characters>4370</Characters>
  <Application>Microsoft Office Word</Application>
  <DocSecurity>0</DocSecurity>
  <Lines>36</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GFA Consulting Group</dc:creator>
  <cp:keywords/>
  <dc:description/>
  <cp:lastModifiedBy>Damien Zoungrana</cp:lastModifiedBy>
  <cp:revision>3</cp:revision>
  <cp:lastPrinted>2022-07-01T13:10:00Z</cp:lastPrinted>
  <dcterms:created xsi:type="dcterms:W3CDTF">2022-09-05T14:45:00Z</dcterms:created>
  <dcterms:modified xsi:type="dcterms:W3CDTF">2022-09-05T15:13:00Z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2022-09-05T07:46:36Z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73bc0751-6f94-4434-b92f-4d05da18c34d</vt:lpwstr>
  </property>
  <property fmtid="{D5CDD505-2E9C-101B-9397-08002B2CF9AE}" pid="8" name="MSIP_Label_44a1eb77-0afe-4cfd-b55b-299e0c9eac9a_ContentBits">
    <vt:lpwstr>0</vt:lpwstr>
  </property>
</Properties>
</file>