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Toc503269649" w:displacedByCustomXml="next"/>
    <w:bookmarkStart w:id="1" w:name="_Toc501351078" w:displacedByCustomXml="next"/>
    <w:bookmarkStart w:id="2" w:name="_Toc500829653" w:displacedByCustomXml="next"/>
    <w:bookmarkStart w:id="3" w:name="_Toc500823914" w:displacedByCustomXml="next"/>
    <w:bookmarkStart w:id="4" w:name="_Toc500733831" w:displacedByCustomXml="next"/>
    <w:bookmarkStart w:id="5" w:name="_Toc504817654" w:displacedByCustomXml="next"/>
    <w:bookmarkStart w:id="6" w:name="_Toc504814366" w:displacedByCustomXml="next"/>
    <w:sdt>
      <w:sdtPr>
        <w:id w:val="1865932674"/>
        <w:docPartObj>
          <w:docPartGallery w:val="Cover Pages"/>
          <w:docPartUnique/>
        </w:docPartObj>
      </w:sdtPr>
      <w:sdtEndPr>
        <w:rPr>
          <w:noProof/>
          <w:lang w:eastAsia="fr-FR"/>
        </w:rPr>
      </w:sdtEndPr>
      <w:sdtContent>
        <w:p w:rsidR="00503F39" w:rsidRDefault="00503F39" w:rsidP="00503F39">
          <w:r>
            <w:rPr>
              <w:noProof/>
            </w:rPr>
            <mc:AlternateContent>
              <mc:Choice Requires="wpg">
                <w:drawing>
                  <wp:anchor distT="0" distB="0" distL="114300" distR="114300" simplePos="0" relativeHeight="251659264" behindDoc="0" locked="0" layoutInCell="1" allowOverlap="1" wp14:anchorId="43AF67F2" wp14:editId="3B338E13">
                    <wp:simplePos x="0" y="0"/>
                    <wp:positionH relativeFrom="page">
                      <wp:align>right</wp:align>
                    </wp:positionH>
                    <wp:positionV relativeFrom="page">
                      <wp:align>top</wp:align>
                    </wp:positionV>
                    <wp:extent cx="3228052" cy="10058400"/>
                    <wp:effectExtent l="0" t="0" r="0" b="0"/>
                    <wp:wrapNone/>
                    <wp:docPr id="453" name="Groupe 453"/>
                    <wp:cNvGraphicFramePr/>
                    <a:graphic xmlns:a="http://schemas.openxmlformats.org/drawingml/2006/main">
                      <a:graphicData uri="http://schemas.microsoft.com/office/word/2010/wordprocessingGroup">
                        <wpg:wgp>
                          <wpg:cNvGrpSpPr/>
                          <wpg:grpSpPr>
                            <a:xfrm>
                              <a:off x="0" y="0"/>
                              <a:ext cx="3228052" cy="10058400"/>
                              <a:chOff x="0" y="0"/>
                              <a:chExt cx="3228052" cy="10058400"/>
                            </a:xfrm>
                          </wpg:grpSpPr>
                          <wps:wsp>
                            <wps:cNvPr id="459" name="Rectangle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angle 460"/>
                            <wps:cNvSpPr>
                              <a:spLocks noChangeArrowheads="1"/>
                            </wps:cNvSpPr>
                            <wps:spPr bwMode="auto">
                              <a:xfrm>
                                <a:off x="124691" y="0"/>
                                <a:ext cx="2971800" cy="10058400"/>
                              </a:xfrm>
                              <a:prstGeom prst="rect">
                                <a:avLst/>
                              </a:prstGeom>
                              <a:solidFill>
                                <a:schemeClr val="accent6">
                                  <a:lumMod val="60000"/>
                                  <a:lumOff val="4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tangle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96"/>
                                      <w:szCs w:val="96"/>
                                    </w:rPr>
                                    <w:alias w:val="Année"/>
                                    <w:id w:val="1077709651"/>
                                    <w:dataBinding w:prefixMappings="xmlns:ns0='http://schemas.microsoft.com/office/2006/coverPageProps'" w:xpath="/ns0:CoverPageProperties[1]/ns0:PublishDate[1]" w:storeItemID="{55AF091B-3C7A-41E3-B477-F2FDAA23CFDA}"/>
                                    <w:date w:fullDate="2017-07-30T00:00:00Z">
                                      <w:dateFormat w:val="yyyy"/>
                                      <w:lid w:val="fr-FR"/>
                                      <w:storeMappedDataAs w:val="dateTime"/>
                                      <w:calendar w:val="gregorian"/>
                                    </w:date>
                                  </w:sdtPr>
                                  <w:sdtContent>
                                    <w:p w:rsidR="0086685B" w:rsidRDefault="0086685B" w:rsidP="00503F39">
                                      <w:pPr>
                                        <w:pStyle w:val="Sansinterligne"/>
                                        <w:rPr>
                                          <w:color w:val="FFFFFF" w:themeColor="background1"/>
                                          <w:sz w:val="96"/>
                                          <w:szCs w:val="96"/>
                                        </w:rPr>
                                      </w:pPr>
                                      <w:r>
                                        <w:rPr>
                                          <w:color w:val="FFFFFF" w:themeColor="background1"/>
                                          <w:sz w:val="96"/>
                                          <w:szCs w:val="96"/>
                                        </w:rPr>
                                        <w:t>2017</w:t>
                                      </w:r>
                                    </w:p>
                                  </w:sdtContent>
                                </w:sdt>
                              </w:txbxContent>
                            </wps:txbx>
                            <wps:bodyPr rot="0" vert="horz" wrap="square" lIns="365760" tIns="182880" rIns="182880" bIns="182880" anchor="b" anchorCtr="0" upright="1">
                              <a:noAutofit/>
                            </wps:bodyPr>
                          </wps:wsp>
                          <wps:wsp>
                            <wps:cNvPr id="462" name="Rectangle 9"/>
                            <wps:cNvSpPr>
                              <a:spLocks noChangeArrowheads="1"/>
                            </wps:cNvSpPr>
                            <wps:spPr bwMode="auto">
                              <a:xfrm>
                                <a:off x="138537" y="5745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86685B" w:rsidRPr="006E2E04" w:rsidRDefault="0086685B" w:rsidP="00503F39">
                                  <w:pPr>
                                    <w:pStyle w:val="Sansinterligne"/>
                                    <w:rPr>
                                      <w:rFonts w:eastAsiaTheme="minorHAnsi"/>
                                      <w:b/>
                                      <w:color w:val="FFFFFF" w:themeColor="background1"/>
                                      <w:sz w:val="48"/>
                                      <w:szCs w:val="48"/>
                                      <w:lang w:eastAsia="en-US"/>
                                    </w:rPr>
                                  </w:pPr>
                                  <w:r w:rsidRPr="006E2E04">
                                    <w:rPr>
                                      <w:b/>
                                      <w:color w:val="FFFFFF" w:themeColor="background1"/>
                                      <w:sz w:val="48"/>
                                      <w:szCs w:val="48"/>
                                    </w:rPr>
                                    <w:t>Comité de Suivi Stratégique (CSS) ICN Guinée</w:t>
                                  </w:r>
                                </w:p>
                                <w:p w:rsidR="0086685B" w:rsidRPr="005D28BD" w:rsidRDefault="0086685B" w:rsidP="00503F39">
                                  <w:pPr>
                                    <w:pStyle w:val="Sansinterligne"/>
                                    <w:rPr>
                                      <w:color w:val="FFFFFF" w:themeColor="background1"/>
                                      <w:sz w:val="40"/>
                                      <w:szCs w:val="40"/>
                                    </w:rPr>
                                  </w:pP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100000</wp14:pctHeight>
                    </wp14:sizeRelV>
                  </wp:anchor>
                </w:drawing>
              </mc:Choice>
              <mc:Fallback>
                <w:pict>
                  <v:group w14:anchorId="43AF67F2" id="Groupe 453" o:spid="_x0000_s1026" style="position:absolute;margin-left:203pt;margin-top:0;width:254.2pt;height:11in;z-index:251659264;mso-height-percent:1000;mso-position-horizontal:right;mso-position-horizontal-relative:page;mso-position-vertical:top;mso-position-vertical-relative:page;mso-height-percent:1000" coordsize="32280,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">
                    <v:rect id="Rectangle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" fillcolor="#fabf8f [1945]" stroked="f" strokecolor="white" strokeweight="1pt">
                      <v:fill r:id="rId9" o:title="" opacity="52428f" color2="white [3212]" o:opacity2="52428f" type="pattern"/>
                      <v:shadow color="#d8d8d8" offset="3pt,3pt"/>
                    </v:rect>
                    <v:rect id="Rectangle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" fillcolor="#fabf8f [1945]" stroked="f" strokecolor="#d8d8d8"/>
                    <v:rect id="Rectangle 461" o:spid="_x0000_s1029"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sz w:val="96"/>
                                <w:szCs w:val="96"/>
                              </w:rPr>
                              <w:alias w:val="Année"/>
                              <w:id w:val="1077709651"/>
                              <w:dataBinding w:prefixMappings="xmlns:ns0='http://schemas.microsoft.com/office/2006/coverPageProps'" w:xpath="/ns0:CoverPageProperties[1]/ns0:PublishDate[1]" w:storeItemID="{55AF091B-3C7A-41E3-B477-F2FDAA23CFDA}"/>
                              <w:date w:fullDate="2017-07-30T00:00:00Z">
                                <w:dateFormat w:val="yyyy"/>
                                <w:lid w:val="fr-FR"/>
                                <w:storeMappedDataAs w:val="dateTime"/>
                                <w:calendar w:val="gregorian"/>
                              </w:date>
                            </w:sdtPr>
                            <w:sdtContent>
                              <w:p w:rsidR="0086685B" w:rsidRDefault="0086685B" w:rsidP="00503F39">
                                <w:pPr>
                                  <w:pStyle w:val="Sansinterligne"/>
                                  <w:rPr>
                                    <w:color w:val="FFFFFF" w:themeColor="background1"/>
                                    <w:sz w:val="96"/>
                                    <w:szCs w:val="96"/>
                                  </w:rPr>
                                </w:pPr>
                                <w:r>
                                  <w:rPr>
                                    <w:color w:val="FFFFFF" w:themeColor="background1"/>
                                    <w:sz w:val="96"/>
                                    <w:szCs w:val="96"/>
                                  </w:rPr>
                                  <w:t>2017</w:t>
                                </w:r>
                              </w:p>
                            </w:sdtContent>
                          </w:sdt>
                        </w:txbxContent>
                      </v:textbox>
                    </v:rect>
                    <v:rect id="Rectangle 9" o:spid="_x0000_s1030" style="position:absolute;left:1385;top:5745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p w:rsidR="0086685B" w:rsidRPr="006E2E04" w:rsidRDefault="0086685B" w:rsidP="00503F39">
                            <w:pPr>
                              <w:pStyle w:val="Sansinterligne"/>
                              <w:rPr>
                                <w:rFonts w:eastAsiaTheme="minorHAnsi"/>
                                <w:b/>
                                <w:color w:val="FFFFFF" w:themeColor="background1"/>
                                <w:sz w:val="48"/>
                                <w:szCs w:val="48"/>
                                <w:lang w:eastAsia="en-US"/>
                              </w:rPr>
                            </w:pPr>
                            <w:r w:rsidRPr="006E2E04">
                              <w:rPr>
                                <w:b/>
                                <w:color w:val="FFFFFF" w:themeColor="background1"/>
                                <w:sz w:val="48"/>
                                <w:szCs w:val="48"/>
                              </w:rPr>
                              <w:t>Comité de Suivi Stratégique (CSS) ICN Guinée</w:t>
                            </w:r>
                          </w:p>
                          <w:p w:rsidR="0086685B" w:rsidRPr="005D28BD" w:rsidRDefault="0086685B" w:rsidP="00503F39">
                            <w:pPr>
                              <w:pStyle w:val="Sansinterligne"/>
                              <w:rPr>
                                <w:color w:val="FFFFFF" w:themeColor="background1"/>
                                <w:sz w:val="40"/>
                                <w:szCs w:val="40"/>
                              </w:rPr>
                            </w:pPr>
                          </w:p>
                        </w:txbxContent>
                      </v:textbox>
                    </v:rect>
                    <w10:wrap anchorx="page" anchory="page"/>
                  </v:group>
                </w:pict>
              </mc:Fallback>
            </mc:AlternateContent>
          </w:r>
        </w:p>
        <w:p w:rsidR="00503F39" w:rsidRDefault="00503F39" w:rsidP="00503F39">
          <w:pPr>
            <w:rPr>
              <w:noProof/>
              <w:lang w:eastAsia="fr-FR"/>
            </w:rPr>
          </w:pPr>
          <w:r>
            <w:rPr>
              <w:noProof/>
            </w:rPr>
            <mc:AlternateContent>
              <mc:Choice Requires="wps">
                <w:drawing>
                  <wp:anchor distT="0" distB="0" distL="114300" distR="114300" simplePos="0" relativeHeight="251660288" behindDoc="0" locked="0" layoutInCell="0" allowOverlap="1" wp14:anchorId="43DE3C9A" wp14:editId="3FC7C7A5">
                    <wp:simplePos x="0" y="0"/>
                    <wp:positionH relativeFrom="page">
                      <wp:posOffset>190500</wp:posOffset>
                    </wp:positionH>
                    <wp:positionV relativeFrom="page">
                      <wp:posOffset>3524250</wp:posOffset>
                    </wp:positionV>
                    <wp:extent cx="6579870" cy="2184400"/>
                    <wp:effectExtent l="0" t="0" r="11430" b="25400"/>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9870" cy="2184400"/>
                            </a:xfrm>
                            <a:prstGeom prst="rect">
                              <a:avLst/>
                            </a:prstGeom>
                            <a:solidFill>
                              <a:schemeClr val="tx1"/>
                            </a:solidFill>
                            <a:ln w="19050">
                              <a:solidFill>
                                <a:schemeClr val="tx1"/>
                              </a:solidFill>
                              <a:miter lim="800000"/>
                              <a:headEnd/>
                              <a:tailEnd/>
                            </a:ln>
                          </wps:spPr>
                          <wps:txbx>
                            <w:txbxContent>
                              <w:sdt>
                                <w:sdtPr>
                                  <w:rPr>
                                    <w:color w:val="FFFFFF" w:themeColor="background1"/>
                                    <w:sz w:val="52"/>
                                    <w:szCs w:val="52"/>
                                  </w:rPr>
                                  <w:alias w:val="Titre"/>
                                  <w:id w:val="1611165900"/>
                                  <w:dataBinding w:prefixMappings="xmlns:ns0='http://schemas.openxmlformats.org/package/2006/metadata/core-properties' xmlns:ns1='http://purl.org/dc/elements/1.1/'" w:xpath="/ns0:coreProperties[1]/ns1:title[1]" w:storeItemID="{6C3C8BC8-F283-45AE-878A-BAB7291924A1}"/>
                                  <w:text/>
                                </w:sdtPr>
                                <w:sdtContent>
                                  <w:p w:rsidR="0086685B" w:rsidRDefault="0086685B" w:rsidP="00503F39">
                                    <w:pPr>
                                      <w:pStyle w:val="Sansinterligne"/>
                                      <w:jc w:val="center"/>
                                      <w:rPr>
                                        <w:color w:val="FFFFFF" w:themeColor="background1"/>
                                        <w:sz w:val="72"/>
                                        <w:szCs w:val="72"/>
                                      </w:rPr>
                                    </w:pPr>
                                    <w:r>
                                      <w:rPr>
                                        <w:color w:val="FFFFFF" w:themeColor="background1"/>
                                        <w:sz w:val="52"/>
                                        <w:szCs w:val="52"/>
                                      </w:rPr>
                                      <w:t xml:space="preserve">Annexe 2                                                                      Rapport Visite Terrain Conakry GAS et gestion financière/programmatique                        20.11 – 7.12.2017  </w:t>
                                    </w:r>
                                  </w:p>
                                </w:sdtContent>
                              </w:sdt>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3DE3C9A" id="Rectangle 16" o:spid="_x0000_s1031" style="position:absolute;margin-left:15pt;margin-top:277.5pt;width:518.1pt;height:172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" o:allowincell="f" fillcolor="black [3213]" strokecolor="black [3213]" strokeweight="1.5pt">
                    <v:textbox inset="14.4pt,,14.4pt">
                      <w:txbxContent>
                        <w:sdt>
                          <w:sdtPr>
                            <w:rPr>
                              <w:color w:val="FFFFFF" w:themeColor="background1"/>
                              <w:sz w:val="52"/>
                              <w:szCs w:val="52"/>
                            </w:rPr>
                            <w:alias w:val="Titre"/>
                            <w:id w:val="1611165900"/>
                            <w:dataBinding w:prefixMappings="xmlns:ns0='http://schemas.openxmlformats.org/package/2006/metadata/core-properties' xmlns:ns1='http://purl.org/dc/elements/1.1/'" w:xpath="/ns0:coreProperties[1]/ns1:title[1]" w:storeItemID="{6C3C8BC8-F283-45AE-878A-BAB7291924A1}"/>
                            <w:text/>
                          </w:sdtPr>
                          <w:sdtContent>
                            <w:p w:rsidR="0086685B" w:rsidRDefault="0086685B" w:rsidP="00503F39">
                              <w:pPr>
                                <w:pStyle w:val="Sansinterligne"/>
                                <w:jc w:val="center"/>
                                <w:rPr>
                                  <w:color w:val="FFFFFF" w:themeColor="background1"/>
                                  <w:sz w:val="72"/>
                                  <w:szCs w:val="72"/>
                                </w:rPr>
                              </w:pPr>
                              <w:r>
                                <w:rPr>
                                  <w:color w:val="FFFFFF" w:themeColor="background1"/>
                                  <w:sz w:val="52"/>
                                  <w:szCs w:val="52"/>
                                </w:rPr>
                                <w:t xml:space="preserve">Annexe 2                                                                      Rapport Visite Terrain Conakry GAS et gestion financière/programmatique                        20.11 – 7.12.2017  </w:t>
                              </w:r>
                            </w:p>
                          </w:sdtContent>
                        </w:sdt>
                      </w:txbxContent>
                    </v:textbox>
                    <w10:wrap anchorx="page" anchory="page"/>
                  </v:rect>
                </w:pict>
              </mc:Fallback>
            </mc:AlternateContent>
          </w:r>
          <w:r>
            <w:rPr>
              <w:noProof/>
              <w:lang w:eastAsia="fr-FR"/>
            </w:rPr>
            <w:br w:type="page"/>
          </w:r>
        </w:p>
      </w:sdtContent>
    </w:sdt>
    <w:p w:rsidR="00503F39" w:rsidRDefault="00503F39" w:rsidP="00503F39">
      <w:pPr>
        <w:pStyle w:val="Titre2"/>
      </w:pPr>
      <w:bookmarkStart w:id="7" w:name="_Toc531436147"/>
      <w:bookmarkStart w:id="8" w:name="_Toc531439321"/>
      <w:bookmarkStart w:id="9" w:name="_Toc531439452"/>
      <w:r w:rsidRPr="00346078">
        <w:lastRenderedPageBreak/>
        <w:t>Table de matière</w:t>
      </w:r>
      <w:bookmarkEnd w:id="7"/>
      <w:bookmarkEnd w:id="8"/>
      <w:bookmarkEnd w:id="9"/>
    </w:p>
    <w:bookmarkStart w:id="10" w:name="_ANNEXES"/>
    <w:bookmarkStart w:id="11" w:name="_Toc500733955"/>
    <w:bookmarkStart w:id="12" w:name="_Toc500824033"/>
    <w:bookmarkStart w:id="13" w:name="_Toc500829788"/>
    <w:bookmarkEnd w:id="6"/>
    <w:bookmarkEnd w:id="5"/>
    <w:bookmarkEnd w:id="4"/>
    <w:bookmarkEnd w:id="3"/>
    <w:bookmarkEnd w:id="2"/>
    <w:bookmarkEnd w:id="1"/>
    <w:bookmarkEnd w:id="0"/>
    <w:bookmarkEnd w:id="10"/>
    <w:p w:rsidR="002C75F5" w:rsidRDefault="0049681B">
      <w:pPr>
        <w:pStyle w:val="TM2"/>
        <w:tabs>
          <w:tab w:val="right" w:leader="dot" w:pos="9060"/>
        </w:tabs>
        <w:rPr>
          <w:noProof/>
          <w:lang w:val="de-DE" w:eastAsia="de-DE"/>
        </w:rPr>
      </w:pPr>
      <w:r>
        <w:fldChar w:fldCharType="begin"/>
      </w:r>
      <w:r>
        <w:instrText xml:space="preserve"> TOC \o "1-2" \h \z \u </w:instrText>
      </w:r>
      <w:r>
        <w:fldChar w:fldCharType="separate"/>
      </w:r>
      <w:bookmarkStart w:id="14" w:name="_GoBack"/>
      <w:bookmarkEnd w:id="14"/>
    </w:p>
    <w:p w:rsidR="002C75F5" w:rsidRDefault="002C75F5">
      <w:pPr>
        <w:pStyle w:val="TM1"/>
        <w:tabs>
          <w:tab w:val="left" w:pos="440"/>
          <w:tab w:val="right" w:leader="dot" w:pos="9060"/>
        </w:tabs>
        <w:rPr>
          <w:noProof/>
          <w:lang w:val="de-DE" w:eastAsia="de-DE"/>
        </w:rPr>
      </w:pPr>
      <w:r w:rsidRPr="00631BA3">
        <w:rPr>
          <w:rStyle w:val="Lienhypertexte"/>
          <w:noProof/>
        </w:rPr>
        <w:fldChar w:fldCharType="begin"/>
      </w:r>
      <w:r w:rsidRPr="00631BA3">
        <w:rPr>
          <w:rStyle w:val="Lienhypertexte"/>
          <w:noProof/>
        </w:rPr>
        <w:instrText xml:space="preserve"> </w:instrText>
      </w:r>
      <w:r>
        <w:rPr>
          <w:noProof/>
        </w:rPr>
        <w:instrText>HYPERLINK \l "_Toc531439453"</w:instrText>
      </w:r>
      <w:r w:rsidRPr="00631BA3">
        <w:rPr>
          <w:rStyle w:val="Lienhypertexte"/>
          <w:noProof/>
        </w:rPr>
        <w:instrText xml:space="preserve"> </w:instrText>
      </w:r>
      <w:r w:rsidRPr="00631BA3">
        <w:rPr>
          <w:rStyle w:val="Lienhypertexte"/>
          <w:noProof/>
        </w:rPr>
      </w:r>
      <w:r w:rsidRPr="00631BA3">
        <w:rPr>
          <w:rStyle w:val="Lienhypertexte"/>
          <w:noProof/>
        </w:rPr>
        <w:fldChar w:fldCharType="separate"/>
      </w:r>
      <w:r w:rsidRPr="00631BA3">
        <w:rPr>
          <w:rStyle w:val="Lienhypertexte"/>
          <w:noProof/>
        </w:rPr>
        <w:t>1.</w:t>
      </w:r>
      <w:r>
        <w:rPr>
          <w:noProof/>
          <w:lang w:val="de-DE" w:eastAsia="de-DE"/>
        </w:rPr>
        <w:tab/>
      </w:r>
      <w:r w:rsidRPr="00631BA3">
        <w:rPr>
          <w:rStyle w:val="Lienhypertexte"/>
          <w:noProof/>
        </w:rPr>
        <w:t>Détails institutions visités</w:t>
      </w:r>
      <w:r>
        <w:rPr>
          <w:noProof/>
          <w:webHidden/>
        </w:rPr>
        <w:tab/>
      </w:r>
      <w:r>
        <w:rPr>
          <w:noProof/>
          <w:webHidden/>
        </w:rPr>
        <w:fldChar w:fldCharType="begin"/>
      </w:r>
      <w:r>
        <w:rPr>
          <w:noProof/>
          <w:webHidden/>
        </w:rPr>
        <w:instrText xml:space="preserve"> PAGEREF _Toc531439453 \h </w:instrText>
      </w:r>
      <w:r>
        <w:rPr>
          <w:noProof/>
          <w:webHidden/>
        </w:rPr>
      </w:r>
      <w:r>
        <w:rPr>
          <w:noProof/>
          <w:webHidden/>
        </w:rPr>
        <w:fldChar w:fldCharType="separate"/>
      </w:r>
      <w:r w:rsidR="00A164D7">
        <w:rPr>
          <w:noProof/>
          <w:webHidden/>
        </w:rPr>
        <w:t>4</w:t>
      </w:r>
      <w:r>
        <w:rPr>
          <w:noProof/>
          <w:webHidden/>
        </w:rPr>
        <w:fldChar w:fldCharType="end"/>
      </w:r>
      <w:r w:rsidRPr="00631BA3">
        <w:rPr>
          <w:rStyle w:val="Lienhypertexte"/>
          <w:noProof/>
        </w:rPr>
        <w:fldChar w:fldCharType="end"/>
      </w:r>
    </w:p>
    <w:p w:rsidR="002C75F5" w:rsidRDefault="002C75F5">
      <w:pPr>
        <w:pStyle w:val="TM1"/>
        <w:tabs>
          <w:tab w:val="left" w:pos="440"/>
          <w:tab w:val="right" w:leader="dot" w:pos="9060"/>
        </w:tabs>
        <w:rPr>
          <w:noProof/>
          <w:lang w:val="de-DE" w:eastAsia="de-DE"/>
        </w:rPr>
      </w:pPr>
      <w:hyperlink w:anchor="_Toc531439454" w:history="1">
        <w:r w:rsidRPr="00631BA3">
          <w:rPr>
            <w:rStyle w:val="Lienhypertexte"/>
            <w:noProof/>
          </w:rPr>
          <w:t>2.</w:t>
        </w:r>
        <w:r>
          <w:rPr>
            <w:noProof/>
            <w:lang w:val="de-DE" w:eastAsia="de-DE"/>
          </w:rPr>
          <w:tab/>
        </w:r>
        <w:r w:rsidRPr="00631BA3">
          <w:rPr>
            <w:rStyle w:val="Lienhypertexte"/>
            <w:noProof/>
          </w:rPr>
          <w:t>Description de la chaine d’approvisionnement en Guinée</w:t>
        </w:r>
        <w:r>
          <w:rPr>
            <w:noProof/>
            <w:webHidden/>
          </w:rPr>
          <w:tab/>
        </w:r>
        <w:r>
          <w:rPr>
            <w:noProof/>
            <w:webHidden/>
          </w:rPr>
          <w:fldChar w:fldCharType="begin"/>
        </w:r>
        <w:r>
          <w:rPr>
            <w:noProof/>
            <w:webHidden/>
          </w:rPr>
          <w:instrText xml:space="preserve"> PAGEREF _Toc531439454 \h </w:instrText>
        </w:r>
        <w:r>
          <w:rPr>
            <w:noProof/>
            <w:webHidden/>
          </w:rPr>
        </w:r>
        <w:r>
          <w:rPr>
            <w:noProof/>
            <w:webHidden/>
          </w:rPr>
          <w:fldChar w:fldCharType="separate"/>
        </w:r>
        <w:r w:rsidR="00A164D7">
          <w:rPr>
            <w:noProof/>
            <w:webHidden/>
          </w:rPr>
          <w:t>9</w:t>
        </w:r>
        <w:r>
          <w:rPr>
            <w:noProof/>
            <w:webHidden/>
          </w:rPr>
          <w:fldChar w:fldCharType="end"/>
        </w:r>
      </w:hyperlink>
    </w:p>
    <w:p w:rsidR="002C75F5" w:rsidRDefault="002C75F5">
      <w:pPr>
        <w:pStyle w:val="TM2"/>
        <w:tabs>
          <w:tab w:val="right" w:leader="dot" w:pos="9060"/>
        </w:tabs>
        <w:rPr>
          <w:noProof/>
          <w:lang w:val="de-DE" w:eastAsia="de-DE"/>
        </w:rPr>
      </w:pPr>
      <w:hyperlink w:anchor="_Toc531439455" w:history="1">
        <w:r w:rsidRPr="00631BA3">
          <w:rPr>
            <w:rStyle w:val="Lienhypertexte"/>
            <w:noProof/>
          </w:rPr>
          <w:t>2.1 Rôles et responsabilités des acteurs de la chaine logistique des produits de santé</w:t>
        </w:r>
        <w:r>
          <w:rPr>
            <w:noProof/>
            <w:webHidden/>
          </w:rPr>
          <w:tab/>
        </w:r>
        <w:r>
          <w:rPr>
            <w:noProof/>
            <w:webHidden/>
          </w:rPr>
          <w:fldChar w:fldCharType="begin"/>
        </w:r>
        <w:r>
          <w:rPr>
            <w:noProof/>
            <w:webHidden/>
          </w:rPr>
          <w:instrText xml:space="preserve"> PAGEREF _Toc531439455 \h </w:instrText>
        </w:r>
        <w:r>
          <w:rPr>
            <w:noProof/>
            <w:webHidden/>
          </w:rPr>
        </w:r>
        <w:r>
          <w:rPr>
            <w:noProof/>
            <w:webHidden/>
          </w:rPr>
          <w:fldChar w:fldCharType="separate"/>
        </w:r>
        <w:r w:rsidR="00A164D7">
          <w:rPr>
            <w:noProof/>
            <w:webHidden/>
          </w:rPr>
          <w:t>9</w:t>
        </w:r>
        <w:r>
          <w:rPr>
            <w:noProof/>
            <w:webHidden/>
          </w:rPr>
          <w:fldChar w:fldCharType="end"/>
        </w:r>
      </w:hyperlink>
    </w:p>
    <w:p w:rsidR="002C75F5" w:rsidRDefault="002C75F5">
      <w:pPr>
        <w:pStyle w:val="TM1"/>
        <w:tabs>
          <w:tab w:val="left" w:pos="440"/>
          <w:tab w:val="right" w:leader="dot" w:pos="9060"/>
        </w:tabs>
        <w:rPr>
          <w:noProof/>
          <w:lang w:val="de-DE" w:eastAsia="de-DE"/>
        </w:rPr>
      </w:pPr>
      <w:hyperlink w:anchor="_Toc531439456" w:history="1">
        <w:r w:rsidRPr="00631BA3">
          <w:rPr>
            <w:rStyle w:val="Lienhypertexte"/>
            <w:rFonts w:cs="TimesNewRomanPSMT"/>
            <w:noProof/>
          </w:rPr>
          <w:t>3.</w:t>
        </w:r>
        <w:r>
          <w:rPr>
            <w:noProof/>
            <w:lang w:val="de-DE" w:eastAsia="de-DE"/>
          </w:rPr>
          <w:tab/>
        </w:r>
        <w:r w:rsidRPr="00631BA3">
          <w:rPr>
            <w:rStyle w:val="Lienhypertexte"/>
            <w:noProof/>
          </w:rPr>
          <w:t>Source de financement par bailleur</w:t>
        </w:r>
        <w:r>
          <w:rPr>
            <w:noProof/>
            <w:webHidden/>
          </w:rPr>
          <w:tab/>
        </w:r>
        <w:r>
          <w:rPr>
            <w:noProof/>
            <w:webHidden/>
          </w:rPr>
          <w:fldChar w:fldCharType="begin"/>
        </w:r>
        <w:r>
          <w:rPr>
            <w:noProof/>
            <w:webHidden/>
          </w:rPr>
          <w:instrText xml:space="preserve"> PAGEREF _Toc531439456 \h </w:instrText>
        </w:r>
        <w:r>
          <w:rPr>
            <w:noProof/>
            <w:webHidden/>
          </w:rPr>
        </w:r>
        <w:r>
          <w:rPr>
            <w:noProof/>
            <w:webHidden/>
          </w:rPr>
          <w:fldChar w:fldCharType="separate"/>
        </w:r>
        <w:r w:rsidR="00A164D7">
          <w:rPr>
            <w:noProof/>
            <w:webHidden/>
          </w:rPr>
          <w:t>12</w:t>
        </w:r>
        <w:r>
          <w:rPr>
            <w:noProof/>
            <w:webHidden/>
          </w:rPr>
          <w:fldChar w:fldCharType="end"/>
        </w:r>
      </w:hyperlink>
    </w:p>
    <w:p w:rsidR="002C75F5" w:rsidRDefault="002C75F5">
      <w:pPr>
        <w:pStyle w:val="TM1"/>
        <w:tabs>
          <w:tab w:val="left" w:pos="440"/>
          <w:tab w:val="right" w:leader="dot" w:pos="9060"/>
        </w:tabs>
        <w:rPr>
          <w:noProof/>
          <w:lang w:val="de-DE" w:eastAsia="de-DE"/>
        </w:rPr>
      </w:pPr>
      <w:hyperlink w:anchor="_Toc531439457" w:history="1">
        <w:r w:rsidRPr="00631BA3">
          <w:rPr>
            <w:rStyle w:val="Lienhypertexte"/>
            <w:noProof/>
          </w:rPr>
          <w:t>4.</w:t>
        </w:r>
        <w:r>
          <w:rPr>
            <w:noProof/>
            <w:lang w:val="de-DE" w:eastAsia="de-DE"/>
          </w:rPr>
          <w:tab/>
        </w:r>
        <w:r w:rsidRPr="00631BA3">
          <w:rPr>
            <w:rStyle w:val="Lienhypertexte"/>
            <w:noProof/>
          </w:rPr>
          <w:t>Sélection et usage rationnel des médicaments</w:t>
        </w:r>
        <w:r>
          <w:rPr>
            <w:noProof/>
            <w:webHidden/>
          </w:rPr>
          <w:tab/>
        </w:r>
        <w:r>
          <w:rPr>
            <w:noProof/>
            <w:webHidden/>
          </w:rPr>
          <w:fldChar w:fldCharType="begin"/>
        </w:r>
        <w:r>
          <w:rPr>
            <w:noProof/>
            <w:webHidden/>
          </w:rPr>
          <w:instrText xml:space="preserve"> PAGEREF _Toc531439457 \h </w:instrText>
        </w:r>
        <w:r>
          <w:rPr>
            <w:noProof/>
            <w:webHidden/>
          </w:rPr>
        </w:r>
        <w:r>
          <w:rPr>
            <w:noProof/>
            <w:webHidden/>
          </w:rPr>
          <w:fldChar w:fldCharType="separate"/>
        </w:r>
        <w:r w:rsidR="00A164D7">
          <w:rPr>
            <w:noProof/>
            <w:webHidden/>
          </w:rPr>
          <w:t>13</w:t>
        </w:r>
        <w:r>
          <w:rPr>
            <w:noProof/>
            <w:webHidden/>
          </w:rPr>
          <w:fldChar w:fldCharType="end"/>
        </w:r>
      </w:hyperlink>
    </w:p>
    <w:p w:rsidR="002C75F5" w:rsidRDefault="002C75F5">
      <w:pPr>
        <w:pStyle w:val="TM1"/>
        <w:tabs>
          <w:tab w:val="left" w:pos="440"/>
          <w:tab w:val="right" w:leader="dot" w:pos="9060"/>
        </w:tabs>
        <w:rPr>
          <w:noProof/>
          <w:lang w:val="de-DE" w:eastAsia="de-DE"/>
        </w:rPr>
      </w:pPr>
      <w:hyperlink w:anchor="_Toc531439458" w:history="1">
        <w:r w:rsidRPr="00631BA3">
          <w:rPr>
            <w:rStyle w:val="Lienhypertexte"/>
            <w:noProof/>
          </w:rPr>
          <w:t>5.</w:t>
        </w:r>
        <w:r>
          <w:rPr>
            <w:noProof/>
            <w:lang w:val="de-DE" w:eastAsia="de-DE"/>
          </w:rPr>
          <w:tab/>
        </w:r>
        <w:r w:rsidRPr="00631BA3">
          <w:rPr>
            <w:rStyle w:val="Lienhypertexte"/>
            <w:noProof/>
          </w:rPr>
          <w:t>Rapports OCASS</w:t>
        </w:r>
        <w:r>
          <w:rPr>
            <w:noProof/>
            <w:webHidden/>
          </w:rPr>
          <w:tab/>
        </w:r>
        <w:r>
          <w:rPr>
            <w:noProof/>
            <w:webHidden/>
          </w:rPr>
          <w:fldChar w:fldCharType="begin"/>
        </w:r>
        <w:r>
          <w:rPr>
            <w:noProof/>
            <w:webHidden/>
          </w:rPr>
          <w:instrText xml:space="preserve"> PAGEREF _Toc531439458 \h </w:instrText>
        </w:r>
        <w:r>
          <w:rPr>
            <w:noProof/>
            <w:webHidden/>
          </w:rPr>
        </w:r>
        <w:r>
          <w:rPr>
            <w:noProof/>
            <w:webHidden/>
          </w:rPr>
          <w:fldChar w:fldCharType="separate"/>
        </w:r>
        <w:r w:rsidR="00A164D7">
          <w:rPr>
            <w:noProof/>
            <w:webHidden/>
          </w:rPr>
          <w:t>14</w:t>
        </w:r>
        <w:r>
          <w:rPr>
            <w:noProof/>
            <w:webHidden/>
          </w:rPr>
          <w:fldChar w:fldCharType="end"/>
        </w:r>
      </w:hyperlink>
    </w:p>
    <w:p w:rsidR="002C75F5" w:rsidRDefault="002C75F5">
      <w:pPr>
        <w:pStyle w:val="TM1"/>
        <w:tabs>
          <w:tab w:val="left" w:pos="440"/>
          <w:tab w:val="right" w:leader="dot" w:pos="9060"/>
        </w:tabs>
        <w:rPr>
          <w:noProof/>
          <w:lang w:val="de-DE" w:eastAsia="de-DE"/>
        </w:rPr>
      </w:pPr>
      <w:hyperlink w:anchor="_Toc531439459" w:history="1">
        <w:r w:rsidRPr="00631BA3">
          <w:rPr>
            <w:rStyle w:val="Lienhypertexte"/>
            <w:noProof/>
          </w:rPr>
          <w:t>6.</w:t>
        </w:r>
        <w:r>
          <w:rPr>
            <w:noProof/>
            <w:lang w:val="de-DE" w:eastAsia="de-DE"/>
          </w:rPr>
          <w:tab/>
        </w:r>
        <w:r w:rsidRPr="00631BA3">
          <w:rPr>
            <w:rStyle w:val="Lienhypertexte"/>
            <w:noProof/>
          </w:rPr>
          <w:t>EUV - Rapport de l’enquête sur la disponibilité et l’utilisation finale des intrants antipaludiques - Avril 2017</w:t>
        </w:r>
        <w:r>
          <w:rPr>
            <w:noProof/>
            <w:webHidden/>
          </w:rPr>
          <w:tab/>
        </w:r>
        <w:r>
          <w:rPr>
            <w:noProof/>
            <w:webHidden/>
          </w:rPr>
          <w:fldChar w:fldCharType="begin"/>
        </w:r>
        <w:r>
          <w:rPr>
            <w:noProof/>
            <w:webHidden/>
          </w:rPr>
          <w:instrText xml:space="preserve"> PAGEREF _Toc531439459 \h </w:instrText>
        </w:r>
        <w:r>
          <w:rPr>
            <w:noProof/>
            <w:webHidden/>
          </w:rPr>
        </w:r>
        <w:r>
          <w:rPr>
            <w:noProof/>
            <w:webHidden/>
          </w:rPr>
          <w:fldChar w:fldCharType="separate"/>
        </w:r>
        <w:r w:rsidR="00A164D7">
          <w:rPr>
            <w:noProof/>
            <w:webHidden/>
          </w:rPr>
          <w:t>22</w:t>
        </w:r>
        <w:r>
          <w:rPr>
            <w:noProof/>
            <w:webHidden/>
          </w:rPr>
          <w:fldChar w:fldCharType="end"/>
        </w:r>
      </w:hyperlink>
    </w:p>
    <w:p w:rsidR="002C75F5" w:rsidRDefault="002C75F5">
      <w:pPr>
        <w:pStyle w:val="TM1"/>
        <w:tabs>
          <w:tab w:val="left" w:pos="440"/>
          <w:tab w:val="right" w:leader="dot" w:pos="9060"/>
        </w:tabs>
        <w:rPr>
          <w:noProof/>
          <w:lang w:val="de-DE" w:eastAsia="de-DE"/>
        </w:rPr>
      </w:pPr>
      <w:hyperlink w:anchor="_Toc531439460" w:history="1">
        <w:r w:rsidRPr="00631BA3">
          <w:rPr>
            <w:rStyle w:val="Lienhypertexte"/>
            <w:noProof/>
          </w:rPr>
          <w:t>7.</w:t>
        </w:r>
        <w:r>
          <w:rPr>
            <w:noProof/>
            <w:lang w:val="de-DE" w:eastAsia="de-DE"/>
          </w:rPr>
          <w:tab/>
        </w:r>
        <w:r w:rsidRPr="00631BA3">
          <w:rPr>
            <w:rStyle w:val="Lienhypertexte"/>
            <w:noProof/>
          </w:rPr>
          <w:t>CDT – Centre de Traitement Tuberculose – Nbre et répartition</w:t>
        </w:r>
        <w:r>
          <w:rPr>
            <w:noProof/>
            <w:webHidden/>
          </w:rPr>
          <w:tab/>
        </w:r>
        <w:r>
          <w:rPr>
            <w:noProof/>
            <w:webHidden/>
          </w:rPr>
          <w:fldChar w:fldCharType="begin"/>
        </w:r>
        <w:r>
          <w:rPr>
            <w:noProof/>
            <w:webHidden/>
          </w:rPr>
          <w:instrText xml:space="preserve"> PAGEREF _Toc531439460 \h </w:instrText>
        </w:r>
        <w:r>
          <w:rPr>
            <w:noProof/>
            <w:webHidden/>
          </w:rPr>
        </w:r>
        <w:r>
          <w:rPr>
            <w:noProof/>
            <w:webHidden/>
          </w:rPr>
          <w:fldChar w:fldCharType="separate"/>
        </w:r>
        <w:r w:rsidR="00A164D7">
          <w:rPr>
            <w:noProof/>
            <w:webHidden/>
          </w:rPr>
          <w:t>1</w:t>
        </w:r>
        <w:r>
          <w:rPr>
            <w:noProof/>
            <w:webHidden/>
          </w:rPr>
          <w:fldChar w:fldCharType="end"/>
        </w:r>
      </w:hyperlink>
    </w:p>
    <w:p w:rsidR="002C75F5" w:rsidRDefault="002C75F5">
      <w:pPr>
        <w:pStyle w:val="TM1"/>
        <w:tabs>
          <w:tab w:val="left" w:pos="440"/>
          <w:tab w:val="right" w:leader="dot" w:pos="9060"/>
        </w:tabs>
        <w:rPr>
          <w:noProof/>
          <w:lang w:val="de-DE" w:eastAsia="de-DE"/>
        </w:rPr>
      </w:pPr>
      <w:hyperlink w:anchor="_Toc531439461" w:history="1">
        <w:r w:rsidRPr="00631BA3">
          <w:rPr>
            <w:rStyle w:val="Lienhypertexte"/>
            <w:noProof/>
          </w:rPr>
          <w:t>8.</w:t>
        </w:r>
        <w:r>
          <w:rPr>
            <w:noProof/>
            <w:lang w:val="de-DE" w:eastAsia="de-DE"/>
          </w:rPr>
          <w:tab/>
        </w:r>
        <w:r w:rsidRPr="00631BA3">
          <w:rPr>
            <w:rStyle w:val="Lienhypertexte"/>
            <w:noProof/>
          </w:rPr>
          <w:t>CDA Centre de Traitement Antirétrovirale</w:t>
        </w:r>
        <w:r>
          <w:rPr>
            <w:noProof/>
            <w:webHidden/>
          </w:rPr>
          <w:tab/>
        </w:r>
        <w:r>
          <w:rPr>
            <w:noProof/>
            <w:webHidden/>
          </w:rPr>
          <w:fldChar w:fldCharType="begin"/>
        </w:r>
        <w:r>
          <w:rPr>
            <w:noProof/>
            <w:webHidden/>
          </w:rPr>
          <w:instrText xml:space="preserve"> PAGEREF _Toc531439461 \h </w:instrText>
        </w:r>
        <w:r>
          <w:rPr>
            <w:noProof/>
            <w:webHidden/>
          </w:rPr>
        </w:r>
        <w:r>
          <w:rPr>
            <w:noProof/>
            <w:webHidden/>
          </w:rPr>
          <w:fldChar w:fldCharType="separate"/>
        </w:r>
        <w:r w:rsidR="00A164D7">
          <w:rPr>
            <w:noProof/>
            <w:webHidden/>
          </w:rPr>
          <w:t>2</w:t>
        </w:r>
        <w:r>
          <w:rPr>
            <w:noProof/>
            <w:webHidden/>
          </w:rPr>
          <w:fldChar w:fldCharType="end"/>
        </w:r>
      </w:hyperlink>
    </w:p>
    <w:p w:rsidR="002C75F5" w:rsidRDefault="002C75F5">
      <w:pPr>
        <w:pStyle w:val="TM2"/>
        <w:tabs>
          <w:tab w:val="right" w:leader="dot" w:pos="9060"/>
        </w:tabs>
        <w:rPr>
          <w:noProof/>
          <w:lang w:val="de-DE" w:eastAsia="de-DE"/>
        </w:rPr>
      </w:pPr>
      <w:hyperlink w:anchor="_Toc531439462" w:history="1">
        <w:r w:rsidRPr="00631BA3">
          <w:rPr>
            <w:rStyle w:val="Lienhypertexte"/>
            <w:noProof/>
          </w:rPr>
          <w:t>8.1 Nbre nouv. cas et rechutes  2016 - Résultats traitement 2015 - Co-Infection  2016</w:t>
        </w:r>
        <w:r>
          <w:rPr>
            <w:noProof/>
            <w:webHidden/>
          </w:rPr>
          <w:tab/>
        </w:r>
        <w:r>
          <w:rPr>
            <w:noProof/>
            <w:webHidden/>
          </w:rPr>
          <w:fldChar w:fldCharType="begin"/>
        </w:r>
        <w:r>
          <w:rPr>
            <w:noProof/>
            <w:webHidden/>
          </w:rPr>
          <w:instrText xml:space="preserve"> PAGEREF _Toc531439462 \h </w:instrText>
        </w:r>
        <w:r>
          <w:rPr>
            <w:noProof/>
            <w:webHidden/>
          </w:rPr>
        </w:r>
        <w:r>
          <w:rPr>
            <w:noProof/>
            <w:webHidden/>
          </w:rPr>
          <w:fldChar w:fldCharType="separate"/>
        </w:r>
        <w:r w:rsidR="00A164D7">
          <w:rPr>
            <w:noProof/>
            <w:webHidden/>
          </w:rPr>
          <w:t>2</w:t>
        </w:r>
        <w:r>
          <w:rPr>
            <w:noProof/>
            <w:webHidden/>
          </w:rPr>
          <w:fldChar w:fldCharType="end"/>
        </w:r>
      </w:hyperlink>
    </w:p>
    <w:p w:rsidR="002C75F5" w:rsidRDefault="002C75F5">
      <w:pPr>
        <w:pStyle w:val="TM2"/>
        <w:tabs>
          <w:tab w:val="right" w:leader="dot" w:pos="9060"/>
        </w:tabs>
        <w:rPr>
          <w:noProof/>
          <w:lang w:val="de-DE" w:eastAsia="de-DE"/>
        </w:rPr>
      </w:pPr>
      <w:hyperlink w:anchor="_Toc531439463" w:history="1">
        <w:r w:rsidRPr="00631BA3">
          <w:rPr>
            <w:rStyle w:val="Lienhypertexte"/>
            <w:noProof/>
          </w:rPr>
          <w:t>8.2 VIH – SIDA  (Indicateurs – Dépistage – PTME – Indicateurs traceurs - Accompagnement psychosocial)</w:t>
        </w:r>
        <w:r>
          <w:rPr>
            <w:noProof/>
            <w:webHidden/>
          </w:rPr>
          <w:tab/>
        </w:r>
        <w:r>
          <w:rPr>
            <w:noProof/>
            <w:webHidden/>
          </w:rPr>
          <w:fldChar w:fldCharType="begin"/>
        </w:r>
        <w:r>
          <w:rPr>
            <w:noProof/>
            <w:webHidden/>
          </w:rPr>
          <w:instrText xml:space="preserve"> PAGEREF _Toc531439463 \h </w:instrText>
        </w:r>
        <w:r>
          <w:rPr>
            <w:noProof/>
            <w:webHidden/>
          </w:rPr>
        </w:r>
        <w:r>
          <w:rPr>
            <w:noProof/>
            <w:webHidden/>
          </w:rPr>
          <w:fldChar w:fldCharType="separate"/>
        </w:r>
        <w:r w:rsidR="00A164D7">
          <w:rPr>
            <w:noProof/>
            <w:webHidden/>
          </w:rPr>
          <w:t>5</w:t>
        </w:r>
        <w:r>
          <w:rPr>
            <w:noProof/>
            <w:webHidden/>
          </w:rPr>
          <w:fldChar w:fldCharType="end"/>
        </w:r>
      </w:hyperlink>
    </w:p>
    <w:p w:rsidR="002C75F5" w:rsidRDefault="002C75F5">
      <w:pPr>
        <w:pStyle w:val="TM1"/>
        <w:tabs>
          <w:tab w:val="left" w:pos="440"/>
          <w:tab w:val="right" w:leader="dot" w:pos="9060"/>
        </w:tabs>
        <w:rPr>
          <w:noProof/>
          <w:lang w:val="de-DE" w:eastAsia="de-DE"/>
        </w:rPr>
      </w:pPr>
      <w:hyperlink w:anchor="_Toc531439464" w:history="1">
        <w:r w:rsidRPr="00631BA3">
          <w:rPr>
            <w:rStyle w:val="Lienhypertexte"/>
            <w:noProof/>
          </w:rPr>
          <w:t>9.</w:t>
        </w:r>
        <w:r>
          <w:rPr>
            <w:noProof/>
            <w:lang w:val="de-DE" w:eastAsia="de-DE"/>
          </w:rPr>
          <w:tab/>
        </w:r>
        <w:r w:rsidRPr="00631BA3">
          <w:rPr>
            <w:rStyle w:val="Lienhypertexte"/>
            <w:noProof/>
          </w:rPr>
          <w:t>Schéma de traitement TB – VIH - Paludisme</w:t>
        </w:r>
        <w:r>
          <w:rPr>
            <w:noProof/>
            <w:webHidden/>
          </w:rPr>
          <w:tab/>
        </w:r>
        <w:r>
          <w:rPr>
            <w:noProof/>
            <w:webHidden/>
          </w:rPr>
          <w:fldChar w:fldCharType="begin"/>
        </w:r>
        <w:r>
          <w:rPr>
            <w:noProof/>
            <w:webHidden/>
          </w:rPr>
          <w:instrText xml:space="preserve"> PAGEREF _Toc531439464 \h </w:instrText>
        </w:r>
        <w:r>
          <w:rPr>
            <w:noProof/>
            <w:webHidden/>
          </w:rPr>
        </w:r>
        <w:r>
          <w:rPr>
            <w:noProof/>
            <w:webHidden/>
          </w:rPr>
          <w:fldChar w:fldCharType="separate"/>
        </w:r>
        <w:r w:rsidR="00A164D7">
          <w:rPr>
            <w:noProof/>
            <w:webHidden/>
          </w:rPr>
          <w:t>9</w:t>
        </w:r>
        <w:r>
          <w:rPr>
            <w:noProof/>
            <w:webHidden/>
          </w:rPr>
          <w:fldChar w:fldCharType="end"/>
        </w:r>
      </w:hyperlink>
    </w:p>
    <w:p w:rsidR="002C75F5" w:rsidRDefault="002C75F5">
      <w:pPr>
        <w:pStyle w:val="TM2"/>
        <w:tabs>
          <w:tab w:val="right" w:leader="dot" w:pos="9060"/>
        </w:tabs>
        <w:rPr>
          <w:noProof/>
          <w:lang w:val="de-DE" w:eastAsia="de-DE"/>
        </w:rPr>
      </w:pPr>
      <w:hyperlink w:anchor="_Toc531439465" w:history="1">
        <w:r w:rsidRPr="00631BA3">
          <w:rPr>
            <w:rStyle w:val="Lienhypertexte"/>
            <w:noProof/>
          </w:rPr>
          <w:t>9.1 TB</w:t>
        </w:r>
        <w:r>
          <w:rPr>
            <w:noProof/>
            <w:webHidden/>
          </w:rPr>
          <w:tab/>
        </w:r>
        <w:r>
          <w:rPr>
            <w:noProof/>
            <w:webHidden/>
          </w:rPr>
          <w:fldChar w:fldCharType="begin"/>
        </w:r>
        <w:r>
          <w:rPr>
            <w:noProof/>
            <w:webHidden/>
          </w:rPr>
          <w:instrText xml:space="preserve"> PAGEREF _Toc531439465 \h </w:instrText>
        </w:r>
        <w:r>
          <w:rPr>
            <w:noProof/>
            <w:webHidden/>
          </w:rPr>
        </w:r>
        <w:r>
          <w:rPr>
            <w:noProof/>
            <w:webHidden/>
          </w:rPr>
          <w:fldChar w:fldCharType="separate"/>
        </w:r>
        <w:r w:rsidR="00A164D7">
          <w:rPr>
            <w:noProof/>
            <w:webHidden/>
          </w:rPr>
          <w:t>9</w:t>
        </w:r>
        <w:r>
          <w:rPr>
            <w:noProof/>
            <w:webHidden/>
          </w:rPr>
          <w:fldChar w:fldCharType="end"/>
        </w:r>
      </w:hyperlink>
    </w:p>
    <w:p w:rsidR="002C75F5" w:rsidRDefault="002C75F5">
      <w:pPr>
        <w:pStyle w:val="TM2"/>
        <w:tabs>
          <w:tab w:val="right" w:leader="dot" w:pos="9060"/>
        </w:tabs>
        <w:rPr>
          <w:noProof/>
          <w:lang w:val="de-DE" w:eastAsia="de-DE"/>
        </w:rPr>
      </w:pPr>
      <w:hyperlink w:anchor="_Toc531439466" w:history="1">
        <w:r w:rsidRPr="00631BA3">
          <w:rPr>
            <w:rStyle w:val="Lienhypertexte"/>
            <w:noProof/>
          </w:rPr>
          <w:t>9.2 Intrants VIH/SIDA</w:t>
        </w:r>
        <w:r>
          <w:rPr>
            <w:noProof/>
            <w:webHidden/>
          </w:rPr>
          <w:tab/>
        </w:r>
        <w:r>
          <w:rPr>
            <w:noProof/>
            <w:webHidden/>
          </w:rPr>
          <w:fldChar w:fldCharType="begin"/>
        </w:r>
        <w:r>
          <w:rPr>
            <w:noProof/>
            <w:webHidden/>
          </w:rPr>
          <w:instrText xml:space="preserve"> PAGEREF _Toc531439466 \h </w:instrText>
        </w:r>
        <w:r>
          <w:rPr>
            <w:noProof/>
            <w:webHidden/>
          </w:rPr>
        </w:r>
        <w:r>
          <w:rPr>
            <w:noProof/>
            <w:webHidden/>
          </w:rPr>
          <w:fldChar w:fldCharType="separate"/>
        </w:r>
        <w:r w:rsidR="00A164D7">
          <w:rPr>
            <w:noProof/>
            <w:webHidden/>
          </w:rPr>
          <w:t>10</w:t>
        </w:r>
        <w:r>
          <w:rPr>
            <w:noProof/>
            <w:webHidden/>
          </w:rPr>
          <w:fldChar w:fldCharType="end"/>
        </w:r>
      </w:hyperlink>
    </w:p>
    <w:p w:rsidR="002C75F5" w:rsidRDefault="002C75F5">
      <w:pPr>
        <w:pStyle w:val="TM1"/>
        <w:tabs>
          <w:tab w:val="left" w:pos="660"/>
          <w:tab w:val="right" w:leader="dot" w:pos="9060"/>
        </w:tabs>
        <w:rPr>
          <w:noProof/>
          <w:lang w:val="de-DE" w:eastAsia="de-DE"/>
        </w:rPr>
      </w:pPr>
      <w:hyperlink w:anchor="_Toc531439467" w:history="1">
        <w:r w:rsidRPr="00631BA3">
          <w:rPr>
            <w:rStyle w:val="Lienhypertexte"/>
            <w:noProof/>
          </w:rPr>
          <w:t>10.</w:t>
        </w:r>
        <w:r>
          <w:rPr>
            <w:noProof/>
            <w:lang w:val="de-DE" w:eastAsia="de-DE"/>
          </w:rPr>
          <w:tab/>
        </w:r>
        <w:r w:rsidRPr="00631BA3">
          <w:rPr>
            <w:rStyle w:val="Lienhypertexte"/>
            <w:noProof/>
          </w:rPr>
          <w:t>Médicaments Traceurs</w:t>
        </w:r>
        <w:r>
          <w:rPr>
            <w:noProof/>
            <w:webHidden/>
          </w:rPr>
          <w:tab/>
        </w:r>
        <w:r>
          <w:rPr>
            <w:noProof/>
            <w:webHidden/>
          </w:rPr>
          <w:fldChar w:fldCharType="begin"/>
        </w:r>
        <w:r>
          <w:rPr>
            <w:noProof/>
            <w:webHidden/>
          </w:rPr>
          <w:instrText xml:space="preserve"> PAGEREF _Toc531439467 \h </w:instrText>
        </w:r>
        <w:r>
          <w:rPr>
            <w:noProof/>
            <w:webHidden/>
          </w:rPr>
        </w:r>
        <w:r>
          <w:rPr>
            <w:noProof/>
            <w:webHidden/>
          </w:rPr>
          <w:fldChar w:fldCharType="separate"/>
        </w:r>
        <w:r w:rsidR="00A164D7">
          <w:rPr>
            <w:noProof/>
            <w:webHidden/>
          </w:rPr>
          <w:t>12</w:t>
        </w:r>
        <w:r>
          <w:rPr>
            <w:noProof/>
            <w:webHidden/>
          </w:rPr>
          <w:fldChar w:fldCharType="end"/>
        </w:r>
      </w:hyperlink>
    </w:p>
    <w:p w:rsidR="002C75F5" w:rsidRDefault="002C75F5">
      <w:pPr>
        <w:pStyle w:val="TM1"/>
        <w:tabs>
          <w:tab w:val="left" w:pos="660"/>
          <w:tab w:val="right" w:leader="dot" w:pos="9060"/>
        </w:tabs>
        <w:rPr>
          <w:noProof/>
          <w:lang w:val="de-DE" w:eastAsia="de-DE"/>
        </w:rPr>
      </w:pPr>
      <w:hyperlink w:anchor="_Toc531439468" w:history="1">
        <w:r w:rsidRPr="00631BA3">
          <w:rPr>
            <w:rStyle w:val="Lienhypertexte"/>
            <w:noProof/>
          </w:rPr>
          <w:t>11.</w:t>
        </w:r>
        <w:r>
          <w:rPr>
            <w:noProof/>
            <w:lang w:val="de-DE" w:eastAsia="de-DE"/>
          </w:rPr>
          <w:tab/>
        </w:r>
        <w:r w:rsidRPr="00631BA3">
          <w:rPr>
            <w:rStyle w:val="Lienhypertexte"/>
            <w:noProof/>
          </w:rPr>
          <w:t>Produits antituberculeux 1iere et 2ime ligne – par ordre d’importance</w:t>
        </w:r>
        <w:r>
          <w:rPr>
            <w:noProof/>
            <w:webHidden/>
          </w:rPr>
          <w:tab/>
        </w:r>
        <w:r>
          <w:rPr>
            <w:noProof/>
            <w:webHidden/>
          </w:rPr>
          <w:fldChar w:fldCharType="begin"/>
        </w:r>
        <w:r>
          <w:rPr>
            <w:noProof/>
            <w:webHidden/>
          </w:rPr>
          <w:instrText xml:space="preserve"> PAGEREF _Toc531439468 \h </w:instrText>
        </w:r>
        <w:r>
          <w:rPr>
            <w:noProof/>
            <w:webHidden/>
          </w:rPr>
        </w:r>
        <w:r>
          <w:rPr>
            <w:noProof/>
            <w:webHidden/>
          </w:rPr>
          <w:fldChar w:fldCharType="separate"/>
        </w:r>
        <w:r w:rsidR="00A164D7">
          <w:rPr>
            <w:noProof/>
            <w:webHidden/>
          </w:rPr>
          <w:t>14</w:t>
        </w:r>
        <w:r>
          <w:rPr>
            <w:noProof/>
            <w:webHidden/>
          </w:rPr>
          <w:fldChar w:fldCharType="end"/>
        </w:r>
      </w:hyperlink>
    </w:p>
    <w:p w:rsidR="002C75F5" w:rsidRDefault="002C75F5">
      <w:pPr>
        <w:pStyle w:val="TM1"/>
        <w:tabs>
          <w:tab w:val="right" w:leader="dot" w:pos="9060"/>
        </w:tabs>
        <w:rPr>
          <w:noProof/>
          <w:lang w:val="de-DE" w:eastAsia="de-DE"/>
        </w:rPr>
      </w:pPr>
      <w:hyperlink w:anchor="_Toc531439469" w:history="1">
        <w:r w:rsidRPr="00631BA3">
          <w:rPr>
            <w:rStyle w:val="Lienhypertexte"/>
            <w:noProof/>
          </w:rPr>
          <w:t>12. TDR Redynamisation du comité de Finances/ recouvrement des fonds de contrepartie</w:t>
        </w:r>
        <w:r>
          <w:rPr>
            <w:noProof/>
            <w:webHidden/>
          </w:rPr>
          <w:tab/>
        </w:r>
        <w:r>
          <w:rPr>
            <w:noProof/>
            <w:webHidden/>
          </w:rPr>
          <w:fldChar w:fldCharType="begin"/>
        </w:r>
        <w:r>
          <w:rPr>
            <w:noProof/>
            <w:webHidden/>
          </w:rPr>
          <w:instrText xml:space="preserve"> PAGEREF _Toc531439469 \h </w:instrText>
        </w:r>
        <w:r>
          <w:rPr>
            <w:noProof/>
            <w:webHidden/>
          </w:rPr>
        </w:r>
        <w:r>
          <w:rPr>
            <w:noProof/>
            <w:webHidden/>
          </w:rPr>
          <w:fldChar w:fldCharType="separate"/>
        </w:r>
        <w:r w:rsidR="00A164D7">
          <w:rPr>
            <w:noProof/>
            <w:webHidden/>
          </w:rPr>
          <w:t>15</w:t>
        </w:r>
        <w:r>
          <w:rPr>
            <w:noProof/>
            <w:webHidden/>
          </w:rPr>
          <w:fldChar w:fldCharType="end"/>
        </w:r>
      </w:hyperlink>
    </w:p>
    <w:p w:rsidR="002C75F5" w:rsidRDefault="002C75F5">
      <w:pPr>
        <w:pStyle w:val="TM1"/>
        <w:tabs>
          <w:tab w:val="left" w:pos="660"/>
          <w:tab w:val="right" w:leader="dot" w:pos="9060"/>
        </w:tabs>
        <w:rPr>
          <w:noProof/>
          <w:lang w:val="de-DE" w:eastAsia="de-DE"/>
        </w:rPr>
      </w:pPr>
      <w:hyperlink w:anchor="_Toc531439470" w:history="1">
        <w:r w:rsidRPr="00631BA3">
          <w:rPr>
            <w:rStyle w:val="Lienhypertexte"/>
            <w:noProof/>
          </w:rPr>
          <w:t>13.</w:t>
        </w:r>
        <w:r>
          <w:rPr>
            <w:noProof/>
            <w:lang w:val="de-DE" w:eastAsia="de-DE"/>
          </w:rPr>
          <w:tab/>
        </w:r>
        <w:r w:rsidRPr="00631BA3">
          <w:rPr>
            <w:rStyle w:val="Lienhypertexte"/>
            <w:noProof/>
          </w:rPr>
          <w:t>Cellule de quantification des produits VIH</w:t>
        </w:r>
        <w:r>
          <w:rPr>
            <w:noProof/>
            <w:webHidden/>
          </w:rPr>
          <w:tab/>
        </w:r>
        <w:r>
          <w:rPr>
            <w:noProof/>
            <w:webHidden/>
          </w:rPr>
          <w:fldChar w:fldCharType="begin"/>
        </w:r>
        <w:r>
          <w:rPr>
            <w:noProof/>
            <w:webHidden/>
          </w:rPr>
          <w:instrText xml:space="preserve"> PAGEREF _Toc531439470 \h </w:instrText>
        </w:r>
        <w:r>
          <w:rPr>
            <w:noProof/>
            <w:webHidden/>
          </w:rPr>
        </w:r>
        <w:r>
          <w:rPr>
            <w:noProof/>
            <w:webHidden/>
          </w:rPr>
          <w:fldChar w:fldCharType="separate"/>
        </w:r>
        <w:r w:rsidR="00A164D7">
          <w:rPr>
            <w:noProof/>
            <w:webHidden/>
          </w:rPr>
          <w:t>18</w:t>
        </w:r>
        <w:r>
          <w:rPr>
            <w:noProof/>
            <w:webHidden/>
          </w:rPr>
          <w:fldChar w:fldCharType="end"/>
        </w:r>
      </w:hyperlink>
    </w:p>
    <w:p w:rsidR="002C75F5" w:rsidRDefault="002C75F5">
      <w:pPr>
        <w:pStyle w:val="TM2"/>
        <w:tabs>
          <w:tab w:val="right" w:leader="dot" w:pos="9060"/>
        </w:tabs>
        <w:rPr>
          <w:noProof/>
          <w:lang w:val="de-DE" w:eastAsia="de-DE"/>
        </w:rPr>
      </w:pPr>
      <w:hyperlink w:anchor="_Toc531439471" w:history="1">
        <w:r w:rsidRPr="00631BA3">
          <w:rPr>
            <w:rStyle w:val="Lienhypertexte"/>
            <w:noProof/>
          </w:rPr>
          <w:t>13.1 Extrait Décision - Portant création, attribution et fonctionnement</w:t>
        </w:r>
        <w:r>
          <w:rPr>
            <w:noProof/>
            <w:webHidden/>
          </w:rPr>
          <w:tab/>
        </w:r>
        <w:r>
          <w:rPr>
            <w:noProof/>
            <w:webHidden/>
          </w:rPr>
          <w:fldChar w:fldCharType="begin"/>
        </w:r>
        <w:r>
          <w:rPr>
            <w:noProof/>
            <w:webHidden/>
          </w:rPr>
          <w:instrText xml:space="preserve"> PAGEREF _Toc531439471 \h </w:instrText>
        </w:r>
        <w:r>
          <w:rPr>
            <w:noProof/>
            <w:webHidden/>
          </w:rPr>
        </w:r>
        <w:r>
          <w:rPr>
            <w:noProof/>
            <w:webHidden/>
          </w:rPr>
          <w:fldChar w:fldCharType="separate"/>
        </w:r>
        <w:r w:rsidR="00A164D7">
          <w:rPr>
            <w:noProof/>
            <w:webHidden/>
          </w:rPr>
          <w:t>18</w:t>
        </w:r>
        <w:r>
          <w:rPr>
            <w:noProof/>
            <w:webHidden/>
          </w:rPr>
          <w:fldChar w:fldCharType="end"/>
        </w:r>
      </w:hyperlink>
    </w:p>
    <w:p w:rsidR="002C75F5" w:rsidRDefault="002C75F5">
      <w:pPr>
        <w:pStyle w:val="TM2"/>
        <w:tabs>
          <w:tab w:val="right" w:leader="dot" w:pos="9060"/>
        </w:tabs>
        <w:rPr>
          <w:noProof/>
          <w:lang w:val="de-DE" w:eastAsia="de-DE"/>
        </w:rPr>
      </w:pPr>
      <w:hyperlink w:anchor="_Toc531439472" w:history="1">
        <w:r w:rsidRPr="00631BA3">
          <w:rPr>
            <w:rStyle w:val="Lienhypertexte"/>
            <w:noProof/>
          </w:rPr>
          <w:t>13.2 Cellule de suivi des produits VIH - Extrait décision - Portant création, attribution et fonctionnement</w:t>
        </w:r>
        <w:r>
          <w:rPr>
            <w:noProof/>
            <w:webHidden/>
          </w:rPr>
          <w:tab/>
        </w:r>
        <w:r>
          <w:rPr>
            <w:noProof/>
            <w:webHidden/>
          </w:rPr>
          <w:fldChar w:fldCharType="begin"/>
        </w:r>
        <w:r>
          <w:rPr>
            <w:noProof/>
            <w:webHidden/>
          </w:rPr>
          <w:instrText xml:space="preserve"> PAGEREF _Toc531439472 \h </w:instrText>
        </w:r>
        <w:r>
          <w:rPr>
            <w:noProof/>
            <w:webHidden/>
          </w:rPr>
        </w:r>
        <w:r>
          <w:rPr>
            <w:noProof/>
            <w:webHidden/>
          </w:rPr>
          <w:fldChar w:fldCharType="separate"/>
        </w:r>
        <w:r w:rsidR="00A164D7">
          <w:rPr>
            <w:noProof/>
            <w:webHidden/>
          </w:rPr>
          <w:t>20</w:t>
        </w:r>
        <w:r>
          <w:rPr>
            <w:noProof/>
            <w:webHidden/>
          </w:rPr>
          <w:fldChar w:fldCharType="end"/>
        </w:r>
      </w:hyperlink>
    </w:p>
    <w:p w:rsidR="002C75F5" w:rsidRDefault="002C75F5">
      <w:pPr>
        <w:pStyle w:val="TM1"/>
        <w:tabs>
          <w:tab w:val="left" w:pos="660"/>
          <w:tab w:val="right" w:leader="dot" w:pos="9060"/>
        </w:tabs>
        <w:rPr>
          <w:noProof/>
          <w:lang w:val="de-DE" w:eastAsia="de-DE"/>
        </w:rPr>
      </w:pPr>
      <w:hyperlink w:anchor="_Toc531439473" w:history="1">
        <w:r w:rsidRPr="00631BA3">
          <w:rPr>
            <w:rStyle w:val="Lienhypertexte"/>
            <w:noProof/>
          </w:rPr>
          <w:t>14.</w:t>
        </w:r>
        <w:r>
          <w:rPr>
            <w:noProof/>
            <w:lang w:val="de-DE" w:eastAsia="de-DE"/>
          </w:rPr>
          <w:tab/>
        </w:r>
        <w:r w:rsidRPr="00631BA3">
          <w:rPr>
            <w:rStyle w:val="Lienhypertexte"/>
            <w:noProof/>
          </w:rPr>
          <w:t>Fonctions opérationnelles et transversales d’une chaine d’approvisionnements - Autres</w:t>
        </w:r>
        <w:r>
          <w:rPr>
            <w:noProof/>
            <w:webHidden/>
          </w:rPr>
          <w:tab/>
        </w:r>
        <w:r>
          <w:rPr>
            <w:noProof/>
            <w:webHidden/>
          </w:rPr>
          <w:fldChar w:fldCharType="begin"/>
        </w:r>
        <w:r>
          <w:rPr>
            <w:noProof/>
            <w:webHidden/>
          </w:rPr>
          <w:instrText xml:space="preserve"> PAGEREF _Toc531439473 \h </w:instrText>
        </w:r>
        <w:r>
          <w:rPr>
            <w:noProof/>
            <w:webHidden/>
          </w:rPr>
        </w:r>
        <w:r>
          <w:rPr>
            <w:noProof/>
            <w:webHidden/>
          </w:rPr>
          <w:fldChar w:fldCharType="separate"/>
        </w:r>
        <w:r w:rsidR="00A164D7">
          <w:rPr>
            <w:noProof/>
            <w:webHidden/>
          </w:rPr>
          <w:t>22</w:t>
        </w:r>
        <w:r>
          <w:rPr>
            <w:noProof/>
            <w:webHidden/>
          </w:rPr>
          <w:fldChar w:fldCharType="end"/>
        </w:r>
      </w:hyperlink>
    </w:p>
    <w:p w:rsidR="002C75F5" w:rsidRDefault="002C75F5">
      <w:pPr>
        <w:pStyle w:val="TM2"/>
        <w:tabs>
          <w:tab w:val="right" w:leader="dot" w:pos="9060"/>
        </w:tabs>
        <w:rPr>
          <w:noProof/>
          <w:lang w:val="de-DE" w:eastAsia="de-DE"/>
        </w:rPr>
      </w:pPr>
      <w:hyperlink w:anchor="_Toc531439474" w:history="1">
        <w:r w:rsidRPr="00631BA3">
          <w:rPr>
            <w:rStyle w:val="Lienhypertexte"/>
            <w:noProof/>
          </w:rPr>
          <w:t>14.1 Fonctions opérationnelles d’une chaine d’approvisionnements</w:t>
        </w:r>
        <w:r>
          <w:rPr>
            <w:noProof/>
            <w:webHidden/>
          </w:rPr>
          <w:tab/>
        </w:r>
        <w:r>
          <w:rPr>
            <w:noProof/>
            <w:webHidden/>
          </w:rPr>
          <w:fldChar w:fldCharType="begin"/>
        </w:r>
        <w:r>
          <w:rPr>
            <w:noProof/>
            <w:webHidden/>
          </w:rPr>
          <w:instrText xml:space="preserve"> PAGEREF _Toc531439474 \h </w:instrText>
        </w:r>
        <w:r>
          <w:rPr>
            <w:noProof/>
            <w:webHidden/>
          </w:rPr>
        </w:r>
        <w:r>
          <w:rPr>
            <w:noProof/>
            <w:webHidden/>
          </w:rPr>
          <w:fldChar w:fldCharType="separate"/>
        </w:r>
        <w:r w:rsidR="00A164D7">
          <w:rPr>
            <w:noProof/>
            <w:webHidden/>
          </w:rPr>
          <w:t>22</w:t>
        </w:r>
        <w:r>
          <w:rPr>
            <w:noProof/>
            <w:webHidden/>
          </w:rPr>
          <w:fldChar w:fldCharType="end"/>
        </w:r>
      </w:hyperlink>
    </w:p>
    <w:p w:rsidR="002C75F5" w:rsidRDefault="002C75F5">
      <w:pPr>
        <w:pStyle w:val="TM2"/>
        <w:tabs>
          <w:tab w:val="right" w:leader="dot" w:pos="9060"/>
        </w:tabs>
        <w:rPr>
          <w:noProof/>
          <w:lang w:val="de-DE" w:eastAsia="de-DE"/>
        </w:rPr>
      </w:pPr>
      <w:hyperlink w:anchor="_Toc531439475" w:history="1">
        <w:r w:rsidRPr="00631BA3">
          <w:rPr>
            <w:rStyle w:val="Lienhypertexte"/>
            <w:noProof/>
          </w:rPr>
          <w:t>14.2 Fonctions transversales/supports (support à la gestion pharmaceutique)</w:t>
        </w:r>
        <w:r>
          <w:rPr>
            <w:noProof/>
            <w:webHidden/>
          </w:rPr>
          <w:tab/>
        </w:r>
        <w:r>
          <w:rPr>
            <w:noProof/>
            <w:webHidden/>
          </w:rPr>
          <w:fldChar w:fldCharType="begin"/>
        </w:r>
        <w:r>
          <w:rPr>
            <w:noProof/>
            <w:webHidden/>
          </w:rPr>
          <w:instrText xml:space="preserve"> PAGEREF _Toc531439475 \h </w:instrText>
        </w:r>
        <w:r>
          <w:rPr>
            <w:noProof/>
            <w:webHidden/>
          </w:rPr>
        </w:r>
        <w:r>
          <w:rPr>
            <w:noProof/>
            <w:webHidden/>
          </w:rPr>
          <w:fldChar w:fldCharType="separate"/>
        </w:r>
        <w:r w:rsidR="00A164D7">
          <w:rPr>
            <w:noProof/>
            <w:webHidden/>
          </w:rPr>
          <w:t>23</w:t>
        </w:r>
        <w:r>
          <w:rPr>
            <w:noProof/>
            <w:webHidden/>
          </w:rPr>
          <w:fldChar w:fldCharType="end"/>
        </w:r>
      </w:hyperlink>
    </w:p>
    <w:p w:rsidR="002C75F5" w:rsidRDefault="002C75F5">
      <w:pPr>
        <w:pStyle w:val="TM2"/>
        <w:tabs>
          <w:tab w:val="right" w:leader="dot" w:pos="9060"/>
        </w:tabs>
        <w:rPr>
          <w:noProof/>
          <w:lang w:val="de-DE" w:eastAsia="de-DE"/>
        </w:rPr>
      </w:pPr>
      <w:hyperlink w:anchor="_Toc531439476" w:history="1">
        <w:r w:rsidRPr="00631BA3">
          <w:rPr>
            <w:rStyle w:val="Lienhypertexte"/>
            <w:noProof/>
          </w:rPr>
          <w:t>14.3 Axes stratégiques et actions prioritaires</w:t>
        </w:r>
        <w:r>
          <w:rPr>
            <w:noProof/>
            <w:webHidden/>
          </w:rPr>
          <w:tab/>
        </w:r>
        <w:r>
          <w:rPr>
            <w:noProof/>
            <w:webHidden/>
          </w:rPr>
          <w:fldChar w:fldCharType="begin"/>
        </w:r>
        <w:r>
          <w:rPr>
            <w:noProof/>
            <w:webHidden/>
          </w:rPr>
          <w:instrText xml:space="preserve"> PAGEREF _Toc531439476 \h </w:instrText>
        </w:r>
        <w:r>
          <w:rPr>
            <w:noProof/>
            <w:webHidden/>
          </w:rPr>
        </w:r>
        <w:r>
          <w:rPr>
            <w:noProof/>
            <w:webHidden/>
          </w:rPr>
          <w:fldChar w:fldCharType="separate"/>
        </w:r>
        <w:r w:rsidR="00A164D7">
          <w:rPr>
            <w:noProof/>
            <w:webHidden/>
          </w:rPr>
          <w:t>24</w:t>
        </w:r>
        <w:r>
          <w:rPr>
            <w:noProof/>
            <w:webHidden/>
          </w:rPr>
          <w:fldChar w:fldCharType="end"/>
        </w:r>
      </w:hyperlink>
    </w:p>
    <w:p w:rsidR="002C75F5" w:rsidRDefault="002C75F5">
      <w:pPr>
        <w:pStyle w:val="TM2"/>
        <w:tabs>
          <w:tab w:val="right" w:leader="dot" w:pos="9060"/>
        </w:tabs>
        <w:rPr>
          <w:noProof/>
          <w:lang w:val="de-DE" w:eastAsia="de-DE"/>
        </w:rPr>
      </w:pPr>
      <w:hyperlink w:anchor="_Toc531439477" w:history="1">
        <w:r w:rsidRPr="00631BA3">
          <w:rPr>
            <w:rStyle w:val="Lienhypertexte"/>
            <w:noProof/>
          </w:rPr>
          <w:t>14.4 Indicateurs stratégiques GAS</w:t>
        </w:r>
        <w:r>
          <w:rPr>
            <w:noProof/>
            <w:webHidden/>
          </w:rPr>
          <w:tab/>
        </w:r>
        <w:r>
          <w:rPr>
            <w:noProof/>
            <w:webHidden/>
          </w:rPr>
          <w:fldChar w:fldCharType="begin"/>
        </w:r>
        <w:r>
          <w:rPr>
            <w:noProof/>
            <w:webHidden/>
          </w:rPr>
          <w:instrText xml:space="preserve"> PAGEREF _Toc531439477 \h </w:instrText>
        </w:r>
        <w:r>
          <w:rPr>
            <w:noProof/>
            <w:webHidden/>
          </w:rPr>
        </w:r>
        <w:r>
          <w:rPr>
            <w:noProof/>
            <w:webHidden/>
          </w:rPr>
          <w:fldChar w:fldCharType="separate"/>
        </w:r>
        <w:r w:rsidR="00A164D7">
          <w:rPr>
            <w:noProof/>
            <w:webHidden/>
          </w:rPr>
          <w:t>25</w:t>
        </w:r>
        <w:r>
          <w:rPr>
            <w:noProof/>
            <w:webHidden/>
          </w:rPr>
          <w:fldChar w:fldCharType="end"/>
        </w:r>
      </w:hyperlink>
    </w:p>
    <w:p w:rsidR="002C75F5" w:rsidRDefault="002C75F5">
      <w:pPr>
        <w:pStyle w:val="TM1"/>
        <w:tabs>
          <w:tab w:val="left" w:pos="660"/>
          <w:tab w:val="right" w:leader="dot" w:pos="9060"/>
        </w:tabs>
        <w:rPr>
          <w:noProof/>
          <w:lang w:val="de-DE" w:eastAsia="de-DE"/>
        </w:rPr>
      </w:pPr>
      <w:hyperlink w:anchor="_Toc531439478" w:history="1">
        <w:r w:rsidRPr="00631BA3">
          <w:rPr>
            <w:rStyle w:val="Lienhypertexte"/>
            <w:noProof/>
          </w:rPr>
          <w:t>15.</w:t>
        </w:r>
        <w:r>
          <w:rPr>
            <w:noProof/>
            <w:lang w:val="de-DE" w:eastAsia="de-DE"/>
          </w:rPr>
          <w:tab/>
        </w:r>
        <w:r w:rsidRPr="00631BA3">
          <w:rPr>
            <w:rStyle w:val="Lienhypertexte"/>
            <w:noProof/>
          </w:rPr>
          <w:t>Proposition CSS Suivi performance du système approvisionnement par les  indicateurs logistiques</w:t>
        </w:r>
        <w:r>
          <w:rPr>
            <w:noProof/>
            <w:webHidden/>
          </w:rPr>
          <w:tab/>
        </w:r>
        <w:r>
          <w:rPr>
            <w:noProof/>
            <w:webHidden/>
          </w:rPr>
          <w:fldChar w:fldCharType="begin"/>
        </w:r>
        <w:r>
          <w:rPr>
            <w:noProof/>
            <w:webHidden/>
          </w:rPr>
          <w:instrText xml:space="preserve"> PAGEREF _Toc531439478 \h </w:instrText>
        </w:r>
        <w:r>
          <w:rPr>
            <w:noProof/>
            <w:webHidden/>
          </w:rPr>
        </w:r>
        <w:r>
          <w:rPr>
            <w:noProof/>
            <w:webHidden/>
          </w:rPr>
          <w:fldChar w:fldCharType="separate"/>
        </w:r>
        <w:r w:rsidR="00A164D7">
          <w:rPr>
            <w:noProof/>
            <w:webHidden/>
          </w:rPr>
          <w:t>26</w:t>
        </w:r>
        <w:r>
          <w:rPr>
            <w:noProof/>
            <w:webHidden/>
          </w:rPr>
          <w:fldChar w:fldCharType="end"/>
        </w:r>
      </w:hyperlink>
    </w:p>
    <w:p w:rsidR="002C75F5" w:rsidRDefault="002C75F5">
      <w:pPr>
        <w:pStyle w:val="TM1"/>
        <w:tabs>
          <w:tab w:val="left" w:pos="660"/>
          <w:tab w:val="right" w:leader="dot" w:pos="9060"/>
        </w:tabs>
        <w:rPr>
          <w:noProof/>
          <w:lang w:val="de-DE" w:eastAsia="de-DE"/>
        </w:rPr>
      </w:pPr>
      <w:hyperlink w:anchor="_Toc531439479" w:history="1">
        <w:r w:rsidRPr="00631BA3">
          <w:rPr>
            <w:rStyle w:val="Lienhypertexte"/>
            <w:noProof/>
          </w:rPr>
          <w:t>16.</w:t>
        </w:r>
        <w:r>
          <w:rPr>
            <w:noProof/>
            <w:lang w:val="de-DE" w:eastAsia="de-DE"/>
          </w:rPr>
          <w:tab/>
        </w:r>
        <w:r w:rsidRPr="00631BA3">
          <w:rPr>
            <w:rStyle w:val="Lienhypertexte"/>
            <w:noProof/>
          </w:rPr>
          <w:t>Liste des services VIH</w:t>
        </w:r>
        <w:r>
          <w:rPr>
            <w:noProof/>
            <w:webHidden/>
          </w:rPr>
          <w:tab/>
        </w:r>
        <w:r>
          <w:rPr>
            <w:noProof/>
            <w:webHidden/>
          </w:rPr>
          <w:fldChar w:fldCharType="begin"/>
        </w:r>
        <w:r>
          <w:rPr>
            <w:noProof/>
            <w:webHidden/>
          </w:rPr>
          <w:instrText xml:space="preserve"> PAGEREF _Toc531439479 \h </w:instrText>
        </w:r>
        <w:r>
          <w:rPr>
            <w:noProof/>
            <w:webHidden/>
          </w:rPr>
        </w:r>
        <w:r>
          <w:rPr>
            <w:noProof/>
            <w:webHidden/>
          </w:rPr>
          <w:fldChar w:fldCharType="separate"/>
        </w:r>
        <w:r w:rsidR="00A164D7">
          <w:rPr>
            <w:noProof/>
            <w:webHidden/>
          </w:rPr>
          <w:t>27</w:t>
        </w:r>
        <w:r>
          <w:rPr>
            <w:noProof/>
            <w:webHidden/>
          </w:rPr>
          <w:fldChar w:fldCharType="end"/>
        </w:r>
      </w:hyperlink>
    </w:p>
    <w:p w:rsidR="002C75F5" w:rsidRDefault="002C75F5">
      <w:pPr>
        <w:pStyle w:val="TM2"/>
        <w:tabs>
          <w:tab w:val="right" w:leader="dot" w:pos="9060"/>
        </w:tabs>
        <w:rPr>
          <w:noProof/>
          <w:lang w:val="de-DE" w:eastAsia="de-DE"/>
        </w:rPr>
      </w:pPr>
      <w:hyperlink w:anchor="_Toc531439480" w:history="1">
        <w:r w:rsidRPr="00631BA3">
          <w:rPr>
            <w:rStyle w:val="Lienhypertexte"/>
            <w:noProof/>
          </w:rPr>
          <w:t>16.1 Services adaptés intégrés au centre de santé</w:t>
        </w:r>
        <w:r>
          <w:rPr>
            <w:noProof/>
            <w:webHidden/>
          </w:rPr>
          <w:tab/>
        </w:r>
        <w:r>
          <w:rPr>
            <w:noProof/>
            <w:webHidden/>
          </w:rPr>
          <w:fldChar w:fldCharType="begin"/>
        </w:r>
        <w:r>
          <w:rPr>
            <w:noProof/>
            <w:webHidden/>
          </w:rPr>
          <w:instrText xml:space="preserve"> PAGEREF _Toc531439480 \h </w:instrText>
        </w:r>
        <w:r>
          <w:rPr>
            <w:noProof/>
            <w:webHidden/>
          </w:rPr>
        </w:r>
        <w:r>
          <w:rPr>
            <w:noProof/>
            <w:webHidden/>
          </w:rPr>
          <w:fldChar w:fldCharType="separate"/>
        </w:r>
        <w:r w:rsidR="00A164D7">
          <w:rPr>
            <w:noProof/>
            <w:webHidden/>
          </w:rPr>
          <w:t>27</w:t>
        </w:r>
        <w:r>
          <w:rPr>
            <w:noProof/>
            <w:webHidden/>
          </w:rPr>
          <w:fldChar w:fldCharType="end"/>
        </w:r>
      </w:hyperlink>
    </w:p>
    <w:p w:rsidR="002C75F5" w:rsidRDefault="002C75F5">
      <w:pPr>
        <w:pStyle w:val="TM2"/>
        <w:tabs>
          <w:tab w:val="right" w:leader="dot" w:pos="9060"/>
        </w:tabs>
        <w:rPr>
          <w:noProof/>
          <w:lang w:val="de-DE" w:eastAsia="de-DE"/>
        </w:rPr>
      </w:pPr>
      <w:hyperlink w:anchor="_Toc531439481" w:history="1">
        <w:r w:rsidRPr="00631BA3">
          <w:rPr>
            <w:rStyle w:val="Lienhypertexte"/>
            <w:noProof/>
          </w:rPr>
          <w:t>16.2 Structures sanitaires abritant les appareils CD4</w:t>
        </w:r>
        <w:r>
          <w:rPr>
            <w:noProof/>
            <w:webHidden/>
          </w:rPr>
          <w:tab/>
        </w:r>
        <w:r>
          <w:rPr>
            <w:noProof/>
            <w:webHidden/>
          </w:rPr>
          <w:fldChar w:fldCharType="begin"/>
        </w:r>
        <w:r>
          <w:rPr>
            <w:noProof/>
            <w:webHidden/>
          </w:rPr>
          <w:instrText xml:space="preserve"> PAGEREF _Toc531439481 \h </w:instrText>
        </w:r>
        <w:r>
          <w:rPr>
            <w:noProof/>
            <w:webHidden/>
          </w:rPr>
        </w:r>
        <w:r>
          <w:rPr>
            <w:noProof/>
            <w:webHidden/>
          </w:rPr>
          <w:fldChar w:fldCharType="separate"/>
        </w:r>
        <w:r w:rsidR="00A164D7">
          <w:rPr>
            <w:noProof/>
            <w:webHidden/>
          </w:rPr>
          <w:t>28</w:t>
        </w:r>
        <w:r>
          <w:rPr>
            <w:noProof/>
            <w:webHidden/>
          </w:rPr>
          <w:fldChar w:fldCharType="end"/>
        </w:r>
      </w:hyperlink>
    </w:p>
    <w:p w:rsidR="002C75F5" w:rsidRDefault="002C75F5">
      <w:pPr>
        <w:pStyle w:val="TM2"/>
        <w:tabs>
          <w:tab w:val="right" w:leader="dot" w:pos="9060"/>
        </w:tabs>
        <w:rPr>
          <w:noProof/>
          <w:lang w:val="de-DE" w:eastAsia="de-DE"/>
        </w:rPr>
      </w:pPr>
      <w:hyperlink w:anchor="_Toc531439482" w:history="1">
        <w:r w:rsidRPr="00631BA3">
          <w:rPr>
            <w:rStyle w:val="Lienhypertexte"/>
            <w:noProof/>
          </w:rPr>
          <w:t>16.3 Liste des sites PEC en 2016</w:t>
        </w:r>
        <w:r>
          <w:rPr>
            <w:noProof/>
            <w:webHidden/>
          </w:rPr>
          <w:tab/>
        </w:r>
        <w:r>
          <w:rPr>
            <w:noProof/>
            <w:webHidden/>
          </w:rPr>
          <w:fldChar w:fldCharType="begin"/>
        </w:r>
        <w:r>
          <w:rPr>
            <w:noProof/>
            <w:webHidden/>
          </w:rPr>
          <w:instrText xml:space="preserve"> PAGEREF _Toc531439482 \h </w:instrText>
        </w:r>
        <w:r>
          <w:rPr>
            <w:noProof/>
            <w:webHidden/>
          </w:rPr>
        </w:r>
        <w:r>
          <w:rPr>
            <w:noProof/>
            <w:webHidden/>
          </w:rPr>
          <w:fldChar w:fldCharType="separate"/>
        </w:r>
        <w:r w:rsidR="00A164D7">
          <w:rPr>
            <w:noProof/>
            <w:webHidden/>
          </w:rPr>
          <w:t>31</w:t>
        </w:r>
        <w:r>
          <w:rPr>
            <w:noProof/>
            <w:webHidden/>
          </w:rPr>
          <w:fldChar w:fldCharType="end"/>
        </w:r>
      </w:hyperlink>
    </w:p>
    <w:p w:rsidR="002C75F5" w:rsidRDefault="002C75F5">
      <w:pPr>
        <w:pStyle w:val="TM2"/>
        <w:tabs>
          <w:tab w:val="right" w:leader="dot" w:pos="9060"/>
        </w:tabs>
        <w:rPr>
          <w:noProof/>
          <w:lang w:val="de-DE" w:eastAsia="de-DE"/>
        </w:rPr>
      </w:pPr>
      <w:hyperlink w:anchor="_Toc531439483" w:history="1">
        <w:r w:rsidRPr="00631BA3">
          <w:rPr>
            <w:rStyle w:val="Lienhypertexte"/>
            <w:noProof/>
          </w:rPr>
          <w:t>16.4 Liste des sites PTME en 2016</w:t>
        </w:r>
        <w:r>
          <w:rPr>
            <w:noProof/>
            <w:webHidden/>
          </w:rPr>
          <w:tab/>
        </w:r>
        <w:r>
          <w:rPr>
            <w:noProof/>
            <w:webHidden/>
          </w:rPr>
          <w:fldChar w:fldCharType="begin"/>
        </w:r>
        <w:r>
          <w:rPr>
            <w:noProof/>
            <w:webHidden/>
          </w:rPr>
          <w:instrText xml:space="preserve"> PAGEREF _Toc531439483 \h </w:instrText>
        </w:r>
        <w:r>
          <w:rPr>
            <w:noProof/>
            <w:webHidden/>
          </w:rPr>
        </w:r>
        <w:r>
          <w:rPr>
            <w:noProof/>
            <w:webHidden/>
          </w:rPr>
          <w:fldChar w:fldCharType="separate"/>
        </w:r>
        <w:r w:rsidR="00A164D7">
          <w:rPr>
            <w:noProof/>
            <w:webHidden/>
          </w:rPr>
          <w:t>33</w:t>
        </w:r>
        <w:r>
          <w:rPr>
            <w:noProof/>
            <w:webHidden/>
          </w:rPr>
          <w:fldChar w:fldCharType="end"/>
        </w:r>
      </w:hyperlink>
    </w:p>
    <w:p w:rsidR="002C75F5" w:rsidRDefault="002C75F5">
      <w:pPr>
        <w:pStyle w:val="TM1"/>
        <w:tabs>
          <w:tab w:val="left" w:pos="660"/>
          <w:tab w:val="right" w:leader="dot" w:pos="9060"/>
        </w:tabs>
        <w:rPr>
          <w:noProof/>
          <w:lang w:val="de-DE" w:eastAsia="de-DE"/>
        </w:rPr>
      </w:pPr>
      <w:hyperlink w:anchor="_Toc531439484" w:history="1">
        <w:r w:rsidRPr="00631BA3">
          <w:rPr>
            <w:rStyle w:val="Lienhypertexte"/>
            <w:noProof/>
          </w:rPr>
          <w:t>17.</w:t>
        </w:r>
        <w:r>
          <w:rPr>
            <w:noProof/>
            <w:lang w:val="de-DE" w:eastAsia="de-DE"/>
          </w:rPr>
          <w:tab/>
        </w:r>
        <w:r w:rsidRPr="00631BA3">
          <w:rPr>
            <w:rStyle w:val="Lienhypertexte"/>
            <w:noProof/>
          </w:rPr>
          <w:t>Recommandations ICN</w:t>
        </w:r>
        <w:r>
          <w:rPr>
            <w:noProof/>
            <w:webHidden/>
          </w:rPr>
          <w:tab/>
        </w:r>
        <w:r>
          <w:rPr>
            <w:noProof/>
            <w:webHidden/>
          </w:rPr>
          <w:fldChar w:fldCharType="begin"/>
        </w:r>
        <w:r>
          <w:rPr>
            <w:noProof/>
            <w:webHidden/>
          </w:rPr>
          <w:instrText xml:space="preserve"> PAGEREF _Toc531439484 \h </w:instrText>
        </w:r>
        <w:r>
          <w:rPr>
            <w:noProof/>
            <w:webHidden/>
          </w:rPr>
        </w:r>
        <w:r>
          <w:rPr>
            <w:noProof/>
            <w:webHidden/>
          </w:rPr>
          <w:fldChar w:fldCharType="separate"/>
        </w:r>
        <w:r w:rsidR="00A164D7">
          <w:rPr>
            <w:noProof/>
            <w:webHidden/>
          </w:rPr>
          <w:t>40</w:t>
        </w:r>
        <w:r>
          <w:rPr>
            <w:noProof/>
            <w:webHidden/>
          </w:rPr>
          <w:fldChar w:fldCharType="end"/>
        </w:r>
      </w:hyperlink>
    </w:p>
    <w:p w:rsidR="002C75F5" w:rsidRDefault="002C75F5">
      <w:pPr>
        <w:pStyle w:val="TM2"/>
        <w:tabs>
          <w:tab w:val="right" w:leader="dot" w:pos="9060"/>
        </w:tabs>
        <w:rPr>
          <w:noProof/>
          <w:lang w:val="de-DE" w:eastAsia="de-DE"/>
        </w:rPr>
      </w:pPr>
      <w:hyperlink w:anchor="_Toc531439485" w:history="1">
        <w:r w:rsidRPr="00631BA3">
          <w:rPr>
            <w:rStyle w:val="Lienhypertexte"/>
            <w:noProof/>
          </w:rPr>
          <w:t>17.1 Recommandations CSS/PR’s après l’Atelier trimestriel conjoint du comité de suivi stratégique (CSS) avec les récipiendaires principaux (PR) en Guinée - 8.11.2017</w:t>
        </w:r>
        <w:r>
          <w:rPr>
            <w:noProof/>
            <w:webHidden/>
          </w:rPr>
          <w:tab/>
        </w:r>
        <w:r>
          <w:rPr>
            <w:noProof/>
            <w:webHidden/>
          </w:rPr>
          <w:fldChar w:fldCharType="begin"/>
        </w:r>
        <w:r>
          <w:rPr>
            <w:noProof/>
            <w:webHidden/>
          </w:rPr>
          <w:instrText xml:space="preserve"> PAGEREF _Toc531439485 \h </w:instrText>
        </w:r>
        <w:r>
          <w:rPr>
            <w:noProof/>
            <w:webHidden/>
          </w:rPr>
        </w:r>
        <w:r>
          <w:rPr>
            <w:noProof/>
            <w:webHidden/>
          </w:rPr>
          <w:fldChar w:fldCharType="separate"/>
        </w:r>
        <w:r w:rsidR="00A164D7">
          <w:rPr>
            <w:noProof/>
            <w:webHidden/>
          </w:rPr>
          <w:t>40</w:t>
        </w:r>
        <w:r>
          <w:rPr>
            <w:noProof/>
            <w:webHidden/>
          </w:rPr>
          <w:fldChar w:fldCharType="end"/>
        </w:r>
      </w:hyperlink>
    </w:p>
    <w:p w:rsidR="002C75F5" w:rsidRDefault="002C75F5">
      <w:pPr>
        <w:pStyle w:val="TM2"/>
        <w:tabs>
          <w:tab w:val="right" w:leader="dot" w:pos="9060"/>
        </w:tabs>
        <w:rPr>
          <w:noProof/>
          <w:lang w:val="de-DE" w:eastAsia="de-DE"/>
        </w:rPr>
      </w:pPr>
      <w:hyperlink w:anchor="_Toc531439486" w:history="1">
        <w:r w:rsidRPr="00631BA3">
          <w:rPr>
            <w:rStyle w:val="Lienhypertexte"/>
            <w:noProof/>
          </w:rPr>
          <w:t>17.2 Recommandations  CSS présenté à l’assemblé générale (3.10.2017)</w:t>
        </w:r>
        <w:r>
          <w:rPr>
            <w:noProof/>
            <w:webHidden/>
          </w:rPr>
          <w:tab/>
        </w:r>
        <w:r>
          <w:rPr>
            <w:noProof/>
            <w:webHidden/>
          </w:rPr>
          <w:fldChar w:fldCharType="begin"/>
        </w:r>
        <w:r>
          <w:rPr>
            <w:noProof/>
            <w:webHidden/>
          </w:rPr>
          <w:instrText xml:space="preserve"> PAGEREF _Toc531439486 \h </w:instrText>
        </w:r>
        <w:r>
          <w:rPr>
            <w:noProof/>
            <w:webHidden/>
          </w:rPr>
        </w:r>
        <w:r>
          <w:rPr>
            <w:noProof/>
            <w:webHidden/>
          </w:rPr>
          <w:fldChar w:fldCharType="separate"/>
        </w:r>
        <w:r w:rsidR="00A164D7">
          <w:rPr>
            <w:noProof/>
            <w:webHidden/>
          </w:rPr>
          <w:t>41</w:t>
        </w:r>
        <w:r>
          <w:rPr>
            <w:noProof/>
            <w:webHidden/>
          </w:rPr>
          <w:fldChar w:fldCharType="end"/>
        </w:r>
      </w:hyperlink>
    </w:p>
    <w:p w:rsidR="002C75F5" w:rsidRDefault="002C75F5">
      <w:pPr>
        <w:pStyle w:val="TM1"/>
        <w:tabs>
          <w:tab w:val="left" w:pos="660"/>
          <w:tab w:val="right" w:leader="dot" w:pos="9060"/>
        </w:tabs>
        <w:rPr>
          <w:noProof/>
          <w:lang w:val="de-DE" w:eastAsia="de-DE"/>
        </w:rPr>
      </w:pPr>
      <w:hyperlink w:anchor="_Toc531439487" w:history="1">
        <w:r w:rsidRPr="00631BA3">
          <w:rPr>
            <w:rStyle w:val="Lienhypertexte"/>
            <w:noProof/>
          </w:rPr>
          <w:t>18.</w:t>
        </w:r>
        <w:r>
          <w:rPr>
            <w:noProof/>
            <w:lang w:val="de-DE" w:eastAsia="de-DE"/>
          </w:rPr>
          <w:tab/>
        </w:r>
        <w:r w:rsidRPr="00631BA3">
          <w:rPr>
            <w:rStyle w:val="Lienhypertexte"/>
            <w:noProof/>
          </w:rPr>
          <w:t>Fiches signalétiques Subventions FM Guinée</w:t>
        </w:r>
        <w:r>
          <w:rPr>
            <w:noProof/>
            <w:webHidden/>
          </w:rPr>
          <w:tab/>
        </w:r>
        <w:r>
          <w:rPr>
            <w:noProof/>
            <w:webHidden/>
          </w:rPr>
          <w:fldChar w:fldCharType="begin"/>
        </w:r>
        <w:r>
          <w:rPr>
            <w:noProof/>
            <w:webHidden/>
          </w:rPr>
          <w:instrText xml:space="preserve"> PAGEREF _Toc531439487 \h </w:instrText>
        </w:r>
        <w:r>
          <w:rPr>
            <w:noProof/>
            <w:webHidden/>
          </w:rPr>
        </w:r>
        <w:r>
          <w:rPr>
            <w:noProof/>
            <w:webHidden/>
          </w:rPr>
          <w:fldChar w:fldCharType="separate"/>
        </w:r>
        <w:r w:rsidR="00A164D7">
          <w:rPr>
            <w:noProof/>
            <w:webHidden/>
          </w:rPr>
          <w:t>42</w:t>
        </w:r>
        <w:r>
          <w:rPr>
            <w:noProof/>
            <w:webHidden/>
          </w:rPr>
          <w:fldChar w:fldCharType="end"/>
        </w:r>
      </w:hyperlink>
    </w:p>
    <w:p w:rsidR="002C75F5" w:rsidRDefault="002C75F5">
      <w:pPr>
        <w:pStyle w:val="TM2"/>
        <w:tabs>
          <w:tab w:val="right" w:leader="dot" w:pos="9060"/>
        </w:tabs>
        <w:rPr>
          <w:noProof/>
          <w:lang w:val="de-DE" w:eastAsia="de-DE"/>
        </w:rPr>
      </w:pPr>
      <w:hyperlink w:anchor="_Toc531439488" w:history="1">
        <w:r w:rsidRPr="00631BA3">
          <w:rPr>
            <w:rStyle w:val="Lienhypertexte"/>
            <w:noProof/>
          </w:rPr>
          <w:t>18.1 Résumé portefeuille Fonds Mondial Guinée</w:t>
        </w:r>
        <w:r>
          <w:rPr>
            <w:noProof/>
            <w:webHidden/>
          </w:rPr>
          <w:tab/>
        </w:r>
        <w:r>
          <w:rPr>
            <w:noProof/>
            <w:webHidden/>
          </w:rPr>
          <w:fldChar w:fldCharType="begin"/>
        </w:r>
        <w:r>
          <w:rPr>
            <w:noProof/>
            <w:webHidden/>
          </w:rPr>
          <w:instrText xml:space="preserve"> PAGEREF _Toc531439488 \h </w:instrText>
        </w:r>
        <w:r>
          <w:rPr>
            <w:noProof/>
            <w:webHidden/>
          </w:rPr>
        </w:r>
        <w:r>
          <w:rPr>
            <w:noProof/>
            <w:webHidden/>
          </w:rPr>
          <w:fldChar w:fldCharType="separate"/>
        </w:r>
        <w:r w:rsidR="00A164D7">
          <w:rPr>
            <w:noProof/>
            <w:webHidden/>
          </w:rPr>
          <w:t>42</w:t>
        </w:r>
        <w:r>
          <w:rPr>
            <w:noProof/>
            <w:webHidden/>
          </w:rPr>
          <w:fldChar w:fldCharType="end"/>
        </w:r>
      </w:hyperlink>
    </w:p>
    <w:p w:rsidR="002C75F5" w:rsidRDefault="002C75F5">
      <w:pPr>
        <w:pStyle w:val="TM2"/>
        <w:tabs>
          <w:tab w:val="right" w:leader="dot" w:pos="9060"/>
        </w:tabs>
        <w:rPr>
          <w:noProof/>
          <w:lang w:val="de-DE" w:eastAsia="de-DE"/>
        </w:rPr>
      </w:pPr>
      <w:hyperlink w:anchor="_Toc531439489" w:history="1">
        <w:r w:rsidRPr="00631BA3">
          <w:rPr>
            <w:rStyle w:val="Lienhypertexte"/>
            <w:noProof/>
          </w:rPr>
          <w:t>18.2 Partenaires de mise en œuvre</w:t>
        </w:r>
        <w:r>
          <w:rPr>
            <w:noProof/>
            <w:webHidden/>
          </w:rPr>
          <w:tab/>
        </w:r>
        <w:r>
          <w:rPr>
            <w:noProof/>
            <w:webHidden/>
          </w:rPr>
          <w:fldChar w:fldCharType="begin"/>
        </w:r>
        <w:r>
          <w:rPr>
            <w:noProof/>
            <w:webHidden/>
          </w:rPr>
          <w:instrText xml:space="preserve"> PAGEREF _Toc531439489 \h </w:instrText>
        </w:r>
        <w:r>
          <w:rPr>
            <w:noProof/>
            <w:webHidden/>
          </w:rPr>
        </w:r>
        <w:r>
          <w:rPr>
            <w:noProof/>
            <w:webHidden/>
          </w:rPr>
          <w:fldChar w:fldCharType="separate"/>
        </w:r>
        <w:r w:rsidR="00A164D7">
          <w:rPr>
            <w:noProof/>
            <w:webHidden/>
          </w:rPr>
          <w:t>43</w:t>
        </w:r>
        <w:r>
          <w:rPr>
            <w:noProof/>
            <w:webHidden/>
          </w:rPr>
          <w:fldChar w:fldCharType="end"/>
        </w:r>
      </w:hyperlink>
    </w:p>
    <w:p w:rsidR="002C75F5" w:rsidRDefault="002C75F5">
      <w:pPr>
        <w:pStyle w:val="TM2"/>
        <w:tabs>
          <w:tab w:val="right" w:leader="dot" w:pos="9060"/>
        </w:tabs>
        <w:rPr>
          <w:noProof/>
          <w:lang w:val="de-DE" w:eastAsia="de-DE"/>
        </w:rPr>
      </w:pPr>
      <w:hyperlink w:anchor="_Toc531439490" w:history="1">
        <w:r w:rsidRPr="00631BA3">
          <w:rPr>
            <w:rStyle w:val="Lienhypertexte"/>
            <w:noProof/>
          </w:rPr>
          <w:t>18.3 Subvention Paludisme - CRS</w:t>
        </w:r>
        <w:r>
          <w:rPr>
            <w:noProof/>
            <w:webHidden/>
          </w:rPr>
          <w:tab/>
        </w:r>
        <w:r>
          <w:rPr>
            <w:noProof/>
            <w:webHidden/>
          </w:rPr>
          <w:fldChar w:fldCharType="begin"/>
        </w:r>
        <w:r>
          <w:rPr>
            <w:noProof/>
            <w:webHidden/>
          </w:rPr>
          <w:instrText xml:space="preserve"> PAGEREF _Toc531439490 \h </w:instrText>
        </w:r>
        <w:r>
          <w:rPr>
            <w:noProof/>
            <w:webHidden/>
          </w:rPr>
        </w:r>
        <w:r>
          <w:rPr>
            <w:noProof/>
            <w:webHidden/>
          </w:rPr>
          <w:fldChar w:fldCharType="separate"/>
        </w:r>
        <w:r w:rsidR="00A164D7">
          <w:rPr>
            <w:noProof/>
            <w:webHidden/>
          </w:rPr>
          <w:t>43</w:t>
        </w:r>
        <w:r>
          <w:rPr>
            <w:noProof/>
            <w:webHidden/>
          </w:rPr>
          <w:fldChar w:fldCharType="end"/>
        </w:r>
      </w:hyperlink>
    </w:p>
    <w:p w:rsidR="002C75F5" w:rsidRDefault="002C75F5">
      <w:pPr>
        <w:pStyle w:val="TM2"/>
        <w:tabs>
          <w:tab w:val="right" w:leader="dot" w:pos="9060"/>
        </w:tabs>
        <w:rPr>
          <w:noProof/>
          <w:lang w:val="de-DE" w:eastAsia="de-DE"/>
        </w:rPr>
      </w:pPr>
      <w:hyperlink w:anchor="_Toc531439491" w:history="1">
        <w:r w:rsidRPr="00631BA3">
          <w:rPr>
            <w:rStyle w:val="Lienhypertexte"/>
            <w:noProof/>
          </w:rPr>
          <w:t>18.4 Subvention TB - Plan</w:t>
        </w:r>
        <w:r>
          <w:rPr>
            <w:noProof/>
            <w:webHidden/>
          </w:rPr>
          <w:tab/>
        </w:r>
        <w:r>
          <w:rPr>
            <w:noProof/>
            <w:webHidden/>
          </w:rPr>
          <w:fldChar w:fldCharType="begin"/>
        </w:r>
        <w:r>
          <w:rPr>
            <w:noProof/>
            <w:webHidden/>
          </w:rPr>
          <w:instrText xml:space="preserve"> PAGEREF _Toc531439491 \h </w:instrText>
        </w:r>
        <w:r>
          <w:rPr>
            <w:noProof/>
            <w:webHidden/>
          </w:rPr>
        </w:r>
        <w:r>
          <w:rPr>
            <w:noProof/>
            <w:webHidden/>
          </w:rPr>
          <w:fldChar w:fldCharType="separate"/>
        </w:r>
        <w:r w:rsidR="00A164D7">
          <w:rPr>
            <w:noProof/>
            <w:webHidden/>
          </w:rPr>
          <w:t>46</w:t>
        </w:r>
        <w:r>
          <w:rPr>
            <w:noProof/>
            <w:webHidden/>
          </w:rPr>
          <w:fldChar w:fldCharType="end"/>
        </w:r>
      </w:hyperlink>
    </w:p>
    <w:p w:rsidR="002C75F5" w:rsidRDefault="002C75F5">
      <w:pPr>
        <w:pStyle w:val="TM2"/>
        <w:tabs>
          <w:tab w:val="right" w:leader="dot" w:pos="9060"/>
        </w:tabs>
        <w:rPr>
          <w:noProof/>
          <w:lang w:val="de-DE" w:eastAsia="de-DE"/>
        </w:rPr>
      </w:pPr>
      <w:hyperlink w:anchor="_Toc531439492" w:history="1">
        <w:r w:rsidRPr="00631BA3">
          <w:rPr>
            <w:rStyle w:val="Lienhypertexte"/>
            <w:noProof/>
          </w:rPr>
          <w:t>18.5 Subvention VIH – PEC</w:t>
        </w:r>
        <w:r>
          <w:rPr>
            <w:noProof/>
            <w:webHidden/>
          </w:rPr>
          <w:tab/>
        </w:r>
        <w:r>
          <w:rPr>
            <w:noProof/>
            <w:webHidden/>
          </w:rPr>
          <w:fldChar w:fldCharType="begin"/>
        </w:r>
        <w:r>
          <w:rPr>
            <w:noProof/>
            <w:webHidden/>
          </w:rPr>
          <w:instrText xml:space="preserve"> PAGEREF _Toc531439492 \h </w:instrText>
        </w:r>
        <w:r>
          <w:rPr>
            <w:noProof/>
            <w:webHidden/>
          </w:rPr>
        </w:r>
        <w:r>
          <w:rPr>
            <w:noProof/>
            <w:webHidden/>
          </w:rPr>
          <w:fldChar w:fldCharType="separate"/>
        </w:r>
        <w:r w:rsidR="00A164D7">
          <w:rPr>
            <w:noProof/>
            <w:webHidden/>
          </w:rPr>
          <w:t>49</w:t>
        </w:r>
        <w:r>
          <w:rPr>
            <w:noProof/>
            <w:webHidden/>
          </w:rPr>
          <w:fldChar w:fldCharType="end"/>
        </w:r>
      </w:hyperlink>
    </w:p>
    <w:p w:rsidR="002C75F5" w:rsidRDefault="002C75F5">
      <w:pPr>
        <w:pStyle w:val="TM2"/>
        <w:tabs>
          <w:tab w:val="right" w:leader="dot" w:pos="9060"/>
        </w:tabs>
        <w:rPr>
          <w:noProof/>
          <w:lang w:val="de-DE" w:eastAsia="de-DE"/>
        </w:rPr>
      </w:pPr>
      <w:hyperlink w:anchor="_Toc531439493" w:history="1">
        <w:r w:rsidRPr="00631BA3">
          <w:rPr>
            <w:rStyle w:val="Lienhypertexte"/>
            <w:noProof/>
          </w:rPr>
          <w:t>18.6 Subvention VIH/Sida – Volet Communautaire/prévention</w:t>
        </w:r>
        <w:r>
          <w:rPr>
            <w:noProof/>
            <w:webHidden/>
          </w:rPr>
          <w:tab/>
        </w:r>
        <w:r>
          <w:rPr>
            <w:noProof/>
            <w:webHidden/>
          </w:rPr>
          <w:fldChar w:fldCharType="begin"/>
        </w:r>
        <w:r>
          <w:rPr>
            <w:noProof/>
            <w:webHidden/>
          </w:rPr>
          <w:instrText xml:space="preserve"> PAGEREF _Toc531439493 \h </w:instrText>
        </w:r>
        <w:r>
          <w:rPr>
            <w:noProof/>
            <w:webHidden/>
          </w:rPr>
        </w:r>
        <w:r>
          <w:rPr>
            <w:noProof/>
            <w:webHidden/>
          </w:rPr>
          <w:fldChar w:fldCharType="separate"/>
        </w:r>
        <w:r w:rsidR="00A164D7">
          <w:rPr>
            <w:noProof/>
            <w:webHidden/>
          </w:rPr>
          <w:t>51</w:t>
        </w:r>
        <w:r>
          <w:rPr>
            <w:noProof/>
            <w:webHidden/>
          </w:rPr>
          <w:fldChar w:fldCharType="end"/>
        </w:r>
      </w:hyperlink>
    </w:p>
    <w:p w:rsidR="002C75F5" w:rsidRDefault="002C75F5">
      <w:pPr>
        <w:pStyle w:val="TM1"/>
        <w:tabs>
          <w:tab w:val="left" w:pos="660"/>
          <w:tab w:val="right" w:leader="dot" w:pos="9060"/>
        </w:tabs>
        <w:rPr>
          <w:noProof/>
          <w:lang w:val="de-DE" w:eastAsia="de-DE"/>
        </w:rPr>
      </w:pPr>
      <w:hyperlink w:anchor="_Toc531439494" w:history="1">
        <w:r w:rsidRPr="00631BA3">
          <w:rPr>
            <w:rStyle w:val="Lienhypertexte"/>
            <w:noProof/>
          </w:rPr>
          <w:t>19.</w:t>
        </w:r>
        <w:r>
          <w:rPr>
            <w:noProof/>
            <w:lang w:val="de-DE" w:eastAsia="de-DE"/>
          </w:rPr>
          <w:tab/>
        </w:r>
        <w:r w:rsidRPr="00631BA3">
          <w:rPr>
            <w:rStyle w:val="Lienhypertexte"/>
            <w:noProof/>
          </w:rPr>
          <w:t>Compétence Numérique – PKM – Veille</w:t>
        </w:r>
        <w:r>
          <w:rPr>
            <w:noProof/>
            <w:webHidden/>
          </w:rPr>
          <w:tab/>
        </w:r>
        <w:r>
          <w:rPr>
            <w:noProof/>
            <w:webHidden/>
          </w:rPr>
          <w:fldChar w:fldCharType="begin"/>
        </w:r>
        <w:r>
          <w:rPr>
            <w:noProof/>
            <w:webHidden/>
          </w:rPr>
          <w:instrText xml:space="preserve"> PAGEREF _Toc531439494 \h </w:instrText>
        </w:r>
        <w:r>
          <w:rPr>
            <w:noProof/>
            <w:webHidden/>
          </w:rPr>
        </w:r>
        <w:r>
          <w:rPr>
            <w:noProof/>
            <w:webHidden/>
          </w:rPr>
          <w:fldChar w:fldCharType="separate"/>
        </w:r>
        <w:r w:rsidR="00A164D7">
          <w:rPr>
            <w:noProof/>
            <w:webHidden/>
          </w:rPr>
          <w:t>53</w:t>
        </w:r>
        <w:r>
          <w:rPr>
            <w:noProof/>
            <w:webHidden/>
          </w:rPr>
          <w:fldChar w:fldCharType="end"/>
        </w:r>
      </w:hyperlink>
    </w:p>
    <w:p w:rsidR="003E30A4" w:rsidRPr="00595D1F" w:rsidRDefault="0049681B" w:rsidP="002C75F5">
      <w:r>
        <w:fldChar w:fldCharType="end"/>
      </w:r>
      <w:r w:rsidR="008061B8" w:rsidRPr="00595D1F">
        <w:br w:type="page"/>
      </w:r>
      <w:bookmarkEnd w:id="11"/>
      <w:bookmarkEnd w:id="12"/>
      <w:bookmarkEnd w:id="13"/>
    </w:p>
    <w:p w:rsidR="00002270" w:rsidRDefault="00002270" w:rsidP="002C75F5">
      <w:bookmarkStart w:id="15" w:name="_Toc500824034"/>
      <w:bookmarkStart w:id="16" w:name="_Toc500829789"/>
      <w:bookmarkStart w:id="17" w:name="_Toc501351227"/>
      <w:bookmarkStart w:id="18" w:name="_Toc503269803"/>
    </w:p>
    <w:p w:rsidR="00903682" w:rsidRPr="00595D1F" w:rsidRDefault="00903682" w:rsidP="0086685B">
      <w:pPr>
        <w:pStyle w:val="Titre1"/>
        <w:numPr>
          <w:ilvl w:val="0"/>
          <w:numId w:val="511"/>
        </w:numPr>
      </w:pPr>
      <w:bookmarkStart w:id="19" w:name="_Toc531439453"/>
      <w:r w:rsidRPr="00595D1F">
        <w:t>Détails institutions visités</w:t>
      </w:r>
      <w:bookmarkEnd w:id="15"/>
      <w:bookmarkEnd w:id="16"/>
      <w:bookmarkEnd w:id="17"/>
      <w:bookmarkEnd w:id="18"/>
      <w:bookmarkEnd w:id="19"/>
    </w:p>
    <w:p w:rsidR="00903682" w:rsidRPr="00595D1F" w:rsidRDefault="00903682" w:rsidP="00903682">
      <w:pPr>
        <w:pStyle w:val="Titre3"/>
      </w:pPr>
      <w:bookmarkStart w:id="20" w:name="_Toc500824035"/>
      <w:bookmarkStart w:id="21" w:name="_Toc500829790"/>
      <w:bookmarkStart w:id="22" w:name="_Toc501351228"/>
      <w:bookmarkStart w:id="23" w:name="_Toc503269804"/>
      <w:r w:rsidRPr="0086685B">
        <w:t>CTA du CHU Donka + son laboratoire</w:t>
      </w:r>
      <w:bookmarkEnd w:id="20"/>
      <w:bookmarkEnd w:id="21"/>
      <w:bookmarkEnd w:id="22"/>
      <w:bookmarkEnd w:id="23"/>
    </w:p>
    <w:tbl>
      <w:tblPr>
        <w:tblStyle w:val="Grilledutableau"/>
        <w:tblW w:w="0" w:type="auto"/>
        <w:tblLook w:val="04A0" w:firstRow="1" w:lastRow="0" w:firstColumn="1" w:lastColumn="0" w:noHBand="0" w:noVBand="1"/>
      </w:tblPr>
      <w:tblGrid>
        <w:gridCol w:w="519"/>
        <w:gridCol w:w="8541"/>
      </w:tblGrid>
      <w:tr w:rsidR="00903682" w:rsidRPr="00595D1F" w:rsidTr="00393294">
        <w:trPr>
          <w:trHeight w:val="269"/>
        </w:trPr>
        <w:tc>
          <w:tcPr>
            <w:tcW w:w="538" w:type="dxa"/>
          </w:tcPr>
          <w:p w:rsidR="00903682" w:rsidRPr="00595D1F" w:rsidRDefault="00903682" w:rsidP="00393294">
            <w:pPr>
              <w:rPr>
                <w:b/>
                <w:i/>
              </w:rPr>
            </w:pPr>
          </w:p>
        </w:tc>
        <w:tc>
          <w:tcPr>
            <w:tcW w:w="8926" w:type="dxa"/>
          </w:tcPr>
          <w:p w:rsidR="00903682" w:rsidRPr="00595D1F" w:rsidRDefault="00903682" w:rsidP="00393294">
            <w:pPr>
              <w:rPr>
                <w:b/>
                <w:i/>
              </w:rPr>
            </w:pPr>
            <w:r w:rsidRPr="00595D1F">
              <w:rPr>
                <w:b/>
                <w:i/>
              </w:rPr>
              <w:t>CTA CHU Donka</w:t>
            </w:r>
          </w:p>
        </w:tc>
      </w:tr>
      <w:tr w:rsidR="00903682" w:rsidRPr="00595D1F" w:rsidTr="00393294">
        <w:trPr>
          <w:trHeight w:val="269"/>
        </w:trPr>
        <w:tc>
          <w:tcPr>
            <w:tcW w:w="538" w:type="dxa"/>
          </w:tcPr>
          <w:p w:rsidR="00903682" w:rsidRPr="00595D1F" w:rsidRDefault="00903682" w:rsidP="00393294"/>
        </w:tc>
        <w:tc>
          <w:tcPr>
            <w:tcW w:w="8926" w:type="dxa"/>
          </w:tcPr>
          <w:p w:rsidR="00903682" w:rsidRPr="00595D1F" w:rsidRDefault="00903682" w:rsidP="00CF1CA3">
            <w:pPr>
              <w:pStyle w:val="Sansinterligne"/>
              <w:numPr>
                <w:ilvl w:val="0"/>
                <w:numId w:val="327"/>
              </w:numPr>
              <w:jc w:val="both"/>
            </w:pPr>
            <w:r w:rsidRPr="00595D1F">
              <w:t>Le CTA (Centre de Traitement Ambulatoire) de Donka fait la prise en charge des personnes vivant avec le VIH/SIDA</w:t>
            </w:r>
          </w:p>
          <w:p w:rsidR="00903682" w:rsidRPr="00595D1F" w:rsidRDefault="00903682" w:rsidP="00CF1CA3">
            <w:pPr>
              <w:pStyle w:val="Sansinterligne"/>
              <w:numPr>
                <w:ilvl w:val="0"/>
                <w:numId w:val="327"/>
              </w:numPr>
              <w:jc w:val="both"/>
            </w:pPr>
            <w:r w:rsidRPr="00595D1F">
              <w:t>La fil</w:t>
            </w:r>
            <w:r w:rsidR="003143F0">
              <w:t>e</w:t>
            </w:r>
            <w:r w:rsidRPr="00595D1F">
              <w:t xml:space="preserve"> active jusqu'à fin septembre 2017 : 7312 patients</w:t>
            </w:r>
          </w:p>
        </w:tc>
      </w:tr>
      <w:tr w:rsidR="00903682" w:rsidRPr="00595D1F" w:rsidTr="00393294">
        <w:trPr>
          <w:trHeight w:val="269"/>
        </w:trPr>
        <w:tc>
          <w:tcPr>
            <w:tcW w:w="538" w:type="dxa"/>
          </w:tcPr>
          <w:p w:rsidR="00903682" w:rsidRPr="00595D1F" w:rsidRDefault="00903682" w:rsidP="00393294"/>
        </w:tc>
        <w:tc>
          <w:tcPr>
            <w:tcW w:w="8926" w:type="dxa"/>
          </w:tcPr>
          <w:p w:rsidR="00903682" w:rsidRPr="00595D1F" w:rsidRDefault="00903682" w:rsidP="00393294">
            <w:pPr>
              <w:pStyle w:val="Sansinterligne"/>
              <w:jc w:val="both"/>
            </w:pPr>
            <w:r w:rsidRPr="00595D1F">
              <w:rPr>
                <w:b/>
              </w:rPr>
              <w:t xml:space="preserve">Laboratoire </w:t>
            </w:r>
            <w:proofErr w:type="gramStart"/>
            <w:r w:rsidRPr="00595D1F">
              <w:rPr>
                <w:b/>
              </w:rPr>
              <w:t>CTA  -</w:t>
            </w:r>
            <w:proofErr w:type="gramEnd"/>
            <w:r w:rsidRPr="00595D1F">
              <w:rPr>
                <w:b/>
              </w:rPr>
              <w:t xml:space="preserve"> CHU Donka</w:t>
            </w:r>
          </w:p>
        </w:tc>
      </w:tr>
      <w:tr w:rsidR="00903682" w:rsidRPr="00595D1F" w:rsidTr="00393294">
        <w:trPr>
          <w:trHeight w:val="269"/>
        </w:trPr>
        <w:tc>
          <w:tcPr>
            <w:tcW w:w="538" w:type="dxa"/>
          </w:tcPr>
          <w:p w:rsidR="00903682" w:rsidRPr="00595D1F" w:rsidRDefault="00903682" w:rsidP="00393294"/>
        </w:tc>
        <w:tc>
          <w:tcPr>
            <w:tcW w:w="8926" w:type="dxa"/>
          </w:tcPr>
          <w:p w:rsidR="00903682" w:rsidRPr="00595D1F" w:rsidRDefault="00903682" w:rsidP="00C631F3">
            <w:pPr>
              <w:pStyle w:val="Sansinterligne"/>
              <w:numPr>
                <w:ilvl w:val="0"/>
                <w:numId w:val="274"/>
              </w:numPr>
              <w:jc w:val="both"/>
            </w:pPr>
            <w:r w:rsidRPr="00595D1F">
              <w:t>Le centre dispose toutes les unités d’analyse biomédicale adéquate pour la prise en charge des personnes vivant avec le VIH/SIDA (biochimie, biologie moléculaire, hématologie</w:t>
            </w:r>
            <w:proofErr w:type="gramStart"/>
            <w:r w:rsidRPr="00595D1F">
              <w:t>…….</w:t>
            </w:r>
            <w:proofErr w:type="gramEnd"/>
            <w:r w:rsidRPr="00595D1F">
              <w:t>.).</w:t>
            </w:r>
          </w:p>
          <w:p w:rsidR="00903682" w:rsidRPr="00595D1F" w:rsidRDefault="00903682" w:rsidP="00C631F3">
            <w:pPr>
              <w:pStyle w:val="Sansinterligne"/>
              <w:numPr>
                <w:ilvl w:val="0"/>
                <w:numId w:val="274"/>
              </w:numPr>
              <w:jc w:val="both"/>
            </w:pPr>
            <w:r w:rsidRPr="00595D1F">
              <w:t>Tous les intrants (réactif, consommable et TDR) sont fournis par la PCG.</w:t>
            </w:r>
          </w:p>
          <w:p w:rsidR="00903682" w:rsidRPr="00595D1F" w:rsidRDefault="00903682" w:rsidP="00C631F3">
            <w:pPr>
              <w:pStyle w:val="Sansinterligne"/>
              <w:numPr>
                <w:ilvl w:val="0"/>
                <w:numId w:val="274"/>
              </w:numPr>
              <w:jc w:val="both"/>
            </w:pPr>
            <w:r w:rsidRPr="00595D1F">
              <w:t>Le centre reçoit en moyenne 300 patients par mois.</w:t>
            </w:r>
          </w:p>
          <w:p w:rsidR="00903682" w:rsidRPr="00595D1F" w:rsidRDefault="00903682" w:rsidP="00C631F3">
            <w:pPr>
              <w:pStyle w:val="Sansinterligne"/>
              <w:numPr>
                <w:ilvl w:val="0"/>
                <w:numId w:val="274"/>
              </w:numPr>
              <w:jc w:val="both"/>
            </w:pPr>
            <w:r w:rsidRPr="00595D1F">
              <w:t xml:space="preserve">L’ONG internationale SOLTHIS assure la </w:t>
            </w:r>
            <w:proofErr w:type="gramStart"/>
            <w:r w:rsidRPr="00595D1F">
              <w:t>plus part</w:t>
            </w:r>
            <w:proofErr w:type="gramEnd"/>
            <w:r w:rsidRPr="00595D1F">
              <w:t xml:space="preserve"> de nos formations et dote par fois le centre en équipement.</w:t>
            </w:r>
          </w:p>
        </w:tc>
      </w:tr>
    </w:tbl>
    <w:p w:rsidR="00903682" w:rsidRPr="00595D1F" w:rsidRDefault="00903682" w:rsidP="00903682"/>
    <w:p w:rsidR="00903682" w:rsidRPr="00595D1F" w:rsidRDefault="00903682" w:rsidP="00903682">
      <w:pPr>
        <w:pStyle w:val="Titre3"/>
      </w:pPr>
      <w:bookmarkStart w:id="24" w:name="_CDT_du_CHU"/>
      <w:bookmarkStart w:id="25" w:name="_AGBEF_(VIH/SIDA)"/>
      <w:bookmarkStart w:id="26" w:name="_Toc503269808"/>
      <w:bookmarkStart w:id="27" w:name="_Toc500829794"/>
      <w:bookmarkStart w:id="28" w:name="_Toc500824039"/>
      <w:bookmarkStart w:id="29" w:name="_Toc501351232"/>
      <w:bookmarkEnd w:id="24"/>
      <w:bookmarkEnd w:id="25"/>
      <w:r w:rsidRPr="0086685B">
        <w:t>AGBEF (VIH/SIDA)</w:t>
      </w:r>
      <w:bookmarkEnd w:id="26"/>
      <w:bookmarkEnd w:id="27"/>
      <w:bookmarkEnd w:id="28"/>
      <w:bookmarkEnd w:id="29"/>
    </w:p>
    <w:tbl>
      <w:tblPr>
        <w:tblStyle w:val="Grilledutableau"/>
        <w:tblW w:w="0" w:type="auto"/>
        <w:tblLook w:val="04A0" w:firstRow="1" w:lastRow="0" w:firstColumn="1" w:lastColumn="0" w:noHBand="0" w:noVBand="1"/>
      </w:tblPr>
      <w:tblGrid>
        <w:gridCol w:w="518"/>
        <w:gridCol w:w="8542"/>
      </w:tblGrid>
      <w:tr w:rsidR="00903682" w:rsidRPr="00595D1F" w:rsidTr="00393294">
        <w:trPr>
          <w:trHeight w:val="269"/>
        </w:trPr>
        <w:tc>
          <w:tcPr>
            <w:tcW w:w="538" w:type="dxa"/>
            <w:shd w:val="pct5" w:color="auto" w:fill="auto"/>
          </w:tcPr>
          <w:p w:rsidR="00903682" w:rsidRPr="00595D1F" w:rsidRDefault="00903682" w:rsidP="00393294">
            <w:pPr>
              <w:rPr>
                <w:b/>
                <w:i/>
              </w:rPr>
            </w:pPr>
          </w:p>
        </w:tc>
        <w:tc>
          <w:tcPr>
            <w:tcW w:w="8926" w:type="dxa"/>
            <w:shd w:val="pct5" w:color="auto" w:fill="auto"/>
          </w:tcPr>
          <w:p w:rsidR="00903682" w:rsidRPr="00595D1F" w:rsidRDefault="00903682" w:rsidP="00393294">
            <w:pPr>
              <w:rPr>
                <w:b/>
                <w:i/>
              </w:rPr>
            </w:pPr>
            <w:r w:rsidRPr="00595D1F">
              <w:rPr>
                <w:rFonts w:eastAsia="Times New Roman"/>
                <w:b/>
                <w:i/>
              </w:rPr>
              <w:t>AGBEF</w:t>
            </w:r>
          </w:p>
        </w:tc>
      </w:tr>
      <w:tr w:rsidR="00903682" w:rsidRPr="00595D1F" w:rsidTr="00393294">
        <w:trPr>
          <w:trHeight w:val="269"/>
        </w:trPr>
        <w:tc>
          <w:tcPr>
            <w:tcW w:w="538" w:type="dxa"/>
          </w:tcPr>
          <w:p w:rsidR="00903682" w:rsidRPr="00595D1F" w:rsidRDefault="00903682" w:rsidP="00393294"/>
        </w:tc>
        <w:tc>
          <w:tcPr>
            <w:tcW w:w="8926" w:type="dxa"/>
          </w:tcPr>
          <w:p w:rsidR="00903682" w:rsidRPr="00595D1F" w:rsidRDefault="00903682" w:rsidP="009569D9">
            <w:pPr>
              <w:pStyle w:val="Paragraphedeliste"/>
              <w:numPr>
                <w:ilvl w:val="0"/>
                <w:numId w:val="97"/>
              </w:numPr>
              <w:ind w:left="720"/>
            </w:pPr>
            <w:r w:rsidRPr="00595D1F">
              <w:t>ONG nationale, née 1985, Bien être familiale</w:t>
            </w:r>
          </w:p>
          <w:p w:rsidR="00903682" w:rsidRPr="00595D1F" w:rsidRDefault="00903682" w:rsidP="009569D9">
            <w:pPr>
              <w:pStyle w:val="Paragraphedeliste"/>
              <w:numPr>
                <w:ilvl w:val="0"/>
                <w:numId w:val="97"/>
              </w:numPr>
              <w:ind w:left="720"/>
            </w:pPr>
            <w:proofErr w:type="gramStart"/>
            <w:r w:rsidRPr="00595D1F">
              <w:t>Fédération international</w:t>
            </w:r>
            <w:proofErr w:type="gramEnd"/>
            <w:r w:rsidRPr="00595D1F">
              <w:t>, font partie des associations de IPPF</w:t>
            </w:r>
          </w:p>
          <w:p w:rsidR="00903682" w:rsidRPr="00595D1F" w:rsidRDefault="00903682" w:rsidP="009569D9">
            <w:pPr>
              <w:pStyle w:val="Paragraphedeliste"/>
              <w:numPr>
                <w:ilvl w:val="0"/>
                <w:numId w:val="97"/>
              </w:numPr>
              <w:ind w:left="720"/>
            </w:pPr>
            <w:r w:rsidRPr="00595D1F">
              <w:t>IPPF (Londres) régional Afrique : Nairobi (41 pays), une association par pays (AGBEF)</w:t>
            </w:r>
          </w:p>
          <w:p w:rsidR="00903682" w:rsidRPr="00595D1F" w:rsidRDefault="00903682" w:rsidP="00393294">
            <w:pPr>
              <w:rPr>
                <w:b/>
              </w:rPr>
            </w:pPr>
          </w:p>
          <w:p w:rsidR="00903682" w:rsidRPr="00595D1F" w:rsidRDefault="00903682" w:rsidP="00393294">
            <w:pPr>
              <w:rPr>
                <w:b/>
              </w:rPr>
            </w:pPr>
            <w:r w:rsidRPr="00595D1F">
              <w:rPr>
                <w:b/>
              </w:rPr>
              <w:t>Autres programmes en dehors du FM</w:t>
            </w:r>
          </w:p>
          <w:p w:rsidR="00903682" w:rsidRPr="00595D1F" w:rsidRDefault="00903682" w:rsidP="009569D9">
            <w:pPr>
              <w:pStyle w:val="Paragraphedeliste"/>
              <w:numPr>
                <w:ilvl w:val="0"/>
                <w:numId w:val="97"/>
              </w:numPr>
              <w:ind w:left="720"/>
            </w:pPr>
            <w:r w:rsidRPr="00595D1F">
              <w:t>Principalement PF – on embrasse le domaine SR</w:t>
            </w:r>
          </w:p>
          <w:p w:rsidR="00903682" w:rsidRPr="00595D1F" w:rsidRDefault="00903682" w:rsidP="009569D9">
            <w:pPr>
              <w:pStyle w:val="Paragraphedeliste"/>
              <w:numPr>
                <w:ilvl w:val="0"/>
                <w:numId w:val="97"/>
              </w:numPr>
              <w:ind w:left="720"/>
            </w:pPr>
            <w:r w:rsidRPr="00595D1F">
              <w:t xml:space="preserve">Communication </w:t>
            </w:r>
          </w:p>
          <w:p w:rsidR="00903682" w:rsidRPr="00595D1F" w:rsidRDefault="00903682" w:rsidP="009569D9">
            <w:pPr>
              <w:pStyle w:val="Paragraphedeliste"/>
              <w:numPr>
                <w:ilvl w:val="0"/>
                <w:numId w:val="97"/>
              </w:numPr>
              <w:ind w:left="720"/>
            </w:pPr>
            <w:r w:rsidRPr="00595D1F">
              <w:t>Pas dans le marketing social</w:t>
            </w:r>
          </w:p>
          <w:p w:rsidR="00903682" w:rsidRPr="00595D1F" w:rsidRDefault="00903682" w:rsidP="009569D9">
            <w:pPr>
              <w:pStyle w:val="Paragraphedeliste"/>
              <w:numPr>
                <w:ilvl w:val="0"/>
                <w:numId w:val="97"/>
              </w:numPr>
              <w:ind w:left="720"/>
            </w:pPr>
            <w:r w:rsidRPr="00595D1F">
              <w:t xml:space="preserve">Rapport de l’analyse situationnelle de l’intégration du VIH et de la santé de reproduction/santé maternelle, néonatale, infantile et des adolescents en Guinée, SAKOUVOGUI A. </w:t>
            </w:r>
            <w:proofErr w:type="gramStart"/>
            <w:r w:rsidRPr="00595D1F">
              <w:t>V. ,</w:t>
            </w:r>
            <w:proofErr w:type="gramEnd"/>
            <w:r w:rsidRPr="00595D1F">
              <w:t xml:space="preserve"> Juillet 2017</w:t>
            </w:r>
          </w:p>
        </w:tc>
      </w:tr>
      <w:tr w:rsidR="00903682" w:rsidRPr="00595D1F" w:rsidTr="00393294">
        <w:trPr>
          <w:trHeight w:val="269"/>
        </w:trPr>
        <w:tc>
          <w:tcPr>
            <w:tcW w:w="538" w:type="dxa"/>
          </w:tcPr>
          <w:p w:rsidR="00903682" w:rsidRPr="00595D1F" w:rsidRDefault="00903682" w:rsidP="00393294"/>
        </w:tc>
        <w:tc>
          <w:tcPr>
            <w:tcW w:w="8926" w:type="dxa"/>
          </w:tcPr>
          <w:p w:rsidR="00903682" w:rsidRPr="00595D1F" w:rsidRDefault="00903682" w:rsidP="00393294">
            <w:pPr>
              <w:rPr>
                <w:b/>
              </w:rPr>
            </w:pPr>
            <w:r w:rsidRPr="00595D1F">
              <w:rPr>
                <w:b/>
              </w:rPr>
              <w:t>Cadre du partenariat avec PSI</w:t>
            </w:r>
          </w:p>
          <w:p w:rsidR="00903682" w:rsidRPr="00595D1F" w:rsidRDefault="00903682" w:rsidP="009569D9">
            <w:pPr>
              <w:pStyle w:val="Paragraphedeliste"/>
              <w:numPr>
                <w:ilvl w:val="0"/>
                <w:numId w:val="103"/>
              </w:numPr>
              <w:ind w:left="720"/>
            </w:pPr>
            <w:r w:rsidRPr="00595D1F">
              <w:t>Causeries éducatives avec population clés et à risque : HSH, minières, hommes en uniforme, …Activités PEC dans les services adapté</w:t>
            </w:r>
          </w:p>
        </w:tc>
      </w:tr>
      <w:tr w:rsidR="00903682" w:rsidRPr="00595D1F" w:rsidTr="00393294">
        <w:trPr>
          <w:trHeight w:val="269"/>
        </w:trPr>
        <w:tc>
          <w:tcPr>
            <w:tcW w:w="538" w:type="dxa"/>
          </w:tcPr>
          <w:p w:rsidR="00903682" w:rsidRPr="00595D1F" w:rsidRDefault="00903682" w:rsidP="00393294"/>
        </w:tc>
        <w:tc>
          <w:tcPr>
            <w:tcW w:w="8926" w:type="dxa"/>
          </w:tcPr>
          <w:p w:rsidR="00903682" w:rsidRPr="00595D1F" w:rsidRDefault="00903682" w:rsidP="00393294">
            <w:pPr>
              <w:rPr>
                <w:b/>
              </w:rPr>
            </w:pPr>
            <w:r w:rsidRPr="00595D1F">
              <w:rPr>
                <w:b/>
              </w:rPr>
              <w:t>CSA - services adaptés pour les populations clés</w:t>
            </w:r>
          </w:p>
          <w:p w:rsidR="00903682" w:rsidRPr="00595D1F" w:rsidRDefault="00903682" w:rsidP="009569D9">
            <w:pPr>
              <w:pStyle w:val="Paragraphedeliste"/>
              <w:numPr>
                <w:ilvl w:val="0"/>
                <w:numId w:val="96"/>
              </w:numPr>
              <w:ind w:left="720"/>
            </w:pPr>
            <w:r w:rsidRPr="00595D1F">
              <w:t>Prestations soins (Conakry, Kidia, Labé, Kissidougou, Kankan, Nzerekouré, Guekedou)</w:t>
            </w:r>
          </w:p>
          <w:p w:rsidR="00903682" w:rsidRPr="00595D1F" w:rsidRDefault="00903682" w:rsidP="009569D9">
            <w:pPr>
              <w:pStyle w:val="Paragraphedeliste"/>
              <w:numPr>
                <w:ilvl w:val="0"/>
                <w:numId w:val="96"/>
              </w:numPr>
              <w:ind w:left="720"/>
            </w:pPr>
            <w:r w:rsidRPr="00595D1F">
              <w:t xml:space="preserve">Points prestation Jeunes : Conakry, Labé, Kindia - L’espace de jeunes, </w:t>
            </w:r>
            <w:proofErr w:type="gramStart"/>
            <w:r w:rsidRPr="00595D1F">
              <w:t>s’expriment,  l’offre</w:t>
            </w:r>
            <w:proofErr w:type="gramEnd"/>
            <w:r w:rsidRPr="00595D1F">
              <w:t xml:space="preserve"> de services  SR / IST)</w:t>
            </w:r>
          </w:p>
          <w:p w:rsidR="00903682" w:rsidRPr="00595D1F" w:rsidRDefault="00903682" w:rsidP="009569D9">
            <w:pPr>
              <w:pStyle w:val="Paragraphedeliste"/>
              <w:numPr>
                <w:ilvl w:val="1"/>
                <w:numId w:val="96"/>
              </w:numPr>
              <w:ind w:left="1440"/>
            </w:pPr>
            <w:proofErr w:type="gramStart"/>
            <w:r w:rsidRPr="00595D1F">
              <w:t>les</w:t>
            </w:r>
            <w:proofErr w:type="gramEnd"/>
            <w:r w:rsidRPr="00595D1F">
              <w:t xml:space="preserve"> jeunes ne fréquentent pas, préfèrent aller ailleurs, créer cette espace pour eux, renforcement de leurs compétences</w:t>
            </w:r>
          </w:p>
          <w:p w:rsidR="00903682" w:rsidRPr="00595D1F" w:rsidRDefault="00903682" w:rsidP="009569D9">
            <w:pPr>
              <w:pStyle w:val="Paragraphedeliste"/>
              <w:numPr>
                <w:ilvl w:val="0"/>
                <w:numId w:val="96"/>
              </w:numPr>
              <w:ind w:left="720"/>
            </w:pPr>
            <w:r w:rsidRPr="00595D1F">
              <w:t xml:space="preserve">Coopération GIZ : programme intégration de la PF dans le paquet VIH </w:t>
            </w:r>
          </w:p>
          <w:p w:rsidR="00903682" w:rsidRPr="00595D1F" w:rsidRDefault="00903682" w:rsidP="009569D9">
            <w:pPr>
              <w:pStyle w:val="Paragraphedeliste"/>
              <w:numPr>
                <w:ilvl w:val="0"/>
                <w:numId w:val="96"/>
              </w:numPr>
              <w:ind w:left="720"/>
            </w:pPr>
            <w:r w:rsidRPr="00595D1F">
              <w:t>Kindia : Antenne des jeunes, communauté urbaine</w:t>
            </w:r>
          </w:p>
          <w:p w:rsidR="00903682" w:rsidRPr="00595D1F" w:rsidRDefault="00903682" w:rsidP="009569D9">
            <w:pPr>
              <w:pStyle w:val="Paragraphedeliste"/>
              <w:numPr>
                <w:ilvl w:val="0"/>
                <w:numId w:val="96"/>
              </w:numPr>
              <w:ind w:left="720"/>
            </w:pPr>
            <w:r w:rsidRPr="00595D1F">
              <w:t xml:space="preserve">Recrutement actuelle des nouv. SR par </w:t>
            </w:r>
            <w:proofErr w:type="gramStart"/>
            <w:r w:rsidRPr="00595D1F">
              <w:t>Plan:</w:t>
            </w:r>
            <w:proofErr w:type="gramEnd"/>
            <w:r w:rsidRPr="00595D1F">
              <w:t xml:space="preserve"> Candidature - vont postuler</w:t>
            </w:r>
          </w:p>
        </w:tc>
      </w:tr>
    </w:tbl>
    <w:p w:rsidR="00903682" w:rsidRPr="00595D1F" w:rsidRDefault="00903682" w:rsidP="00903682"/>
    <w:p w:rsidR="00903682" w:rsidRPr="00595D1F" w:rsidRDefault="00903682" w:rsidP="00903682">
      <w:pPr>
        <w:pStyle w:val="Titre3"/>
      </w:pPr>
      <w:bookmarkStart w:id="30" w:name="_Solthis"/>
      <w:bookmarkStart w:id="31" w:name="_Toc503269810"/>
      <w:bookmarkStart w:id="32" w:name="_Toc500829796"/>
      <w:bookmarkStart w:id="33" w:name="_Toc500824041"/>
      <w:bookmarkStart w:id="34" w:name="_Toc501351234"/>
      <w:bookmarkEnd w:id="30"/>
      <w:r w:rsidRPr="0086685B">
        <w:t>Solthis</w:t>
      </w:r>
      <w:bookmarkEnd w:id="31"/>
      <w:bookmarkEnd w:id="32"/>
      <w:bookmarkEnd w:id="33"/>
      <w:bookmarkEnd w:id="34"/>
    </w:p>
    <w:tbl>
      <w:tblPr>
        <w:tblStyle w:val="Grilledutableau"/>
        <w:tblW w:w="0" w:type="auto"/>
        <w:tblLook w:val="04A0" w:firstRow="1" w:lastRow="0" w:firstColumn="1" w:lastColumn="0" w:noHBand="0" w:noVBand="1"/>
      </w:tblPr>
      <w:tblGrid>
        <w:gridCol w:w="519"/>
        <w:gridCol w:w="8541"/>
      </w:tblGrid>
      <w:tr w:rsidR="00903682" w:rsidRPr="00595D1F" w:rsidTr="00393294">
        <w:trPr>
          <w:trHeight w:val="269"/>
        </w:trPr>
        <w:tc>
          <w:tcPr>
            <w:tcW w:w="538" w:type="dxa"/>
          </w:tcPr>
          <w:p w:rsidR="00903682" w:rsidRPr="00595D1F" w:rsidRDefault="00903682" w:rsidP="00393294"/>
        </w:tc>
        <w:tc>
          <w:tcPr>
            <w:tcW w:w="8926" w:type="dxa"/>
          </w:tcPr>
          <w:p w:rsidR="00903682" w:rsidRPr="00595D1F" w:rsidRDefault="00903682" w:rsidP="00393294">
            <w:pPr>
              <w:rPr>
                <w:rFonts w:ascii="Times New Roman" w:hAnsi="Times New Roman" w:cs="Times New Roman"/>
                <w:b/>
                <w:i/>
              </w:rPr>
            </w:pPr>
            <w:r w:rsidRPr="00595D1F">
              <w:rPr>
                <w:rFonts w:ascii="Times New Roman" w:hAnsi="Times New Roman" w:cs="Times New Roman"/>
                <w:b/>
                <w:i/>
              </w:rPr>
              <w:t>Solthis</w:t>
            </w:r>
          </w:p>
        </w:tc>
      </w:tr>
      <w:tr w:rsidR="00903682" w:rsidRPr="00595D1F" w:rsidTr="00393294">
        <w:trPr>
          <w:trHeight w:val="269"/>
        </w:trPr>
        <w:tc>
          <w:tcPr>
            <w:tcW w:w="538" w:type="dxa"/>
          </w:tcPr>
          <w:p w:rsidR="00903682" w:rsidRPr="00595D1F" w:rsidRDefault="00903682" w:rsidP="00393294"/>
        </w:tc>
        <w:tc>
          <w:tcPr>
            <w:tcW w:w="8926" w:type="dxa"/>
          </w:tcPr>
          <w:p w:rsidR="00903682" w:rsidRPr="00595D1F" w:rsidRDefault="00903682" w:rsidP="00393294">
            <w:pPr>
              <w:rPr>
                <w:b/>
              </w:rPr>
            </w:pPr>
            <w:r w:rsidRPr="00595D1F">
              <w:rPr>
                <w:b/>
              </w:rPr>
              <w:t>Décentralisation de la riposte nationale - Appui CNLS</w:t>
            </w:r>
          </w:p>
          <w:p w:rsidR="00903682" w:rsidRPr="00595D1F" w:rsidRDefault="00903682" w:rsidP="00C631F3">
            <w:pPr>
              <w:pStyle w:val="Paragraphedeliste"/>
              <w:numPr>
                <w:ilvl w:val="0"/>
                <w:numId w:val="261"/>
              </w:numPr>
            </w:pPr>
            <w:r w:rsidRPr="00595D1F">
              <w:t>Formation des formateurs nationaux </w:t>
            </w:r>
          </w:p>
          <w:p w:rsidR="00903682" w:rsidRPr="00595D1F" w:rsidRDefault="00903682" w:rsidP="00C631F3">
            <w:pPr>
              <w:pStyle w:val="Paragraphedeliste"/>
              <w:numPr>
                <w:ilvl w:val="0"/>
                <w:numId w:val="261"/>
              </w:numPr>
            </w:pPr>
            <w:r w:rsidRPr="00595D1F">
              <w:t xml:space="preserve">But : Autonomisation des formateurs </w:t>
            </w:r>
          </w:p>
          <w:p w:rsidR="00903682" w:rsidRPr="00595D1F" w:rsidRDefault="00903682" w:rsidP="00393294"/>
          <w:p w:rsidR="00903682" w:rsidRPr="00595D1F" w:rsidRDefault="00903682" w:rsidP="00393294">
            <w:pPr>
              <w:rPr>
                <w:b/>
              </w:rPr>
            </w:pPr>
            <w:r w:rsidRPr="00595D1F">
              <w:rPr>
                <w:b/>
              </w:rPr>
              <w:t>Sujets de Formation</w:t>
            </w:r>
          </w:p>
          <w:p w:rsidR="00903682" w:rsidRPr="00595D1F" w:rsidRDefault="00903682" w:rsidP="00C631F3">
            <w:pPr>
              <w:pStyle w:val="Paragraphedeliste"/>
              <w:numPr>
                <w:ilvl w:val="0"/>
                <w:numId w:val="260"/>
              </w:numPr>
            </w:pPr>
            <w:r w:rsidRPr="00595D1F">
              <w:t xml:space="preserve">Formation de prestataires - Paquet d’activités : dépistage, dispensation </w:t>
            </w:r>
            <w:proofErr w:type="gramStart"/>
            <w:r w:rsidRPr="00595D1F">
              <w:t>PEC  –</w:t>
            </w:r>
            <w:proofErr w:type="gramEnd"/>
            <w:r w:rsidRPr="00595D1F">
              <w:t xml:space="preserve"> Adultes, enfants, GAS </w:t>
            </w:r>
          </w:p>
          <w:p w:rsidR="00903682" w:rsidRPr="00595D1F" w:rsidRDefault="00903682" w:rsidP="00C631F3">
            <w:pPr>
              <w:pStyle w:val="Paragraphedeliste"/>
              <w:numPr>
                <w:ilvl w:val="0"/>
                <w:numId w:val="260"/>
              </w:numPr>
            </w:pPr>
            <w:r w:rsidRPr="00595D1F">
              <w:t>Activités Post formation</w:t>
            </w:r>
          </w:p>
          <w:p w:rsidR="00903682" w:rsidRPr="00595D1F" w:rsidRDefault="00903682" w:rsidP="00393294"/>
          <w:p w:rsidR="00903682" w:rsidRPr="00595D1F" w:rsidRDefault="00903682" w:rsidP="00393294">
            <w:pPr>
              <w:rPr>
                <w:b/>
              </w:rPr>
            </w:pPr>
            <w:r w:rsidRPr="00595D1F">
              <w:rPr>
                <w:b/>
              </w:rPr>
              <w:t xml:space="preserve">Acquisition d’équipement </w:t>
            </w:r>
          </w:p>
          <w:p w:rsidR="00903682" w:rsidRPr="00595D1F" w:rsidRDefault="00903682" w:rsidP="00C631F3">
            <w:pPr>
              <w:pStyle w:val="Paragraphedeliste"/>
              <w:numPr>
                <w:ilvl w:val="0"/>
                <w:numId w:val="260"/>
              </w:numPr>
            </w:pPr>
            <w:r w:rsidRPr="00595D1F">
              <w:t xml:space="preserve">CNLS devrai acquérir 3 équipement </w:t>
            </w:r>
            <w:proofErr w:type="gramStart"/>
            <w:r w:rsidRPr="00595D1F">
              <w:t>laboratoire  -</w:t>
            </w:r>
            <w:proofErr w:type="gramEnd"/>
            <w:r w:rsidRPr="00595D1F">
              <w:t xml:space="preserve"> pas de commande effectué</w:t>
            </w:r>
          </w:p>
          <w:p w:rsidR="00903682" w:rsidRPr="00595D1F" w:rsidRDefault="00903682" w:rsidP="00393294"/>
          <w:p w:rsidR="00903682" w:rsidRPr="00595D1F" w:rsidRDefault="00903682" w:rsidP="00393294">
            <w:pPr>
              <w:rPr>
                <w:b/>
              </w:rPr>
            </w:pPr>
            <w:r w:rsidRPr="00595D1F">
              <w:rPr>
                <w:b/>
              </w:rPr>
              <w:t>Elaboration des Guides</w:t>
            </w:r>
          </w:p>
          <w:p w:rsidR="00903682" w:rsidRPr="00595D1F" w:rsidRDefault="00903682" w:rsidP="00C631F3">
            <w:pPr>
              <w:pStyle w:val="Paragraphedeliste"/>
              <w:numPr>
                <w:ilvl w:val="0"/>
                <w:numId w:val="260"/>
              </w:numPr>
            </w:pPr>
            <w:r w:rsidRPr="00595D1F">
              <w:t>Normes et procédures</w:t>
            </w:r>
          </w:p>
          <w:p w:rsidR="00903682" w:rsidRPr="00595D1F" w:rsidRDefault="00903682" w:rsidP="00C631F3">
            <w:pPr>
              <w:pStyle w:val="Paragraphedeliste"/>
              <w:numPr>
                <w:ilvl w:val="0"/>
                <w:numId w:val="260"/>
              </w:numPr>
            </w:pPr>
            <w:r w:rsidRPr="00595D1F">
              <w:t>Guide national de Quantification (validé par CNLS)</w:t>
            </w:r>
          </w:p>
          <w:p w:rsidR="00903682" w:rsidRPr="00595D1F" w:rsidRDefault="00903682" w:rsidP="00C631F3">
            <w:pPr>
              <w:pStyle w:val="Paragraphedeliste"/>
              <w:numPr>
                <w:ilvl w:val="0"/>
                <w:numId w:val="260"/>
              </w:numPr>
              <w:rPr>
                <w:b/>
                <w:i/>
              </w:rPr>
            </w:pPr>
            <w:r w:rsidRPr="00595D1F">
              <w:t>Logiciel gestion de stock</w:t>
            </w:r>
          </w:p>
          <w:p w:rsidR="00903682" w:rsidRPr="00595D1F" w:rsidRDefault="00903682" w:rsidP="00393294">
            <w:pPr>
              <w:ind w:left="360"/>
            </w:pPr>
          </w:p>
          <w:p w:rsidR="00903682" w:rsidRPr="00595D1F" w:rsidRDefault="00903682" w:rsidP="00393294">
            <w:pPr>
              <w:rPr>
                <w:b/>
              </w:rPr>
            </w:pPr>
            <w:r w:rsidRPr="00595D1F">
              <w:rPr>
                <w:b/>
              </w:rPr>
              <w:t>Recherche Opérationnelle/études</w:t>
            </w:r>
          </w:p>
          <w:p w:rsidR="00903682" w:rsidRPr="00595D1F" w:rsidRDefault="00903682" w:rsidP="00C631F3">
            <w:pPr>
              <w:pStyle w:val="Paragraphedeliste"/>
              <w:numPr>
                <w:ilvl w:val="0"/>
                <w:numId w:val="260"/>
              </w:numPr>
            </w:pPr>
            <w:r w:rsidRPr="00595D1F">
              <w:t xml:space="preserve">Résistance au RX (pas </w:t>
            </w:r>
            <w:proofErr w:type="gramStart"/>
            <w:r w:rsidRPr="00595D1F">
              <w:t>fais)  -</w:t>
            </w:r>
            <w:proofErr w:type="gramEnd"/>
            <w:r w:rsidRPr="00595D1F">
              <w:t xml:space="preserve"> PNLAT en charge</w:t>
            </w:r>
          </w:p>
          <w:p w:rsidR="00903682" w:rsidRPr="00595D1F" w:rsidRDefault="00903682" w:rsidP="00C631F3">
            <w:pPr>
              <w:pStyle w:val="Paragraphedeliste"/>
              <w:numPr>
                <w:ilvl w:val="0"/>
                <w:numId w:val="260"/>
              </w:numPr>
            </w:pPr>
            <w:r w:rsidRPr="00595D1F">
              <w:t>Dépistage intrafamiliale (pas fait)</w:t>
            </w:r>
          </w:p>
          <w:p w:rsidR="00903682" w:rsidRPr="00595D1F" w:rsidRDefault="00903682" w:rsidP="00C631F3">
            <w:pPr>
              <w:pStyle w:val="Paragraphedeliste"/>
              <w:numPr>
                <w:ilvl w:val="0"/>
                <w:numId w:val="260"/>
              </w:numPr>
            </w:pPr>
            <w:r w:rsidRPr="00595D1F">
              <w:t>Formation recherche opérationnelle : Analyse de donnes, écrire abstract, publication scientifique - 45 personnel</w:t>
            </w:r>
          </w:p>
        </w:tc>
      </w:tr>
      <w:tr w:rsidR="00903682" w:rsidRPr="00595D1F" w:rsidTr="00393294">
        <w:trPr>
          <w:trHeight w:val="269"/>
        </w:trPr>
        <w:tc>
          <w:tcPr>
            <w:tcW w:w="538" w:type="dxa"/>
          </w:tcPr>
          <w:p w:rsidR="00903682" w:rsidRPr="00595D1F" w:rsidRDefault="00903682" w:rsidP="00393294"/>
        </w:tc>
        <w:tc>
          <w:tcPr>
            <w:tcW w:w="8926" w:type="dxa"/>
          </w:tcPr>
          <w:p w:rsidR="00903682" w:rsidRPr="00595D1F" w:rsidRDefault="00903682" w:rsidP="00393294">
            <w:pPr>
              <w:rPr>
                <w:b/>
                <w:sz w:val="24"/>
                <w:szCs w:val="24"/>
              </w:rPr>
            </w:pPr>
            <w:r w:rsidRPr="00595D1F">
              <w:rPr>
                <w:b/>
                <w:sz w:val="24"/>
                <w:szCs w:val="24"/>
              </w:rPr>
              <w:t>En dehors des activités FM (Projet Oppera)</w:t>
            </w:r>
          </w:p>
          <w:p w:rsidR="00903682" w:rsidRPr="00595D1F" w:rsidRDefault="00903682" w:rsidP="00C631F3">
            <w:pPr>
              <w:pStyle w:val="Paragraphedeliste"/>
              <w:numPr>
                <w:ilvl w:val="0"/>
                <w:numId w:val="261"/>
              </w:numPr>
            </w:pPr>
            <w:r w:rsidRPr="00595D1F">
              <w:t>Etendre l’accès à la charge virale</w:t>
            </w:r>
          </w:p>
          <w:p w:rsidR="00903682" w:rsidRPr="00595D1F" w:rsidRDefault="00903682" w:rsidP="00C631F3">
            <w:pPr>
              <w:pStyle w:val="Paragraphedeliste"/>
              <w:numPr>
                <w:ilvl w:val="0"/>
                <w:numId w:val="261"/>
              </w:numPr>
            </w:pPr>
            <w:r w:rsidRPr="00595D1F">
              <w:t>Renforcement des laboratoires : INSP – institut National de sante publique et laboratoire CHU Donka, construit et équipé</w:t>
            </w:r>
          </w:p>
          <w:p w:rsidR="00903682" w:rsidRPr="00595D1F" w:rsidRDefault="00903682" w:rsidP="00C631F3">
            <w:pPr>
              <w:pStyle w:val="Paragraphedeliste"/>
              <w:numPr>
                <w:ilvl w:val="0"/>
                <w:numId w:val="261"/>
              </w:numPr>
            </w:pPr>
            <w:r w:rsidRPr="00595D1F">
              <w:t>1/3 de la file active du pays</w:t>
            </w:r>
          </w:p>
          <w:p w:rsidR="00903682" w:rsidRPr="00595D1F" w:rsidRDefault="00903682" w:rsidP="00C631F3">
            <w:pPr>
              <w:pStyle w:val="Paragraphedeliste"/>
              <w:numPr>
                <w:ilvl w:val="0"/>
                <w:numId w:val="261"/>
              </w:numPr>
            </w:pPr>
            <w:r w:rsidRPr="00595D1F">
              <w:t>Projet Oppera finira 2019 – passage à la partie nationaux</w:t>
            </w:r>
          </w:p>
        </w:tc>
      </w:tr>
    </w:tbl>
    <w:p w:rsidR="00903682" w:rsidRPr="00595D1F" w:rsidRDefault="00903682" w:rsidP="00903682"/>
    <w:p w:rsidR="00903682" w:rsidRPr="00595D1F" w:rsidRDefault="00903682" w:rsidP="00903682">
      <w:pPr>
        <w:pStyle w:val="Titre3"/>
      </w:pPr>
      <w:bookmarkStart w:id="35" w:name="_FMG"/>
      <w:bookmarkStart w:id="36" w:name="_Toc503269811"/>
      <w:bookmarkStart w:id="37" w:name="_Toc500829797"/>
      <w:bookmarkStart w:id="38" w:name="_Toc500824042"/>
      <w:bookmarkStart w:id="39" w:name="_Toc501351235"/>
      <w:bookmarkEnd w:id="35"/>
      <w:r w:rsidRPr="0086685B">
        <w:t>FMG</w:t>
      </w:r>
      <w:bookmarkEnd w:id="36"/>
      <w:bookmarkEnd w:id="37"/>
      <w:bookmarkEnd w:id="38"/>
      <w:bookmarkEnd w:id="39"/>
    </w:p>
    <w:tbl>
      <w:tblPr>
        <w:tblStyle w:val="Grilledutableau"/>
        <w:tblW w:w="0" w:type="auto"/>
        <w:tblLook w:val="04A0" w:firstRow="1" w:lastRow="0" w:firstColumn="1" w:lastColumn="0" w:noHBand="0" w:noVBand="1"/>
      </w:tblPr>
      <w:tblGrid>
        <w:gridCol w:w="519"/>
        <w:gridCol w:w="8541"/>
      </w:tblGrid>
      <w:tr w:rsidR="00903682" w:rsidRPr="00595D1F" w:rsidTr="00393294">
        <w:trPr>
          <w:trHeight w:val="269"/>
        </w:trPr>
        <w:tc>
          <w:tcPr>
            <w:tcW w:w="538" w:type="dxa"/>
          </w:tcPr>
          <w:p w:rsidR="00903682" w:rsidRPr="00595D1F" w:rsidRDefault="00903682" w:rsidP="00393294">
            <w:pPr>
              <w:rPr>
                <w:rFonts w:ascii="Times New Roman" w:hAnsi="Times New Roman" w:cs="Times New Roman"/>
                <w:b/>
                <w:i/>
              </w:rPr>
            </w:pPr>
          </w:p>
        </w:tc>
        <w:tc>
          <w:tcPr>
            <w:tcW w:w="8926" w:type="dxa"/>
          </w:tcPr>
          <w:p w:rsidR="00903682" w:rsidRPr="00595D1F" w:rsidRDefault="00903682" w:rsidP="00393294">
            <w:pPr>
              <w:rPr>
                <w:rFonts w:ascii="Times New Roman" w:hAnsi="Times New Roman" w:cs="Times New Roman"/>
                <w:b/>
                <w:i/>
              </w:rPr>
            </w:pPr>
            <w:r w:rsidRPr="00595D1F">
              <w:rPr>
                <w:rFonts w:ascii="Times New Roman" w:hAnsi="Times New Roman" w:cs="Times New Roman"/>
                <w:b/>
                <w:i/>
              </w:rPr>
              <w:t>FMG</w:t>
            </w:r>
          </w:p>
        </w:tc>
      </w:tr>
      <w:tr w:rsidR="00903682" w:rsidRPr="00595D1F" w:rsidTr="00393294">
        <w:trPr>
          <w:trHeight w:val="269"/>
        </w:trPr>
        <w:tc>
          <w:tcPr>
            <w:tcW w:w="538" w:type="dxa"/>
          </w:tcPr>
          <w:p w:rsidR="00903682" w:rsidRPr="00595D1F" w:rsidRDefault="00903682" w:rsidP="00393294"/>
        </w:tc>
        <w:tc>
          <w:tcPr>
            <w:tcW w:w="8926" w:type="dxa"/>
          </w:tcPr>
          <w:p w:rsidR="00903682" w:rsidRPr="00595D1F" w:rsidRDefault="00903682" w:rsidP="00393294">
            <w:pPr>
              <w:rPr>
                <w:b/>
              </w:rPr>
            </w:pPr>
            <w:r w:rsidRPr="00595D1F">
              <w:rPr>
                <w:b/>
              </w:rPr>
              <w:t>Position FMG dans la subventions FM</w:t>
            </w:r>
          </w:p>
          <w:p w:rsidR="00903682" w:rsidRPr="00595D1F" w:rsidRDefault="00903682" w:rsidP="00C631F3">
            <w:pPr>
              <w:pStyle w:val="Paragraphedeliste"/>
              <w:numPr>
                <w:ilvl w:val="0"/>
                <w:numId w:val="265"/>
              </w:numPr>
            </w:pPr>
            <w:r w:rsidRPr="00595D1F">
              <w:t>ONG locale</w:t>
            </w:r>
          </w:p>
          <w:p w:rsidR="00903682" w:rsidRPr="00595D1F" w:rsidRDefault="00903682" w:rsidP="00C631F3">
            <w:pPr>
              <w:pStyle w:val="Paragraphedeliste"/>
              <w:numPr>
                <w:ilvl w:val="0"/>
                <w:numId w:val="265"/>
              </w:numPr>
            </w:pPr>
            <w:r w:rsidRPr="00595D1F">
              <w:t>SR des 2 PR CNLS (Volet supervision) et PSI (Causeries éducatives, CCC, activités population clés)</w:t>
            </w:r>
          </w:p>
          <w:p w:rsidR="00903682" w:rsidRPr="00595D1F" w:rsidRDefault="00903682" w:rsidP="00C631F3">
            <w:pPr>
              <w:pStyle w:val="Paragraphedeliste"/>
              <w:numPr>
                <w:ilvl w:val="0"/>
                <w:numId w:val="265"/>
              </w:numPr>
            </w:pPr>
            <w:r w:rsidRPr="00595D1F">
              <w:t>Accompagnement de 10 services adaptés (Kindia, Boké, Mamou, Labé, Conakry)</w:t>
            </w:r>
          </w:p>
          <w:p w:rsidR="00903682" w:rsidRPr="00595D1F" w:rsidRDefault="00903682" w:rsidP="00C631F3">
            <w:pPr>
              <w:pStyle w:val="Paragraphedeliste"/>
              <w:numPr>
                <w:ilvl w:val="0"/>
                <w:numId w:val="265"/>
              </w:numPr>
            </w:pPr>
            <w:r w:rsidRPr="00595D1F">
              <w:t>Plaidoyer active : élu locaux, police, atelier de plaidoyer </w:t>
            </w:r>
          </w:p>
        </w:tc>
      </w:tr>
      <w:tr w:rsidR="00903682" w:rsidRPr="00595D1F" w:rsidTr="00393294">
        <w:trPr>
          <w:trHeight w:val="269"/>
        </w:trPr>
        <w:tc>
          <w:tcPr>
            <w:tcW w:w="538" w:type="dxa"/>
          </w:tcPr>
          <w:p w:rsidR="00903682" w:rsidRPr="00595D1F" w:rsidRDefault="00903682" w:rsidP="00393294"/>
        </w:tc>
        <w:tc>
          <w:tcPr>
            <w:tcW w:w="8926" w:type="dxa"/>
          </w:tcPr>
          <w:p w:rsidR="00903682" w:rsidRPr="00595D1F" w:rsidRDefault="00903682" w:rsidP="00393294">
            <w:pPr>
              <w:rPr>
                <w:b/>
              </w:rPr>
            </w:pPr>
            <w:r w:rsidRPr="00595D1F">
              <w:rPr>
                <w:b/>
              </w:rPr>
              <w:t>PEC</w:t>
            </w:r>
          </w:p>
          <w:p w:rsidR="00903682" w:rsidRPr="00595D1F" w:rsidRDefault="00903682" w:rsidP="00C631F3">
            <w:pPr>
              <w:pStyle w:val="Paragraphedeliste"/>
              <w:numPr>
                <w:ilvl w:val="0"/>
                <w:numId w:val="268"/>
              </w:numPr>
            </w:pPr>
            <w:r w:rsidRPr="00595D1F">
              <w:t>CDT – Subvention Tuberculose (Plan)</w:t>
            </w:r>
          </w:p>
          <w:p w:rsidR="00903682" w:rsidRPr="00595D1F" w:rsidRDefault="00903682" w:rsidP="00C631F3">
            <w:pPr>
              <w:pStyle w:val="Paragraphedeliste"/>
              <w:numPr>
                <w:ilvl w:val="0"/>
                <w:numId w:val="268"/>
              </w:numPr>
            </w:pPr>
            <w:r w:rsidRPr="00595D1F">
              <w:t xml:space="preserve">CTA </w:t>
            </w:r>
          </w:p>
        </w:tc>
      </w:tr>
    </w:tbl>
    <w:p w:rsidR="00903682" w:rsidRPr="00595D1F" w:rsidRDefault="00903682" w:rsidP="00903682"/>
    <w:p w:rsidR="00903682" w:rsidRPr="00595D1F" w:rsidRDefault="00903682" w:rsidP="00903682">
      <w:pPr>
        <w:pStyle w:val="Titre3"/>
      </w:pPr>
      <w:bookmarkStart w:id="40" w:name="_ASFEGMACI"/>
      <w:bookmarkStart w:id="41" w:name="_Toc503269812"/>
      <w:bookmarkStart w:id="42" w:name="_Toc500829798"/>
      <w:bookmarkStart w:id="43" w:name="_Toc500824043"/>
      <w:bookmarkStart w:id="44" w:name="_Toc501351236"/>
      <w:bookmarkEnd w:id="40"/>
      <w:r w:rsidRPr="0086685B">
        <w:t>ASFEGMACI</w:t>
      </w:r>
      <w:bookmarkEnd w:id="41"/>
      <w:bookmarkEnd w:id="42"/>
      <w:bookmarkEnd w:id="43"/>
      <w:bookmarkEnd w:id="44"/>
    </w:p>
    <w:tbl>
      <w:tblPr>
        <w:tblStyle w:val="Grilledutableau"/>
        <w:tblW w:w="0" w:type="auto"/>
        <w:tblLook w:val="04A0" w:firstRow="1" w:lastRow="0" w:firstColumn="1" w:lastColumn="0" w:noHBand="0" w:noVBand="1"/>
      </w:tblPr>
      <w:tblGrid>
        <w:gridCol w:w="520"/>
        <w:gridCol w:w="8540"/>
      </w:tblGrid>
      <w:tr w:rsidR="00903682" w:rsidRPr="00595D1F" w:rsidTr="00393294">
        <w:trPr>
          <w:trHeight w:val="269"/>
        </w:trPr>
        <w:tc>
          <w:tcPr>
            <w:tcW w:w="538" w:type="dxa"/>
          </w:tcPr>
          <w:p w:rsidR="00903682" w:rsidRPr="00595D1F" w:rsidRDefault="00903682" w:rsidP="00393294">
            <w:pPr>
              <w:rPr>
                <w:rFonts w:ascii="Times New Roman" w:hAnsi="Times New Roman" w:cs="Times New Roman"/>
                <w:b/>
                <w:i/>
              </w:rPr>
            </w:pPr>
          </w:p>
        </w:tc>
        <w:tc>
          <w:tcPr>
            <w:tcW w:w="8926" w:type="dxa"/>
          </w:tcPr>
          <w:p w:rsidR="00903682" w:rsidRPr="00595D1F" w:rsidRDefault="00903682" w:rsidP="00393294">
            <w:pPr>
              <w:rPr>
                <w:rFonts w:ascii="Times New Roman" w:hAnsi="Times New Roman" w:cs="Times New Roman"/>
                <w:b/>
                <w:i/>
              </w:rPr>
            </w:pPr>
            <w:r w:rsidRPr="00595D1F">
              <w:rPr>
                <w:rFonts w:ascii="Times New Roman" w:hAnsi="Times New Roman" w:cs="Times New Roman"/>
                <w:b/>
                <w:i/>
              </w:rPr>
              <w:t>ASFEGMACI</w:t>
            </w:r>
          </w:p>
        </w:tc>
      </w:tr>
      <w:tr w:rsidR="00903682" w:rsidRPr="00595D1F" w:rsidTr="00393294">
        <w:trPr>
          <w:trHeight w:val="269"/>
        </w:trPr>
        <w:tc>
          <w:tcPr>
            <w:tcW w:w="538" w:type="dxa"/>
          </w:tcPr>
          <w:p w:rsidR="00903682" w:rsidRPr="00595D1F" w:rsidRDefault="00903682" w:rsidP="00393294"/>
        </w:tc>
        <w:tc>
          <w:tcPr>
            <w:tcW w:w="8926" w:type="dxa"/>
          </w:tcPr>
          <w:p w:rsidR="00903682" w:rsidRPr="00595D1F" w:rsidRDefault="00903682" w:rsidP="00CF1CA3">
            <w:pPr>
              <w:pStyle w:val="Paragraphedeliste"/>
              <w:numPr>
                <w:ilvl w:val="0"/>
                <w:numId w:val="331"/>
              </w:numPr>
            </w:pPr>
            <w:r w:rsidRPr="00595D1F">
              <w:t>But non lucratif – société civil</w:t>
            </w:r>
          </w:p>
          <w:p w:rsidR="00903682" w:rsidRPr="00595D1F" w:rsidRDefault="00903682" w:rsidP="00CF1CA3">
            <w:pPr>
              <w:pStyle w:val="Paragraphedeliste"/>
              <w:numPr>
                <w:ilvl w:val="0"/>
                <w:numId w:val="331"/>
              </w:numPr>
            </w:pPr>
            <w:r w:rsidRPr="00595D1F">
              <w:t>SSR de PNCSP dans le cadre PEC</w:t>
            </w:r>
          </w:p>
          <w:p w:rsidR="00903682" w:rsidRPr="00595D1F" w:rsidRDefault="00903682" w:rsidP="00CF1CA3">
            <w:pPr>
              <w:pStyle w:val="Paragraphedeliste"/>
              <w:numPr>
                <w:ilvl w:val="0"/>
                <w:numId w:val="331"/>
              </w:numPr>
            </w:pPr>
            <w:r w:rsidRPr="00595D1F">
              <w:t>3 personnels prise en charge dans le BND</w:t>
            </w:r>
          </w:p>
        </w:tc>
      </w:tr>
      <w:tr w:rsidR="00903682" w:rsidRPr="00595D1F" w:rsidTr="00393294">
        <w:trPr>
          <w:trHeight w:val="269"/>
        </w:trPr>
        <w:tc>
          <w:tcPr>
            <w:tcW w:w="538" w:type="dxa"/>
          </w:tcPr>
          <w:p w:rsidR="00903682" w:rsidRPr="00595D1F" w:rsidRDefault="00903682" w:rsidP="00393294"/>
        </w:tc>
        <w:tc>
          <w:tcPr>
            <w:tcW w:w="8926" w:type="dxa"/>
          </w:tcPr>
          <w:p w:rsidR="00903682" w:rsidRPr="00595D1F" w:rsidRDefault="00903682" w:rsidP="00393294"/>
          <w:p w:rsidR="00903682" w:rsidRPr="00595D1F" w:rsidRDefault="00903682" w:rsidP="00393294">
            <w:pPr>
              <w:rPr>
                <w:b/>
              </w:rPr>
            </w:pPr>
            <w:r w:rsidRPr="00595D1F">
              <w:rPr>
                <w:b/>
              </w:rPr>
              <w:lastRenderedPageBreak/>
              <w:t>Activités</w:t>
            </w:r>
          </w:p>
          <w:p w:rsidR="00903682" w:rsidRPr="00595D1F" w:rsidRDefault="00903682" w:rsidP="00CF1CA3">
            <w:pPr>
              <w:pStyle w:val="Paragraphedeliste"/>
              <w:numPr>
                <w:ilvl w:val="0"/>
                <w:numId w:val="329"/>
              </w:numPr>
            </w:pPr>
            <w:r w:rsidRPr="00595D1F">
              <w:t xml:space="preserve">Paquet minimum d’activité, 2 CTA, PEC ambulatoire, Conakry 2006, antenne </w:t>
            </w:r>
            <w:proofErr w:type="gramStart"/>
            <w:r w:rsidRPr="00595D1F">
              <w:t>à  Coyah</w:t>
            </w:r>
            <w:proofErr w:type="gramEnd"/>
            <w:r w:rsidRPr="00595D1F">
              <w:t xml:space="preserve"> depuis 2007</w:t>
            </w:r>
          </w:p>
          <w:p w:rsidR="00903682" w:rsidRPr="00595D1F" w:rsidRDefault="00903682" w:rsidP="00CF1CA3">
            <w:pPr>
              <w:pStyle w:val="Paragraphedeliste"/>
              <w:numPr>
                <w:ilvl w:val="0"/>
                <w:numId w:val="329"/>
              </w:numPr>
            </w:pPr>
            <w:r w:rsidRPr="00595D1F">
              <w:t xml:space="preserve">File active : 1047 sous ARV. </w:t>
            </w:r>
          </w:p>
          <w:p w:rsidR="00903682" w:rsidRPr="00595D1F" w:rsidRDefault="00903682" w:rsidP="00393294"/>
          <w:p w:rsidR="00903682" w:rsidRPr="00595D1F" w:rsidRDefault="00903682" w:rsidP="00393294">
            <w:pPr>
              <w:rPr>
                <w:b/>
              </w:rPr>
            </w:pPr>
            <w:r w:rsidRPr="00595D1F">
              <w:rPr>
                <w:b/>
              </w:rPr>
              <w:t>Activités dans le passé – mais pas actuellement financé par FM</w:t>
            </w:r>
          </w:p>
          <w:p w:rsidR="00903682" w:rsidRPr="00595D1F" w:rsidRDefault="00903682" w:rsidP="00CF1CA3">
            <w:pPr>
              <w:pStyle w:val="Paragraphedeliste"/>
              <w:numPr>
                <w:ilvl w:val="0"/>
                <w:numId w:val="330"/>
              </w:numPr>
            </w:pPr>
            <w:r w:rsidRPr="00595D1F">
              <w:t>Conseil psychosocial, Visites à domicile, CCC</w:t>
            </w:r>
          </w:p>
          <w:p w:rsidR="00903682" w:rsidRPr="00595D1F" w:rsidRDefault="00903682" w:rsidP="00CF1CA3">
            <w:pPr>
              <w:pStyle w:val="Paragraphedeliste"/>
              <w:numPr>
                <w:ilvl w:val="0"/>
                <w:numId w:val="330"/>
              </w:numPr>
            </w:pPr>
            <w:r w:rsidRPr="00595D1F">
              <w:t>Etaient l’institution de référence, avaient commencé cette activité</w:t>
            </w:r>
          </w:p>
          <w:p w:rsidR="00903682" w:rsidRPr="00595D1F" w:rsidRDefault="00903682" w:rsidP="00CF1CA3">
            <w:pPr>
              <w:pStyle w:val="Paragraphedeliste"/>
              <w:numPr>
                <w:ilvl w:val="0"/>
                <w:numId w:val="330"/>
              </w:numPr>
            </w:pPr>
            <w:r w:rsidRPr="00595D1F">
              <w:t>A l’heure actuelle – limité – manque de financement dans ce domaine</w:t>
            </w:r>
          </w:p>
          <w:p w:rsidR="00903682" w:rsidRPr="00595D1F" w:rsidRDefault="00903682" w:rsidP="00CF1CA3">
            <w:pPr>
              <w:pStyle w:val="Paragraphedeliste"/>
              <w:numPr>
                <w:ilvl w:val="0"/>
                <w:numId w:val="330"/>
              </w:numPr>
            </w:pPr>
            <w:r w:rsidRPr="00595D1F">
              <w:t xml:space="preserve">Financement Solidarité SIDA dans </w:t>
            </w:r>
            <w:proofErr w:type="gramStart"/>
            <w:r w:rsidRPr="00595D1F">
              <w:t>le passée</w:t>
            </w:r>
            <w:proofErr w:type="gramEnd"/>
          </w:p>
          <w:p w:rsidR="00903682" w:rsidRPr="00595D1F" w:rsidRDefault="00903682" w:rsidP="00CF1CA3">
            <w:pPr>
              <w:pStyle w:val="Paragraphedeliste"/>
              <w:numPr>
                <w:ilvl w:val="0"/>
                <w:numId w:val="329"/>
              </w:numPr>
            </w:pPr>
            <w:r w:rsidRPr="00595D1F">
              <w:t>En 2010 autres partenaires dans le volet VIH se sont retirés</w:t>
            </w:r>
          </w:p>
          <w:p w:rsidR="00903682" w:rsidRPr="00595D1F" w:rsidRDefault="00903682" w:rsidP="00CF1CA3">
            <w:pPr>
              <w:pStyle w:val="Paragraphedeliste"/>
              <w:numPr>
                <w:ilvl w:val="0"/>
                <w:numId w:val="329"/>
              </w:numPr>
            </w:pPr>
            <w:r w:rsidRPr="00595D1F">
              <w:t>Avec les partenaires on ficelait des projets recherche de perdu de vies </w:t>
            </w:r>
          </w:p>
          <w:p w:rsidR="00903682" w:rsidRPr="00595D1F" w:rsidRDefault="00903682" w:rsidP="00CF1CA3">
            <w:pPr>
              <w:pStyle w:val="Paragraphedeliste"/>
              <w:numPr>
                <w:ilvl w:val="0"/>
                <w:numId w:val="329"/>
              </w:numPr>
            </w:pPr>
            <w:proofErr w:type="gramStart"/>
            <w:r w:rsidRPr="00595D1F">
              <w:t>Agents reparti</w:t>
            </w:r>
            <w:proofErr w:type="gramEnd"/>
            <w:r w:rsidRPr="00595D1F">
              <w:t xml:space="preserve"> sur les 5 communes de Conakry, assistantes social, 2010/11 – activité : weekend de convivialité </w:t>
            </w:r>
          </w:p>
        </w:tc>
      </w:tr>
      <w:tr w:rsidR="00903682" w:rsidRPr="00595D1F" w:rsidTr="00393294">
        <w:trPr>
          <w:trHeight w:val="269"/>
        </w:trPr>
        <w:tc>
          <w:tcPr>
            <w:tcW w:w="538" w:type="dxa"/>
          </w:tcPr>
          <w:p w:rsidR="00903682" w:rsidRPr="00595D1F" w:rsidRDefault="00903682" w:rsidP="00393294"/>
        </w:tc>
        <w:tc>
          <w:tcPr>
            <w:tcW w:w="8926" w:type="dxa"/>
          </w:tcPr>
          <w:p w:rsidR="00903682" w:rsidRPr="00595D1F" w:rsidRDefault="00903682" w:rsidP="00393294">
            <w:pPr>
              <w:rPr>
                <w:b/>
              </w:rPr>
            </w:pPr>
            <w:r w:rsidRPr="00595D1F">
              <w:rPr>
                <w:b/>
              </w:rPr>
              <w:t>Infrastructures vétustes – Manque moyen de transport</w:t>
            </w:r>
          </w:p>
          <w:p w:rsidR="00903682" w:rsidRPr="00595D1F" w:rsidRDefault="00903682" w:rsidP="00CF1CA3">
            <w:pPr>
              <w:pStyle w:val="Paragraphedeliste"/>
              <w:numPr>
                <w:ilvl w:val="0"/>
                <w:numId w:val="335"/>
              </w:numPr>
            </w:pPr>
            <w:r w:rsidRPr="00595D1F">
              <w:t>Le local a été donné par le MS, Réhabilitation financé par la Coopération française</w:t>
            </w:r>
          </w:p>
          <w:p w:rsidR="00903682" w:rsidRPr="00595D1F" w:rsidRDefault="00903682" w:rsidP="00CF1CA3">
            <w:pPr>
              <w:pStyle w:val="Paragraphedeliste"/>
              <w:numPr>
                <w:ilvl w:val="0"/>
                <w:numId w:val="328"/>
              </w:numPr>
            </w:pPr>
            <w:r w:rsidRPr="00595D1F">
              <w:t xml:space="preserve">Infrastructure </w:t>
            </w:r>
            <w:proofErr w:type="gramStart"/>
            <w:r w:rsidRPr="00595D1F">
              <w:t>vétuste,  pas</w:t>
            </w:r>
            <w:proofErr w:type="gramEnd"/>
            <w:r w:rsidRPr="00595D1F">
              <w:t xml:space="preserve"> de maintenance</w:t>
            </w:r>
          </w:p>
          <w:p w:rsidR="00903682" w:rsidRPr="00595D1F" w:rsidRDefault="00903682" w:rsidP="00CF1CA3">
            <w:pPr>
              <w:pStyle w:val="Paragraphedeliste"/>
              <w:numPr>
                <w:ilvl w:val="0"/>
                <w:numId w:val="328"/>
              </w:numPr>
            </w:pPr>
            <w:r w:rsidRPr="00595D1F">
              <w:t xml:space="preserve">Pas de véhicules, moto moyen de </w:t>
            </w:r>
            <w:proofErr w:type="gramStart"/>
            <w:r w:rsidRPr="00595D1F">
              <w:t>transport  des</w:t>
            </w:r>
            <w:proofErr w:type="gramEnd"/>
            <w:r w:rsidRPr="00595D1F">
              <w:t xml:space="preserve"> intrants </w:t>
            </w:r>
          </w:p>
          <w:p w:rsidR="00903682" w:rsidRPr="00595D1F" w:rsidRDefault="00903682" w:rsidP="00CF1CA3">
            <w:pPr>
              <w:pStyle w:val="Paragraphedeliste"/>
              <w:numPr>
                <w:ilvl w:val="0"/>
                <w:numId w:val="328"/>
              </w:numPr>
            </w:pPr>
            <w:proofErr w:type="gramStart"/>
            <w:r w:rsidRPr="00595D1F">
              <w:t>moyens</w:t>
            </w:r>
            <w:proofErr w:type="gramEnd"/>
            <w:r w:rsidRPr="00595D1F">
              <w:t xml:space="preserve"> très limites </w:t>
            </w:r>
          </w:p>
        </w:tc>
      </w:tr>
    </w:tbl>
    <w:p w:rsidR="00903682" w:rsidRPr="00595D1F" w:rsidRDefault="00903682" w:rsidP="00903682"/>
    <w:p w:rsidR="00903682" w:rsidRPr="00595D1F" w:rsidRDefault="00903682" w:rsidP="00903682">
      <w:pPr>
        <w:pStyle w:val="Titre3"/>
      </w:pPr>
      <w:bookmarkStart w:id="45" w:name="_PSI"/>
      <w:bookmarkStart w:id="46" w:name="_Toc500733957"/>
      <w:bookmarkStart w:id="47" w:name="_Toc503269813"/>
      <w:bookmarkStart w:id="48" w:name="_Toc500829799"/>
      <w:bookmarkStart w:id="49" w:name="_Toc500824044"/>
      <w:bookmarkStart w:id="50" w:name="_Toc501351237"/>
      <w:bookmarkEnd w:id="45"/>
      <w:r w:rsidRPr="0086685B">
        <w:t>PSI</w:t>
      </w:r>
      <w:bookmarkEnd w:id="46"/>
      <w:bookmarkEnd w:id="47"/>
      <w:bookmarkEnd w:id="48"/>
      <w:bookmarkEnd w:id="49"/>
      <w:bookmarkEnd w:id="50"/>
    </w:p>
    <w:tbl>
      <w:tblPr>
        <w:tblStyle w:val="Grilledutableau"/>
        <w:tblW w:w="0" w:type="auto"/>
        <w:tblLook w:val="04A0" w:firstRow="1" w:lastRow="0" w:firstColumn="1" w:lastColumn="0" w:noHBand="0" w:noVBand="1"/>
      </w:tblPr>
      <w:tblGrid>
        <w:gridCol w:w="519"/>
        <w:gridCol w:w="8541"/>
      </w:tblGrid>
      <w:tr w:rsidR="00903682" w:rsidRPr="00595D1F" w:rsidTr="00393294">
        <w:trPr>
          <w:trHeight w:val="269"/>
        </w:trPr>
        <w:tc>
          <w:tcPr>
            <w:tcW w:w="538" w:type="dxa"/>
            <w:shd w:val="pct5" w:color="auto" w:fill="auto"/>
          </w:tcPr>
          <w:p w:rsidR="00903682" w:rsidRPr="00595D1F" w:rsidRDefault="00903682" w:rsidP="00393294">
            <w:pPr>
              <w:rPr>
                <w:b/>
                <w:i/>
              </w:rPr>
            </w:pPr>
          </w:p>
        </w:tc>
        <w:tc>
          <w:tcPr>
            <w:tcW w:w="8926" w:type="dxa"/>
            <w:shd w:val="pct5" w:color="auto" w:fill="auto"/>
          </w:tcPr>
          <w:p w:rsidR="00903682" w:rsidRPr="00595D1F" w:rsidRDefault="00903682" w:rsidP="00393294">
            <w:pPr>
              <w:rPr>
                <w:b/>
                <w:i/>
              </w:rPr>
            </w:pPr>
            <w:r w:rsidRPr="00595D1F">
              <w:rPr>
                <w:rFonts w:eastAsia="Times New Roman"/>
                <w:b/>
                <w:i/>
              </w:rPr>
              <w:t>PSI</w:t>
            </w:r>
          </w:p>
        </w:tc>
      </w:tr>
      <w:tr w:rsidR="00903682" w:rsidRPr="00595D1F" w:rsidTr="00393294">
        <w:trPr>
          <w:trHeight w:val="269"/>
        </w:trPr>
        <w:tc>
          <w:tcPr>
            <w:tcW w:w="538" w:type="dxa"/>
          </w:tcPr>
          <w:p w:rsidR="00903682" w:rsidRPr="00595D1F" w:rsidRDefault="00903682" w:rsidP="00393294"/>
        </w:tc>
        <w:tc>
          <w:tcPr>
            <w:tcW w:w="8926" w:type="dxa"/>
          </w:tcPr>
          <w:p w:rsidR="00903682" w:rsidRPr="00595D1F" w:rsidRDefault="00903682" w:rsidP="00393294">
            <w:pPr>
              <w:rPr>
                <w:b/>
                <w:sz w:val="24"/>
                <w:szCs w:val="24"/>
              </w:rPr>
            </w:pPr>
            <w:r w:rsidRPr="00595D1F">
              <w:rPr>
                <w:b/>
                <w:sz w:val="24"/>
                <w:szCs w:val="24"/>
              </w:rPr>
              <w:t>Centres de services adaptés (CSA) - centre communautaire (CC)</w:t>
            </w:r>
          </w:p>
          <w:p w:rsidR="00903682" w:rsidRPr="00595D1F" w:rsidRDefault="00903682" w:rsidP="009569D9">
            <w:pPr>
              <w:pStyle w:val="Paragraphedeliste"/>
              <w:numPr>
                <w:ilvl w:val="0"/>
                <w:numId w:val="84"/>
              </w:numPr>
            </w:pPr>
            <w:r w:rsidRPr="00595D1F">
              <w:t>Services adaptés aux besoins des populations clés</w:t>
            </w:r>
          </w:p>
          <w:p w:rsidR="00903682" w:rsidRPr="00595D1F" w:rsidRDefault="00903682" w:rsidP="009569D9">
            <w:pPr>
              <w:pStyle w:val="Paragraphedeliste"/>
              <w:numPr>
                <w:ilvl w:val="0"/>
                <w:numId w:val="84"/>
              </w:numPr>
            </w:pPr>
            <w:r w:rsidRPr="00595D1F">
              <w:t xml:space="preserve">16 CSA, 1 centre communautaire (CC), spécial PEC </w:t>
            </w:r>
          </w:p>
          <w:p w:rsidR="00903682" w:rsidRPr="00595D1F" w:rsidRDefault="00903682" w:rsidP="009569D9">
            <w:pPr>
              <w:pStyle w:val="Paragraphedeliste"/>
              <w:numPr>
                <w:ilvl w:val="0"/>
                <w:numId w:val="84"/>
              </w:numPr>
            </w:pPr>
            <w:r w:rsidRPr="00595D1F">
              <w:t>4 CS à Conakry + AGBEF</w:t>
            </w:r>
          </w:p>
          <w:p w:rsidR="00903682" w:rsidRPr="00595D1F" w:rsidRDefault="00903682" w:rsidP="009569D9">
            <w:pPr>
              <w:pStyle w:val="Paragraphedeliste"/>
              <w:numPr>
                <w:ilvl w:val="0"/>
                <w:numId w:val="84"/>
              </w:numPr>
            </w:pPr>
            <w:r w:rsidRPr="00595D1F">
              <w:t>PSI a structuré et mise en fonction 16 centres de services adaptés (CSA) intégré aux Centres de santé assurant la prise en charge des IST chez les populations clés, le déroulement des activités de prévention du VIH (causeries éducatives, promotion de l’utilisation des préservatifs, conseil et dépistage du VIH et dispensation ARV pour la post exposition.</w:t>
            </w:r>
          </w:p>
          <w:p w:rsidR="00903682" w:rsidRPr="00595D1F" w:rsidRDefault="00903682" w:rsidP="009569D9">
            <w:pPr>
              <w:pStyle w:val="Paragraphedeliste"/>
              <w:numPr>
                <w:ilvl w:val="0"/>
                <w:numId w:val="84"/>
              </w:numPr>
            </w:pPr>
            <w:r w:rsidRPr="00595D1F">
              <w:t xml:space="preserve">1 centre communautaire (CC) pour HSH et PS, en plus que le paquet des CSA (activités dépistage, traitement IST, causeries éducatives) offre en plus un service juridique aux HSH et PS </w:t>
            </w:r>
          </w:p>
        </w:tc>
      </w:tr>
      <w:tr w:rsidR="00903682" w:rsidRPr="00595D1F" w:rsidTr="00393294">
        <w:trPr>
          <w:trHeight w:val="269"/>
        </w:trPr>
        <w:tc>
          <w:tcPr>
            <w:tcW w:w="538" w:type="dxa"/>
          </w:tcPr>
          <w:p w:rsidR="00903682" w:rsidRPr="00595D1F" w:rsidRDefault="00903682" w:rsidP="00393294"/>
        </w:tc>
        <w:tc>
          <w:tcPr>
            <w:tcW w:w="8926" w:type="dxa"/>
          </w:tcPr>
          <w:p w:rsidR="00903682" w:rsidRPr="00595D1F" w:rsidRDefault="00903682" w:rsidP="00393294">
            <w:pPr>
              <w:rPr>
                <w:b/>
              </w:rPr>
            </w:pPr>
            <w:r w:rsidRPr="00595D1F">
              <w:rPr>
                <w:rFonts w:eastAsia="Times New Roman"/>
                <w:b/>
              </w:rPr>
              <w:t>Quelles activités PSI ?</w:t>
            </w:r>
          </w:p>
          <w:p w:rsidR="00903682" w:rsidRPr="00595D1F" w:rsidRDefault="00903682" w:rsidP="009569D9">
            <w:pPr>
              <w:pStyle w:val="Paragraphedeliste"/>
              <w:numPr>
                <w:ilvl w:val="0"/>
                <w:numId w:val="79"/>
              </w:numPr>
            </w:pPr>
            <w:r w:rsidRPr="00595D1F">
              <w:t xml:space="preserve">Health Focus : Activités de caravane : campagnes de </w:t>
            </w:r>
            <w:proofErr w:type="gramStart"/>
            <w:r w:rsidRPr="00595D1F">
              <w:t>sensibilisation:</w:t>
            </w:r>
            <w:proofErr w:type="gramEnd"/>
            <w:r w:rsidRPr="00595D1F">
              <w:t xml:space="preserve"> chaque 6 mois, dans toutes les régions - campagne, podium, animation des artistes </w:t>
            </w:r>
          </w:p>
          <w:p w:rsidR="00903682" w:rsidRPr="00595D1F" w:rsidRDefault="00903682" w:rsidP="009569D9">
            <w:pPr>
              <w:pStyle w:val="Paragraphedeliste"/>
              <w:numPr>
                <w:ilvl w:val="0"/>
                <w:numId w:val="79"/>
              </w:numPr>
            </w:pPr>
            <w:proofErr w:type="gramStart"/>
            <w:r w:rsidRPr="00595D1F">
              <w:t>Incites</w:t>
            </w:r>
            <w:proofErr w:type="gramEnd"/>
            <w:r w:rsidRPr="00595D1F">
              <w:t xml:space="preserve"> aux gens qui assistent de se faire dépister</w:t>
            </w:r>
          </w:p>
          <w:p w:rsidR="00903682" w:rsidRPr="00595D1F" w:rsidRDefault="00903682" w:rsidP="009569D9">
            <w:pPr>
              <w:pStyle w:val="Paragraphedeliste"/>
              <w:numPr>
                <w:ilvl w:val="0"/>
                <w:numId w:val="79"/>
              </w:numPr>
            </w:pPr>
            <w:r w:rsidRPr="00595D1F">
              <w:t xml:space="preserve">Pas une unité des CDV mobile, on fait à proximité d’un CS, quand il y a des cas de VIH + détectés positifs, </w:t>
            </w:r>
            <w:proofErr w:type="gramStart"/>
            <w:r w:rsidRPr="00595D1F">
              <w:t>référencement  au</w:t>
            </w:r>
            <w:proofErr w:type="gramEnd"/>
            <w:r w:rsidRPr="00595D1F">
              <w:t xml:space="preserve"> CTA, sont insères dans la file actif, bénéficient d’un traitement anti VIH</w:t>
            </w:r>
          </w:p>
          <w:p w:rsidR="00903682" w:rsidRPr="00595D1F" w:rsidRDefault="00903682" w:rsidP="009569D9">
            <w:pPr>
              <w:pStyle w:val="Paragraphedeliste"/>
              <w:numPr>
                <w:ilvl w:val="0"/>
                <w:numId w:val="79"/>
              </w:numPr>
            </w:pPr>
            <w:r w:rsidRPr="00595D1F">
              <w:t>Activités de sensibilisation aux banques auprès du personnel du port de Conakry</w:t>
            </w:r>
          </w:p>
          <w:p w:rsidR="00903682" w:rsidRPr="00595D1F" w:rsidRDefault="00903682" w:rsidP="009569D9">
            <w:pPr>
              <w:pStyle w:val="Paragraphedeliste"/>
              <w:numPr>
                <w:ilvl w:val="0"/>
                <w:numId w:val="79"/>
              </w:numPr>
            </w:pPr>
            <w:r w:rsidRPr="00595D1F">
              <w:t>Distribution des condoms dans des hôtels</w:t>
            </w:r>
          </w:p>
          <w:p w:rsidR="00903682" w:rsidRPr="00595D1F" w:rsidRDefault="00903682" w:rsidP="009569D9">
            <w:pPr>
              <w:pStyle w:val="Paragraphedeliste"/>
              <w:numPr>
                <w:ilvl w:val="0"/>
                <w:numId w:val="79"/>
              </w:numPr>
            </w:pPr>
            <w:r w:rsidRPr="00595D1F">
              <w:t>Cartographie des points chauds (PS, HSH)</w:t>
            </w:r>
          </w:p>
        </w:tc>
      </w:tr>
    </w:tbl>
    <w:p w:rsidR="001D7954" w:rsidRPr="00595D1F" w:rsidRDefault="001D7954" w:rsidP="00903682"/>
    <w:p w:rsidR="001D7954" w:rsidRPr="00595D1F" w:rsidRDefault="001D7954">
      <w:r w:rsidRPr="00595D1F">
        <w:br w:type="page"/>
      </w:r>
    </w:p>
    <w:p w:rsidR="00903682" w:rsidRPr="00595D1F" w:rsidRDefault="00903682" w:rsidP="00903682"/>
    <w:tbl>
      <w:tblPr>
        <w:tblStyle w:val="Grilledutableau"/>
        <w:tblW w:w="0" w:type="auto"/>
        <w:tblLook w:val="04A0" w:firstRow="1" w:lastRow="0" w:firstColumn="1" w:lastColumn="0" w:noHBand="0" w:noVBand="1"/>
      </w:tblPr>
      <w:tblGrid>
        <w:gridCol w:w="538"/>
        <w:gridCol w:w="4335"/>
        <w:gridCol w:w="4187"/>
      </w:tblGrid>
      <w:tr w:rsidR="00903682" w:rsidRPr="00595D1F" w:rsidTr="00393294">
        <w:trPr>
          <w:trHeight w:val="269"/>
        </w:trPr>
        <w:tc>
          <w:tcPr>
            <w:tcW w:w="538" w:type="dxa"/>
            <w:tcBorders>
              <w:bottom w:val="single" w:sz="4" w:space="0" w:color="auto"/>
            </w:tcBorders>
            <w:shd w:val="pct10" w:color="auto" w:fill="auto"/>
          </w:tcPr>
          <w:p w:rsidR="00903682" w:rsidRPr="00595D1F" w:rsidRDefault="00903682" w:rsidP="00393294">
            <w:pPr>
              <w:rPr>
                <w:b/>
              </w:rPr>
            </w:pPr>
            <w:r w:rsidRPr="00595D1F">
              <w:rPr>
                <w:b/>
              </w:rPr>
              <w:t xml:space="preserve">No. </w:t>
            </w:r>
          </w:p>
        </w:tc>
        <w:tc>
          <w:tcPr>
            <w:tcW w:w="4673" w:type="dxa"/>
            <w:tcBorders>
              <w:bottom w:val="single" w:sz="4" w:space="0" w:color="auto"/>
            </w:tcBorders>
            <w:shd w:val="pct10" w:color="auto" w:fill="auto"/>
          </w:tcPr>
          <w:p w:rsidR="00903682" w:rsidRPr="00595D1F" w:rsidRDefault="00903682" w:rsidP="00393294">
            <w:pPr>
              <w:rPr>
                <w:b/>
              </w:rPr>
            </w:pPr>
            <w:r w:rsidRPr="00595D1F">
              <w:rPr>
                <w:b/>
              </w:rPr>
              <w:t xml:space="preserve">Paquet de services </w:t>
            </w:r>
          </w:p>
        </w:tc>
        <w:tc>
          <w:tcPr>
            <w:tcW w:w="4458" w:type="dxa"/>
            <w:tcBorders>
              <w:bottom w:val="single" w:sz="4" w:space="0" w:color="auto"/>
            </w:tcBorders>
            <w:shd w:val="pct10" w:color="auto" w:fill="auto"/>
          </w:tcPr>
          <w:p w:rsidR="00903682" w:rsidRPr="00595D1F" w:rsidRDefault="00903682" w:rsidP="00393294">
            <w:pPr>
              <w:rPr>
                <w:b/>
              </w:rPr>
            </w:pPr>
            <w:r w:rsidRPr="00595D1F">
              <w:rPr>
                <w:b/>
              </w:rPr>
              <w:t>Intrants</w:t>
            </w:r>
          </w:p>
        </w:tc>
      </w:tr>
      <w:tr w:rsidR="00903682" w:rsidRPr="00595D1F" w:rsidTr="00393294">
        <w:trPr>
          <w:trHeight w:val="269"/>
        </w:trPr>
        <w:tc>
          <w:tcPr>
            <w:tcW w:w="538" w:type="dxa"/>
            <w:shd w:val="pct5" w:color="auto" w:fill="auto"/>
          </w:tcPr>
          <w:p w:rsidR="00903682" w:rsidRPr="00595D1F" w:rsidRDefault="00903682" w:rsidP="00393294">
            <w:pPr>
              <w:rPr>
                <w:b/>
              </w:rPr>
            </w:pPr>
          </w:p>
        </w:tc>
        <w:tc>
          <w:tcPr>
            <w:tcW w:w="4673" w:type="dxa"/>
            <w:tcBorders>
              <w:right w:val="nil"/>
            </w:tcBorders>
            <w:shd w:val="pct5" w:color="auto" w:fill="auto"/>
          </w:tcPr>
          <w:p w:rsidR="00903682" w:rsidRPr="00595D1F" w:rsidRDefault="00903682" w:rsidP="00393294">
            <w:pPr>
              <w:rPr>
                <w:b/>
                <w:i/>
              </w:rPr>
            </w:pPr>
            <w:r w:rsidRPr="00595D1F">
              <w:rPr>
                <w:b/>
                <w:i/>
              </w:rPr>
              <w:t>PSI VIH volet communautaire (prévention)</w:t>
            </w:r>
          </w:p>
        </w:tc>
        <w:tc>
          <w:tcPr>
            <w:tcW w:w="4458" w:type="dxa"/>
            <w:tcBorders>
              <w:left w:val="nil"/>
            </w:tcBorders>
            <w:shd w:val="pct5" w:color="auto" w:fill="auto"/>
          </w:tcPr>
          <w:p w:rsidR="00903682" w:rsidRPr="00595D1F" w:rsidRDefault="00903682" w:rsidP="00393294">
            <w:pPr>
              <w:rPr>
                <w:b/>
                <w:i/>
              </w:rPr>
            </w:pPr>
          </w:p>
        </w:tc>
      </w:tr>
      <w:tr w:rsidR="00903682" w:rsidRPr="00595D1F" w:rsidTr="00393294">
        <w:trPr>
          <w:trHeight w:val="269"/>
        </w:trPr>
        <w:tc>
          <w:tcPr>
            <w:tcW w:w="538" w:type="dxa"/>
          </w:tcPr>
          <w:p w:rsidR="00903682" w:rsidRPr="00595D1F" w:rsidRDefault="00903682" w:rsidP="00393294"/>
        </w:tc>
        <w:tc>
          <w:tcPr>
            <w:tcW w:w="9131" w:type="dxa"/>
            <w:gridSpan w:val="2"/>
          </w:tcPr>
          <w:p w:rsidR="00903682" w:rsidRPr="00595D1F" w:rsidRDefault="00903682" w:rsidP="00393294">
            <w:pPr>
              <w:rPr>
                <w:rFonts w:eastAsia="Times New Roman"/>
                <w:b/>
              </w:rPr>
            </w:pPr>
            <w:r w:rsidRPr="00595D1F">
              <w:rPr>
                <w:rFonts w:eastAsia="Times New Roman"/>
                <w:b/>
              </w:rPr>
              <w:t>Soutient centres de services adaptés (CSA) - Centres communautaires (CC)</w:t>
            </w:r>
          </w:p>
        </w:tc>
      </w:tr>
      <w:tr w:rsidR="00903682" w:rsidRPr="00595D1F" w:rsidTr="00393294">
        <w:trPr>
          <w:trHeight w:val="269"/>
        </w:trPr>
        <w:tc>
          <w:tcPr>
            <w:tcW w:w="538" w:type="dxa"/>
          </w:tcPr>
          <w:p w:rsidR="00903682" w:rsidRPr="00595D1F" w:rsidRDefault="00903682" w:rsidP="00393294"/>
        </w:tc>
        <w:tc>
          <w:tcPr>
            <w:tcW w:w="4673" w:type="dxa"/>
          </w:tcPr>
          <w:p w:rsidR="00903682" w:rsidRPr="00595D1F" w:rsidRDefault="00903682" w:rsidP="00393294">
            <w:pPr>
              <w:rPr>
                <w:b/>
              </w:rPr>
            </w:pPr>
            <w:r w:rsidRPr="00595D1F">
              <w:rPr>
                <w:b/>
              </w:rPr>
              <w:t>Paquet clé populations clé/vulnérables : HSH / PS</w:t>
            </w:r>
          </w:p>
          <w:p w:rsidR="00903682" w:rsidRPr="00595D1F" w:rsidRDefault="00903682" w:rsidP="009569D9">
            <w:pPr>
              <w:pStyle w:val="Paragraphedeliste"/>
              <w:numPr>
                <w:ilvl w:val="0"/>
                <w:numId w:val="78"/>
              </w:numPr>
            </w:pPr>
            <w:r w:rsidRPr="00595D1F">
              <w:t xml:space="preserve">Méthodes de prévention, que chacun connaisse son statut sérologique, puisse se faire dépister, </w:t>
            </w:r>
          </w:p>
          <w:p w:rsidR="00903682" w:rsidRPr="00595D1F" w:rsidRDefault="00903682" w:rsidP="009569D9">
            <w:pPr>
              <w:pStyle w:val="Paragraphedeliste"/>
              <w:numPr>
                <w:ilvl w:val="0"/>
                <w:numId w:val="78"/>
              </w:numPr>
            </w:pPr>
            <w:r w:rsidRPr="00595D1F">
              <w:t>PS : faire que leurs clients se font dépister</w:t>
            </w:r>
          </w:p>
          <w:p w:rsidR="00903682" w:rsidRPr="00595D1F" w:rsidRDefault="00903682" w:rsidP="009569D9">
            <w:pPr>
              <w:pStyle w:val="Paragraphedeliste"/>
              <w:numPr>
                <w:ilvl w:val="0"/>
                <w:numId w:val="78"/>
              </w:numPr>
            </w:pPr>
            <w:r w:rsidRPr="00595D1F">
              <w:t xml:space="preserve">Habitudes sexuelles qui les exposent </w:t>
            </w:r>
            <w:proofErr w:type="gramStart"/>
            <w:r w:rsidRPr="00595D1F">
              <w:t>aux  IST</w:t>
            </w:r>
            <w:proofErr w:type="gramEnd"/>
          </w:p>
        </w:tc>
        <w:tc>
          <w:tcPr>
            <w:tcW w:w="4458" w:type="dxa"/>
          </w:tcPr>
          <w:p w:rsidR="00903682" w:rsidRPr="00595D1F" w:rsidRDefault="00903682" w:rsidP="00393294">
            <w:r w:rsidRPr="00595D1F">
              <w:t>Essentiellement Préservatif – Lubrifiant, Combo destiné aux HSH</w:t>
            </w:r>
          </w:p>
          <w:p w:rsidR="00903682" w:rsidRPr="00595D1F" w:rsidRDefault="00903682" w:rsidP="009569D9">
            <w:pPr>
              <w:pStyle w:val="Paragraphedeliste"/>
              <w:numPr>
                <w:ilvl w:val="0"/>
                <w:numId w:val="78"/>
              </w:numPr>
            </w:pPr>
            <w:r w:rsidRPr="00595D1F">
              <w:t xml:space="preserve">Médicaments Anti – IST, </w:t>
            </w:r>
          </w:p>
          <w:p w:rsidR="00903682" w:rsidRPr="00595D1F" w:rsidRDefault="00903682" w:rsidP="009569D9">
            <w:pPr>
              <w:pStyle w:val="Paragraphedeliste"/>
              <w:numPr>
                <w:ilvl w:val="0"/>
                <w:numId w:val="78"/>
              </w:numPr>
            </w:pPr>
            <w:r w:rsidRPr="00595D1F">
              <w:t xml:space="preserve">ARV- pour les accidents post </w:t>
            </w:r>
            <w:proofErr w:type="gramStart"/>
            <w:r w:rsidRPr="00595D1F">
              <w:t>exposition  -</w:t>
            </w:r>
            <w:proofErr w:type="gramEnd"/>
            <w:r w:rsidRPr="00595D1F">
              <w:t xml:space="preserve">  seulement dans les CSA</w:t>
            </w:r>
          </w:p>
          <w:p w:rsidR="00903682" w:rsidRPr="00595D1F" w:rsidRDefault="00903682" w:rsidP="00393294">
            <w:pPr>
              <w:ind w:left="360"/>
            </w:pPr>
          </w:p>
        </w:tc>
      </w:tr>
      <w:tr w:rsidR="00903682" w:rsidRPr="00595D1F" w:rsidTr="00393294">
        <w:trPr>
          <w:trHeight w:val="269"/>
        </w:trPr>
        <w:tc>
          <w:tcPr>
            <w:tcW w:w="538" w:type="dxa"/>
          </w:tcPr>
          <w:p w:rsidR="00903682" w:rsidRPr="00595D1F" w:rsidRDefault="00903682" w:rsidP="00393294"/>
        </w:tc>
        <w:tc>
          <w:tcPr>
            <w:tcW w:w="4673" w:type="dxa"/>
          </w:tcPr>
          <w:p w:rsidR="00903682" w:rsidRPr="00595D1F" w:rsidRDefault="00903682" w:rsidP="00393294">
            <w:pPr>
              <w:rPr>
                <w:rFonts w:eastAsia="Times New Roman"/>
                <w:b/>
              </w:rPr>
            </w:pPr>
            <w:r w:rsidRPr="00595D1F">
              <w:rPr>
                <w:rFonts w:eastAsia="Times New Roman"/>
                <w:b/>
              </w:rPr>
              <w:t>Campagnes des sensibilisations</w:t>
            </w:r>
          </w:p>
        </w:tc>
        <w:tc>
          <w:tcPr>
            <w:tcW w:w="4458" w:type="dxa"/>
          </w:tcPr>
          <w:p w:rsidR="00903682" w:rsidRPr="00595D1F" w:rsidRDefault="00903682" w:rsidP="00393294">
            <w:r w:rsidRPr="00595D1F">
              <w:t>Condoms - TDR</w:t>
            </w:r>
          </w:p>
        </w:tc>
      </w:tr>
      <w:tr w:rsidR="00903682" w:rsidRPr="00595D1F" w:rsidTr="00393294">
        <w:trPr>
          <w:trHeight w:val="269"/>
        </w:trPr>
        <w:tc>
          <w:tcPr>
            <w:tcW w:w="538" w:type="dxa"/>
          </w:tcPr>
          <w:p w:rsidR="00903682" w:rsidRPr="00595D1F" w:rsidRDefault="00903682" w:rsidP="00393294"/>
        </w:tc>
        <w:tc>
          <w:tcPr>
            <w:tcW w:w="9131" w:type="dxa"/>
            <w:gridSpan w:val="2"/>
          </w:tcPr>
          <w:p w:rsidR="00903682" w:rsidRPr="00595D1F" w:rsidRDefault="00903682" w:rsidP="00393294">
            <w:pPr>
              <w:rPr>
                <w:b/>
                <w:sz w:val="24"/>
                <w:szCs w:val="24"/>
              </w:rPr>
            </w:pPr>
            <w:r w:rsidRPr="00595D1F">
              <w:rPr>
                <w:b/>
                <w:sz w:val="24"/>
                <w:szCs w:val="24"/>
              </w:rPr>
              <w:t xml:space="preserve">Distribution des intrants – lié à des activités </w:t>
            </w:r>
          </w:p>
          <w:p w:rsidR="00903682" w:rsidRPr="00595D1F" w:rsidRDefault="00903682" w:rsidP="009569D9">
            <w:pPr>
              <w:pStyle w:val="Paragraphedeliste"/>
              <w:numPr>
                <w:ilvl w:val="0"/>
                <w:numId w:val="89"/>
              </w:numPr>
            </w:pPr>
            <w:r w:rsidRPr="00595D1F">
              <w:t xml:space="preserve">La distribution des condoms est liée aux causeries éducatives </w:t>
            </w:r>
          </w:p>
          <w:p w:rsidR="00903682" w:rsidRPr="00595D1F" w:rsidRDefault="00903682" w:rsidP="009569D9">
            <w:pPr>
              <w:pStyle w:val="Paragraphedeliste"/>
              <w:numPr>
                <w:ilvl w:val="0"/>
                <w:numId w:val="89"/>
              </w:numPr>
            </w:pPr>
            <w:proofErr w:type="gramStart"/>
            <w:r w:rsidRPr="00595D1F">
              <w:t>ou</w:t>
            </w:r>
            <w:proofErr w:type="gramEnd"/>
            <w:r w:rsidRPr="00595D1F">
              <w:t xml:space="preserve"> les campagnes ou la population normale est ciblée, campagne est organisée par région, à proximité d’un CS, Sensibilisation + dépistage, quand il y a de reliquat de condoms, ou tests ils sont laissés au CS</w:t>
            </w:r>
          </w:p>
        </w:tc>
      </w:tr>
      <w:tr w:rsidR="00903682" w:rsidRPr="00595D1F" w:rsidTr="00393294">
        <w:trPr>
          <w:trHeight w:val="269"/>
        </w:trPr>
        <w:tc>
          <w:tcPr>
            <w:tcW w:w="538" w:type="dxa"/>
            <w:shd w:val="pct5" w:color="auto" w:fill="auto"/>
          </w:tcPr>
          <w:p w:rsidR="00903682" w:rsidRPr="00595D1F" w:rsidRDefault="00903682" w:rsidP="00393294">
            <w:pPr>
              <w:rPr>
                <w:b/>
              </w:rPr>
            </w:pPr>
          </w:p>
        </w:tc>
        <w:tc>
          <w:tcPr>
            <w:tcW w:w="4673" w:type="dxa"/>
            <w:tcBorders>
              <w:right w:val="nil"/>
            </w:tcBorders>
            <w:shd w:val="pct5" w:color="auto" w:fill="auto"/>
          </w:tcPr>
          <w:p w:rsidR="00903682" w:rsidRPr="00595D1F" w:rsidRDefault="00903682" w:rsidP="00393294">
            <w:pPr>
              <w:rPr>
                <w:b/>
                <w:i/>
              </w:rPr>
            </w:pPr>
            <w:r w:rsidRPr="00595D1F">
              <w:rPr>
                <w:b/>
                <w:i/>
              </w:rPr>
              <w:t>AGBEF</w:t>
            </w:r>
          </w:p>
        </w:tc>
        <w:tc>
          <w:tcPr>
            <w:tcW w:w="4458" w:type="dxa"/>
            <w:tcBorders>
              <w:left w:val="nil"/>
            </w:tcBorders>
            <w:shd w:val="pct5" w:color="auto" w:fill="auto"/>
          </w:tcPr>
          <w:p w:rsidR="00903682" w:rsidRPr="00595D1F" w:rsidRDefault="00903682" w:rsidP="00393294">
            <w:pPr>
              <w:rPr>
                <w:b/>
                <w:i/>
              </w:rPr>
            </w:pPr>
          </w:p>
        </w:tc>
      </w:tr>
      <w:tr w:rsidR="00903682" w:rsidRPr="00595D1F" w:rsidTr="00393294">
        <w:trPr>
          <w:trHeight w:val="269"/>
        </w:trPr>
        <w:tc>
          <w:tcPr>
            <w:tcW w:w="538" w:type="dxa"/>
          </w:tcPr>
          <w:p w:rsidR="00903682" w:rsidRPr="00595D1F" w:rsidRDefault="00903682" w:rsidP="00393294"/>
        </w:tc>
        <w:tc>
          <w:tcPr>
            <w:tcW w:w="4673" w:type="dxa"/>
          </w:tcPr>
          <w:p w:rsidR="00903682" w:rsidRPr="00595D1F" w:rsidRDefault="00903682" w:rsidP="00393294">
            <w:pPr>
              <w:rPr>
                <w:b/>
              </w:rPr>
            </w:pPr>
            <w:r w:rsidRPr="00595D1F">
              <w:rPr>
                <w:b/>
              </w:rPr>
              <w:t>4 services adapté : Conakry Camayenne, Labe, Kankan, Nzerekoure :</w:t>
            </w:r>
          </w:p>
          <w:p w:rsidR="00903682" w:rsidRPr="00595D1F" w:rsidRDefault="00903682" w:rsidP="009569D9">
            <w:pPr>
              <w:pStyle w:val="Paragraphedeliste"/>
              <w:numPr>
                <w:ilvl w:val="0"/>
                <w:numId w:val="100"/>
              </w:numPr>
              <w:rPr>
                <w:lang w:val="de-DE"/>
              </w:rPr>
            </w:pPr>
            <w:proofErr w:type="gramStart"/>
            <w:r w:rsidRPr="00595D1F">
              <w:rPr>
                <w:lang w:val="de-DE"/>
              </w:rPr>
              <w:t>Prestation  SR</w:t>
            </w:r>
            <w:proofErr w:type="gramEnd"/>
            <w:r w:rsidRPr="00595D1F">
              <w:rPr>
                <w:lang w:val="de-DE"/>
              </w:rPr>
              <w:t xml:space="preserve"> : OST, PEC pop clé , IST VIH </w:t>
            </w:r>
          </w:p>
          <w:p w:rsidR="00903682" w:rsidRPr="00595D1F" w:rsidRDefault="00903682" w:rsidP="00393294">
            <w:pPr>
              <w:pStyle w:val="Paragraphedeliste"/>
              <w:ind w:left="360"/>
              <w:rPr>
                <w:lang w:val="de-DE"/>
              </w:rPr>
            </w:pPr>
          </w:p>
        </w:tc>
        <w:tc>
          <w:tcPr>
            <w:tcW w:w="4458" w:type="dxa"/>
          </w:tcPr>
          <w:p w:rsidR="00903682" w:rsidRPr="00595D1F" w:rsidRDefault="00903682" w:rsidP="00393294">
            <w:pPr>
              <w:rPr>
                <w:b/>
                <w:lang w:val="de-DE"/>
              </w:rPr>
            </w:pPr>
          </w:p>
          <w:p w:rsidR="00903682" w:rsidRPr="00595D1F" w:rsidRDefault="00903682" w:rsidP="009569D9">
            <w:pPr>
              <w:pStyle w:val="Paragraphedeliste"/>
              <w:numPr>
                <w:ilvl w:val="0"/>
                <w:numId w:val="101"/>
              </w:numPr>
            </w:pPr>
            <w:r w:rsidRPr="00595D1F">
              <w:t>PTME – ils prennent en charge le reste ils réfèrent</w:t>
            </w:r>
          </w:p>
          <w:p w:rsidR="00903682" w:rsidRPr="00595D1F" w:rsidRDefault="00903682" w:rsidP="009569D9">
            <w:pPr>
              <w:pStyle w:val="Paragraphedeliste"/>
              <w:numPr>
                <w:ilvl w:val="0"/>
                <w:numId w:val="101"/>
              </w:numPr>
            </w:pPr>
            <w:r w:rsidRPr="00595D1F">
              <w:t>Campagnes de sensibilisation (condoms)</w:t>
            </w:r>
          </w:p>
          <w:p w:rsidR="00903682" w:rsidRPr="00595D1F" w:rsidRDefault="00903682" w:rsidP="00393294">
            <w:pPr>
              <w:rPr>
                <w:b/>
              </w:rPr>
            </w:pPr>
          </w:p>
          <w:p w:rsidR="00903682" w:rsidRPr="00595D1F" w:rsidRDefault="00903682" w:rsidP="00393294"/>
        </w:tc>
      </w:tr>
    </w:tbl>
    <w:p w:rsidR="001D7954" w:rsidRPr="00595D1F" w:rsidRDefault="001D7954" w:rsidP="00903682">
      <w:pPr>
        <w:pStyle w:val="Titre4"/>
      </w:pPr>
    </w:p>
    <w:p w:rsidR="00903682" w:rsidRPr="00595D1F" w:rsidRDefault="00903682" w:rsidP="0086685B">
      <w:pPr>
        <w:pStyle w:val="Titre4"/>
      </w:pPr>
      <w:r w:rsidRPr="00595D1F">
        <w:t>Marketing Sociale</w:t>
      </w:r>
    </w:p>
    <w:tbl>
      <w:tblPr>
        <w:tblStyle w:val="Grilledutableau"/>
        <w:tblW w:w="0" w:type="auto"/>
        <w:tblLook w:val="04A0" w:firstRow="1" w:lastRow="0" w:firstColumn="1" w:lastColumn="0" w:noHBand="0" w:noVBand="1"/>
      </w:tblPr>
      <w:tblGrid>
        <w:gridCol w:w="519"/>
        <w:gridCol w:w="8541"/>
      </w:tblGrid>
      <w:tr w:rsidR="00903682" w:rsidRPr="00595D1F" w:rsidTr="00393294">
        <w:trPr>
          <w:trHeight w:val="269"/>
        </w:trPr>
        <w:tc>
          <w:tcPr>
            <w:tcW w:w="538" w:type="dxa"/>
          </w:tcPr>
          <w:p w:rsidR="00903682" w:rsidRPr="00595D1F" w:rsidRDefault="00903682" w:rsidP="00393294"/>
        </w:tc>
        <w:tc>
          <w:tcPr>
            <w:tcW w:w="8926" w:type="dxa"/>
          </w:tcPr>
          <w:p w:rsidR="00903682" w:rsidRPr="00595D1F" w:rsidRDefault="00903682" w:rsidP="00393294">
            <w:pPr>
              <w:rPr>
                <w:rFonts w:eastAsia="Times New Roman"/>
                <w:b/>
              </w:rPr>
            </w:pPr>
            <w:r w:rsidRPr="00595D1F">
              <w:rPr>
                <w:rFonts w:eastAsia="Times New Roman"/>
                <w:b/>
              </w:rPr>
              <w:t>PSI</w:t>
            </w:r>
          </w:p>
        </w:tc>
      </w:tr>
      <w:tr w:rsidR="00903682" w:rsidRPr="00595D1F" w:rsidTr="00393294">
        <w:trPr>
          <w:trHeight w:val="269"/>
        </w:trPr>
        <w:tc>
          <w:tcPr>
            <w:tcW w:w="538" w:type="dxa"/>
          </w:tcPr>
          <w:p w:rsidR="00903682" w:rsidRPr="00595D1F" w:rsidRDefault="00903682" w:rsidP="00393294"/>
        </w:tc>
        <w:tc>
          <w:tcPr>
            <w:tcW w:w="8926" w:type="dxa"/>
          </w:tcPr>
          <w:p w:rsidR="00903682" w:rsidRPr="00595D1F" w:rsidRDefault="00903682" w:rsidP="00393294">
            <w:pPr>
              <w:rPr>
                <w:rFonts w:eastAsia="Times New Roman"/>
                <w:b/>
              </w:rPr>
            </w:pPr>
            <w:r w:rsidRPr="00595D1F">
              <w:rPr>
                <w:rFonts w:eastAsia="Times New Roman"/>
                <w:b/>
              </w:rPr>
              <w:t>Marketing social en dehors des services centres adaptes et les campagnes ?</w:t>
            </w:r>
          </w:p>
          <w:p w:rsidR="00903682" w:rsidRPr="00595D1F" w:rsidRDefault="00903682" w:rsidP="00393294">
            <w:pPr>
              <w:rPr>
                <w:rFonts w:eastAsia="Times New Roman"/>
                <w:b/>
                <w:i/>
              </w:rPr>
            </w:pPr>
            <w:r w:rsidRPr="00595D1F">
              <w:rPr>
                <w:rFonts w:eastAsia="Times New Roman"/>
                <w:b/>
                <w:i/>
              </w:rPr>
              <w:t>Comment les Pop. clés et la population en générale vont se procurer les intrants/ préservatifs ?</w:t>
            </w:r>
          </w:p>
          <w:p w:rsidR="00903682" w:rsidRPr="00595D1F" w:rsidRDefault="00903682" w:rsidP="009569D9">
            <w:pPr>
              <w:pStyle w:val="Paragraphedeliste"/>
              <w:numPr>
                <w:ilvl w:val="0"/>
                <w:numId w:val="80"/>
              </w:numPr>
              <w:rPr>
                <w:rFonts w:eastAsia="Times New Roman"/>
              </w:rPr>
            </w:pPr>
            <w:r w:rsidRPr="00595D1F">
              <w:rPr>
                <w:rFonts w:eastAsia="Times New Roman"/>
              </w:rPr>
              <w:t>Le financement FM couvre seulement les activités listées</w:t>
            </w:r>
          </w:p>
          <w:p w:rsidR="00903682" w:rsidRPr="00595D1F" w:rsidRDefault="00903682" w:rsidP="009569D9">
            <w:pPr>
              <w:pStyle w:val="Paragraphedeliste"/>
              <w:numPr>
                <w:ilvl w:val="0"/>
                <w:numId w:val="80"/>
              </w:numPr>
              <w:rPr>
                <w:rFonts w:eastAsia="Times New Roman"/>
              </w:rPr>
            </w:pPr>
            <w:r w:rsidRPr="00595D1F">
              <w:rPr>
                <w:rFonts w:eastAsia="Times New Roman"/>
              </w:rPr>
              <w:t xml:space="preserve">Jusqu’à 2016 il y avait un programme de marketings social, sous financement de la KFW, mais qui a pris fin </w:t>
            </w:r>
          </w:p>
          <w:p w:rsidR="00903682" w:rsidRPr="00595D1F" w:rsidRDefault="00903682" w:rsidP="009569D9">
            <w:pPr>
              <w:pStyle w:val="Paragraphedeliste"/>
              <w:numPr>
                <w:ilvl w:val="0"/>
                <w:numId w:val="80"/>
              </w:numPr>
            </w:pPr>
            <w:r w:rsidRPr="00595D1F">
              <w:rPr>
                <w:rFonts w:eastAsia="Times New Roman"/>
              </w:rPr>
              <w:t xml:space="preserve">Distribution de </w:t>
            </w:r>
            <w:proofErr w:type="gramStart"/>
            <w:r w:rsidRPr="00595D1F">
              <w:rPr>
                <w:rFonts w:eastAsia="Times New Roman"/>
              </w:rPr>
              <w:t>préservatifs  (</w:t>
            </w:r>
            <w:proofErr w:type="gramEnd"/>
            <w:r w:rsidRPr="00595D1F">
              <w:rPr>
                <w:rFonts w:eastAsia="Times New Roman"/>
              </w:rPr>
              <w:t xml:space="preserve">Prudence), dans le cadre du financement KFW et Oracel zinc) </w:t>
            </w:r>
          </w:p>
          <w:p w:rsidR="00903682" w:rsidRPr="00595D1F" w:rsidRDefault="00903682" w:rsidP="009569D9">
            <w:pPr>
              <w:pStyle w:val="Paragraphedeliste"/>
              <w:numPr>
                <w:ilvl w:val="0"/>
                <w:numId w:val="80"/>
              </w:numPr>
            </w:pPr>
            <w:r w:rsidRPr="00595D1F">
              <w:t xml:space="preserve">1000 FG prix </w:t>
            </w:r>
            <w:proofErr w:type="gramStart"/>
            <w:r w:rsidRPr="00595D1F">
              <w:t>au  détaillant</w:t>
            </w:r>
            <w:proofErr w:type="gramEnd"/>
            <w:r w:rsidRPr="00595D1F">
              <w:t xml:space="preserve"> (3 condoms/paquet)</w:t>
            </w:r>
          </w:p>
        </w:tc>
      </w:tr>
      <w:tr w:rsidR="00903682" w:rsidRPr="00595D1F" w:rsidTr="00393294">
        <w:trPr>
          <w:trHeight w:val="269"/>
        </w:trPr>
        <w:tc>
          <w:tcPr>
            <w:tcW w:w="538" w:type="dxa"/>
          </w:tcPr>
          <w:p w:rsidR="00903682" w:rsidRPr="00595D1F" w:rsidRDefault="00903682" w:rsidP="00393294"/>
        </w:tc>
        <w:tc>
          <w:tcPr>
            <w:tcW w:w="8926" w:type="dxa"/>
          </w:tcPr>
          <w:p w:rsidR="00903682" w:rsidRPr="00595D1F" w:rsidRDefault="00903682" w:rsidP="00393294">
            <w:pPr>
              <w:rPr>
                <w:b/>
              </w:rPr>
            </w:pPr>
            <w:r w:rsidRPr="00595D1F">
              <w:rPr>
                <w:b/>
              </w:rPr>
              <w:t>PSI ne passera pas la compétence de marketing sociale à une ONG</w:t>
            </w:r>
          </w:p>
          <w:p w:rsidR="00903682" w:rsidRPr="00595D1F" w:rsidRDefault="00903682" w:rsidP="009569D9">
            <w:pPr>
              <w:pStyle w:val="Paragraphedeliste"/>
              <w:numPr>
                <w:ilvl w:val="0"/>
                <w:numId w:val="80"/>
              </w:numPr>
            </w:pPr>
            <w:r w:rsidRPr="00595D1F">
              <w:t>Pour le produit Orasel/Zinc (ORS/Z) il n’y a pas de production en Guinée et pas un autre produit similaire sur le marché, commandé récemment par MSP avec l’argent reliquat du Project KfW Phase IV</w:t>
            </w:r>
          </w:p>
          <w:p w:rsidR="00903682" w:rsidRPr="00595D1F" w:rsidRDefault="00903682" w:rsidP="009569D9">
            <w:pPr>
              <w:pStyle w:val="Paragraphedeliste"/>
              <w:numPr>
                <w:ilvl w:val="0"/>
                <w:numId w:val="80"/>
              </w:numPr>
            </w:pPr>
            <w:r w:rsidRPr="00595D1F">
              <w:t>La reprise de Sur’eau qui est une marque dont PSI propriétaire par Tinkisso est en négociation très avancée.</w:t>
            </w:r>
          </w:p>
        </w:tc>
      </w:tr>
      <w:tr w:rsidR="00903682" w:rsidRPr="00595D1F" w:rsidTr="00393294">
        <w:trPr>
          <w:trHeight w:val="269"/>
        </w:trPr>
        <w:tc>
          <w:tcPr>
            <w:tcW w:w="538" w:type="dxa"/>
          </w:tcPr>
          <w:p w:rsidR="00903682" w:rsidRPr="00595D1F" w:rsidRDefault="00903682" w:rsidP="00393294"/>
        </w:tc>
        <w:tc>
          <w:tcPr>
            <w:tcW w:w="8926" w:type="dxa"/>
          </w:tcPr>
          <w:p w:rsidR="00903682" w:rsidRPr="00595D1F" w:rsidRDefault="00903682" w:rsidP="00393294">
            <w:r w:rsidRPr="00595D1F">
              <w:rPr>
                <w:b/>
              </w:rPr>
              <w:t>Produits planning familiale (par ex. : Prudence Plus, Planyl et Equilibre)</w:t>
            </w:r>
          </w:p>
          <w:p w:rsidR="00903682" w:rsidRPr="00595D1F" w:rsidRDefault="00903682" w:rsidP="009569D9">
            <w:pPr>
              <w:pStyle w:val="Paragraphedeliste"/>
              <w:numPr>
                <w:ilvl w:val="0"/>
                <w:numId w:val="227"/>
              </w:numPr>
            </w:pPr>
            <w:r w:rsidRPr="00595D1F">
              <w:t>La progression de la couverture en PF était insignifiante, PSI avait déployé beaucoup d’efforts</w:t>
            </w:r>
          </w:p>
          <w:p w:rsidR="00903682" w:rsidRPr="00595D1F" w:rsidRDefault="00903682" w:rsidP="009569D9">
            <w:pPr>
              <w:pStyle w:val="Paragraphedeliste"/>
              <w:numPr>
                <w:ilvl w:val="0"/>
                <w:numId w:val="227"/>
              </w:numPr>
            </w:pPr>
            <w:r w:rsidRPr="00595D1F">
              <w:t>On ne touche pas assez à la population en général</w:t>
            </w:r>
          </w:p>
          <w:p w:rsidR="00903682" w:rsidRPr="00595D1F" w:rsidRDefault="00903682" w:rsidP="009569D9">
            <w:pPr>
              <w:pStyle w:val="Paragraphedeliste"/>
              <w:numPr>
                <w:ilvl w:val="0"/>
                <w:numId w:val="227"/>
              </w:numPr>
            </w:pPr>
            <w:r w:rsidRPr="00595D1F">
              <w:lastRenderedPageBreak/>
              <w:t xml:space="preserve">Autres Institutions UNFPA via JHPIEGO et AGBEF (Financement IPPF) fournissent </w:t>
            </w:r>
            <w:proofErr w:type="gramStart"/>
            <w:r w:rsidRPr="00595D1F">
              <w:t>les différents formes</w:t>
            </w:r>
            <w:proofErr w:type="gramEnd"/>
            <w:r w:rsidRPr="00595D1F">
              <w:t xml:space="preserve"> de PF (oraux, injectables, méthodes PF à longue, courte durée, stérilet)</w:t>
            </w:r>
          </w:p>
        </w:tc>
      </w:tr>
      <w:tr w:rsidR="00903682" w:rsidRPr="00595D1F" w:rsidTr="00393294">
        <w:trPr>
          <w:trHeight w:val="269"/>
        </w:trPr>
        <w:tc>
          <w:tcPr>
            <w:tcW w:w="538" w:type="dxa"/>
          </w:tcPr>
          <w:p w:rsidR="00903682" w:rsidRPr="00595D1F" w:rsidRDefault="00903682" w:rsidP="00393294"/>
        </w:tc>
        <w:tc>
          <w:tcPr>
            <w:tcW w:w="8926" w:type="dxa"/>
          </w:tcPr>
          <w:p w:rsidR="00903682" w:rsidRPr="00595D1F" w:rsidRDefault="00903682" w:rsidP="00393294">
            <w:pPr>
              <w:rPr>
                <w:b/>
              </w:rPr>
            </w:pPr>
            <w:r w:rsidRPr="00595D1F">
              <w:rPr>
                <w:b/>
              </w:rPr>
              <w:t>Populations clés</w:t>
            </w:r>
          </w:p>
          <w:p w:rsidR="00903682" w:rsidRPr="00595D1F" w:rsidRDefault="00903682" w:rsidP="009569D9">
            <w:pPr>
              <w:pStyle w:val="Paragraphedeliste"/>
              <w:numPr>
                <w:ilvl w:val="0"/>
                <w:numId w:val="130"/>
              </w:numPr>
            </w:pPr>
            <w:r w:rsidRPr="00595D1F">
              <w:t>16 % HSH 16 % sont marié, Risque propagation aux épouses</w:t>
            </w:r>
          </w:p>
          <w:p w:rsidR="00903682" w:rsidRPr="00595D1F" w:rsidRDefault="00903682" w:rsidP="009569D9">
            <w:pPr>
              <w:pStyle w:val="Paragraphedeliste"/>
              <w:numPr>
                <w:ilvl w:val="0"/>
                <w:numId w:val="130"/>
              </w:numPr>
            </w:pPr>
            <w:r w:rsidRPr="00595D1F">
              <w:t>Risque propagation PS aux clients</w:t>
            </w:r>
          </w:p>
          <w:p w:rsidR="00903682" w:rsidRPr="00595D1F" w:rsidRDefault="00903682" w:rsidP="00393294">
            <w:pPr>
              <w:pStyle w:val="Paragraphedeliste"/>
            </w:pPr>
          </w:p>
          <w:p w:rsidR="00903682" w:rsidRPr="00595D1F" w:rsidRDefault="00903682" w:rsidP="00393294">
            <w:pPr>
              <w:rPr>
                <w:b/>
              </w:rPr>
            </w:pPr>
            <w:r w:rsidRPr="00595D1F">
              <w:rPr>
                <w:b/>
              </w:rPr>
              <w:t>Mécanismes pour les toucher la population en général ?</w:t>
            </w:r>
          </w:p>
          <w:p w:rsidR="00903682" w:rsidRPr="00595D1F" w:rsidRDefault="00903682" w:rsidP="00C631F3">
            <w:pPr>
              <w:pStyle w:val="Paragraphedeliste"/>
              <w:numPr>
                <w:ilvl w:val="0"/>
                <w:numId w:val="228"/>
              </w:numPr>
            </w:pPr>
            <w:r w:rsidRPr="00595D1F">
              <w:t xml:space="preserve">La quantification a été faite seulement en fonction des populations ciblés, pas pour la population en générale </w:t>
            </w:r>
          </w:p>
          <w:p w:rsidR="00903682" w:rsidRPr="00595D1F" w:rsidRDefault="00903682" w:rsidP="009569D9">
            <w:pPr>
              <w:pStyle w:val="Paragraphedeliste"/>
              <w:numPr>
                <w:ilvl w:val="0"/>
                <w:numId w:val="131"/>
              </w:numPr>
            </w:pPr>
            <w:r w:rsidRPr="00595D1F">
              <w:t>Pour que de produits de marketing social soient sur le marché le gouvernement devrait recruter une agence d’implémentation</w:t>
            </w:r>
          </w:p>
        </w:tc>
      </w:tr>
    </w:tbl>
    <w:p w:rsidR="00903682" w:rsidRPr="00595D1F" w:rsidRDefault="00903682" w:rsidP="00903682">
      <w:pPr>
        <w:spacing w:after="0"/>
        <w:rPr>
          <w:sz w:val="24"/>
          <w:szCs w:val="24"/>
        </w:rPr>
      </w:pPr>
    </w:p>
    <w:p w:rsidR="003A4F5F" w:rsidRPr="00595D1F" w:rsidRDefault="003A4F5F" w:rsidP="0086685B">
      <w:pPr>
        <w:pStyle w:val="Titre3"/>
      </w:pPr>
      <w:bookmarkStart w:id="51" w:name="_Institutions/interlocuteurs_phares_"/>
      <w:bookmarkStart w:id="52" w:name="_Toc503269814"/>
      <w:bookmarkStart w:id="53" w:name="_Toc501351238"/>
      <w:bookmarkEnd w:id="51"/>
      <w:r w:rsidRPr="0086685B">
        <w:t>Institutions/interlocuteurs phares identifiés</w:t>
      </w:r>
      <w:bookmarkEnd w:id="52"/>
      <w:bookmarkEnd w:id="53"/>
    </w:p>
    <w:p w:rsidR="003A4F5F" w:rsidRPr="00595D1F" w:rsidRDefault="003A4F5F" w:rsidP="003A4F5F">
      <w:pPr>
        <w:spacing w:after="0"/>
        <w:rPr>
          <w:sz w:val="24"/>
          <w:szCs w:val="24"/>
        </w:rPr>
      </w:pPr>
      <w:r w:rsidRPr="00595D1F">
        <w:rPr>
          <w:b/>
          <w:bCs/>
          <w:sz w:val="24"/>
          <w:szCs w:val="24"/>
        </w:rPr>
        <w:t>VIH/SIDA</w:t>
      </w:r>
    </w:p>
    <w:p w:rsidR="003A1C09" w:rsidRPr="00595D1F" w:rsidRDefault="0000108C" w:rsidP="006F5A30">
      <w:pPr>
        <w:numPr>
          <w:ilvl w:val="0"/>
          <w:numId w:val="419"/>
        </w:numPr>
        <w:spacing w:after="0"/>
        <w:rPr>
          <w:sz w:val="24"/>
          <w:szCs w:val="24"/>
        </w:rPr>
      </w:pPr>
      <w:r w:rsidRPr="00595D1F">
        <w:rPr>
          <w:sz w:val="24"/>
          <w:szCs w:val="24"/>
        </w:rPr>
        <w:t>Solthis</w:t>
      </w:r>
    </w:p>
    <w:p w:rsidR="003A1C09" w:rsidRPr="00595D1F" w:rsidRDefault="0000108C" w:rsidP="006F5A30">
      <w:pPr>
        <w:numPr>
          <w:ilvl w:val="0"/>
          <w:numId w:val="419"/>
        </w:numPr>
        <w:spacing w:after="0"/>
        <w:rPr>
          <w:sz w:val="24"/>
          <w:szCs w:val="24"/>
        </w:rPr>
      </w:pPr>
      <w:r w:rsidRPr="00595D1F">
        <w:rPr>
          <w:sz w:val="24"/>
          <w:szCs w:val="24"/>
        </w:rPr>
        <w:t>Centre Dream</w:t>
      </w:r>
    </w:p>
    <w:p w:rsidR="003A1C09" w:rsidRPr="00595D1F" w:rsidRDefault="0000108C" w:rsidP="006F5A30">
      <w:pPr>
        <w:numPr>
          <w:ilvl w:val="0"/>
          <w:numId w:val="419"/>
        </w:numPr>
        <w:spacing w:after="0"/>
        <w:rPr>
          <w:sz w:val="24"/>
          <w:szCs w:val="24"/>
        </w:rPr>
      </w:pPr>
      <w:r w:rsidRPr="00595D1F">
        <w:rPr>
          <w:sz w:val="24"/>
          <w:szCs w:val="24"/>
        </w:rPr>
        <w:t>AGBEF</w:t>
      </w:r>
    </w:p>
    <w:p w:rsidR="003A1C09" w:rsidRPr="00595D1F" w:rsidRDefault="0000108C" w:rsidP="006F5A30">
      <w:pPr>
        <w:numPr>
          <w:ilvl w:val="0"/>
          <w:numId w:val="419"/>
        </w:numPr>
        <w:spacing w:after="0"/>
        <w:rPr>
          <w:sz w:val="24"/>
          <w:szCs w:val="24"/>
        </w:rPr>
      </w:pPr>
      <w:r w:rsidRPr="00595D1F">
        <w:rPr>
          <w:sz w:val="24"/>
          <w:szCs w:val="24"/>
        </w:rPr>
        <w:t>CDT – CHU Donca</w:t>
      </w:r>
    </w:p>
    <w:p w:rsidR="003A4F5F" w:rsidRPr="00595D1F" w:rsidRDefault="003A4F5F" w:rsidP="003A4F5F">
      <w:pPr>
        <w:spacing w:after="0"/>
        <w:rPr>
          <w:sz w:val="24"/>
          <w:szCs w:val="24"/>
        </w:rPr>
      </w:pPr>
      <w:r w:rsidRPr="00595D1F">
        <w:rPr>
          <w:b/>
          <w:bCs/>
          <w:sz w:val="24"/>
          <w:szCs w:val="24"/>
        </w:rPr>
        <w:t>TB</w:t>
      </w:r>
    </w:p>
    <w:p w:rsidR="003A1C09" w:rsidRPr="00595D1F" w:rsidRDefault="0000108C" w:rsidP="006F5A30">
      <w:pPr>
        <w:numPr>
          <w:ilvl w:val="0"/>
          <w:numId w:val="420"/>
        </w:numPr>
        <w:spacing w:after="0"/>
        <w:rPr>
          <w:sz w:val="24"/>
          <w:szCs w:val="24"/>
        </w:rPr>
      </w:pPr>
      <w:r w:rsidRPr="00595D1F">
        <w:rPr>
          <w:sz w:val="24"/>
          <w:szCs w:val="24"/>
        </w:rPr>
        <w:t>Action Damien</w:t>
      </w:r>
    </w:p>
    <w:p w:rsidR="003A1C09" w:rsidRPr="00595D1F" w:rsidRDefault="0000108C" w:rsidP="006F5A30">
      <w:pPr>
        <w:numPr>
          <w:ilvl w:val="0"/>
          <w:numId w:val="420"/>
        </w:numPr>
        <w:spacing w:after="0"/>
        <w:rPr>
          <w:sz w:val="24"/>
          <w:szCs w:val="24"/>
        </w:rPr>
      </w:pPr>
      <w:r w:rsidRPr="00595D1F">
        <w:rPr>
          <w:sz w:val="24"/>
          <w:szCs w:val="24"/>
        </w:rPr>
        <w:t>CDT la Carrière</w:t>
      </w:r>
    </w:p>
    <w:p w:rsidR="003A1C09" w:rsidRPr="00595D1F" w:rsidRDefault="0000108C" w:rsidP="006F5A30">
      <w:pPr>
        <w:numPr>
          <w:ilvl w:val="0"/>
          <w:numId w:val="420"/>
        </w:numPr>
        <w:spacing w:after="0"/>
        <w:rPr>
          <w:sz w:val="24"/>
          <w:szCs w:val="24"/>
        </w:rPr>
      </w:pPr>
      <w:r w:rsidRPr="00595D1F">
        <w:rPr>
          <w:sz w:val="24"/>
          <w:szCs w:val="24"/>
        </w:rPr>
        <w:t>CDT Ignace Deen/Laboratoire</w:t>
      </w:r>
    </w:p>
    <w:p w:rsidR="003A4F5F" w:rsidRPr="00595D1F" w:rsidRDefault="003A4F5F" w:rsidP="003A4F5F">
      <w:pPr>
        <w:spacing w:after="0"/>
        <w:rPr>
          <w:b/>
          <w:bCs/>
          <w:sz w:val="24"/>
          <w:szCs w:val="24"/>
        </w:rPr>
      </w:pPr>
    </w:p>
    <w:p w:rsidR="003A4F5F" w:rsidRPr="00595D1F" w:rsidRDefault="003A4F5F" w:rsidP="00903682">
      <w:pPr>
        <w:spacing w:after="0"/>
        <w:rPr>
          <w:sz w:val="24"/>
          <w:szCs w:val="24"/>
        </w:rPr>
      </w:pPr>
    </w:p>
    <w:p w:rsidR="00EB5F90" w:rsidRPr="00595D1F" w:rsidRDefault="00EB5F90" w:rsidP="0086685B">
      <w:pPr>
        <w:pStyle w:val="Titre1"/>
        <w:numPr>
          <w:ilvl w:val="0"/>
          <w:numId w:val="511"/>
        </w:numPr>
      </w:pPr>
      <w:bookmarkStart w:id="54" w:name="_Toc500824045"/>
      <w:bookmarkStart w:id="55" w:name="_Toc500829800"/>
      <w:bookmarkStart w:id="56" w:name="_Toc501351239"/>
      <w:bookmarkStart w:id="57" w:name="_Toc503269815"/>
      <w:bookmarkStart w:id="58" w:name="_Toc531439454"/>
      <w:r w:rsidRPr="00595D1F">
        <w:lastRenderedPageBreak/>
        <w:t>Description de la chaine d’approvisionnement en Guinée</w:t>
      </w:r>
      <w:bookmarkEnd w:id="54"/>
      <w:bookmarkEnd w:id="55"/>
      <w:bookmarkEnd w:id="56"/>
      <w:bookmarkEnd w:id="57"/>
      <w:bookmarkEnd w:id="58"/>
      <w:r w:rsidRPr="00595D1F">
        <w:t xml:space="preserve"> </w:t>
      </w:r>
    </w:p>
    <w:p w:rsidR="00EB5F90" w:rsidRPr="00595D1F" w:rsidRDefault="00EB5F90" w:rsidP="00EB5F90">
      <w:pPr>
        <w:pStyle w:val="Titre4"/>
      </w:pPr>
      <w:bookmarkStart w:id="59" w:name="_Fiche_de_stock"/>
      <w:bookmarkEnd w:id="59"/>
      <w:r w:rsidRPr="0086685B">
        <w:t>Fiche de stock</w:t>
      </w:r>
    </w:p>
    <w:p w:rsidR="00EB5F90" w:rsidRPr="00595D1F" w:rsidRDefault="00EB5F90" w:rsidP="00EB5F90">
      <w:r w:rsidRPr="00595D1F">
        <w:rPr>
          <w:noProof/>
          <w:lang w:eastAsia="fr-FR"/>
        </w:rPr>
        <w:drawing>
          <wp:inline distT="0" distB="0" distL="0" distR="0" wp14:anchorId="5697CD41" wp14:editId="18AA1207">
            <wp:extent cx="5972810" cy="4013200"/>
            <wp:effectExtent l="0" t="0" r="8890" b="635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72810" cy="4013200"/>
                    </a:xfrm>
                    <a:prstGeom prst="rect">
                      <a:avLst/>
                    </a:prstGeom>
                  </pic:spPr>
                </pic:pic>
              </a:graphicData>
            </a:graphic>
          </wp:inline>
        </w:drawing>
      </w:r>
    </w:p>
    <w:p w:rsidR="008C1A92" w:rsidRDefault="008C1A92" w:rsidP="008C1A92"/>
    <w:p w:rsidR="0086685B" w:rsidRDefault="0086685B" w:rsidP="0086685B">
      <w:pPr>
        <w:pStyle w:val="Titre2"/>
      </w:pPr>
      <w:bookmarkStart w:id="60" w:name="_Toc531439455"/>
      <w:r>
        <w:t xml:space="preserve">2.1 </w:t>
      </w:r>
      <w:r w:rsidRPr="0086685B">
        <w:t>Rôles et responsabilités des acteurs de la chaine logistique des produits de santé</w:t>
      </w:r>
      <w:bookmarkEnd w:id="60"/>
    </w:p>
    <w:p w:rsidR="00EB5F90" w:rsidRPr="00595D1F" w:rsidRDefault="00CD5700" w:rsidP="00CD5700">
      <w:pPr>
        <w:rPr>
          <w:b/>
        </w:rPr>
      </w:pPr>
      <w:bookmarkStart w:id="61" w:name="_Rôles_et_responsabilités"/>
      <w:bookmarkEnd w:id="61"/>
      <w:r w:rsidRPr="00595D1F">
        <w:rPr>
          <w:b/>
        </w:rPr>
        <w:t xml:space="preserve">Niveau </w:t>
      </w:r>
      <w:r w:rsidR="00EB5F90" w:rsidRPr="00595D1F">
        <w:rPr>
          <w:b/>
        </w:rPr>
        <w:t>intermédiaire – périphérique</w:t>
      </w:r>
      <w:r w:rsidRPr="00595D1F">
        <w:rPr>
          <w:b/>
        </w:rPr>
        <w:t xml:space="preserve"> (page 20)</w:t>
      </w:r>
    </w:p>
    <w:tbl>
      <w:tblPr>
        <w:tblStyle w:val="Grilledutableau"/>
        <w:tblW w:w="10230" w:type="dxa"/>
        <w:tblLook w:val="04A0" w:firstRow="1" w:lastRow="0" w:firstColumn="1" w:lastColumn="0" w:noHBand="0" w:noVBand="1"/>
      </w:tblPr>
      <w:tblGrid>
        <w:gridCol w:w="1895"/>
        <w:gridCol w:w="2751"/>
        <w:gridCol w:w="2669"/>
        <w:gridCol w:w="2915"/>
      </w:tblGrid>
      <w:tr w:rsidR="00EB5F90" w:rsidRPr="00595D1F" w:rsidTr="00393294">
        <w:tc>
          <w:tcPr>
            <w:tcW w:w="10230" w:type="dxa"/>
            <w:gridSpan w:val="4"/>
          </w:tcPr>
          <w:p w:rsidR="00EB5F90" w:rsidRPr="00595D1F" w:rsidRDefault="00EB5F90" w:rsidP="00393294">
            <w:pPr>
              <w:rPr>
                <w:i/>
                <w:sz w:val="20"/>
                <w:szCs w:val="20"/>
              </w:rPr>
            </w:pPr>
            <w:r w:rsidRPr="00595D1F">
              <w:rPr>
                <w:rFonts w:ascii="Arial" w:hAnsi="Arial" w:cs="Arial"/>
                <w:b/>
                <w:i/>
                <w:sz w:val="24"/>
                <w:szCs w:val="24"/>
                <w:lang w:eastAsia="fr-FR"/>
              </w:rPr>
              <w:t>Directions Régionales de la Santé (DRS)</w:t>
            </w:r>
          </w:p>
        </w:tc>
      </w:tr>
      <w:tr w:rsidR="00EB5F90" w:rsidRPr="00595D1F" w:rsidTr="00393294">
        <w:tc>
          <w:tcPr>
            <w:tcW w:w="1895" w:type="dxa"/>
          </w:tcPr>
          <w:p w:rsidR="00EB5F90" w:rsidRPr="00595D1F" w:rsidRDefault="00EB5F90" w:rsidP="00393294">
            <w:pPr>
              <w:rPr>
                <w:rFonts w:ascii="Arial" w:hAnsi="Arial" w:cs="Arial"/>
                <w:b/>
                <w:i/>
                <w:sz w:val="24"/>
                <w:szCs w:val="24"/>
                <w:lang w:eastAsia="fr-FR"/>
              </w:rPr>
            </w:pPr>
            <w:r w:rsidRPr="00595D1F">
              <w:rPr>
                <w:rFonts w:ascii="Arial" w:hAnsi="Arial" w:cs="Arial"/>
                <w:b/>
                <w:i/>
                <w:sz w:val="24"/>
                <w:szCs w:val="24"/>
                <w:lang w:eastAsia="fr-FR"/>
              </w:rPr>
              <w:t>Acteur</w:t>
            </w:r>
          </w:p>
        </w:tc>
        <w:tc>
          <w:tcPr>
            <w:tcW w:w="2751" w:type="dxa"/>
          </w:tcPr>
          <w:p w:rsidR="00EB5F90" w:rsidRPr="00595D1F" w:rsidRDefault="00EB5F90" w:rsidP="00393294">
            <w:pPr>
              <w:rPr>
                <w:rFonts w:ascii="Arial" w:hAnsi="Arial" w:cs="Arial"/>
                <w:b/>
                <w:i/>
                <w:sz w:val="24"/>
                <w:szCs w:val="24"/>
                <w:lang w:eastAsia="fr-FR"/>
              </w:rPr>
            </w:pPr>
            <w:r w:rsidRPr="00595D1F">
              <w:rPr>
                <w:rFonts w:ascii="Arial" w:hAnsi="Arial" w:cs="Arial"/>
                <w:b/>
                <w:i/>
                <w:sz w:val="24"/>
                <w:szCs w:val="24"/>
                <w:lang w:eastAsia="fr-FR"/>
              </w:rPr>
              <w:t>Rôle dans le SIGL</w:t>
            </w:r>
          </w:p>
        </w:tc>
        <w:tc>
          <w:tcPr>
            <w:tcW w:w="2669" w:type="dxa"/>
          </w:tcPr>
          <w:p w:rsidR="00EB5F90" w:rsidRPr="00595D1F" w:rsidRDefault="00EB5F90" w:rsidP="00393294">
            <w:pPr>
              <w:rPr>
                <w:rFonts w:ascii="Arial" w:hAnsi="Arial" w:cs="Arial"/>
                <w:b/>
                <w:i/>
                <w:sz w:val="24"/>
                <w:szCs w:val="24"/>
                <w:lang w:eastAsia="fr-FR"/>
              </w:rPr>
            </w:pPr>
            <w:r w:rsidRPr="00595D1F">
              <w:rPr>
                <w:rFonts w:ascii="Arial" w:hAnsi="Arial" w:cs="Arial"/>
                <w:b/>
                <w:i/>
                <w:sz w:val="24"/>
                <w:szCs w:val="24"/>
                <w:lang w:eastAsia="fr-FR"/>
              </w:rPr>
              <w:t>Gestion des commandes</w:t>
            </w:r>
          </w:p>
        </w:tc>
        <w:tc>
          <w:tcPr>
            <w:tcW w:w="2915" w:type="dxa"/>
          </w:tcPr>
          <w:p w:rsidR="00EB5F90" w:rsidRPr="00595D1F" w:rsidRDefault="00EB5F90" w:rsidP="00393294">
            <w:pPr>
              <w:rPr>
                <w:rFonts w:ascii="Arial" w:hAnsi="Arial" w:cs="Arial"/>
                <w:b/>
                <w:i/>
                <w:sz w:val="24"/>
                <w:szCs w:val="24"/>
                <w:lang w:eastAsia="fr-FR"/>
              </w:rPr>
            </w:pPr>
            <w:r w:rsidRPr="00595D1F">
              <w:rPr>
                <w:rFonts w:ascii="Arial" w:hAnsi="Arial" w:cs="Arial"/>
                <w:b/>
                <w:i/>
                <w:sz w:val="24"/>
                <w:szCs w:val="24"/>
                <w:lang w:eastAsia="fr-FR"/>
              </w:rPr>
              <w:t>Rôle dans le stockage et la distribution</w:t>
            </w:r>
          </w:p>
        </w:tc>
      </w:tr>
      <w:tr w:rsidR="00EB5F90" w:rsidRPr="00595D1F" w:rsidTr="00393294">
        <w:tc>
          <w:tcPr>
            <w:tcW w:w="1895" w:type="dxa"/>
          </w:tcPr>
          <w:p w:rsidR="00EB5F90" w:rsidRPr="00595D1F" w:rsidRDefault="00EB5F90" w:rsidP="00393294">
            <w:pPr>
              <w:rPr>
                <w:rFonts w:ascii="Arial" w:hAnsi="Arial" w:cs="Arial"/>
                <w:b/>
                <w:i/>
                <w:sz w:val="24"/>
                <w:szCs w:val="24"/>
                <w:lang w:eastAsia="fr-FR"/>
              </w:rPr>
            </w:pPr>
            <w:r w:rsidRPr="00595D1F">
              <w:rPr>
                <w:rFonts w:ascii="Arial" w:hAnsi="Arial" w:cs="Arial"/>
                <w:b/>
                <w:i/>
                <w:sz w:val="24"/>
                <w:szCs w:val="24"/>
                <w:lang w:eastAsia="fr-FR"/>
              </w:rPr>
              <w:t>Le DRS</w:t>
            </w:r>
          </w:p>
          <w:p w:rsidR="00EB5F90" w:rsidRPr="00595D1F" w:rsidRDefault="00EB5F90" w:rsidP="00393294">
            <w:pPr>
              <w:rPr>
                <w:rFonts w:ascii="Arial" w:hAnsi="Arial" w:cs="Arial"/>
                <w:b/>
                <w:i/>
                <w:sz w:val="24"/>
                <w:szCs w:val="24"/>
                <w:lang w:eastAsia="fr-FR"/>
              </w:rPr>
            </w:pPr>
          </w:p>
        </w:tc>
        <w:tc>
          <w:tcPr>
            <w:tcW w:w="2751" w:type="dxa"/>
          </w:tcPr>
          <w:p w:rsidR="00EB5F90" w:rsidRPr="00595D1F" w:rsidRDefault="00EB5F90" w:rsidP="009569D9">
            <w:pPr>
              <w:pStyle w:val="Paragraphedeliste"/>
              <w:numPr>
                <w:ilvl w:val="0"/>
                <w:numId w:val="68"/>
              </w:numPr>
              <w:ind w:left="203" w:hanging="203"/>
              <w:rPr>
                <w:rFonts w:ascii="Arial" w:eastAsia="Times New Roman" w:hAnsi="Arial" w:cs="Arial"/>
                <w:i/>
                <w:sz w:val="18"/>
                <w:szCs w:val="18"/>
                <w:lang w:eastAsia="fr-FR"/>
              </w:rPr>
            </w:pPr>
            <w:r w:rsidRPr="00595D1F">
              <w:rPr>
                <w:rFonts w:ascii="Arial" w:eastAsia="Times New Roman" w:hAnsi="Arial" w:cs="Arial"/>
                <w:i/>
                <w:sz w:val="18"/>
                <w:szCs w:val="18"/>
                <w:lang w:eastAsia="fr-FR"/>
              </w:rPr>
              <w:t>Réaliser le suivi de l’application des procédures du manuel logistique</w:t>
            </w:r>
          </w:p>
          <w:p w:rsidR="00EB5F90" w:rsidRPr="00595D1F" w:rsidRDefault="00EB5F90" w:rsidP="009569D9">
            <w:pPr>
              <w:pStyle w:val="Paragraphedeliste"/>
              <w:numPr>
                <w:ilvl w:val="0"/>
                <w:numId w:val="68"/>
              </w:numPr>
              <w:ind w:left="203" w:hanging="203"/>
              <w:rPr>
                <w:rFonts w:ascii="Arial" w:eastAsia="Times New Roman" w:hAnsi="Arial" w:cs="Arial"/>
                <w:i/>
                <w:sz w:val="18"/>
                <w:szCs w:val="18"/>
                <w:lang w:eastAsia="fr-FR"/>
              </w:rPr>
            </w:pPr>
            <w:r w:rsidRPr="00595D1F">
              <w:rPr>
                <w:rFonts w:ascii="Arial" w:eastAsia="Times New Roman" w:hAnsi="Arial" w:cs="Arial"/>
                <w:i/>
                <w:sz w:val="18"/>
                <w:szCs w:val="18"/>
                <w:lang w:eastAsia="fr-FR"/>
              </w:rPr>
              <w:t>Evaluer la gestion pharmaceutique des Centres de santé et hôpitaux</w:t>
            </w:r>
          </w:p>
          <w:p w:rsidR="00EB5F90" w:rsidRPr="00595D1F" w:rsidRDefault="00EB5F90" w:rsidP="009569D9">
            <w:pPr>
              <w:pStyle w:val="Paragraphedeliste"/>
              <w:numPr>
                <w:ilvl w:val="0"/>
                <w:numId w:val="68"/>
              </w:numPr>
              <w:ind w:left="203" w:hanging="203"/>
              <w:rPr>
                <w:rFonts w:ascii="Arial" w:eastAsia="Times New Roman" w:hAnsi="Arial" w:cs="Arial"/>
                <w:i/>
                <w:sz w:val="18"/>
                <w:szCs w:val="18"/>
                <w:lang w:eastAsia="fr-FR"/>
              </w:rPr>
            </w:pPr>
            <w:r w:rsidRPr="00595D1F">
              <w:rPr>
                <w:rFonts w:ascii="Arial" w:eastAsia="Times New Roman" w:hAnsi="Arial" w:cs="Arial"/>
                <w:i/>
                <w:sz w:val="18"/>
                <w:szCs w:val="18"/>
                <w:lang w:eastAsia="fr-FR"/>
              </w:rPr>
              <w:t>Assurer la rétro-information aux niveaux inférieurs</w:t>
            </w:r>
          </w:p>
          <w:p w:rsidR="00EB5F90" w:rsidRPr="00595D1F" w:rsidRDefault="00EB5F90" w:rsidP="00393294">
            <w:pPr>
              <w:pStyle w:val="Paragraphedeliste"/>
              <w:ind w:left="203"/>
              <w:rPr>
                <w:rFonts w:ascii="Arial" w:eastAsia="Times New Roman" w:hAnsi="Arial" w:cs="Arial"/>
                <w:i/>
                <w:sz w:val="18"/>
                <w:szCs w:val="18"/>
                <w:lang w:eastAsia="fr-FR"/>
              </w:rPr>
            </w:pPr>
          </w:p>
        </w:tc>
        <w:tc>
          <w:tcPr>
            <w:tcW w:w="2669" w:type="dxa"/>
            <w:shd w:val="clear" w:color="auto" w:fill="BFBFBF" w:themeFill="background1" w:themeFillShade="BF"/>
          </w:tcPr>
          <w:p w:rsidR="00EB5F90" w:rsidRPr="00595D1F" w:rsidRDefault="00EB5F90" w:rsidP="00393294">
            <w:pPr>
              <w:pStyle w:val="Paragraphedeliste"/>
              <w:ind w:left="203"/>
              <w:rPr>
                <w:rFonts w:ascii="Arial" w:eastAsia="Times New Roman" w:hAnsi="Arial" w:cs="Arial"/>
                <w:i/>
                <w:sz w:val="18"/>
                <w:szCs w:val="18"/>
                <w:lang w:eastAsia="fr-FR"/>
              </w:rPr>
            </w:pPr>
          </w:p>
        </w:tc>
        <w:tc>
          <w:tcPr>
            <w:tcW w:w="2915" w:type="dxa"/>
            <w:shd w:val="clear" w:color="auto" w:fill="BFBFBF" w:themeFill="background1" w:themeFillShade="BF"/>
          </w:tcPr>
          <w:p w:rsidR="00EB5F90" w:rsidRPr="00595D1F" w:rsidRDefault="00EB5F90" w:rsidP="00393294">
            <w:pPr>
              <w:pStyle w:val="Paragraphedeliste"/>
              <w:ind w:left="203"/>
              <w:rPr>
                <w:rFonts w:ascii="Arial" w:eastAsia="Times New Roman" w:hAnsi="Arial" w:cs="Arial"/>
                <w:i/>
                <w:sz w:val="18"/>
                <w:szCs w:val="18"/>
                <w:lang w:eastAsia="fr-FR"/>
              </w:rPr>
            </w:pPr>
          </w:p>
        </w:tc>
      </w:tr>
      <w:tr w:rsidR="00EB5F90" w:rsidRPr="00595D1F" w:rsidTr="00393294">
        <w:tc>
          <w:tcPr>
            <w:tcW w:w="1895" w:type="dxa"/>
          </w:tcPr>
          <w:p w:rsidR="00EB5F90" w:rsidRPr="00595D1F" w:rsidRDefault="00EB5F90" w:rsidP="00393294">
            <w:pPr>
              <w:rPr>
                <w:rFonts w:ascii="Arial" w:hAnsi="Arial" w:cs="Arial"/>
                <w:b/>
                <w:i/>
                <w:sz w:val="24"/>
                <w:szCs w:val="24"/>
                <w:lang w:eastAsia="fr-FR"/>
              </w:rPr>
            </w:pPr>
            <w:r w:rsidRPr="00595D1F">
              <w:rPr>
                <w:rFonts w:ascii="Arial" w:hAnsi="Arial" w:cs="Arial"/>
                <w:b/>
                <w:i/>
                <w:sz w:val="24"/>
                <w:szCs w:val="24"/>
                <w:lang w:eastAsia="fr-FR"/>
              </w:rPr>
              <w:t>Inspecteur pharma/labo</w:t>
            </w:r>
          </w:p>
        </w:tc>
        <w:tc>
          <w:tcPr>
            <w:tcW w:w="2751" w:type="dxa"/>
          </w:tcPr>
          <w:p w:rsidR="00EB5F90" w:rsidRPr="00595D1F" w:rsidRDefault="00EB5F90" w:rsidP="009569D9">
            <w:pPr>
              <w:pStyle w:val="Paragraphedeliste"/>
              <w:numPr>
                <w:ilvl w:val="0"/>
                <w:numId w:val="68"/>
              </w:numPr>
              <w:ind w:left="203" w:hanging="203"/>
              <w:rPr>
                <w:rFonts w:ascii="Arial" w:eastAsia="Times New Roman" w:hAnsi="Arial" w:cs="Arial"/>
                <w:i/>
                <w:sz w:val="18"/>
                <w:szCs w:val="18"/>
                <w:lang w:eastAsia="fr-FR"/>
              </w:rPr>
            </w:pPr>
            <w:r w:rsidRPr="00595D1F">
              <w:rPr>
                <w:rFonts w:ascii="Arial" w:eastAsia="Times New Roman" w:hAnsi="Arial" w:cs="Arial"/>
                <w:i/>
                <w:sz w:val="18"/>
                <w:szCs w:val="18"/>
                <w:lang w:eastAsia="fr-FR"/>
              </w:rPr>
              <w:t>Analyse, compile les rapports SIGL</w:t>
            </w:r>
          </w:p>
          <w:p w:rsidR="00EB5F90" w:rsidRPr="00595D1F" w:rsidRDefault="00EB5F90" w:rsidP="009569D9">
            <w:pPr>
              <w:pStyle w:val="Paragraphedeliste"/>
              <w:numPr>
                <w:ilvl w:val="0"/>
                <w:numId w:val="68"/>
              </w:numPr>
              <w:ind w:left="203" w:hanging="203"/>
              <w:rPr>
                <w:rFonts w:ascii="Arial" w:eastAsia="Times New Roman" w:hAnsi="Arial" w:cs="Arial"/>
                <w:i/>
                <w:sz w:val="18"/>
                <w:szCs w:val="18"/>
                <w:lang w:eastAsia="fr-FR"/>
              </w:rPr>
            </w:pPr>
            <w:r w:rsidRPr="00595D1F">
              <w:rPr>
                <w:rFonts w:ascii="Arial" w:eastAsia="Times New Roman" w:hAnsi="Arial" w:cs="Arial"/>
                <w:i/>
                <w:sz w:val="18"/>
                <w:szCs w:val="18"/>
                <w:lang w:eastAsia="fr-FR"/>
              </w:rPr>
              <w:t xml:space="preserve">Analyse, compile et transmet au niveau central les rapports sur les produits hors usages  </w:t>
            </w:r>
          </w:p>
          <w:p w:rsidR="00EB5F90" w:rsidRPr="00595D1F" w:rsidRDefault="00EB5F90" w:rsidP="009569D9">
            <w:pPr>
              <w:pStyle w:val="Paragraphedeliste"/>
              <w:numPr>
                <w:ilvl w:val="0"/>
                <w:numId w:val="68"/>
              </w:numPr>
              <w:ind w:left="203" w:hanging="203"/>
              <w:rPr>
                <w:rFonts w:ascii="Arial" w:eastAsia="Times New Roman" w:hAnsi="Arial" w:cs="Arial"/>
                <w:i/>
                <w:sz w:val="18"/>
                <w:szCs w:val="18"/>
                <w:lang w:eastAsia="fr-FR"/>
              </w:rPr>
            </w:pPr>
            <w:r w:rsidRPr="00595D1F">
              <w:rPr>
                <w:rFonts w:ascii="Arial" w:eastAsia="Times New Roman" w:hAnsi="Arial" w:cs="Arial"/>
                <w:i/>
                <w:sz w:val="18"/>
                <w:szCs w:val="18"/>
                <w:lang w:eastAsia="fr-FR"/>
              </w:rPr>
              <w:t>Garantir la qualité des données des centres de santé</w:t>
            </w:r>
          </w:p>
        </w:tc>
        <w:tc>
          <w:tcPr>
            <w:tcW w:w="2669" w:type="dxa"/>
          </w:tcPr>
          <w:p w:rsidR="00EB5F90" w:rsidRPr="00595D1F" w:rsidRDefault="00EB5F90" w:rsidP="009569D9">
            <w:pPr>
              <w:pStyle w:val="Paragraphedeliste"/>
              <w:numPr>
                <w:ilvl w:val="0"/>
                <w:numId w:val="68"/>
              </w:numPr>
              <w:ind w:left="203" w:hanging="203"/>
              <w:rPr>
                <w:rFonts w:ascii="Arial" w:eastAsia="Times New Roman" w:hAnsi="Arial" w:cs="Arial"/>
                <w:i/>
                <w:sz w:val="18"/>
                <w:szCs w:val="18"/>
                <w:lang w:eastAsia="fr-FR"/>
              </w:rPr>
            </w:pPr>
            <w:r w:rsidRPr="00595D1F">
              <w:rPr>
                <w:rFonts w:ascii="Arial" w:eastAsia="Times New Roman" w:hAnsi="Arial" w:cs="Arial"/>
                <w:i/>
                <w:sz w:val="18"/>
                <w:szCs w:val="18"/>
                <w:lang w:eastAsia="fr-FR"/>
              </w:rPr>
              <w:t>Approuve les quantités de réapprovisionnement</w:t>
            </w:r>
          </w:p>
        </w:tc>
        <w:tc>
          <w:tcPr>
            <w:tcW w:w="2915" w:type="dxa"/>
          </w:tcPr>
          <w:p w:rsidR="00EB5F90" w:rsidRPr="00595D1F" w:rsidRDefault="00EB5F90" w:rsidP="009569D9">
            <w:pPr>
              <w:pStyle w:val="Paragraphedeliste"/>
              <w:numPr>
                <w:ilvl w:val="0"/>
                <w:numId w:val="68"/>
              </w:numPr>
              <w:ind w:left="203" w:hanging="203"/>
              <w:rPr>
                <w:rFonts w:ascii="Arial" w:eastAsia="Times New Roman" w:hAnsi="Arial" w:cs="Arial"/>
                <w:i/>
                <w:sz w:val="18"/>
                <w:szCs w:val="18"/>
                <w:lang w:eastAsia="fr-FR"/>
              </w:rPr>
            </w:pPr>
            <w:r w:rsidRPr="00595D1F">
              <w:rPr>
                <w:rFonts w:ascii="Arial" w:eastAsia="Times New Roman" w:hAnsi="Arial" w:cs="Arial"/>
                <w:i/>
                <w:sz w:val="18"/>
                <w:szCs w:val="18"/>
                <w:lang w:eastAsia="fr-FR"/>
              </w:rPr>
              <w:t>Organise le redéploiement des surstocks</w:t>
            </w:r>
          </w:p>
        </w:tc>
      </w:tr>
    </w:tbl>
    <w:p w:rsidR="00EB5F90" w:rsidRPr="00595D1F" w:rsidRDefault="00EB5F90" w:rsidP="00EB5F90">
      <w:pPr>
        <w:pStyle w:val="Titre4"/>
      </w:pPr>
      <w:r w:rsidRPr="00595D1F">
        <w:lastRenderedPageBreak/>
        <w:t>Niveau périphérique</w:t>
      </w:r>
    </w:p>
    <w:tbl>
      <w:tblPr>
        <w:tblStyle w:val="Grilledutableau"/>
        <w:tblW w:w="10230" w:type="dxa"/>
        <w:tblLook w:val="04A0" w:firstRow="1" w:lastRow="0" w:firstColumn="1" w:lastColumn="0" w:noHBand="0" w:noVBand="1"/>
      </w:tblPr>
      <w:tblGrid>
        <w:gridCol w:w="2057"/>
        <w:gridCol w:w="2702"/>
        <w:gridCol w:w="2620"/>
        <w:gridCol w:w="2851"/>
      </w:tblGrid>
      <w:tr w:rsidR="00EB5F90" w:rsidRPr="00595D1F" w:rsidTr="00393294">
        <w:tc>
          <w:tcPr>
            <w:tcW w:w="10230" w:type="dxa"/>
            <w:gridSpan w:val="4"/>
          </w:tcPr>
          <w:p w:rsidR="00EB5F90" w:rsidRPr="00595D1F" w:rsidRDefault="00EB5F90" w:rsidP="00393294">
            <w:pPr>
              <w:rPr>
                <w:rFonts w:ascii="Arial" w:hAnsi="Arial" w:cs="Arial"/>
                <w:b/>
                <w:i/>
                <w:sz w:val="24"/>
                <w:szCs w:val="24"/>
                <w:lang w:eastAsia="fr-FR"/>
              </w:rPr>
            </w:pPr>
            <w:r w:rsidRPr="00595D1F">
              <w:rPr>
                <w:rFonts w:ascii="Arial" w:hAnsi="Arial" w:cs="Arial"/>
                <w:b/>
                <w:i/>
                <w:sz w:val="24"/>
                <w:szCs w:val="24"/>
                <w:lang w:eastAsia="fr-FR"/>
              </w:rPr>
              <w:t>Directions Préfectorales de la Sante (DPS)</w:t>
            </w:r>
          </w:p>
        </w:tc>
      </w:tr>
      <w:tr w:rsidR="00EB5F90" w:rsidRPr="00595D1F" w:rsidTr="00393294">
        <w:tc>
          <w:tcPr>
            <w:tcW w:w="1895" w:type="dxa"/>
          </w:tcPr>
          <w:p w:rsidR="00EB5F90" w:rsidRPr="00595D1F" w:rsidRDefault="00EB5F90" w:rsidP="00393294">
            <w:pPr>
              <w:rPr>
                <w:rFonts w:ascii="Arial" w:hAnsi="Arial" w:cs="Arial"/>
                <w:b/>
                <w:i/>
                <w:sz w:val="24"/>
                <w:szCs w:val="24"/>
                <w:lang w:eastAsia="fr-FR"/>
              </w:rPr>
            </w:pPr>
            <w:r w:rsidRPr="00595D1F">
              <w:rPr>
                <w:rFonts w:ascii="Arial" w:hAnsi="Arial" w:cs="Arial"/>
                <w:b/>
                <w:i/>
                <w:sz w:val="24"/>
                <w:szCs w:val="24"/>
                <w:lang w:eastAsia="fr-FR"/>
              </w:rPr>
              <w:t>Acteur</w:t>
            </w:r>
          </w:p>
        </w:tc>
        <w:tc>
          <w:tcPr>
            <w:tcW w:w="2751" w:type="dxa"/>
          </w:tcPr>
          <w:p w:rsidR="00EB5F90" w:rsidRPr="00595D1F" w:rsidRDefault="00EB5F90" w:rsidP="00393294">
            <w:pPr>
              <w:rPr>
                <w:rFonts w:ascii="Arial" w:hAnsi="Arial" w:cs="Arial"/>
                <w:b/>
                <w:i/>
                <w:sz w:val="24"/>
                <w:szCs w:val="24"/>
                <w:lang w:eastAsia="fr-FR"/>
              </w:rPr>
            </w:pPr>
            <w:r w:rsidRPr="00595D1F">
              <w:rPr>
                <w:rFonts w:ascii="Arial" w:hAnsi="Arial" w:cs="Arial"/>
                <w:b/>
                <w:i/>
                <w:sz w:val="24"/>
                <w:szCs w:val="24"/>
                <w:lang w:eastAsia="fr-FR"/>
              </w:rPr>
              <w:t>Rôle dans le SIGL</w:t>
            </w:r>
          </w:p>
        </w:tc>
        <w:tc>
          <w:tcPr>
            <w:tcW w:w="2669" w:type="dxa"/>
          </w:tcPr>
          <w:p w:rsidR="00EB5F90" w:rsidRPr="00595D1F" w:rsidRDefault="00EB5F90" w:rsidP="00393294">
            <w:pPr>
              <w:rPr>
                <w:rFonts w:ascii="Arial" w:hAnsi="Arial" w:cs="Arial"/>
                <w:b/>
                <w:i/>
                <w:sz w:val="24"/>
                <w:szCs w:val="24"/>
                <w:lang w:eastAsia="fr-FR"/>
              </w:rPr>
            </w:pPr>
            <w:r w:rsidRPr="00595D1F">
              <w:rPr>
                <w:rFonts w:ascii="Arial" w:hAnsi="Arial" w:cs="Arial"/>
                <w:b/>
                <w:i/>
                <w:sz w:val="24"/>
                <w:szCs w:val="24"/>
                <w:lang w:eastAsia="fr-FR"/>
              </w:rPr>
              <w:t>Gestion des commandes</w:t>
            </w:r>
          </w:p>
        </w:tc>
        <w:tc>
          <w:tcPr>
            <w:tcW w:w="2915" w:type="dxa"/>
          </w:tcPr>
          <w:p w:rsidR="00EB5F90" w:rsidRPr="00595D1F" w:rsidRDefault="00EB5F90" w:rsidP="00393294">
            <w:pPr>
              <w:rPr>
                <w:rFonts w:ascii="Arial" w:hAnsi="Arial" w:cs="Arial"/>
                <w:b/>
                <w:i/>
                <w:sz w:val="24"/>
                <w:szCs w:val="24"/>
                <w:lang w:eastAsia="fr-FR"/>
              </w:rPr>
            </w:pPr>
            <w:r w:rsidRPr="00595D1F">
              <w:rPr>
                <w:rFonts w:ascii="Arial" w:hAnsi="Arial" w:cs="Arial"/>
                <w:b/>
                <w:i/>
                <w:sz w:val="24"/>
                <w:szCs w:val="24"/>
                <w:lang w:eastAsia="fr-FR"/>
              </w:rPr>
              <w:t>Rôle dans le stockage et la distribution</w:t>
            </w:r>
          </w:p>
        </w:tc>
      </w:tr>
      <w:tr w:rsidR="00EB5F90" w:rsidRPr="00595D1F" w:rsidTr="00393294">
        <w:tc>
          <w:tcPr>
            <w:tcW w:w="1895" w:type="dxa"/>
          </w:tcPr>
          <w:p w:rsidR="00EB5F90" w:rsidRPr="00595D1F" w:rsidRDefault="00EB5F90" w:rsidP="00393294">
            <w:pPr>
              <w:rPr>
                <w:rFonts w:ascii="Arial" w:hAnsi="Arial" w:cs="Arial"/>
                <w:b/>
                <w:i/>
                <w:sz w:val="24"/>
                <w:szCs w:val="24"/>
                <w:lang w:eastAsia="fr-FR"/>
              </w:rPr>
            </w:pPr>
            <w:r w:rsidRPr="00595D1F">
              <w:rPr>
                <w:rFonts w:ascii="Arial" w:hAnsi="Arial" w:cs="Arial"/>
                <w:b/>
                <w:i/>
                <w:sz w:val="24"/>
                <w:szCs w:val="24"/>
                <w:lang w:eastAsia="fr-FR"/>
              </w:rPr>
              <w:t>DPS</w:t>
            </w:r>
          </w:p>
        </w:tc>
        <w:tc>
          <w:tcPr>
            <w:tcW w:w="2751" w:type="dxa"/>
          </w:tcPr>
          <w:p w:rsidR="00EB5F90" w:rsidRPr="00595D1F" w:rsidRDefault="00EB5F90" w:rsidP="009569D9">
            <w:pPr>
              <w:pStyle w:val="Paragraphedeliste"/>
              <w:numPr>
                <w:ilvl w:val="0"/>
                <w:numId w:val="68"/>
              </w:numPr>
              <w:ind w:left="203" w:hanging="203"/>
              <w:rPr>
                <w:rFonts w:ascii="Arial" w:eastAsia="Times New Roman" w:hAnsi="Arial" w:cs="Arial"/>
                <w:i/>
                <w:sz w:val="18"/>
                <w:szCs w:val="18"/>
                <w:lang w:eastAsia="fr-FR"/>
              </w:rPr>
            </w:pPr>
            <w:r w:rsidRPr="00595D1F">
              <w:rPr>
                <w:rFonts w:ascii="Arial" w:eastAsia="Times New Roman" w:hAnsi="Arial" w:cs="Arial"/>
                <w:i/>
                <w:sz w:val="18"/>
                <w:szCs w:val="18"/>
                <w:lang w:eastAsia="fr-FR"/>
              </w:rPr>
              <w:t>Evaluer la gestion pharmaceutique des Centres de santé et hôpitaux</w:t>
            </w:r>
          </w:p>
          <w:p w:rsidR="00EB5F90" w:rsidRPr="00595D1F" w:rsidRDefault="00EB5F90" w:rsidP="009569D9">
            <w:pPr>
              <w:pStyle w:val="Paragraphedeliste"/>
              <w:numPr>
                <w:ilvl w:val="0"/>
                <w:numId w:val="68"/>
              </w:numPr>
              <w:ind w:left="203" w:hanging="203"/>
              <w:rPr>
                <w:rFonts w:ascii="Arial" w:eastAsia="Times New Roman" w:hAnsi="Arial" w:cs="Arial"/>
                <w:i/>
                <w:sz w:val="18"/>
                <w:szCs w:val="18"/>
                <w:lang w:eastAsia="fr-FR"/>
              </w:rPr>
            </w:pPr>
            <w:r w:rsidRPr="00595D1F">
              <w:rPr>
                <w:rFonts w:ascii="Arial" w:eastAsia="Times New Roman" w:hAnsi="Arial" w:cs="Arial"/>
                <w:i/>
                <w:sz w:val="18"/>
                <w:szCs w:val="18"/>
                <w:lang w:eastAsia="fr-FR"/>
              </w:rPr>
              <w:t>Assurer la rétro-information aux niveaux inférieurs</w:t>
            </w:r>
          </w:p>
          <w:p w:rsidR="00EB5F90" w:rsidRPr="00595D1F" w:rsidRDefault="00EB5F90" w:rsidP="00393294">
            <w:pPr>
              <w:pStyle w:val="Paragraphedeliste"/>
              <w:ind w:left="203"/>
              <w:rPr>
                <w:rFonts w:ascii="Arial" w:eastAsia="Times New Roman" w:hAnsi="Arial" w:cs="Arial"/>
                <w:i/>
                <w:sz w:val="18"/>
                <w:szCs w:val="18"/>
                <w:lang w:eastAsia="fr-FR"/>
              </w:rPr>
            </w:pPr>
          </w:p>
        </w:tc>
        <w:tc>
          <w:tcPr>
            <w:tcW w:w="2669" w:type="dxa"/>
          </w:tcPr>
          <w:p w:rsidR="00EB5F90" w:rsidRPr="00595D1F" w:rsidRDefault="00EB5F90" w:rsidP="009569D9">
            <w:pPr>
              <w:pStyle w:val="Paragraphedeliste"/>
              <w:numPr>
                <w:ilvl w:val="0"/>
                <w:numId w:val="68"/>
              </w:numPr>
              <w:ind w:left="203" w:hanging="203"/>
              <w:rPr>
                <w:rFonts w:ascii="Arial" w:eastAsia="Times New Roman" w:hAnsi="Arial" w:cs="Arial"/>
                <w:i/>
                <w:sz w:val="18"/>
                <w:szCs w:val="18"/>
                <w:lang w:eastAsia="fr-FR"/>
              </w:rPr>
            </w:pPr>
            <w:r w:rsidRPr="00595D1F">
              <w:rPr>
                <w:rFonts w:ascii="Arial" w:eastAsia="Times New Roman" w:hAnsi="Arial" w:cs="Arial"/>
                <w:i/>
                <w:sz w:val="18"/>
                <w:szCs w:val="18"/>
                <w:lang w:eastAsia="fr-FR"/>
              </w:rPr>
              <w:t>Approuver les commandes</w:t>
            </w:r>
          </w:p>
        </w:tc>
        <w:tc>
          <w:tcPr>
            <w:tcW w:w="2915" w:type="dxa"/>
            <w:shd w:val="clear" w:color="auto" w:fill="BFBFBF" w:themeFill="background1" w:themeFillShade="BF"/>
          </w:tcPr>
          <w:p w:rsidR="00EB5F90" w:rsidRPr="00595D1F" w:rsidRDefault="00EB5F90" w:rsidP="00393294">
            <w:pPr>
              <w:rPr>
                <w:rFonts w:ascii="Arial" w:eastAsia="Times New Roman" w:hAnsi="Arial" w:cs="Arial"/>
                <w:i/>
                <w:sz w:val="18"/>
                <w:szCs w:val="18"/>
                <w:lang w:eastAsia="fr-FR"/>
              </w:rPr>
            </w:pPr>
          </w:p>
        </w:tc>
      </w:tr>
      <w:tr w:rsidR="00EB5F90" w:rsidRPr="00595D1F" w:rsidTr="00393294">
        <w:tc>
          <w:tcPr>
            <w:tcW w:w="1895" w:type="dxa"/>
          </w:tcPr>
          <w:p w:rsidR="00EB5F90" w:rsidRPr="00595D1F" w:rsidRDefault="00EB5F90" w:rsidP="00393294">
            <w:pPr>
              <w:rPr>
                <w:rFonts w:ascii="Arial" w:hAnsi="Arial" w:cs="Arial"/>
                <w:b/>
                <w:i/>
                <w:sz w:val="24"/>
                <w:szCs w:val="24"/>
                <w:lang w:eastAsia="fr-FR"/>
              </w:rPr>
            </w:pPr>
            <w:r w:rsidRPr="00595D1F">
              <w:rPr>
                <w:rFonts w:ascii="Arial" w:hAnsi="Arial" w:cs="Arial"/>
                <w:b/>
                <w:i/>
                <w:sz w:val="24"/>
                <w:szCs w:val="24"/>
                <w:lang w:eastAsia="fr-FR"/>
              </w:rPr>
              <w:t>Chef de section pharmacie/Labo</w:t>
            </w:r>
          </w:p>
          <w:p w:rsidR="00EB5F90" w:rsidRPr="00595D1F" w:rsidRDefault="00EB5F90" w:rsidP="00393294">
            <w:pPr>
              <w:rPr>
                <w:rFonts w:ascii="Arial" w:hAnsi="Arial" w:cs="Arial"/>
                <w:b/>
                <w:i/>
                <w:sz w:val="24"/>
                <w:szCs w:val="24"/>
                <w:lang w:eastAsia="fr-FR"/>
              </w:rPr>
            </w:pPr>
          </w:p>
        </w:tc>
        <w:tc>
          <w:tcPr>
            <w:tcW w:w="2751" w:type="dxa"/>
          </w:tcPr>
          <w:p w:rsidR="00EB5F90" w:rsidRPr="00595D1F" w:rsidRDefault="00EB5F90" w:rsidP="009569D9">
            <w:pPr>
              <w:pStyle w:val="Paragraphedeliste"/>
              <w:numPr>
                <w:ilvl w:val="0"/>
                <w:numId w:val="68"/>
              </w:numPr>
              <w:ind w:left="203" w:hanging="203"/>
              <w:rPr>
                <w:rFonts w:ascii="Arial" w:eastAsia="Times New Roman" w:hAnsi="Arial" w:cs="Arial"/>
                <w:i/>
                <w:sz w:val="18"/>
                <w:szCs w:val="18"/>
                <w:lang w:eastAsia="fr-FR"/>
              </w:rPr>
            </w:pPr>
            <w:r w:rsidRPr="00595D1F">
              <w:rPr>
                <w:rFonts w:ascii="Arial" w:eastAsia="Times New Roman" w:hAnsi="Arial" w:cs="Arial"/>
                <w:i/>
                <w:sz w:val="18"/>
                <w:szCs w:val="18"/>
                <w:lang w:eastAsia="fr-FR"/>
              </w:rPr>
              <w:t>Collecter les données des hôpitaux et des centres de santé</w:t>
            </w:r>
          </w:p>
          <w:p w:rsidR="00EB5F90" w:rsidRPr="00595D1F" w:rsidRDefault="00EB5F90" w:rsidP="009569D9">
            <w:pPr>
              <w:pStyle w:val="Paragraphedeliste"/>
              <w:numPr>
                <w:ilvl w:val="0"/>
                <w:numId w:val="68"/>
              </w:numPr>
              <w:ind w:left="203" w:hanging="203"/>
              <w:rPr>
                <w:rFonts w:ascii="Arial" w:eastAsia="Times New Roman" w:hAnsi="Arial" w:cs="Arial"/>
                <w:i/>
                <w:sz w:val="18"/>
                <w:szCs w:val="18"/>
                <w:lang w:eastAsia="fr-FR"/>
              </w:rPr>
            </w:pPr>
            <w:r w:rsidRPr="00595D1F">
              <w:rPr>
                <w:rFonts w:ascii="Arial" w:eastAsia="Times New Roman" w:hAnsi="Arial" w:cs="Arial"/>
                <w:i/>
                <w:sz w:val="18"/>
                <w:szCs w:val="18"/>
                <w:lang w:eastAsia="fr-FR"/>
              </w:rPr>
              <w:t>Analyser, compiler et transmettre les rapports sur les produits hors usages à la DRS</w:t>
            </w:r>
          </w:p>
          <w:p w:rsidR="00EB5F90" w:rsidRPr="00595D1F" w:rsidRDefault="00EB5F90" w:rsidP="009569D9">
            <w:pPr>
              <w:pStyle w:val="Paragraphedeliste"/>
              <w:numPr>
                <w:ilvl w:val="0"/>
                <w:numId w:val="68"/>
              </w:numPr>
              <w:ind w:left="203" w:hanging="203"/>
              <w:rPr>
                <w:rFonts w:ascii="Arial" w:eastAsia="Times New Roman" w:hAnsi="Arial" w:cs="Arial"/>
                <w:i/>
                <w:sz w:val="18"/>
                <w:szCs w:val="18"/>
                <w:lang w:eastAsia="fr-FR"/>
              </w:rPr>
            </w:pPr>
            <w:r w:rsidRPr="00595D1F">
              <w:rPr>
                <w:rFonts w:ascii="Arial" w:eastAsia="Times New Roman" w:hAnsi="Arial" w:cs="Arial"/>
                <w:i/>
                <w:sz w:val="18"/>
                <w:szCs w:val="18"/>
                <w:lang w:eastAsia="fr-FR"/>
              </w:rPr>
              <w:t>Transmettre le rapport SIGL a la DNPM et au pharmacien inspecteur de la DRS/DSVCo au plus tard le 10 du mois suivant.</w:t>
            </w:r>
          </w:p>
        </w:tc>
        <w:tc>
          <w:tcPr>
            <w:tcW w:w="2669" w:type="dxa"/>
          </w:tcPr>
          <w:p w:rsidR="00EB5F90" w:rsidRPr="00595D1F" w:rsidRDefault="00EB5F90" w:rsidP="009569D9">
            <w:pPr>
              <w:pStyle w:val="Paragraphedeliste"/>
              <w:numPr>
                <w:ilvl w:val="0"/>
                <w:numId w:val="68"/>
              </w:numPr>
              <w:ind w:left="203" w:hanging="203"/>
              <w:rPr>
                <w:rFonts w:ascii="Arial" w:eastAsia="Times New Roman" w:hAnsi="Arial" w:cs="Arial"/>
                <w:i/>
                <w:sz w:val="18"/>
                <w:szCs w:val="18"/>
                <w:lang w:eastAsia="fr-FR"/>
              </w:rPr>
            </w:pPr>
            <w:r w:rsidRPr="00595D1F">
              <w:rPr>
                <w:rFonts w:ascii="Arial" w:eastAsia="Times New Roman" w:hAnsi="Arial" w:cs="Arial"/>
                <w:i/>
                <w:sz w:val="18"/>
                <w:szCs w:val="18"/>
                <w:lang w:eastAsia="fr-FR"/>
              </w:rPr>
              <w:t>Suivre les niveaux de stock.</w:t>
            </w:r>
          </w:p>
          <w:p w:rsidR="00EB5F90" w:rsidRPr="00595D1F" w:rsidRDefault="00EB5F90" w:rsidP="009569D9">
            <w:pPr>
              <w:pStyle w:val="Paragraphedeliste"/>
              <w:numPr>
                <w:ilvl w:val="0"/>
                <w:numId w:val="68"/>
              </w:numPr>
              <w:ind w:left="203" w:hanging="203"/>
              <w:rPr>
                <w:rFonts w:ascii="Arial" w:eastAsia="Times New Roman" w:hAnsi="Arial" w:cs="Arial"/>
                <w:i/>
                <w:sz w:val="18"/>
                <w:szCs w:val="18"/>
                <w:lang w:eastAsia="fr-FR"/>
              </w:rPr>
            </w:pPr>
            <w:r w:rsidRPr="00595D1F">
              <w:rPr>
                <w:rFonts w:ascii="Arial" w:eastAsia="Times New Roman" w:hAnsi="Arial" w:cs="Arial"/>
                <w:i/>
                <w:sz w:val="18"/>
                <w:szCs w:val="18"/>
                <w:lang w:eastAsia="fr-FR"/>
              </w:rPr>
              <w:t>Effectuer la validation technique des commandes des établissements de sante</w:t>
            </w:r>
          </w:p>
        </w:tc>
        <w:tc>
          <w:tcPr>
            <w:tcW w:w="2915" w:type="dxa"/>
          </w:tcPr>
          <w:p w:rsidR="00EB5F90" w:rsidRPr="00595D1F" w:rsidRDefault="00EB5F90" w:rsidP="009569D9">
            <w:pPr>
              <w:pStyle w:val="Paragraphedeliste"/>
              <w:numPr>
                <w:ilvl w:val="0"/>
                <w:numId w:val="68"/>
              </w:numPr>
              <w:ind w:left="203" w:hanging="203"/>
              <w:rPr>
                <w:rFonts w:ascii="Arial" w:eastAsia="Times New Roman" w:hAnsi="Arial" w:cs="Arial"/>
                <w:i/>
                <w:sz w:val="18"/>
                <w:szCs w:val="18"/>
                <w:lang w:eastAsia="fr-FR"/>
              </w:rPr>
            </w:pPr>
            <w:r w:rsidRPr="00595D1F">
              <w:rPr>
                <w:rFonts w:ascii="Arial" w:eastAsia="Times New Roman" w:hAnsi="Arial" w:cs="Arial"/>
                <w:i/>
                <w:sz w:val="18"/>
                <w:szCs w:val="18"/>
                <w:lang w:eastAsia="fr-FR"/>
              </w:rPr>
              <w:t>Analyser les bons de commande des CS ;</w:t>
            </w:r>
          </w:p>
          <w:p w:rsidR="00EB5F90" w:rsidRPr="00595D1F" w:rsidRDefault="00EB5F90" w:rsidP="009569D9">
            <w:pPr>
              <w:pStyle w:val="Paragraphedeliste"/>
              <w:numPr>
                <w:ilvl w:val="0"/>
                <w:numId w:val="68"/>
              </w:numPr>
              <w:ind w:left="203" w:hanging="203"/>
              <w:rPr>
                <w:rFonts w:ascii="Arial" w:eastAsia="Times New Roman" w:hAnsi="Arial" w:cs="Arial"/>
                <w:i/>
                <w:sz w:val="18"/>
                <w:szCs w:val="18"/>
                <w:lang w:eastAsia="fr-FR"/>
              </w:rPr>
            </w:pPr>
            <w:r w:rsidRPr="00595D1F">
              <w:rPr>
                <w:rFonts w:ascii="Arial" w:eastAsia="Times New Roman" w:hAnsi="Arial" w:cs="Arial"/>
                <w:i/>
                <w:sz w:val="18"/>
                <w:szCs w:val="18"/>
                <w:lang w:eastAsia="fr-FR"/>
              </w:rPr>
              <w:t>Redéployer les surstocks</w:t>
            </w:r>
          </w:p>
          <w:p w:rsidR="00EB5F90" w:rsidRPr="00595D1F" w:rsidRDefault="00EB5F90" w:rsidP="009569D9">
            <w:pPr>
              <w:pStyle w:val="Paragraphedeliste"/>
              <w:numPr>
                <w:ilvl w:val="0"/>
                <w:numId w:val="68"/>
              </w:numPr>
              <w:ind w:left="203" w:hanging="203"/>
              <w:rPr>
                <w:rFonts w:ascii="Arial" w:eastAsia="Times New Roman" w:hAnsi="Arial" w:cs="Arial"/>
                <w:i/>
                <w:sz w:val="18"/>
                <w:szCs w:val="18"/>
                <w:lang w:eastAsia="fr-FR"/>
              </w:rPr>
            </w:pPr>
            <w:r w:rsidRPr="00595D1F">
              <w:rPr>
                <w:rFonts w:ascii="Arial" w:eastAsia="Times New Roman" w:hAnsi="Arial" w:cs="Arial"/>
                <w:i/>
                <w:sz w:val="18"/>
                <w:szCs w:val="18"/>
                <w:lang w:eastAsia="fr-FR"/>
              </w:rPr>
              <w:t>Gérer les produits hors usages</w:t>
            </w:r>
          </w:p>
        </w:tc>
      </w:tr>
    </w:tbl>
    <w:p w:rsidR="00EB5F90" w:rsidRPr="00595D1F" w:rsidRDefault="00EB5F90" w:rsidP="00EB5F90">
      <w:pPr>
        <w:rPr>
          <w:i/>
          <w:sz w:val="20"/>
          <w:szCs w:val="20"/>
        </w:rPr>
      </w:pPr>
      <w:r w:rsidRPr="00595D1F">
        <w:rPr>
          <w:i/>
          <w:sz w:val="20"/>
          <w:szCs w:val="20"/>
        </w:rPr>
        <w:t>Source : Manuel de procédures de gestion logistique intégrée des produits pharmaceutiques (SIGL)</w:t>
      </w:r>
    </w:p>
    <w:p w:rsidR="003B7C87" w:rsidRPr="00595D1F" w:rsidRDefault="003B7C87" w:rsidP="00755193">
      <w:bookmarkStart w:id="62" w:name="_4.6.1_Personnels_et"/>
      <w:bookmarkEnd w:id="62"/>
    </w:p>
    <w:p w:rsidR="00187C56" w:rsidRPr="00595D1F" w:rsidRDefault="00187C56" w:rsidP="00187C56">
      <w:pPr>
        <w:pStyle w:val="Titre3"/>
      </w:pPr>
      <w:bookmarkStart w:id="63" w:name="_Personnels_et_infrastructures"/>
      <w:bookmarkStart w:id="64" w:name="_Toc503269816"/>
      <w:bookmarkStart w:id="65" w:name="_Toc500829801"/>
      <w:bookmarkStart w:id="66" w:name="_Toc500824046"/>
      <w:bookmarkStart w:id="67" w:name="_Toc501351240"/>
      <w:bookmarkEnd w:id="63"/>
      <w:r w:rsidRPr="0086685B">
        <w:t>Personnels et infrastructures de santé</w:t>
      </w:r>
      <w:bookmarkEnd w:id="64"/>
      <w:bookmarkEnd w:id="65"/>
      <w:bookmarkEnd w:id="66"/>
      <w:bookmarkEnd w:id="67"/>
    </w:p>
    <w:p w:rsidR="00187C56" w:rsidRPr="00595D1F" w:rsidRDefault="00187C56" w:rsidP="00187C56">
      <w:r w:rsidRPr="00595D1F">
        <w:t>Le tableau ci-dessous et les Figure 3 et 4 décrivent les personnels de santé. Il y a 650 (0,91 /10 000 habitants) pharmaciens agréés, dont 223 (0,31 /10 000) travaillent dans le secteur public. Il y a 22 (0,03 /10 000) préparateurs et assistants en pharmacie (dans tous les secteurs). Il y a à peu près 30 fois moins de préparateurs que de pharmaciens.</w:t>
      </w:r>
    </w:p>
    <w:p w:rsidR="00187C56" w:rsidRPr="00595D1F" w:rsidRDefault="00187C56" w:rsidP="00187C56">
      <w:r w:rsidRPr="00595D1F">
        <w:t>Il y a 1 708 (2,38/10 000) médecins et 1 317 (1,84 /10 000) agents infirmiers et obstétricaux en Guinée. Le ratio médecins/ pharmaciens est de 2,62 et le ratio médecins/agents infirmiers et obstétricaux de 1,29.</w:t>
      </w:r>
    </w:p>
    <w:p w:rsidR="00187C56" w:rsidRPr="00595D1F" w:rsidRDefault="00187C56" w:rsidP="00187C56">
      <w:r w:rsidRPr="00595D1F">
        <w:t>En Guinée il n’y a pas un plan stratégique pour le développement des ressources humaines dans le secteur pharmaceutique.</w:t>
      </w:r>
    </w:p>
    <w:p w:rsidR="00187C56" w:rsidRPr="00595D1F" w:rsidRDefault="00187C56" w:rsidP="00187C56">
      <w:pPr>
        <w:spacing w:after="0"/>
        <w:rPr>
          <w:b/>
        </w:rPr>
      </w:pPr>
    </w:p>
    <w:p w:rsidR="00187C56" w:rsidRPr="00595D1F" w:rsidRDefault="00187C56" w:rsidP="00187C56">
      <w:pPr>
        <w:spacing w:after="0"/>
        <w:rPr>
          <w:b/>
        </w:rPr>
      </w:pPr>
      <w:r w:rsidRPr="00595D1F">
        <w:rPr>
          <w:b/>
        </w:rPr>
        <w:t xml:space="preserve">Infrastructures de santé </w:t>
      </w:r>
    </w:p>
    <w:p w:rsidR="00E364C0" w:rsidRPr="00595D1F" w:rsidRDefault="00187C56" w:rsidP="00187C56">
      <w:pPr>
        <w:spacing w:after="0"/>
      </w:pPr>
      <w:r w:rsidRPr="00595D1F">
        <w:t>Il y a 42 hôpitaux 3 lits d’hôpital pour 10 000 habitants en Guinée. Il y a 1030 unités et centres de soins de santé primaires et 3 de pharmacies agréées.</w:t>
      </w:r>
    </w:p>
    <w:p w:rsidR="00E364C0" w:rsidRPr="00595D1F" w:rsidRDefault="00E364C0" w:rsidP="00187C56">
      <w:pPr>
        <w:spacing w:after="0"/>
        <w:rPr>
          <w:b/>
          <w:sz w:val="24"/>
          <w:szCs w:val="24"/>
        </w:rPr>
      </w:pPr>
    </w:p>
    <w:p w:rsidR="00187C56" w:rsidRPr="00595D1F" w:rsidRDefault="00187C56" w:rsidP="00187C56">
      <w:pPr>
        <w:spacing w:after="0"/>
        <w:rPr>
          <w:b/>
          <w:sz w:val="24"/>
          <w:szCs w:val="24"/>
        </w:rPr>
      </w:pPr>
      <w:r w:rsidRPr="00595D1F">
        <w:rPr>
          <w:b/>
          <w:sz w:val="24"/>
          <w:szCs w:val="24"/>
        </w:rPr>
        <w:t>Couverture et exemptions pour les médicaments</w:t>
      </w:r>
    </w:p>
    <w:p w:rsidR="00187C56" w:rsidRPr="00595D1F" w:rsidRDefault="00187C56" w:rsidP="00187C56">
      <w:pPr>
        <w:spacing w:after="0"/>
      </w:pPr>
      <w:r w:rsidRPr="00595D1F">
        <w:t>En Guinée, il existe des concessions pour que certains groupes bénéficient de la gratuité des médicaments (voir tableau 12). De plus, le système de santé publique ou des systèmes de sécurité sociale ne fournissent pas les médicaments gratuitement pour certaines affections</w:t>
      </w:r>
    </w:p>
    <w:p w:rsidR="00187C56" w:rsidRPr="00595D1F" w:rsidRDefault="00187C56" w:rsidP="00187C56">
      <w:pPr>
        <w:autoSpaceDE w:val="0"/>
        <w:autoSpaceDN w:val="0"/>
        <w:adjustRightInd w:val="0"/>
        <w:spacing w:after="0" w:line="240" w:lineRule="auto"/>
        <w:rPr>
          <w:rFonts w:ascii="Arial" w:hAnsi="Arial" w:cs="Arial"/>
          <w:b/>
          <w:bCs/>
          <w:color w:val="000000"/>
          <w:sz w:val="20"/>
          <w:szCs w:val="20"/>
        </w:rPr>
      </w:pPr>
    </w:p>
    <w:p w:rsidR="00187C56" w:rsidRPr="00595D1F" w:rsidRDefault="00187C56" w:rsidP="00187C56">
      <w:pPr>
        <w:autoSpaceDE w:val="0"/>
        <w:autoSpaceDN w:val="0"/>
        <w:adjustRightInd w:val="0"/>
        <w:spacing w:after="0" w:line="240" w:lineRule="auto"/>
        <w:rPr>
          <w:rFonts w:ascii="Arial" w:hAnsi="Arial" w:cs="Arial"/>
          <w:color w:val="000000"/>
          <w:sz w:val="20"/>
          <w:szCs w:val="20"/>
        </w:rPr>
      </w:pPr>
      <w:r w:rsidRPr="00595D1F">
        <w:rPr>
          <w:rFonts w:ascii="Arial" w:hAnsi="Arial" w:cs="Arial"/>
          <w:b/>
          <w:bCs/>
          <w:color w:val="000000"/>
          <w:sz w:val="20"/>
          <w:szCs w:val="20"/>
        </w:rPr>
        <w:t xml:space="preserve">Groupes de la population bénéficiant de la gratuité des médicaments </w:t>
      </w:r>
    </w:p>
    <w:tbl>
      <w:tblPr>
        <w:tblW w:w="0" w:type="auto"/>
        <w:tblBorders>
          <w:top w:val="nil"/>
          <w:left w:val="nil"/>
          <w:bottom w:val="nil"/>
          <w:right w:val="nil"/>
        </w:tblBorders>
        <w:tblLayout w:type="fixed"/>
        <w:tblLook w:val="0000" w:firstRow="0" w:lastRow="0" w:firstColumn="0" w:lastColumn="0" w:noHBand="0" w:noVBand="0"/>
      </w:tblPr>
      <w:tblGrid>
        <w:gridCol w:w="4541"/>
        <w:gridCol w:w="4541"/>
      </w:tblGrid>
      <w:tr w:rsidR="00187C56" w:rsidRPr="00595D1F" w:rsidTr="00393294">
        <w:trPr>
          <w:trHeight w:val="265"/>
        </w:trPr>
        <w:tc>
          <w:tcPr>
            <w:tcW w:w="4541" w:type="dxa"/>
          </w:tcPr>
          <w:p w:rsidR="00187C56" w:rsidRPr="00595D1F" w:rsidRDefault="00187C56" w:rsidP="00393294">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Patients qui n’ont pas les moyens de les acheter </w:t>
            </w:r>
          </w:p>
        </w:tc>
        <w:tc>
          <w:tcPr>
            <w:tcW w:w="4541" w:type="dxa"/>
          </w:tcPr>
          <w:p w:rsidR="00187C56" w:rsidRPr="00595D1F" w:rsidRDefault="00187C56" w:rsidP="00393294">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OUI </w:t>
            </w:r>
          </w:p>
        </w:tc>
      </w:tr>
      <w:tr w:rsidR="00187C56" w:rsidRPr="00595D1F" w:rsidTr="00393294">
        <w:trPr>
          <w:trHeight w:val="265"/>
        </w:trPr>
        <w:tc>
          <w:tcPr>
            <w:tcW w:w="4541" w:type="dxa"/>
          </w:tcPr>
          <w:p w:rsidR="00187C56" w:rsidRPr="00595D1F" w:rsidRDefault="00187C56" w:rsidP="00393294">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Enfants de moins de 5 ans </w:t>
            </w:r>
          </w:p>
        </w:tc>
        <w:tc>
          <w:tcPr>
            <w:tcW w:w="4541" w:type="dxa"/>
          </w:tcPr>
          <w:p w:rsidR="00187C56" w:rsidRPr="00595D1F" w:rsidRDefault="00187C56" w:rsidP="00393294">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OUI </w:t>
            </w:r>
          </w:p>
        </w:tc>
      </w:tr>
      <w:tr w:rsidR="00187C56" w:rsidRPr="00595D1F" w:rsidTr="00393294">
        <w:trPr>
          <w:trHeight w:val="265"/>
        </w:trPr>
        <w:tc>
          <w:tcPr>
            <w:tcW w:w="4541" w:type="dxa"/>
          </w:tcPr>
          <w:p w:rsidR="00187C56" w:rsidRPr="00595D1F" w:rsidRDefault="00187C56" w:rsidP="00393294">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Femmes enceintes </w:t>
            </w:r>
          </w:p>
        </w:tc>
        <w:tc>
          <w:tcPr>
            <w:tcW w:w="4541" w:type="dxa"/>
          </w:tcPr>
          <w:p w:rsidR="00187C56" w:rsidRPr="00595D1F" w:rsidRDefault="00187C56" w:rsidP="00393294">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OUI </w:t>
            </w:r>
          </w:p>
        </w:tc>
      </w:tr>
      <w:tr w:rsidR="00187C56" w:rsidRPr="00595D1F" w:rsidTr="00393294">
        <w:trPr>
          <w:trHeight w:val="265"/>
        </w:trPr>
        <w:tc>
          <w:tcPr>
            <w:tcW w:w="4541" w:type="dxa"/>
          </w:tcPr>
          <w:p w:rsidR="00187C56" w:rsidRPr="00595D1F" w:rsidRDefault="00187C56" w:rsidP="00393294">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lastRenderedPageBreak/>
              <w:t xml:space="preserve">Personnes âgées </w:t>
            </w:r>
          </w:p>
        </w:tc>
        <w:tc>
          <w:tcPr>
            <w:tcW w:w="4541" w:type="dxa"/>
          </w:tcPr>
          <w:p w:rsidR="00187C56" w:rsidRPr="00595D1F" w:rsidRDefault="00187C56" w:rsidP="00393294">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NON </w:t>
            </w:r>
          </w:p>
        </w:tc>
      </w:tr>
    </w:tbl>
    <w:p w:rsidR="00187C56" w:rsidRPr="00595D1F" w:rsidRDefault="00187C56" w:rsidP="00187C56"/>
    <w:p w:rsidR="00187C56" w:rsidRPr="00595D1F" w:rsidRDefault="00187C56" w:rsidP="00187C56">
      <w:pPr>
        <w:autoSpaceDE w:val="0"/>
        <w:autoSpaceDN w:val="0"/>
        <w:adjustRightInd w:val="0"/>
        <w:spacing w:after="0" w:line="240" w:lineRule="auto"/>
        <w:rPr>
          <w:rFonts w:ascii="Arial" w:hAnsi="Arial" w:cs="Arial"/>
          <w:color w:val="000000"/>
          <w:sz w:val="20"/>
          <w:szCs w:val="20"/>
        </w:rPr>
      </w:pPr>
      <w:r w:rsidRPr="00595D1F">
        <w:rPr>
          <w:rFonts w:ascii="Arial" w:hAnsi="Arial" w:cs="Arial"/>
          <w:b/>
          <w:bCs/>
          <w:color w:val="000000"/>
          <w:sz w:val="20"/>
          <w:szCs w:val="20"/>
        </w:rPr>
        <w:t xml:space="preserve">Médicaments fournis gratuitement par le secteur public </w:t>
      </w:r>
    </w:p>
    <w:tbl>
      <w:tblPr>
        <w:tblW w:w="0" w:type="auto"/>
        <w:tblBorders>
          <w:top w:val="nil"/>
          <w:left w:val="nil"/>
          <w:bottom w:val="nil"/>
          <w:right w:val="nil"/>
        </w:tblBorders>
        <w:tblLayout w:type="fixed"/>
        <w:tblLook w:val="0000" w:firstRow="0" w:lastRow="0" w:firstColumn="0" w:lastColumn="0" w:noHBand="0" w:noVBand="0"/>
      </w:tblPr>
      <w:tblGrid>
        <w:gridCol w:w="4541"/>
        <w:gridCol w:w="4541"/>
      </w:tblGrid>
      <w:tr w:rsidR="00187C56" w:rsidRPr="00595D1F" w:rsidTr="00393294">
        <w:trPr>
          <w:trHeight w:val="265"/>
        </w:trPr>
        <w:tc>
          <w:tcPr>
            <w:tcW w:w="4541" w:type="dxa"/>
          </w:tcPr>
          <w:p w:rsidR="00187C56" w:rsidRPr="00595D1F" w:rsidRDefault="00187C56" w:rsidP="00393294">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Toutes les maladies en rapport avec la LME </w:t>
            </w:r>
          </w:p>
        </w:tc>
        <w:tc>
          <w:tcPr>
            <w:tcW w:w="4541" w:type="dxa"/>
          </w:tcPr>
          <w:p w:rsidR="00187C56" w:rsidRPr="00595D1F" w:rsidRDefault="00187C56" w:rsidP="00393294">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NON </w:t>
            </w:r>
          </w:p>
        </w:tc>
      </w:tr>
      <w:tr w:rsidR="00187C56" w:rsidRPr="00595D1F" w:rsidTr="00393294">
        <w:trPr>
          <w:trHeight w:val="265"/>
        </w:trPr>
        <w:tc>
          <w:tcPr>
            <w:tcW w:w="4541" w:type="dxa"/>
          </w:tcPr>
          <w:p w:rsidR="00187C56" w:rsidRPr="00595D1F" w:rsidRDefault="00187C56" w:rsidP="00393294">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Toutes les maladies non transmissibles </w:t>
            </w:r>
          </w:p>
        </w:tc>
        <w:tc>
          <w:tcPr>
            <w:tcW w:w="4541" w:type="dxa"/>
          </w:tcPr>
          <w:p w:rsidR="00187C56" w:rsidRPr="00595D1F" w:rsidRDefault="00187C56" w:rsidP="00393294">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NON </w:t>
            </w:r>
          </w:p>
        </w:tc>
      </w:tr>
      <w:tr w:rsidR="00187C56" w:rsidRPr="00595D1F" w:rsidTr="00393294">
        <w:trPr>
          <w:trHeight w:val="265"/>
        </w:trPr>
        <w:tc>
          <w:tcPr>
            <w:tcW w:w="4541" w:type="dxa"/>
          </w:tcPr>
          <w:p w:rsidR="00187C56" w:rsidRPr="00595D1F" w:rsidRDefault="00187C56" w:rsidP="00393294">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Paludisme </w:t>
            </w:r>
          </w:p>
        </w:tc>
        <w:tc>
          <w:tcPr>
            <w:tcW w:w="4541" w:type="dxa"/>
          </w:tcPr>
          <w:p w:rsidR="00187C56" w:rsidRPr="00595D1F" w:rsidRDefault="00187C56" w:rsidP="00393294">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OUI </w:t>
            </w:r>
          </w:p>
        </w:tc>
      </w:tr>
      <w:tr w:rsidR="00187C56" w:rsidRPr="00595D1F" w:rsidTr="00393294">
        <w:trPr>
          <w:trHeight w:val="265"/>
        </w:trPr>
        <w:tc>
          <w:tcPr>
            <w:tcW w:w="4541" w:type="dxa"/>
          </w:tcPr>
          <w:p w:rsidR="00187C56" w:rsidRPr="00595D1F" w:rsidRDefault="00187C56" w:rsidP="00393294">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Tuberculose </w:t>
            </w:r>
          </w:p>
        </w:tc>
        <w:tc>
          <w:tcPr>
            <w:tcW w:w="4541" w:type="dxa"/>
          </w:tcPr>
          <w:p w:rsidR="00187C56" w:rsidRPr="00595D1F" w:rsidRDefault="00187C56" w:rsidP="00393294">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OUI </w:t>
            </w:r>
          </w:p>
        </w:tc>
      </w:tr>
      <w:tr w:rsidR="00187C56" w:rsidRPr="00595D1F" w:rsidTr="00393294">
        <w:trPr>
          <w:trHeight w:val="265"/>
        </w:trPr>
        <w:tc>
          <w:tcPr>
            <w:tcW w:w="4541" w:type="dxa"/>
          </w:tcPr>
          <w:p w:rsidR="00187C56" w:rsidRPr="00595D1F" w:rsidRDefault="00187C56" w:rsidP="00393294">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Infections sexuellement transmissibles </w:t>
            </w:r>
          </w:p>
        </w:tc>
        <w:tc>
          <w:tcPr>
            <w:tcW w:w="4541" w:type="dxa"/>
          </w:tcPr>
          <w:p w:rsidR="00187C56" w:rsidRPr="00595D1F" w:rsidRDefault="00187C56" w:rsidP="00393294">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NON </w:t>
            </w:r>
          </w:p>
        </w:tc>
      </w:tr>
      <w:tr w:rsidR="00187C56" w:rsidRPr="00595D1F" w:rsidTr="00393294">
        <w:trPr>
          <w:trHeight w:val="265"/>
        </w:trPr>
        <w:tc>
          <w:tcPr>
            <w:tcW w:w="4541" w:type="dxa"/>
          </w:tcPr>
          <w:p w:rsidR="00187C56" w:rsidRPr="00595D1F" w:rsidRDefault="00187C56" w:rsidP="00393294">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VIH/sida </w:t>
            </w:r>
          </w:p>
        </w:tc>
        <w:tc>
          <w:tcPr>
            <w:tcW w:w="4541" w:type="dxa"/>
          </w:tcPr>
          <w:p w:rsidR="00187C56" w:rsidRPr="00595D1F" w:rsidRDefault="00187C56" w:rsidP="00393294">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OUI </w:t>
            </w:r>
          </w:p>
        </w:tc>
      </w:tr>
      <w:tr w:rsidR="00187C56" w:rsidRPr="00595D1F" w:rsidTr="00393294">
        <w:trPr>
          <w:trHeight w:val="265"/>
        </w:trPr>
        <w:tc>
          <w:tcPr>
            <w:tcW w:w="4541" w:type="dxa"/>
          </w:tcPr>
          <w:p w:rsidR="00187C56" w:rsidRPr="00595D1F" w:rsidRDefault="00187C56" w:rsidP="00393294">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Vaccins du programme élargi de vaccination (PEV) pour les enfants </w:t>
            </w:r>
          </w:p>
        </w:tc>
        <w:tc>
          <w:tcPr>
            <w:tcW w:w="4541" w:type="dxa"/>
          </w:tcPr>
          <w:p w:rsidR="00187C56" w:rsidRPr="00595D1F" w:rsidRDefault="00187C56" w:rsidP="00393294">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OUI </w:t>
            </w:r>
          </w:p>
        </w:tc>
      </w:tr>
      <w:tr w:rsidR="00187C56" w:rsidRPr="00595D1F" w:rsidTr="00393294">
        <w:trPr>
          <w:trHeight w:val="265"/>
        </w:trPr>
        <w:tc>
          <w:tcPr>
            <w:tcW w:w="4541" w:type="dxa"/>
          </w:tcPr>
          <w:p w:rsidR="00187C56" w:rsidRPr="00595D1F" w:rsidRDefault="00187C56" w:rsidP="00393294">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Autres – (kit césarienne, Anti-lépreux, Ivermectine, Vitamine A, Mébendazol) </w:t>
            </w:r>
          </w:p>
        </w:tc>
        <w:tc>
          <w:tcPr>
            <w:tcW w:w="4541" w:type="dxa"/>
          </w:tcPr>
          <w:p w:rsidR="00187C56" w:rsidRPr="00595D1F" w:rsidRDefault="00187C56" w:rsidP="00393294">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OUI </w:t>
            </w:r>
          </w:p>
        </w:tc>
      </w:tr>
    </w:tbl>
    <w:p w:rsidR="00187C56" w:rsidRPr="00595D1F" w:rsidRDefault="00187C56" w:rsidP="00187C56"/>
    <w:p w:rsidR="00187C56" w:rsidRPr="00595D1F" w:rsidRDefault="00187C56" w:rsidP="00187C56">
      <w:r w:rsidRPr="00595D1F">
        <w:t>Il est défini au niveau du Ministère de la Santé des critères d'éligibilité aux programmes à l'intention des patients. Seuls les patients admis aux programmes sont pris en charge pour la dispense d'ARV.</w:t>
      </w:r>
    </w:p>
    <w:p w:rsidR="00187C56" w:rsidRPr="00595D1F" w:rsidRDefault="00187C56" w:rsidP="00187C56">
      <w:r w:rsidRPr="00595D1F">
        <w:t>Un service de santé publique, une assurance maladie publique, la sécurité sociale ou toute autre forme de caisse maladie couvre au moins partiellement les médicaments.</w:t>
      </w:r>
    </w:p>
    <w:p w:rsidR="00187C56" w:rsidRPr="00595D1F" w:rsidRDefault="00187C56" w:rsidP="00187C56">
      <w:r w:rsidRPr="00595D1F">
        <w:t>Il couvre les médicaments inscrits sur la liste des médicaments essentiels (LME) pour les patients hospitalisés et les patients ambulatoires. Les taux de remboursement varient en fonction des régimes d'assurances (entre 70-100%).</w:t>
      </w:r>
    </w:p>
    <w:p w:rsidR="00187C56" w:rsidRPr="00595D1F" w:rsidRDefault="00187C56" w:rsidP="0086685B">
      <w:pPr>
        <w:pStyle w:val="Titre1"/>
        <w:numPr>
          <w:ilvl w:val="0"/>
          <w:numId w:val="511"/>
        </w:numPr>
        <w:rPr>
          <w:rFonts w:cs="TimesNewRomanPSMT"/>
        </w:rPr>
      </w:pPr>
      <w:bookmarkStart w:id="68" w:name="_Source_de_financement"/>
      <w:bookmarkStart w:id="69" w:name="_Toc531439456"/>
      <w:bookmarkEnd w:id="68"/>
      <w:r w:rsidRPr="0086685B">
        <w:lastRenderedPageBreak/>
        <w:t>Source de financement par bailleur</w:t>
      </w:r>
      <w:bookmarkEnd w:id="69"/>
    </w:p>
    <w:p w:rsidR="00187C56" w:rsidRPr="00595D1F" w:rsidRDefault="00187C56" w:rsidP="00187C56">
      <w:r w:rsidRPr="00595D1F">
        <w:rPr>
          <w:noProof/>
          <w:lang w:eastAsia="fr-FR"/>
        </w:rPr>
        <w:drawing>
          <wp:inline distT="0" distB="0" distL="0" distR="0" wp14:anchorId="4F826119" wp14:editId="57D3CBA8">
            <wp:extent cx="5972810" cy="4165600"/>
            <wp:effectExtent l="0" t="0" r="8890" b="635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72810" cy="4165600"/>
                    </a:xfrm>
                    <a:prstGeom prst="rect">
                      <a:avLst/>
                    </a:prstGeom>
                  </pic:spPr>
                </pic:pic>
              </a:graphicData>
            </a:graphic>
          </wp:inline>
        </w:drawing>
      </w:r>
    </w:p>
    <w:p w:rsidR="00187C56" w:rsidRPr="00595D1F" w:rsidRDefault="00187C56" w:rsidP="00187C56">
      <w:r w:rsidRPr="00595D1F">
        <w:rPr>
          <w:noProof/>
          <w:lang w:eastAsia="fr-FR"/>
        </w:rPr>
        <w:drawing>
          <wp:inline distT="0" distB="0" distL="0" distR="0" wp14:anchorId="7338C21F" wp14:editId="637C1426">
            <wp:extent cx="5972810" cy="682625"/>
            <wp:effectExtent l="0" t="0" r="8890" b="317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72810" cy="682625"/>
                    </a:xfrm>
                    <a:prstGeom prst="rect">
                      <a:avLst/>
                    </a:prstGeom>
                  </pic:spPr>
                </pic:pic>
              </a:graphicData>
            </a:graphic>
          </wp:inline>
        </w:drawing>
      </w:r>
    </w:p>
    <w:p w:rsidR="00187C56" w:rsidRPr="00595D1F" w:rsidRDefault="00187C56" w:rsidP="00187C56">
      <w:r w:rsidRPr="00595D1F">
        <w:rPr>
          <w:noProof/>
          <w:lang w:eastAsia="fr-FR"/>
        </w:rPr>
        <w:drawing>
          <wp:inline distT="0" distB="0" distL="0" distR="0" wp14:anchorId="2A1DDD6F" wp14:editId="56C4A6D1">
            <wp:extent cx="5972810" cy="2990850"/>
            <wp:effectExtent l="0" t="0" r="889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72810" cy="2990850"/>
                    </a:xfrm>
                    <a:prstGeom prst="rect">
                      <a:avLst/>
                    </a:prstGeom>
                  </pic:spPr>
                </pic:pic>
              </a:graphicData>
            </a:graphic>
          </wp:inline>
        </w:drawing>
      </w:r>
    </w:p>
    <w:p w:rsidR="00187C56" w:rsidRPr="00595D1F" w:rsidRDefault="00187C56" w:rsidP="00187C56">
      <w:pPr>
        <w:rPr>
          <w:i/>
          <w:sz w:val="20"/>
          <w:szCs w:val="20"/>
        </w:rPr>
      </w:pPr>
      <w:r w:rsidRPr="00595D1F">
        <w:rPr>
          <w:i/>
          <w:sz w:val="20"/>
          <w:szCs w:val="20"/>
        </w:rPr>
        <w:lastRenderedPageBreak/>
        <w:t>Source : Rapport de la mise en oeuvre de l’étude de la cartographie des intervenants et des interventions du secteur de la santé Appui pour le renforcement du système de santé, Partenaire technique : OMS, Septembre – 2017</w:t>
      </w:r>
    </w:p>
    <w:p w:rsidR="0086685B" w:rsidRDefault="001B59C1" w:rsidP="0086685B">
      <w:pPr>
        <w:pStyle w:val="Titre1"/>
        <w:numPr>
          <w:ilvl w:val="0"/>
          <w:numId w:val="511"/>
        </w:numPr>
      </w:pPr>
      <w:bookmarkStart w:id="70" w:name="_Sélection_et_usage"/>
      <w:bookmarkStart w:id="71" w:name="_Toc500733956"/>
      <w:bookmarkStart w:id="72" w:name="_Toc503269817"/>
      <w:bookmarkStart w:id="73" w:name="_Toc500829802"/>
      <w:bookmarkStart w:id="74" w:name="_Toc500824047"/>
      <w:bookmarkStart w:id="75" w:name="_Toc501351241"/>
      <w:bookmarkStart w:id="76" w:name="_Toc531439457"/>
      <w:bookmarkEnd w:id="70"/>
      <w:r w:rsidRPr="0086685B">
        <w:t>Sélection et usage rationnel des médicaments</w:t>
      </w:r>
      <w:bookmarkEnd w:id="72"/>
      <w:bookmarkEnd w:id="73"/>
      <w:bookmarkEnd w:id="74"/>
      <w:bookmarkEnd w:id="75"/>
      <w:bookmarkEnd w:id="76"/>
    </w:p>
    <w:p w:rsidR="001B59C1" w:rsidRPr="00595D1F" w:rsidRDefault="001B59C1" w:rsidP="001B59C1">
      <w:pPr>
        <w:spacing w:after="0"/>
        <w:rPr>
          <w:sz w:val="20"/>
          <w:szCs w:val="20"/>
        </w:rPr>
      </w:pPr>
      <w:r w:rsidRPr="00595D1F">
        <w:rPr>
          <w:sz w:val="20"/>
          <w:szCs w:val="20"/>
        </w:rPr>
        <w:t>Source : Profil Pharmaceutique pays, Guinée, MS/OMS 2011</w:t>
      </w:r>
    </w:p>
    <w:p w:rsidR="001B59C1" w:rsidRPr="00595D1F" w:rsidRDefault="001B59C1" w:rsidP="001B59C1">
      <w:pPr>
        <w:rPr>
          <w:sz w:val="8"/>
          <w:szCs w:val="8"/>
        </w:rPr>
      </w:pPr>
    </w:p>
    <w:p w:rsidR="001B59C1" w:rsidRPr="00595D1F" w:rsidRDefault="001B59C1" w:rsidP="001B59C1">
      <w:r w:rsidRPr="00595D1F">
        <w:t>Politiques régissant la sélection des médicaments essentiels et la promotion de l’usage rationnel des médicaments en Guinée.</w:t>
      </w:r>
    </w:p>
    <w:p w:rsidR="001B59C1" w:rsidRPr="00595D1F" w:rsidRDefault="001B59C1" w:rsidP="001B59C1">
      <w:pPr>
        <w:pStyle w:val="Titre3"/>
      </w:pPr>
      <w:bookmarkStart w:id="77" w:name="_Toc500824048"/>
      <w:bookmarkStart w:id="78" w:name="_Toc500829803"/>
      <w:bookmarkStart w:id="79" w:name="_Toc501351242"/>
      <w:bookmarkStart w:id="80" w:name="_Toc503269818"/>
      <w:r w:rsidRPr="00595D1F">
        <w:t>Structures nationales</w:t>
      </w:r>
      <w:bookmarkEnd w:id="77"/>
      <w:bookmarkEnd w:id="78"/>
      <w:bookmarkEnd w:id="79"/>
      <w:bookmarkEnd w:id="80"/>
    </w:p>
    <w:p w:rsidR="001B59C1" w:rsidRPr="00595D1F" w:rsidRDefault="001B59C1" w:rsidP="001B59C1">
      <w:r w:rsidRPr="00595D1F">
        <w:t>Il existe une liste nationale des médicaments essentiels (LME).</w:t>
      </w:r>
    </w:p>
    <w:p w:rsidR="001B59C1" w:rsidRPr="00595D1F" w:rsidRDefault="001B59C1" w:rsidP="001B59C1">
      <w:r w:rsidRPr="00595D1F">
        <w:t>La LME a été actualisée pour la dernière fois en 2006 et elle n'est pas accessible au public.</w:t>
      </w:r>
    </w:p>
    <w:p w:rsidR="001B59C1" w:rsidRPr="00595D1F" w:rsidRDefault="001B59C1" w:rsidP="001B59C1">
      <w:r w:rsidRPr="00595D1F">
        <w:t>Il y a actuellement 202 médicaments dans la LME. La sélection des médicaments pour la LME ne se fait pas par un processus écrit. Un mécanisme alignant la LME avec les guides thérapeutiques normalisés est en place.</w:t>
      </w:r>
    </w:p>
    <w:p w:rsidR="001B59C1" w:rsidRPr="00595D1F" w:rsidRDefault="001B59C1" w:rsidP="001B59C1">
      <w:r w:rsidRPr="00595D1F">
        <w:t>Des guides thérapeutiques normalisés nationaux pour les maladies les plus courantes sont approuvés par le Ministère de la Santé en Guinée.</w:t>
      </w:r>
    </w:p>
    <w:p w:rsidR="001B59C1" w:rsidRPr="00595D1F" w:rsidRDefault="001B59C1" w:rsidP="001B59C1">
      <w:r w:rsidRPr="00595D1F">
        <w:t>Ils ont été actualisés pour la dernière fois en 2005. Les guides spécifiques couvrent [les soins primaires (actualisés en 1988), les soins secondaires et les affections pédiatriques (ces deux derniers actualisés en 2005)].</w:t>
      </w:r>
    </w:p>
    <w:p w:rsidR="001B59C1" w:rsidRPr="00595D1F" w:rsidRDefault="001B59C1" w:rsidP="001B59C1">
      <w:r w:rsidRPr="00595D1F">
        <w:t>Sur l’ensemble des établissements de santé publics, 66,5 % ont un exemplaire de la LME.</w:t>
      </w:r>
    </w:p>
    <w:p w:rsidR="001B59C1" w:rsidRPr="00595D1F" w:rsidRDefault="001B59C1" w:rsidP="001B59C1">
      <w:r w:rsidRPr="00595D1F">
        <w:t>Il n’y a pas de centre d’information national public ou financé de manière indépendante renseignant les prescripteurs, les dispensateurs et les consommateurs sur les médicaments. Des campagnes d’éducation du grand public sur des sujets relatifs à l’usage rationnel des médicaments n'ont pas été organisées ces deux dernières années. Une enquête sur l’usage rationnel des médicaments n'a pas été réalisée ces deux dernières années. Il n'y a pas un programme ou comité national, auquel participent le gouvernement, la société civile et les organismes professionnels, pour surveiller et promouvoir l’usage rationnel des médicaments. Une stratégie nationale écrite pour endiguer la résistance aux antimicrobiens n’existe pas.</w:t>
      </w:r>
    </w:p>
    <w:p w:rsidR="001B59C1" w:rsidRPr="00595D1F" w:rsidRDefault="001B59C1" w:rsidP="001B59C1">
      <w:pPr>
        <w:pStyle w:val="Titre3"/>
      </w:pPr>
      <w:bookmarkStart w:id="81" w:name="_Toc500824049"/>
      <w:bookmarkStart w:id="82" w:name="_Toc500829804"/>
      <w:bookmarkStart w:id="83" w:name="_Toc501351243"/>
      <w:bookmarkStart w:id="84" w:name="_Toc503269819"/>
      <w:r w:rsidRPr="00595D1F">
        <w:t>Prescription</w:t>
      </w:r>
      <w:bookmarkEnd w:id="81"/>
      <w:bookmarkEnd w:id="82"/>
      <w:bookmarkEnd w:id="83"/>
      <w:bookmarkEnd w:id="84"/>
    </w:p>
    <w:p w:rsidR="001B59C1" w:rsidRPr="00595D1F" w:rsidRDefault="001B59C1" w:rsidP="001B59C1">
      <w:r w:rsidRPr="00595D1F">
        <w:t>Il existe des dispositions juridiques régissant l’agrément et les pratiques des prescripteurs. En outre, il existe des dispositions juridiques limitant la délivrance des médicaments par les prescripteurs. Dans le secteur privé, les prescripteurs délivrent les médicaments.</w:t>
      </w:r>
    </w:p>
    <w:p w:rsidR="001B59C1" w:rsidRPr="00595D1F" w:rsidRDefault="001B59C1" w:rsidP="001B59C1">
      <w:r w:rsidRPr="00595D1F">
        <w:t>Il y a des réglementations imposant aux hôpitaux d’organiser/mettre sur pied des comités pharmaceutiques et thérapeutiques (CPT).</w:t>
      </w:r>
    </w:p>
    <w:p w:rsidR="001B59C1" w:rsidRPr="00595D1F" w:rsidRDefault="001B59C1" w:rsidP="001B59C1">
      <w:r w:rsidRPr="00595D1F">
        <w:t>Lorsqu’il y a obligation d’avoir des CPT, il en existe un dans plus de la moitié des établissements de recours, des hôpitaux généraux et des régions/provinces.</w:t>
      </w:r>
    </w:p>
    <w:p w:rsidR="001B59C1" w:rsidRPr="00595D1F" w:rsidRDefault="001B59C1" w:rsidP="001B59C1">
      <w:r w:rsidRPr="00595D1F">
        <w:lastRenderedPageBreak/>
        <w:t>Le programme de formation des médecins comporte un certain nombre d’éléments de base décrit dans le tableau 16.</w:t>
      </w:r>
    </w:p>
    <w:p w:rsidR="001B59C1" w:rsidRPr="00595D1F" w:rsidRDefault="001B59C1" w:rsidP="001B59C1">
      <w:pPr>
        <w:autoSpaceDE w:val="0"/>
        <w:autoSpaceDN w:val="0"/>
        <w:adjustRightInd w:val="0"/>
        <w:spacing w:after="0" w:line="240" w:lineRule="auto"/>
        <w:rPr>
          <w:rFonts w:ascii="Arial" w:hAnsi="Arial" w:cs="Arial"/>
          <w:color w:val="000000"/>
          <w:sz w:val="20"/>
          <w:szCs w:val="20"/>
        </w:rPr>
      </w:pPr>
      <w:r w:rsidRPr="00595D1F">
        <w:rPr>
          <w:rFonts w:ascii="Arial" w:hAnsi="Arial" w:cs="Arial"/>
          <w:b/>
          <w:bCs/>
          <w:color w:val="000000"/>
          <w:sz w:val="20"/>
          <w:szCs w:val="20"/>
        </w:rPr>
        <w:t xml:space="preserve">Aspects fondamentaux du programme de formation médicale </w:t>
      </w:r>
    </w:p>
    <w:tbl>
      <w:tblPr>
        <w:tblW w:w="0" w:type="auto"/>
        <w:tblBorders>
          <w:top w:val="nil"/>
          <w:left w:val="nil"/>
          <w:bottom w:val="nil"/>
          <w:right w:val="nil"/>
        </w:tblBorders>
        <w:tblLayout w:type="fixed"/>
        <w:tblLook w:val="0000" w:firstRow="0" w:lastRow="0" w:firstColumn="0" w:lastColumn="0" w:noHBand="0" w:noVBand="0"/>
      </w:tblPr>
      <w:tblGrid>
        <w:gridCol w:w="4463"/>
        <w:gridCol w:w="4463"/>
      </w:tblGrid>
      <w:tr w:rsidR="001B59C1" w:rsidRPr="00595D1F" w:rsidTr="00393294">
        <w:trPr>
          <w:trHeight w:val="265"/>
        </w:trPr>
        <w:tc>
          <w:tcPr>
            <w:tcW w:w="4463" w:type="dxa"/>
          </w:tcPr>
          <w:p w:rsidR="001B59C1" w:rsidRPr="00595D1F" w:rsidRDefault="001B59C1" w:rsidP="00393294">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Le concept de la LME </w:t>
            </w:r>
          </w:p>
        </w:tc>
        <w:tc>
          <w:tcPr>
            <w:tcW w:w="4463" w:type="dxa"/>
          </w:tcPr>
          <w:p w:rsidR="001B59C1" w:rsidRPr="00595D1F" w:rsidRDefault="001B59C1" w:rsidP="00393294">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OUI </w:t>
            </w:r>
          </w:p>
        </w:tc>
      </w:tr>
      <w:tr w:rsidR="001B59C1" w:rsidRPr="00595D1F" w:rsidTr="00393294">
        <w:trPr>
          <w:trHeight w:val="265"/>
        </w:trPr>
        <w:tc>
          <w:tcPr>
            <w:tcW w:w="4463" w:type="dxa"/>
          </w:tcPr>
          <w:p w:rsidR="001B59C1" w:rsidRPr="00595D1F" w:rsidRDefault="001B59C1" w:rsidP="00393294">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L’utilisation des guides thérapeutiques normalisés </w:t>
            </w:r>
          </w:p>
        </w:tc>
        <w:tc>
          <w:tcPr>
            <w:tcW w:w="4463" w:type="dxa"/>
          </w:tcPr>
          <w:p w:rsidR="001B59C1" w:rsidRPr="00595D1F" w:rsidRDefault="001B59C1" w:rsidP="00393294">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OUI </w:t>
            </w:r>
          </w:p>
        </w:tc>
      </w:tr>
      <w:tr w:rsidR="001B59C1" w:rsidRPr="00595D1F" w:rsidTr="00393294">
        <w:trPr>
          <w:trHeight w:val="265"/>
        </w:trPr>
        <w:tc>
          <w:tcPr>
            <w:tcW w:w="4463" w:type="dxa"/>
          </w:tcPr>
          <w:p w:rsidR="001B59C1" w:rsidRPr="00595D1F" w:rsidRDefault="001B59C1" w:rsidP="00393294">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La pharmacovigilance </w:t>
            </w:r>
          </w:p>
        </w:tc>
        <w:tc>
          <w:tcPr>
            <w:tcW w:w="4463" w:type="dxa"/>
          </w:tcPr>
          <w:p w:rsidR="001B59C1" w:rsidRPr="00595D1F" w:rsidRDefault="001B59C1" w:rsidP="00393294">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NON </w:t>
            </w:r>
          </w:p>
        </w:tc>
      </w:tr>
      <w:tr w:rsidR="001B59C1" w:rsidRPr="00595D1F" w:rsidTr="00393294">
        <w:trPr>
          <w:trHeight w:val="265"/>
        </w:trPr>
        <w:tc>
          <w:tcPr>
            <w:tcW w:w="4463" w:type="dxa"/>
          </w:tcPr>
          <w:p w:rsidR="001B59C1" w:rsidRPr="00595D1F" w:rsidRDefault="001B59C1" w:rsidP="00393294">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La pharmacothérapie basée sur la résolution des problèmes </w:t>
            </w:r>
          </w:p>
        </w:tc>
        <w:tc>
          <w:tcPr>
            <w:tcW w:w="4463" w:type="dxa"/>
          </w:tcPr>
          <w:p w:rsidR="001B59C1" w:rsidRPr="00595D1F" w:rsidRDefault="001B59C1" w:rsidP="00393294">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NON </w:t>
            </w:r>
          </w:p>
        </w:tc>
      </w:tr>
    </w:tbl>
    <w:p w:rsidR="001B59C1" w:rsidRPr="00595D1F" w:rsidRDefault="001B59C1" w:rsidP="001B59C1"/>
    <w:p w:rsidR="001B59C1" w:rsidRPr="00595D1F" w:rsidRDefault="001B59C1" w:rsidP="001B59C1">
      <w:r w:rsidRPr="00595D1F">
        <w:t xml:space="preserve">Une formation continue obligatoire couvrant les questions pharmaceutiques est exigée pour les médecins mais pas pour les personnels infirmiers ou les paramédicaux. </w:t>
      </w:r>
    </w:p>
    <w:p w:rsidR="001B59C1" w:rsidRPr="00595D1F" w:rsidRDefault="001B59C1" w:rsidP="001B59C1">
      <w:r w:rsidRPr="00595D1F">
        <w:t xml:space="preserve">La prescription par la DCI est obligatoire dans le secteur public. Sur l’ensemble des patients traités dans les services publics de soins ambulatoires, 59,7 % reçoivent des antibiotiques. </w:t>
      </w:r>
    </w:p>
    <w:p w:rsidR="001B59C1" w:rsidRPr="00595D1F" w:rsidRDefault="0086685B" w:rsidP="0086685B">
      <w:pPr>
        <w:pStyle w:val="Titre1"/>
        <w:numPr>
          <w:ilvl w:val="0"/>
          <w:numId w:val="511"/>
        </w:numPr>
      </w:pPr>
      <w:bookmarkStart w:id="85" w:name="_Toc531439458"/>
      <w:r>
        <w:t>Rapports OCASS</w:t>
      </w:r>
      <w:bookmarkEnd w:id="85"/>
    </w:p>
    <w:p w:rsidR="0083735F" w:rsidRPr="00595D1F" w:rsidRDefault="00665941" w:rsidP="0083735F">
      <w:pPr>
        <w:pStyle w:val="Titre3"/>
      </w:pPr>
      <w:bookmarkStart w:id="86" w:name="_OCASS_Rapport_T-3"/>
      <w:bookmarkStart w:id="87" w:name="_Toc503269820"/>
      <w:bookmarkEnd w:id="86"/>
      <w:r w:rsidRPr="0086685B">
        <w:t xml:space="preserve">OCASS </w:t>
      </w:r>
      <w:r w:rsidR="0083735F" w:rsidRPr="0086685B">
        <w:t>Rapport T-3</w:t>
      </w:r>
      <w:bookmarkEnd w:id="87"/>
    </w:p>
    <w:p w:rsidR="0083735F" w:rsidRPr="00595D1F" w:rsidRDefault="0083735F" w:rsidP="006F5A30">
      <w:pPr>
        <w:pStyle w:val="Titre4"/>
        <w:numPr>
          <w:ilvl w:val="0"/>
          <w:numId w:val="475"/>
        </w:numPr>
      </w:pPr>
      <w:r w:rsidRPr="00595D1F">
        <w:t xml:space="preserve">Médicaments essentiels - intrants laboratoire - plateau technique </w:t>
      </w:r>
    </w:p>
    <w:p w:rsidR="0083735F" w:rsidRPr="00595D1F" w:rsidRDefault="0083735F" w:rsidP="0083735F">
      <w:pPr>
        <w:rPr>
          <w:sz w:val="24"/>
          <w:szCs w:val="24"/>
        </w:rPr>
      </w:pPr>
      <w:r w:rsidRPr="00595D1F">
        <w:rPr>
          <w:rFonts w:ascii="Times New Roman" w:eastAsia="Times New Roman" w:hAnsi="Times New Roman"/>
          <w:b/>
          <w:snapToGrid w:val="0"/>
          <w:sz w:val="24"/>
          <w:szCs w:val="24"/>
          <w:lang w:eastAsia="x-none"/>
        </w:rPr>
        <w:t>Tableau IV</w:t>
      </w:r>
    </w:p>
    <w:tbl>
      <w:tblPr>
        <w:tblW w:w="8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04"/>
        <w:gridCol w:w="1276"/>
        <w:gridCol w:w="1348"/>
        <w:gridCol w:w="1843"/>
        <w:gridCol w:w="1629"/>
        <w:gridCol w:w="1275"/>
      </w:tblGrid>
      <w:tr w:rsidR="0083735F" w:rsidRPr="00595D1F" w:rsidTr="009B54A6">
        <w:trPr>
          <w:trHeight w:val="529"/>
        </w:trPr>
        <w:tc>
          <w:tcPr>
            <w:tcW w:w="1204" w:type="dxa"/>
            <w:shd w:val="pct12" w:color="auto" w:fill="auto"/>
            <w:noWrap/>
            <w:hideMark/>
          </w:tcPr>
          <w:p w:rsidR="0083735F" w:rsidRPr="00595D1F" w:rsidRDefault="0083735F" w:rsidP="009B54A6">
            <w:pPr>
              <w:spacing w:after="0" w:line="360" w:lineRule="auto"/>
              <w:jc w:val="center"/>
              <w:rPr>
                <w:rFonts w:ascii="Times New Roman" w:eastAsia="Times New Roman" w:hAnsi="Times New Roman"/>
                <w:b/>
                <w:bCs/>
                <w:color w:val="000000"/>
                <w:lang w:eastAsia="fr-FR"/>
              </w:rPr>
            </w:pPr>
            <w:r w:rsidRPr="00595D1F">
              <w:rPr>
                <w:rFonts w:ascii="Times New Roman" w:eastAsia="Times New Roman" w:hAnsi="Times New Roman"/>
                <w:b/>
                <w:bCs/>
                <w:color w:val="000000"/>
                <w:lang w:eastAsia="fr-FR"/>
              </w:rPr>
              <w:t>Région</w:t>
            </w:r>
          </w:p>
        </w:tc>
        <w:tc>
          <w:tcPr>
            <w:tcW w:w="1276" w:type="dxa"/>
            <w:shd w:val="pct12" w:color="auto" w:fill="auto"/>
            <w:noWrap/>
            <w:hideMark/>
          </w:tcPr>
          <w:p w:rsidR="0083735F" w:rsidRPr="00595D1F" w:rsidRDefault="0083735F" w:rsidP="009B54A6">
            <w:pPr>
              <w:spacing w:after="0" w:line="360" w:lineRule="auto"/>
              <w:jc w:val="center"/>
              <w:rPr>
                <w:rFonts w:ascii="Times New Roman" w:eastAsia="Times New Roman" w:hAnsi="Times New Roman"/>
                <w:b/>
                <w:bCs/>
                <w:color w:val="000000"/>
                <w:sz w:val="24"/>
                <w:szCs w:val="24"/>
                <w:lang w:eastAsia="fr-FR"/>
              </w:rPr>
            </w:pPr>
            <w:r w:rsidRPr="00595D1F">
              <w:rPr>
                <w:rFonts w:ascii="Times New Roman" w:eastAsia="Times New Roman" w:hAnsi="Times New Roman"/>
                <w:b/>
                <w:bCs/>
                <w:color w:val="000000"/>
                <w:sz w:val="24"/>
                <w:szCs w:val="24"/>
                <w:lang w:eastAsia="fr-FR"/>
              </w:rPr>
              <w:t>DPS</w:t>
            </w:r>
          </w:p>
        </w:tc>
        <w:tc>
          <w:tcPr>
            <w:tcW w:w="1348" w:type="dxa"/>
            <w:shd w:val="pct12" w:color="auto" w:fill="auto"/>
            <w:hideMark/>
          </w:tcPr>
          <w:p w:rsidR="0083735F" w:rsidRPr="00595D1F" w:rsidRDefault="0083735F" w:rsidP="009B54A6">
            <w:pPr>
              <w:spacing w:after="0" w:line="360" w:lineRule="auto"/>
              <w:jc w:val="center"/>
              <w:rPr>
                <w:rFonts w:ascii="Times New Roman" w:eastAsia="Times New Roman" w:hAnsi="Times New Roman"/>
                <w:b/>
                <w:bCs/>
                <w:color w:val="000000"/>
                <w:sz w:val="24"/>
                <w:szCs w:val="24"/>
                <w:lang w:eastAsia="fr-FR"/>
              </w:rPr>
            </w:pPr>
            <w:r w:rsidRPr="00595D1F">
              <w:rPr>
                <w:rFonts w:ascii="Times New Roman" w:eastAsia="Times New Roman" w:hAnsi="Times New Roman"/>
                <w:b/>
                <w:bCs/>
                <w:color w:val="000000"/>
                <w:sz w:val="24"/>
                <w:szCs w:val="24"/>
                <w:lang w:eastAsia="fr-FR"/>
              </w:rPr>
              <w:t>Formations Sanitaires</w:t>
            </w:r>
          </w:p>
        </w:tc>
        <w:tc>
          <w:tcPr>
            <w:tcW w:w="1843" w:type="dxa"/>
            <w:shd w:val="pct12" w:color="auto" w:fill="auto"/>
            <w:hideMark/>
          </w:tcPr>
          <w:p w:rsidR="0083735F" w:rsidRPr="00595D1F" w:rsidRDefault="0083735F" w:rsidP="009B54A6">
            <w:pPr>
              <w:spacing w:after="0" w:line="360" w:lineRule="auto"/>
              <w:jc w:val="center"/>
              <w:rPr>
                <w:rFonts w:ascii="Times New Roman" w:eastAsia="Times New Roman" w:hAnsi="Times New Roman"/>
                <w:b/>
                <w:bCs/>
                <w:color w:val="000000"/>
                <w:sz w:val="24"/>
                <w:szCs w:val="24"/>
                <w:lang w:eastAsia="fr-FR"/>
              </w:rPr>
            </w:pPr>
            <w:r w:rsidRPr="00595D1F">
              <w:rPr>
                <w:rFonts w:ascii="Times New Roman" w:eastAsia="Times New Roman" w:hAnsi="Times New Roman"/>
                <w:b/>
                <w:bCs/>
                <w:color w:val="000000"/>
                <w:sz w:val="24"/>
                <w:szCs w:val="24"/>
                <w:lang w:eastAsia="fr-FR"/>
              </w:rPr>
              <w:t>Médicaments concernés</w:t>
            </w:r>
          </w:p>
        </w:tc>
        <w:tc>
          <w:tcPr>
            <w:tcW w:w="1629" w:type="dxa"/>
            <w:shd w:val="pct12" w:color="auto" w:fill="auto"/>
            <w:hideMark/>
          </w:tcPr>
          <w:p w:rsidR="0083735F" w:rsidRPr="00595D1F" w:rsidRDefault="0083735F" w:rsidP="009B54A6">
            <w:pPr>
              <w:spacing w:after="0" w:line="360" w:lineRule="auto"/>
              <w:jc w:val="center"/>
              <w:rPr>
                <w:rFonts w:ascii="Times New Roman" w:eastAsia="Times New Roman" w:hAnsi="Times New Roman"/>
                <w:b/>
                <w:bCs/>
                <w:color w:val="000000"/>
                <w:sz w:val="24"/>
                <w:szCs w:val="24"/>
                <w:lang w:eastAsia="fr-FR"/>
              </w:rPr>
            </w:pPr>
            <w:r w:rsidRPr="00595D1F">
              <w:rPr>
                <w:rFonts w:ascii="Times New Roman" w:eastAsia="Times New Roman" w:hAnsi="Times New Roman"/>
                <w:b/>
                <w:bCs/>
                <w:color w:val="000000"/>
                <w:sz w:val="24"/>
                <w:szCs w:val="24"/>
                <w:lang w:eastAsia="fr-FR"/>
              </w:rPr>
              <w:t>Date sur-venue rupture</w:t>
            </w:r>
          </w:p>
        </w:tc>
        <w:tc>
          <w:tcPr>
            <w:tcW w:w="1275" w:type="dxa"/>
            <w:shd w:val="pct12" w:color="auto" w:fill="auto"/>
            <w:hideMark/>
          </w:tcPr>
          <w:p w:rsidR="0083735F" w:rsidRPr="00595D1F" w:rsidRDefault="0083735F" w:rsidP="009B54A6">
            <w:pPr>
              <w:spacing w:after="0" w:line="360" w:lineRule="auto"/>
              <w:jc w:val="center"/>
              <w:rPr>
                <w:rFonts w:ascii="Times New Roman" w:eastAsia="Times New Roman" w:hAnsi="Times New Roman"/>
                <w:b/>
                <w:bCs/>
                <w:color w:val="000000"/>
                <w:sz w:val="20"/>
                <w:szCs w:val="20"/>
                <w:lang w:eastAsia="fr-FR"/>
              </w:rPr>
            </w:pPr>
            <w:r w:rsidRPr="00595D1F">
              <w:rPr>
                <w:rFonts w:ascii="Times New Roman" w:eastAsia="Times New Roman" w:hAnsi="Times New Roman"/>
                <w:b/>
                <w:bCs/>
                <w:color w:val="000000"/>
                <w:sz w:val="20"/>
                <w:szCs w:val="20"/>
                <w:lang w:eastAsia="fr-FR"/>
              </w:rPr>
              <w:t>Nbre jrs rupt/const.</w:t>
            </w:r>
          </w:p>
        </w:tc>
      </w:tr>
      <w:tr w:rsidR="0083735F" w:rsidRPr="00595D1F" w:rsidTr="009B54A6">
        <w:trPr>
          <w:trHeight w:val="325"/>
        </w:trPr>
        <w:tc>
          <w:tcPr>
            <w:tcW w:w="1204" w:type="dxa"/>
            <w:shd w:val="clear" w:color="auto" w:fill="auto"/>
            <w:noWrap/>
            <w:vAlign w:val="bottom"/>
            <w:hideMark/>
          </w:tcPr>
          <w:p w:rsidR="0083735F" w:rsidRPr="00595D1F" w:rsidRDefault="0083735F" w:rsidP="009B54A6">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Labé</w:t>
            </w:r>
          </w:p>
        </w:tc>
        <w:tc>
          <w:tcPr>
            <w:tcW w:w="1276" w:type="dxa"/>
            <w:shd w:val="clear" w:color="auto" w:fill="auto"/>
            <w:noWrap/>
            <w:vAlign w:val="bottom"/>
            <w:hideMark/>
          </w:tcPr>
          <w:p w:rsidR="0083735F" w:rsidRPr="00595D1F" w:rsidRDefault="0083735F" w:rsidP="009B54A6">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Labé</w:t>
            </w:r>
          </w:p>
        </w:tc>
        <w:tc>
          <w:tcPr>
            <w:tcW w:w="1348" w:type="dxa"/>
            <w:shd w:val="clear" w:color="auto" w:fill="auto"/>
            <w:noWrap/>
            <w:vAlign w:val="bottom"/>
            <w:hideMark/>
          </w:tcPr>
          <w:p w:rsidR="0083735F" w:rsidRPr="00595D1F" w:rsidRDefault="0083735F" w:rsidP="009B54A6">
            <w:pPr>
              <w:spacing w:after="0" w:line="240" w:lineRule="auto"/>
              <w:jc w:val="center"/>
              <w:rPr>
                <w:rFonts w:ascii="Times New Roman" w:eastAsia="Times New Roman" w:hAnsi="Times New Roman"/>
                <w:snapToGrid w:val="0"/>
                <w:sz w:val="24"/>
                <w:szCs w:val="24"/>
                <w:lang w:eastAsia="x-none"/>
              </w:rPr>
            </w:pPr>
            <w:proofErr w:type="gramStart"/>
            <w:r w:rsidRPr="00595D1F">
              <w:rPr>
                <w:rFonts w:ascii="Times New Roman" w:eastAsia="Times New Roman" w:hAnsi="Times New Roman"/>
                <w:snapToGrid w:val="0"/>
                <w:sz w:val="24"/>
                <w:szCs w:val="24"/>
                <w:lang w:eastAsia="x-none"/>
              </w:rPr>
              <w:t>HR  Labe</w:t>
            </w:r>
            <w:proofErr w:type="gramEnd"/>
          </w:p>
        </w:tc>
        <w:tc>
          <w:tcPr>
            <w:tcW w:w="1843" w:type="dxa"/>
            <w:shd w:val="clear" w:color="auto" w:fill="auto"/>
            <w:hideMark/>
          </w:tcPr>
          <w:p w:rsidR="0083735F" w:rsidRPr="00595D1F" w:rsidRDefault="0083735F" w:rsidP="009B54A6">
            <w:pPr>
              <w:spacing w:after="0" w:line="360" w:lineRule="auto"/>
              <w:jc w:val="center"/>
              <w:rPr>
                <w:rFonts w:ascii="Times New Roman" w:eastAsia="Times New Roman" w:hAnsi="Times New Roman"/>
                <w:snapToGrid w:val="0"/>
                <w:sz w:val="24"/>
                <w:szCs w:val="24"/>
                <w:lang w:eastAsia="x-none"/>
              </w:rPr>
            </w:pPr>
          </w:p>
          <w:p w:rsidR="0083735F" w:rsidRPr="00595D1F" w:rsidRDefault="0083735F" w:rsidP="009B54A6">
            <w:pPr>
              <w:spacing w:after="0" w:line="36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ACT enfants</w:t>
            </w:r>
          </w:p>
        </w:tc>
        <w:tc>
          <w:tcPr>
            <w:tcW w:w="1629" w:type="dxa"/>
            <w:shd w:val="clear" w:color="auto" w:fill="auto"/>
            <w:noWrap/>
            <w:hideMark/>
          </w:tcPr>
          <w:p w:rsidR="0083735F" w:rsidRPr="00595D1F" w:rsidRDefault="0083735F" w:rsidP="009B54A6">
            <w:pPr>
              <w:spacing w:after="0" w:line="360" w:lineRule="auto"/>
              <w:jc w:val="center"/>
              <w:rPr>
                <w:rFonts w:ascii="Times New Roman" w:eastAsia="Times New Roman" w:hAnsi="Times New Roman"/>
                <w:snapToGrid w:val="0"/>
                <w:sz w:val="24"/>
                <w:szCs w:val="24"/>
                <w:lang w:eastAsia="x-none"/>
              </w:rPr>
            </w:pPr>
          </w:p>
          <w:p w:rsidR="0083735F" w:rsidRPr="00595D1F" w:rsidRDefault="0083735F" w:rsidP="009B54A6">
            <w:pPr>
              <w:spacing w:after="0" w:line="36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30/06/2017</w:t>
            </w:r>
          </w:p>
        </w:tc>
        <w:tc>
          <w:tcPr>
            <w:tcW w:w="1275" w:type="dxa"/>
            <w:shd w:val="clear" w:color="auto" w:fill="auto"/>
            <w:noWrap/>
            <w:hideMark/>
          </w:tcPr>
          <w:p w:rsidR="0083735F" w:rsidRPr="00595D1F" w:rsidRDefault="0083735F" w:rsidP="009B54A6">
            <w:pPr>
              <w:spacing w:after="0" w:line="36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90</w:t>
            </w:r>
          </w:p>
        </w:tc>
      </w:tr>
      <w:tr w:rsidR="0083735F" w:rsidRPr="00595D1F" w:rsidTr="009B54A6">
        <w:trPr>
          <w:trHeight w:val="298"/>
        </w:trPr>
        <w:tc>
          <w:tcPr>
            <w:tcW w:w="1204" w:type="dxa"/>
            <w:shd w:val="clear" w:color="auto" w:fill="auto"/>
            <w:noWrap/>
            <w:vAlign w:val="bottom"/>
            <w:hideMark/>
          </w:tcPr>
          <w:p w:rsidR="0083735F" w:rsidRPr="00595D1F" w:rsidRDefault="0083735F" w:rsidP="009B54A6">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Labé</w:t>
            </w:r>
          </w:p>
        </w:tc>
        <w:tc>
          <w:tcPr>
            <w:tcW w:w="1276" w:type="dxa"/>
            <w:shd w:val="clear" w:color="auto" w:fill="auto"/>
            <w:noWrap/>
            <w:vAlign w:val="bottom"/>
            <w:hideMark/>
          </w:tcPr>
          <w:p w:rsidR="0083735F" w:rsidRPr="00595D1F" w:rsidRDefault="0083735F" w:rsidP="009B54A6">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Labé</w:t>
            </w:r>
          </w:p>
        </w:tc>
        <w:tc>
          <w:tcPr>
            <w:tcW w:w="1348" w:type="dxa"/>
            <w:shd w:val="clear" w:color="auto" w:fill="auto"/>
            <w:noWrap/>
            <w:vAlign w:val="bottom"/>
            <w:hideMark/>
          </w:tcPr>
          <w:p w:rsidR="0083735F" w:rsidRPr="00595D1F" w:rsidRDefault="0083735F" w:rsidP="009B54A6">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HR Labé</w:t>
            </w:r>
          </w:p>
        </w:tc>
        <w:tc>
          <w:tcPr>
            <w:tcW w:w="1843" w:type="dxa"/>
            <w:shd w:val="clear" w:color="auto" w:fill="auto"/>
            <w:vAlign w:val="bottom"/>
            <w:hideMark/>
          </w:tcPr>
          <w:p w:rsidR="0083735F" w:rsidRPr="00595D1F" w:rsidRDefault="0083735F" w:rsidP="009B54A6">
            <w:pPr>
              <w:spacing w:after="0" w:line="240" w:lineRule="auto"/>
              <w:ind w:right="416"/>
              <w:jc w:val="center"/>
              <w:rPr>
                <w:rFonts w:ascii="Times New Roman" w:eastAsia="Times New Roman" w:hAnsi="Times New Roman"/>
                <w:snapToGrid w:val="0"/>
                <w:sz w:val="24"/>
                <w:szCs w:val="24"/>
                <w:lang w:eastAsia="x-none"/>
              </w:rPr>
            </w:pPr>
          </w:p>
          <w:p w:rsidR="0083735F" w:rsidRPr="00595D1F" w:rsidRDefault="0083735F" w:rsidP="009B54A6">
            <w:pPr>
              <w:spacing w:after="0" w:line="240" w:lineRule="auto"/>
              <w:ind w:right="416"/>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ARV (kaletra)</w:t>
            </w:r>
          </w:p>
        </w:tc>
        <w:tc>
          <w:tcPr>
            <w:tcW w:w="1629" w:type="dxa"/>
            <w:shd w:val="clear" w:color="auto" w:fill="auto"/>
            <w:noWrap/>
            <w:vAlign w:val="bottom"/>
            <w:hideMark/>
          </w:tcPr>
          <w:p w:rsidR="0083735F" w:rsidRPr="00595D1F" w:rsidRDefault="0083735F" w:rsidP="009B54A6">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05/09/2017</w:t>
            </w:r>
          </w:p>
        </w:tc>
        <w:tc>
          <w:tcPr>
            <w:tcW w:w="1275" w:type="dxa"/>
            <w:shd w:val="clear" w:color="auto" w:fill="auto"/>
            <w:noWrap/>
            <w:hideMark/>
          </w:tcPr>
          <w:p w:rsidR="0083735F" w:rsidRPr="00595D1F" w:rsidRDefault="0083735F" w:rsidP="009B54A6">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25</w:t>
            </w:r>
          </w:p>
        </w:tc>
      </w:tr>
      <w:tr w:rsidR="0083735F" w:rsidRPr="00595D1F" w:rsidTr="009B54A6">
        <w:trPr>
          <w:trHeight w:val="274"/>
        </w:trPr>
        <w:tc>
          <w:tcPr>
            <w:tcW w:w="1204" w:type="dxa"/>
            <w:shd w:val="clear" w:color="auto" w:fill="auto"/>
            <w:noWrap/>
            <w:vAlign w:val="bottom"/>
            <w:hideMark/>
          </w:tcPr>
          <w:p w:rsidR="0083735F" w:rsidRPr="00595D1F" w:rsidRDefault="0083735F" w:rsidP="009B54A6">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Labé</w:t>
            </w:r>
          </w:p>
        </w:tc>
        <w:tc>
          <w:tcPr>
            <w:tcW w:w="1276" w:type="dxa"/>
            <w:shd w:val="clear" w:color="auto" w:fill="auto"/>
            <w:noWrap/>
            <w:vAlign w:val="bottom"/>
            <w:hideMark/>
          </w:tcPr>
          <w:p w:rsidR="0083735F" w:rsidRPr="00595D1F" w:rsidRDefault="0083735F" w:rsidP="009B54A6">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 xml:space="preserve">Mali </w:t>
            </w:r>
          </w:p>
        </w:tc>
        <w:tc>
          <w:tcPr>
            <w:tcW w:w="1348" w:type="dxa"/>
            <w:shd w:val="clear" w:color="auto" w:fill="auto"/>
            <w:noWrap/>
            <w:vAlign w:val="bottom"/>
            <w:hideMark/>
          </w:tcPr>
          <w:p w:rsidR="0083735F" w:rsidRPr="00595D1F" w:rsidRDefault="0083735F" w:rsidP="009B54A6">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HP Mali</w:t>
            </w:r>
          </w:p>
        </w:tc>
        <w:tc>
          <w:tcPr>
            <w:tcW w:w="1843" w:type="dxa"/>
            <w:shd w:val="clear" w:color="auto" w:fill="auto"/>
            <w:vAlign w:val="bottom"/>
            <w:hideMark/>
          </w:tcPr>
          <w:p w:rsidR="0083735F" w:rsidRPr="00595D1F" w:rsidRDefault="0083735F" w:rsidP="009B54A6">
            <w:pPr>
              <w:spacing w:after="0" w:line="240" w:lineRule="auto"/>
              <w:jc w:val="center"/>
              <w:rPr>
                <w:rFonts w:ascii="Times New Roman" w:eastAsia="Times New Roman" w:hAnsi="Times New Roman"/>
                <w:snapToGrid w:val="0"/>
                <w:sz w:val="24"/>
                <w:szCs w:val="24"/>
                <w:lang w:eastAsia="x-none"/>
              </w:rPr>
            </w:pPr>
          </w:p>
          <w:p w:rsidR="0083735F" w:rsidRPr="00595D1F" w:rsidRDefault="0083735F" w:rsidP="009B54A6">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Anti tuberculeux</w:t>
            </w:r>
          </w:p>
        </w:tc>
        <w:tc>
          <w:tcPr>
            <w:tcW w:w="1629" w:type="dxa"/>
            <w:shd w:val="clear" w:color="auto" w:fill="auto"/>
            <w:noWrap/>
            <w:vAlign w:val="bottom"/>
            <w:hideMark/>
          </w:tcPr>
          <w:p w:rsidR="0083735F" w:rsidRPr="00595D1F" w:rsidRDefault="0083735F" w:rsidP="009B54A6">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24/07/2017</w:t>
            </w:r>
          </w:p>
        </w:tc>
        <w:tc>
          <w:tcPr>
            <w:tcW w:w="1275" w:type="dxa"/>
            <w:shd w:val="clear" w:color="auto" w:fill="auto"/>
            <w:noWrap/>
            <w:hideMark/>
          </w:tcPr>
          <w:p w:rsidR="0083735F" w:rsidRPr="00595D1F" w:rsidRDefault="0083735F" w:rsidP="009B54A6">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60</w:t>
            </w:r>
          </w:p>
        </w:tc>
      </w:tr>
      <w:tr w:rsidR="0083735F" w:rsidRPr="00595D1F" w:rsidTr="009B54A6">
        <w:trPr>
          <w:trHeight w:val="342"/>
        </w:trPr>
        <w:tc>
          <w:tcPr>
            <w:tcW w:w="1204" w:type="dxa"/>
            <w:shd w:val="clear" w:color="auto" w:fill="auto"/>
            <w:noWrap/>
            <w:vAlign w:val="bottom"/>
            <w:hideMark/>
          </w:tcPr>
          <w:p w:rsidR="0083735F" w:rsidRPr="00595D1F" w:rsidRDefault="0083735F" w:rsidP="009B54A6">
            <w:pPr>
              <w:spacing w:after="0" w:line="240" w:lineRule="auto"/>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 xml:space="preserve">   Labé</w:t>
            </w:r>
          </w:p>
        </w:tc>
        <w:tc>
          <w:tcPr>
            <w:tcW w:w="1276" w:type="dxa"/>
            <w:shd w:val="clear" w:color="auto" w:fill="auto"/>
            <w:noWrap/>
            <w:vAlign w:val="bottom"/>
            <w:hideMark/>
          </w:tcPr>
          <w:p w:rsidR="0083735F" w:rsidRPr="00595D1F" w:rsidRDefault="0083735F" w:rsidP="009B54A6">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Labé</w:t>
            </w:r>
          </w:p>
        </w:tc>
        <w:tc>
          <w:tcPr>
            <w:tcW w:w="1348" w:type="dxa"/>
            <w:shd w:val="clear" w:color="auto" w:fill="auto"/>
            <w:noWrap/>
            <w:vAlign w:val="bottom"/>
            <w:hideMark/>
          </w:tcPr>
          <w:p w:rsidR="0083735F" w:rsidRPr="00595D1F" w:rsidRDefault="0083735F" w:rsidP="009B54A6">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CS Bowloko</w:t>
            </w:r>
          </w:p>
        </w:tc>
        <w:tc>
          <w:tcPr>
            <w:tcW w:w="1843" w:type="dxa"/>
            <w:shd w:val="clear" w:color="auto" w:fill="auto"/>
            <w:vAlign w:val="bottom"/>
            <w:hideMark/>
          </w:tcPr>
          <w:p w:rsidR="0083735F" w:rsidRPr="00595D1F" w:rsidRDefault="0083735F" w:rsidP="009B54A6">
            <w:pPr>
              <w:spacing w:after="0" w:line="240" w:lineRule="auto"/>
              <w:jc w:val="center"/>
              <w:rPr>
                <w:rFonts w:ascii="Times New Roman" w:eastAsia="Times New Roman" w:hAnsi="Times New Roman"/>
                <w:snapToGrid w:val="0"/>
                <w:sz w:val="24"/>
                <w:szCs w:val="24"/>
                <w:lang w:eastAsia="x-none"/>
              </w:rPr>
            </w:pPr>
          </w:p>
          <w:p w:rsidR="0083735F" w:rsidRPr="00595D1F" w:rsidRDefault="0083735F" w:rsidP="009B54A6">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Quinine 300 mg comp</w:t>
            </w:r>
          </w:p>
        </w:tc>
        <w:tc>
          <w:tcPr>
            <w:tcW w:w="1629" w:type="dxa"/>
            <w:shd w:val="clear" w:color="auto" w:fill="auto"/>
            <w:noWrap/>
            <w:vAlign w:val="bottom"/>
            <w:hideMark/>
          </w:tcPr>
          <w:p w:rsidR="0083735F" w:rsidRPr="00595D1F" w:rsidRDefault="0083735F" w:rsidP="009B54A6">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10/06/2017</w:t>
            </w:r>
          </w:p>
        </w:tc>
        <w:tc>
          <w:tcPr>
            <w:tcW w:w="1275" w:type="dxa"/>
            <w:shd w:val="clear" w:color="auto" w:fill="auto"/>
            <w:noWrap/>
            <w:hideMark/>
          </w:tcPr>
          <w:p w:rsidR="0083735F" w:rsidRPr="00595D1F" w:rsidRDefault="0083735F" w:rsidP="009B54A6">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60</w:t>
            </w:r>
          </w:p>
        </w:tc>
      </w:tr>
      <w:tr w:rsidR="0083735F" w:rsidRPr="00595D1F" w:rsidTr="009B54A6">
        <w:trPr>
          <w:trHeight w:val="226"/>
        </w:trPr>
        <w:tc>
          <w:tcPr>
            <w:tcW w:w="1204" w:type="dxa"/>
            <w:shd w:val="clear" w:color="auto" w:fill="auto"/>
            <w:noWrap/>
            <w:vAlign w:val="bottom"/>
            <w:hideMark/>
          </w:tcPr>
          <w:p w:rsidR="0083735F" w:rsidRPr="00595D1F" w:rsidRDefault="0083735F" w:rsidP="009B54A6">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Kindia</w:t>
            </w:r>
          </w:p>
        </w:tc>
        <w:tc>
          <w:tcPr>
            <w:tcW w:w="1276" w:type="dxa"/>
            <w:shd w:val="clear" w:color="auto" w:fill="auto"/>
            <w:noWrap/>
            <w:vAlign w:val="bottom"/>
            <w:hideMark/>
          </w:tcPr>
          <w:p w:rsidR="0083735F" w:rsidRPr="00595D1F" w:rsidRDefault="0083735F" w:rsidP="009B54A6">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Kindia</w:t>
            </w:r>
          </w:p>
        </w:tc>
        <w:tc>
          <w:tcPr>
            <w:tcW w:w="1348" w:type="dxa"/>
            <w:shd w:val="clear" w:color="auto" w:fill="auto"/>
            <w:noWrap/>
            <w:vAlign w:val="bottom"/>
            <w:hideMark/>
          </w:tcPr>
          <w:p w:rsidR="0083735F" w:rsidRPr="00595D1F" w:rsidRDefault="0083735F" w:rsidP="009B54A6">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HR Kindia</w:t>
            </w:r>
          </w:p>
        </w:tc>
        <w:tc>
          <w:tcPr>
            <w:tcW w:w="1843" w:type="dxa"/>
            <w:shd w:val="clear" w:color="auto" w:fill="auto"/>
            <w:vAlign w:val="bottom"/>
            <w:hideMark/>
          </w:tcPr>
          <w:p w:rsidR="0083735F" w:rsidRPr="00595D1F" w:rsidRDefault="0083735F" w:rsidP="009B54A6">
            <w:pPr>
              <w:spacing w:after="0" w:line="240" w:lineRule="auto"/>
              <w:jc w:val="center"/>
              <w:rPr>
                <w:rFonts w:ascii="Times New Roman" w:eastAsia="Times New Roman" w:hAnsi="Times New Roman"/>
                <w:snapToGrid w:val="0"/>
                <w:sz w:val="24"/>
                <w:szCs w:val="24"/>
                <w:lang w:eastAsia="x-none"/>
              </w:rPr>
            </w:pPr>
          </w:p>
          <w:p w:rsidR="0083735F" w:rsidRPr="00595D1F" w:rsidRDefault="0083735F" w:rsidP="009B54A6">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Anti tuberculeux (</w:t>
            </w:r>
            <w:proofErr w:type="gramStart"/>
            <w:r w:rsidRPr="00595D1F">
              <w:rPr>
                <w:rFonts w:ascii="Times New Roman" w:eastAsia="Times New Roman" w:hAnsi="Times New Roman"/>
                <w:snapToGrid w:val="0"/>
                <w:sz w:val="24"/>
                <w:szCs w:val="24"/>
                <w:lang w:eastAsia="x-none"/>
              </w:rPr>
              <w:t>RHZE,RHE</w:t>
            </w:r>
            <w:proofErr w:type="gramEnd"/>
            <w:r w:rsidRPr="00595D1F">
              <w:rPr>
                <w:rFonts w:ascii="Times New Roman" w:eastAsia="Times New Roman" w:hAnsi="Times New Roman"/>
                <w:snapToGrid w:val="0"/>
                <w:sz w:val="24"/>
                <w:szCs w:val="24"/>
                <w:lang w:eastAsia="x-none"/>
              </w:rPr>
              <w:t>)</w:t>
            </w:r>
          </w:p>
        </w:tc>
        <w:tc>
          <w:tcPr>
            <w:tcW w:w="1629" w:type="dxa"/>
            <w:shd w:val="clear" w:color="auto" w:fill="auto"/>
            <w:noWrap/>
            <w:vAlign w:val="bottom"/>
            <w:hideMark/>
          </w:tcPr>
          <w:p w:rsidR="0083735F" w:rsidRPr="00595D1F" w:rsidRDefault="0083735F" w:rsidP="009B54A6">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24/07/2017</w:t>
            </w:r>
          </w:p>
        </w:tc>
        <w:tc>
          <w:tcPr>
            <w:tcW w:w="1275" w:type="dxa"/>
            <w:shd w:val="clear" w:color="auto" w:fill="auto"/>
            <w:noWrap/>
            <w:hideMark/>
          </w:tcPr>
          <w:p w:rsidR="0083735F" w:rsidRPr="00595D1F" w:rsidRDefault="0083735F" w:rsidP="009B54A6">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60</w:t>
            </w:r>
          </w:p>
        </w:tc>
      </w:tr>
      <w:tr w:rsidR="0083735F" w:rsidRPr="00595D1F" w:rsidTr="009B54A6">
        <w:trPr>
          <w:trHeight w:val="286"/>
        </w:trPr>
        <w:tc>
          <w:tcPr>
            <w:tcW w:w="1204" w:type="dxa"/>
            <w:shd w:val="clear" w:color="auto" w:fill="auto"/>
            <w:noWrap/>
            <w:vAlign w:val="bottom"/>
            <w:hideMark/>
          </w:tcPr>
          <w:p w:rsidR="0083735F" w:rsidRPr="00595D1F" w:rsidRDefault="0083735F" w:rsidP="009B54A6">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Kindia</w:t>
            </w:r>
          </w:p>
        </w:tc>
        <w:tc>
          <w:tcPr>
            <w:tcW w:w="1276" w:type="dxa"/>
            <w:shd w:val="clear" w:color="auto" w:fill="auto"/>
            <w:noWrap/>
            <w:vAlign w:val="bottom"/>
            <w:hideMark/>
          </w:tcPr>
          <w:p w:rsidR="0083735F" w:rsidRPr="00595D1F" w:rsidRDefault="0083735F" w:rsidP="009B54A6">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Kindia</w:t>
            </w:r>
          </w:p>
        </w:tc>
        <w:tc>
          <w:tcPr>
            <w:tcW w:w="1348" w:type="dxa"/>
            <w:shd w:val="clear" w:color="auto" w:fill="auto"/>
            <w:noWrap/>
            <w:vAlign w:val="bottom"/>
            <w:hideMark/>
          </w:tcPr>
          <w:p w:rsidR="0083735F" w:rsidRPr="00595D1F" w:rsidRDefault="0083735F" w:rsidP="009B54A6">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HP Dubreka</w:t>
            </w:r>
          </w:p>
        </w:tc>
        <w:tc>
          <w:tcPr>
            <w:tcW w:w="1843" w:type="dxa"/>
            <w:shd w:val="clear" w:color="auto" w:fill="auto"/>
            <w:vAlign w:val="bottom"/>
            <w:hideMark/>
          </w:tcPr>
          <w:p w:rsidR="0083735F" w:rsidRPr="00595D1F" w:rsidRDefault="0083735F" w:rsidP="009B54A6">
            <w:pPr>
              <w:spacing w:after="0" w:line="240" w:lineRule="auto"/>
              <w:jc w:val="center"/>
              <w:rPr>
                <w:rFonts w:ascii="Times New Roman" w:eastAsia="Times New Roman" w:hAnsi="Times New Roman"/>
                <w:snapToGrid w:val="0"/>
                <w:sz w:val="24"/>
                <w:szCs w:val="24"/>
                <w:lang w:eastAsia="x-none"/>
              </w:rPr>
            </w:pPr>
          </w:p>
          <w:p w:rsidR="0083735F" w:rsidRPr="00595D1F" w:rsidRDefault="0083735F" w:rsidP="009B54A6">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Quinine 300 mg comp</w:t>
            </w:r>
          </w:p>
        </w:tc>
        <w:tc>
          <w:tcPr>
            <w:tcW w:w="1629" w:type="dxa"/>
            <w:shd w:val="clear" w:color="auto" w:fill="auto"/>
            <w:noWrap/>
            <w:vAlign w:val="bottom"/>
            <w:hideMark/>
          </w:tcPr>
          <w:p w:rsidR="0083735F" w:rsidRPr="00595D1F" w:rsidRDefault="0083735F" w:rsidP="009B54A6">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06/07/2017</w:t>
            </w:r>
          </w:p>
        </w:tc>
        <w:tc>
          <w:tcPr>
            <w:tcW w:w="1275" w:type="dxa"/>
            <w:shd w:val="clear" w:color="auto" w:fill="auto"/>
            <w:noWrap/>
            <w:hideMark/>
          </w:tcPr>
          <w:p w:rsidR="0083735F" w:rsidRPr="00595D1F" w:rsidRDefault="0083735F" w:rsidP="009B54A6">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57</w:t>
            </w:r>
          </w:p>
        </w:tc>
      </w:tr>
      <w:tr w:rsidR="0083735F" w:rsidRPr="00595D1F" w:rsidTr="009B54A6">
        <w:trPr>
          <w:trHeight w:val="276"/>
        </w:trPr>
        <w:tc>
          <w:tcPr>
            <w:tcW w:w="1204" w:type="dxa"/>
            <w:shd w:val="clear" w:color="auto" w:fill="auto"/>
            <w:noWrap/>
            <w:vAlign w:val="bottom"/>
            <w:hideMark/>
          </w:tcPr>
          <w:p w:rsidR="0083735F" w:rsidRPr="00595D1F" w:rsidRDefault="0083735F" w:rsidP="009B54A6">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Kindia</w:t>
            </w:r>
          </w:p>
        </w:tc>
        <w:tc>
          <w:tcPr>
            <w:tcW w:w="1276" w:type="dxa"/>
            <w:shd w:val="clear" w:color="auto" w:fill="auto"/>
            <w:noWrap/>
            <w:vAlign w:val="bottom"/>
            <w:hideMark/>
          </w:tcPr>
          <w:p w:rsidR="0083735F" w:rsidRPr="00595D1F" w:rsidRDefault="0083735F" w:rsidP="009B54A6">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Kindia</w:t>
            </w:r>
          </w:p>
        </w:tc>
        <w:tc>
          <w:tcPr>
            <w:tcW w:w="1348" w:type="dxa"/>
            <w:shd w:val="clear" w:color="auto" w:fill="auto"/>
            <w:noWrap/>
            <w:vAlign w:val="bottom"/>
            <w:hideMark/>
          </w:tcPr>
          <w:p w:rsidR="0083735F" w:rsidRPr="00595D1F" w:rsidRDefault="0083735F" w:rsidP="009B54A6">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HP Dubreka</w:t>
            </w:r>
          </w:p>
        </w:tc>
        <w:tc>
          <w:tcPr>
            <w:tcW w:w="1843" w:type="dxa"/>
            <w:shd w:val="clear" w:color="auto" w:fill="auto"/>
            <w:vAlign w:val="bottom"/>
            <w:hideMark/>
          </w:tcPr>
          <w:p w:rsidR="0083735F" w:rsidRPr="00595D1F" w:rsidRDefault="0083735F" w:rsidP="009B54A6">
            <w:pPr>
              <w:spacing w:after="0" w:line="240" w:lineRule="auto"/>
              <w:jc w:val="center"/>
              <w:rPr>
                <w:rFonts w:ascii="Times New Roman" w:eastAsia="Times New Roman" w:hAnsi="Times New Roman"/>
                <w:snapToGrid w:val="0"/>
                <w:sz w:val="24"/>
                <w:szCs w:val="24"/>
                <w:lang w:eastAsia="x-none"/>
              </w:rPr>
            </w:pPr>
          </w:p>
          <w:p w:rsidR="0083735F" w:rsidRPr="00595D1F" w:rsidRDefault="0083735F" w:rsidP="009B54A6">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ACT enfants</w:t>
            </w:r>
          </w:p>
        </w:tc>
        <w:tc>
          <w:tcPr>
            <w:tcW w:w="1629" w:type="dxa"/>
            <w:shd w:val="clear" w:color="auto" w:fill="auto"/>
            <w:noWrap/>
            <w:vAlign w:val="bottom"/>
            <w:hideMark/>
          </w:tcPr>
          <w:p w:rsidR="0083735F" w:rsidRPr="00595D1F" w:rsidRDefault="0083735F" w:rsidP="009B54A6">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25/08/2017</w:t>
            </w:r>
          </w:p>
        </w:tc>
        <w:tc>
          <w:tcPr>
            <w:tcW w:w="1275" w:type="dxa"/>
            <w:shd w:val="clear" w:color="auto" w:fill="auto"/>
            <w:noWrap/>
            <w:hideMark/>
          </w:tcPr>
          <w:p w:rsidR="0083735F" w:rsidRPr="00595D1F" w:rsidRDefault="0083735F" w:rsidP="009B54A6">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25</w:t>
            </w:r>
          </w:p>
        </w:tc>
      </w:tr>
      <w:tr w:rsidR="0083735F" w:rsidRPr="00595D1F" w:rsidTr="009B54A6">
        <w:trPr>
          <w:trHeight w:val="294"/>
        </w:trPr>
        <w:tc>
          <w:tcPr>
            <w:tcW w:w="1204" w:type="dxa"/>
            <w:shd w:val="clear" w:color="auto" w:fill="auto"/>
            <w:noWrap/>
            <w:vAlign w:val="bottom"/>
            <w:hideMark/>
          </w:tcPr>
          <w:p w:rsidR="0083735F" w:rsidRPr="00595D1F" w:rsidRDefault="0083735F" w:rsidP="009B54A6">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Kindia</w:t>
            </w:r>
          </w:p>
        </w:tc>
        <w:tc>
          <w:tcPr>
            <w:tcW w:w="1276" w:type="dxa"/>
            <w:shd w:val="clear" w:color="auto" w:fill="auto"/>
            <w:noWrap/>
            <w:vAlign w:val="bottom"/>
            <w:hideMark/>
          </w:tcPr>
          <w:p w:rsidR="0083735F" w:rsidRPr="00595D1F" w:rsidRDefault="0083735F" w:rsidP="009B54A6">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Kindia</w:t>
            </w:r>
          </w:p>
        </w:tc>
        <w:tc>
          <w:tcPr>
            <w:tcW w:w="1348" w:type="dxa"/>
            <w:shd w:val="clear" w:color="auto" w:fill="auto"/>
            <w:noWrap/>
            <w:vAlign w:val="bottom"/>
            <w:hideMark/>
          </w:tcPr>
          <w:p w:rsidR="0083735F" w:rsidRPr="00595D1F" w:rsidRDefault="0083735F" w:rsidP="009B54A6">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HR Kindia</w:t>
            </w:r>
          </w:p>
        </w:tc>
        <w:tc>
          <w:tcPr>
            <w:tcW w:w="1843" w:type="dxa"/>
            <w:shd w:val="clear" w:color="auto" w:fill="auto"/>
            <w:vAlign w:val="bottom"/>
            <w:hideMark/>
          </w:tcPr>
          <w:p w:rsidR="0083735F" w:rsidRPr="00595D1F" w:rsidRDefault="0083735F" w:rsidP="009B54A6">
            <w:pPr>
              <w:spacing w:after="0" w:line="240" w:lineRule="auto"/>
              <w:jc w:val="center"/>
              <w:rPr>
                <w:rFonts w:ascii="Times New Roman" w:eastAsia="Times New Roman" w:hAnsi="Times New Roman"/>
                <w:snapToGrid w:val="0"/>
                <w:sz w:val="24"/>
                <w:szCs w:val="24"/>
                <w:lang w:eastAsia="x-none"/>
              </w:rPr>
            </w:pPr>
          </w:p>
          <w:p w:rsidR="0083735F" w:rsidRPr="00595D1F" w:rsidRDefault="0083735F" w:rsidP="009B54A6">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ARV (zidovir sirop)</w:t>
            </w:r>
          </w:p>
        </w:tc>
        <w:tc>
          <w:tcPr>
            <w:tcW w:w="1629" w:type="dxa"/>
            <w:shd w:val="clear" w:color="auto" w:fill="auto"/>
            <w:noWrap/>
            <w:vAlign w:val="bottom"/>
            <w:hideMark/>
          </w:tcPr>
          <w:p w:rsidR="0083735F" w:rsidRPr="00595D1F" w:rsidRDefault="0083735F" w:rsidP="009B54A6">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02/09/2017</w:t>
            </w:r>
          </w:p>
        </w:tc>
        <w:tc>
          <w:tcPr>
            <w:tcW w:w="1275" w:type="dxa"/>
            <w:shd w:val="clear" w:color="auto" w:fill="auto"/>
            <w:noWrap/>
            <w:hideMark/>
          </w:tcPr>
          <w:p w:rsidR="0083735F" w:rsidRPr="00595D1F" w:rsidRDefault="0083735F" w:rsidP="009B54A6">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28</w:t>
            </w:r>
          </w:p>
        </w:tc>
      </w:tr>
      <w:tr w:rsidR="0083735F" w:rsidRPr="00595D1F" w:rsidTr="009B54A6">
        <w:trPr>
          <w:trHeight w:val="412"/>
        </w:trPr>
        <w:tc>
          <w:tcPr>
            <w:tcW w:w="1204" w:type="dxa"/>
            <w:shd w:val="clear" w:color="auto" w:fill="auto"/>
            <w:noWrap/>
            <w:vAlign w:val="bottom"/>
            <w:hideMark/>
          </w:tcPr>
          <w:p w:rsidR="0083735F" w:rsidRPr="00595D1F" w:rsidRDefault="0083735F" w:rsidP="009B54A6">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lastRenderedPageBreak/>
              <w:t>Kindia</w:t>
            </w:r>
          </w:p>
        </w:tc>
        <w:tc>
          <w:tcPr>
            <w:tcW w:w="1276" w:type="dxa"/>
            <w:shd w:val="clear" w:color="auto" w:fill="auto"/>
            <w:noWrap/>
            <w:vAlign w:val="bottom"/>
            <w:hideMark/>
          </w:tcPr>
          <w:p w:rsidR="0083735F" w:rsidRPr="00595D1F" w:rsidRDefault="0083735F" w:rsidP="009B54A6">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Coyah</w:t>
            </w:r>
          </w:p>
        </w:tc>
        <w:tc>
          <w:tcPr>
            <w:tcW w:w="1348" w:type="dxa"/>
            <w:shd w:val="clear" w:color="auto" w:fill="auto"/>
            <w:noWrap/>
            <w:vAlign w:val="bottom"/>
            <w:hideMark/>
          </w:tcPr>
          <w:p w:rsidR="0083735F" w:rsidRPr="00595D1F" w:rsidRDefault="0083735F" w:rsidP="009B54A6">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HP Coyah</w:t>
            </w:r>
          </w:p>
        </w:tc>
        <w:tc>
          <w:tcPr>
            <w:tcW w:w="1843" w:type="dxa"/>
            <w:shd w:val="clear" w:color="auto" w:fill="auto"/>
            <w:vAlign w:val="bottom"/>
            <w:hideMark/>
          </w:tcPr>
          <w:p w:rsidR="0083735F" w:rsidRPr="00595D1F" w:rsidRDefault="0083735F" w:rsidP="009B54A6">
            <w:pPr>
              <w:spacing w:after="0" w:line="240" w:lineRule="auto"/>
              <w:jc w:val="center"/>
              <w:rPr>
                <w:rFonts w:ascii="Times New Roman" w:eastAsia="Times New Roman" w:hAnsi="Times New Roman"/>
                <w:snapToGrid w:val="0"/>
                <w:sz w:val="24"/>
                <w:szCs w:val="24"/>
                <w:lang w:eastAsia="x-none"/>
              </w:rPr>
            </w:pPr>
          </w:p>
          <w:p w:rsidR="0083735F" w:rsidRPr="00595D1F" w:rsidRDefault="0083735F" w:rsidP="009B54A6">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Anti tuberculeux (RHZE)</w:t>
            </w:r>
          </w:p>
        </w:tc>
        <w:tc>
          <w:tcPr>
            <w:tcW w:w="1629" w:type="dxa"/>
            <w:shd w:val="clear" w:color="auto" w:fill="auto"/>
            <w:noWrap/>
            <w:vAlign w:val="bottom"/>
            <w:hideMark/>
          </w:tcPr>
          <w:p w:rsidR="0083735F" w:rsidRPr="00595D1F" w:rsidRDefault="0083735F" w:rsidP="009B54A6">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08/09/2017</w:t>
            </w:r>
          </w:p>
        </w:tc>
        <w:tc>
          <w:tcPr>
            <w:tcW w:w="1275" w:type="dxa"/>
            <w:shd w:val="clear" w:color="auto" w:fill="auto"/>
            <w:noWrap/>
            <w:hideMark/>
          </w:tcPr>
          <w:p w:rsidR="0083735F" w:rsidRPr="00595D1F" w:rsidRDefault="0083735F" w:rsidP="009B54A6">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27</w:t>
            </w:r>
          </w:p>
        </w:tc>
      </w:tr>
      <w:tr w:rsidR="0083735F" w:rsidRPr="00595D1F" w:rsidTr="009B54A6">
        <w:trPr>
          <w:trHeight w:val="238"/>
        </w:trPr>
        <w:tc>
          <w:tcPr>
            <w:tcW w:w="1204" w:type="dxa"/>
            <w:shd w:val="clear" w:color="auto" w:fill="auto"/>
            <w:noWrap/>
            <w:vAlign w:val="bottom"/>
            <w:hideMark/>
          </w:tcPr>
          <w:p w:rsidR="0083735F" w:rsidRPr="00595D1F" w:rsidRDefault="0083735F" w:rsidP="009B54A6">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Nzérékoré</w:t>
            </w:r>
          </w:p>
        </w:tc>
        <w:tc>
          <w:tcPr>
            <w:tcW w:w="1276" w:type="dxa"/>
            <w:shd w:val="clear" w:color="auto" w:fill="auto"/>
            <w:noWrap/>
            <w:vAlign w:val="bottom"/>
            <w:hideMark/>
          </w:tcPr>
          <w:p w:rsidR="0083735F" w:rsidRPr="00595D1F" w:rsidRDefault="0083735F" w:rsidP="009B54A6">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 xml:space="preserve">Nzérékoré    </w:t>
            </w:r>
          </w:p>
        </w:tc>
        <w:tc>
          <w:tcPr>
            <w:tcW w:w="1348" w:type="dxa"/>
            <w:shd w:val="clear" w:color="auto" w:fill="auto"/>
            <w:noWrap/>
            <w:vAlign w:val="bottom"/>
          </w:tcPr>
          <w:p w:rsidR="0083735F" w:rsidRPr="00595D1F" w:rsidRDefault="0083735F" w:rsidP="009B54A6">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LTO Nzérékoré</w:t>
            </w:r>
          </w:p>
        </w:tc>
        <w:tc>
          <w:tcPr>
            <w:tcW w:w="1843" w:type="dxa"/>
            <w:shd w:val="clear" w:color="auto" w:fill="auto"/>
            <w:vAlign w:val="bottom"/>
          </w:tcPr>
          <w:p w:rsidR="0083735F" w:rsidRPr="00595D1F" w:rsidRDefault="0083735F" w:rsidP="009B54A6">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Anti tuberculeux (RHZE, RH150)</w:t>
            </w:r>
          </w:p>
        </w:tc>
        <w:tc>
          <w:tcPr>
            <w:tcW w:w="1629" w:type="dxa"/>
            <w:shd w:val="clear" w:color="auto" w:fill="auto"/>
            <w:noWrap/>
            <w:vAlign w:val="bottom"/>
            <w:hideMark/>
          </w:tcPr>
          <w:p w:rsidR="0083735F" w:rsidRPr="00595D1F" w:rsidRDefault="0083735F" w:rsidP="009B54A6">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24/07/2017</w:t>
            </w:r>
          </w:p>
        </w:tc>
        <w:tc>
          <w:tcPr>
            <w:tcW w:w="1275" w:type="dxa"/>
            <w:shd w:val="clear" w:color="auto" w:fill="auto"/>
            <w:noWrap/>
            <w:hideMark/>
          </w:tcPr>
          <w:p w:rsidR="0083735F" w:rsidRPr="00595D1F" w:rsidRDefault="0083735F" w:rsidP="009B54A6">
            <w:pPr>
              <w:spacing w:after="0" w:line="36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66</w:t>
            </w:r>
          </w:p>
        </w:tc>
      </w:tr>
      <w:tr w:rsidR="0083735F" w:rsidRPr="00595D1F" w:rsidTr="009B54A6">
        <w:trPr>
          <w:trHeight w:val="475"/>
        </w:trPr>
        <w:tc>
          <w:tcPr>
            <w:tcW w:w="1204" w:type="dxa"/>
            <w:shd w:val="clear" w:color="auto" w:fill="auto"/>
            <w:noWrap/>
            <w:vAlign w:val="bottom"/>
            <w:hideMark/>
          </w:tcPr>
          <w:p w:rsidR="0083735F" w:rsidRPr="00595D1F" w:rsidRDefault="0083735F" w:rsidP="009B54A6">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Nzérékoré</w:t>
            </w:r>
          </w:p>
        </w:tc>
        <w:tc>
          <w:tcPr>
            <w:tcW w:w="1276" w:type="dxa"/>
            <w:shd w:val="clear" w:color="auto" w:fill="auto"/>
            <w:noWrap/>
            <w:vAlign w:val="bottom"/>
            <w:hideMark/>
          </w:tcPr>
          <w:p w:rsidR="0083735F" w:rsidRPr="00595D1F" w:rsidRDefault="0083735F" w:rsidP="009B54A6">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 xml:space="preserve">Nzérékoré   </w:t>
            </w:r>
          </w:p>
        </w:tc>
        <w:tc>
          <w:tcPr>
            <w:tcW w:w="1348" w:type="dxa"/>
            <w:shd w:val="clear" w:color="auto" w:fill="auto"/>
            <w:noWrap/>
            <w:vAlign w:val="bottom"/>
          </w:tcPr>
          <w:p w:rsidR="0083735F" w:rsidRPr="00595D1F" w:rsidRDefault="0083735F" w:rsidP="009B54A6">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HR Nzérékoré</w:t>
            </w:r>
          </w:p>
        </w:tc>
        <w:tc>
          <w:tcPr>
            <w:tcW w:w="1843" w:type="dxa"/>
            <w:shd w:val="clear" w:color="auto" w:fill="auto"/>
            <w:vAlign w:val="bottom"/>
          </w:tcPr>
          <w:p w:rsidR="0083735F" w:rsidRPr="00595D1F" w:rsidRDefault="0083735F" w:rsidP="009B54A6">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ARV (lopinavir ritonavir)</w:t>
            </w:r>
          </w:p>
        </w:tc>
        <w:tc>
          <w:tcPr>
            <w:tcW w:w="1629" w:type="dxa"/>
            <w:shd w:val="clear" w:color="auto" w:fill="auto"/>
            <w:noWrap/>
            <w:vAlign w:val="bottom"/>
            <w:hideMark/>
          </w:tcPr>
          <w:p w:rsidR="0083735F" w:rsidRPr="00595D1F" w:rsidRDefault="0083735F" w:rsidP="009B54A6">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23/07/2017</w:t>
            </w:r>
          </w:p>
        </w:tc>
        <w:tc>
          <w:tcPr>
            <w:tcW w:w="1275" w:type="dxa"/>
            <w:shd w:val="clear" w:color="auto" w:fill="auto"/>
            <w:noWrap/>
            <w:hideMark/>
          </w:tcPr>
          <w:p w:rsidR="0083735F" w:rsidRPr="00595D1F" w:rsidRDefault="0083735F" w:rsidP="009B54A6">
            <w:pPr>
              <w:spacing w:after="0" w:line="36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67</w:t>
            </w:r>
          </w:p>
        </w:tc>
      </w:tr>
      <w:tr w:rsidR="0083735F" w:rsidRPr="00595D1F" w:rsidTr="009B54A6">
        <w:trPr>
          <w:trHeight w:val="283"/>
        </w:trPr>
        <w:tc>
          <w:tcPr>
            <w:tcW w:w="1204" w:type="dxa"/>
            <w:shd w:val="clear" w:color="auto" w:fill="auto"/>
            <w:noWrap/>
            <w:vAlign w:val="bottom"/>
            <w:hideMark/>
          </w:tcPr>
          <w:p w:rsidR="0083735F" w:rsidRPr="00595D1F" w:rsidRDefault="0083735F" w:rsidP="009B54A6">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Nzérékoré</w:t>
            </w:r>
          </w:p>
        </w:tc>
        <w:tc>
          <w:tcPr>
            <w:tcW w:w="1276" w:type="dxa"/>
            <w:shd w:val="clear" w:color="auto" w:fill="auto"/>
            <w:noWrap/>
            <w:vAlign w:val="bottom"/>
            <w:hideMark/>
          </w:tcPr>
          <w:p w:rsidR="0083735F" w:rsidRPr="00595D1F" w:rsidRDefault="0083735F" w:rsidP="009B54A6">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Beyla</w:t>
            </w:r>
          </w:p>
        </w:tc>
        <w:tc>
          <w:tcPr>
            <w:tcW w:w="1348" w:type="dxa"/>
            <w:shd w:val="clear" w:color="auto" w:fill="auto"/>
            <w:noWrap/>
            <w:vAlign w:val="bottom"/>
            <w:hideMark/>
          </w:tcPr>
          <w:p w:rsidR="0083735F" w:rsidRPr="00595D1F" w:rsidRDefault="0083735F" w:rsidP="009B54A6">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HP Beyla</w:t>
            </w:r>
          </w:p>
        </w:tc>
        <w:tc>
          <w:tcPr>
            <w:tcW w:w="1843" w:type="dxa"/>
            <w:shd w:val="clear" w:color="auto" w:fill="auto"/>
            <w:vAlign w:val="bottom"/>
            <w:hideMark/>
          </w:tcPr>
          <w:p w:rsidR="0083735F" w:rsidRPr="00595D1F" w:rsidRDefault="0083735F" w:rsidP="009B54A6">
            <w:pPr>
              <w:spacing w:after="0" w:line="240" w:lineRule="auto"/>
              <w:jc w:val="center"/>
              <w:rPr>
                <w:rFonts w:ascii="Times New Roman" w:eastAsia="Times New Roman" w:hAnsi="Times New Roman"/>
                <w:snapToGrid w:val="0"/>
                <w:sz w:val="24"/>
                <w:szCs w:val="24"/>
                <w:lang w:eastAsia="x-none"/>
              </w:rPr>
            </w:pPr>
          </w:p>
          <w:p w:rsidR="0083735F" w:rsidRPr="00595D1F" w:rsidRDefault="0083735F" w:rsidP="009B54A6">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Anti tuberculeux (RHZE, RH)</w:t>
            </w:r>
          </w:p>
        </w:tc>
        <w:tc>
          <w:tcPr>
            <w:tcW w:w="1629" w:type="dxa"/>
            <w:shd w:val="clear" w:color="auto" w:fill="auto"/>
            <w:noWrap/>
            <w:vAlign w:val="bottom"/>
            <w:hideMark/>
          </w:tcPr>
          <w:p w:rsidR="0083735F" w:rsidRPr="00595D1F" w:rsidRDefault="0083735F" w:rsidP="009B54A6">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19/08/2017</w:t>
            </w:r>
          </w:p>
        </w:tc>
        <w:tc>
          <w:tcPr>
            <w:tcW w:w="1275" w:type="dxa"/>
            <w:shd w:val="clear" w:color="auto" w:fill="auto"/>
            <w:noWrap/>
            <w:hideMark/>
          </w:tcPr>
          <w:p w:rsidR="0083735F" w:rsidRPr="00595D1F" w:rsidRDefault="0083735F" w:rsidP="009B54A6">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20</w:t>
            </w:r>
          </w:p>
        </w:tc>
      </w:tr>
      <w:tr w:rsidR="0083735F" w:rsidRPr="00595D1F" w:rsidTr="009B54A6">
        <w:trPr>
          <w:trHeight w:val="304"/>
        </w:trPr>
        <w:tc>
          <w:tcPr>
            <w:tcW w:w="1204" w:type="dxa"/>
            <w:shd w:val="clear" w:color="auto" w:fill="auto"/>
            <w:noWrap/>
            <w:vAlign w:val="bottom"/>
            <w:hideMark/>
          </w:tcPr>
          <w:p w:rsidR="0083735F" w:rsidRPr="00595D1F" w:rsidRDefault="0083735F" w:rsidP="009B54A6">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Nzérékoré</w:t>
            </w:r>
          </w:p>
        </w:tc>
        <w:tc>
          <w:tcPr>
            <w:tcW w:w="1276" w:type="dxa"/>
            <w:shd w:val="clear" w:color="auto" w:fill="auto"/>
            <w:noWrap/>
            <w:vAlign w:val="bottom"/>
            <w:hideMark/>
          </w:tcPr>
          <w:p w:rsidR="0083735F" w:rsidRPr="00595D1F" w:rsidRDefault="0083735F" w:rsidP="009B54A6">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 xml:space="preserve">Nzérékoré   </w:t>
            </w:r>
          </w:p>
        </w:tc>
        <w:tc>
          <w:tcPr>
            <w:tcW w:w="1348" w:type="dxa"/>
            <w:shd w:val="clear" w:color="auto" w:fill="auto"/>
            <w:noWrap/>
            <w:vAlign w:val="bottom"/>
            <w:hideMark/>
          </w:tcPr>
          <w:p w:rsidR="0083735F" w:rsidRPr="00595D1F" w:rsidRDefault="0083735F" w:rsidP="009B54A6">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HR Nzérékoré</w:t>
            </w:r>
          </w:p>
        </w:tc>
        <w:tc>
          <w:tcPr>
            <w:tcW w:w="1843" w:type="dxa"/>
            <w:shd w:val="clear" w:color="auto" w:fill="auto"/>
            <w:vAlign w:val="bottom"/>
            <w:hideMark/>
          </w:tcPr>
          <w:p w:rsidR="0083735F" w:rsidRPr="00595D1F" w:rsidRDefault="0083735F" w:rsidP="009B54A6">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ARV (TDF+3TC)</w:t>
            </w:r>
          </w:p>
        </w:tc>
        <w:tc>
          <w:tcPr>
            <w:tcW w:w="1629" w:type="dxa"/>
            <w:shd w:val="clear" w:color="auto" w:fill="auto"/>
            <w:noWrap/>
            <w:hideMark/>
          </w:tcPr>
          <w:p w:rsidR="0083735F" w:rsidRPr="00595D1F" w:rsidRDefault="0083735F" w:rsidP="009B54A6">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02/08/2017</w:t>
            </w:r>
          </w:p>
        </w:tc>
        <w:tc>
          <w:tcPr>
            <w:tcW w:w="1275" w:type="dxa"/>
            <w:shd w:val="clear" w:color="auto" w:fill="auto"/>
            <w:noWrap/>
            <w:hideMark/>
          </w:tcPr>
          <w:p w:rsidR="0083735F" w:rsidRPr="00595D1F" w:rsidRDefault="0083735F" w:rsidP="009B54A6">
            <w:pPr>
              <w:spacing w:after="0" w:line="36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148</w:t>
            </w:r>
          </w:p>
        </w:tc>
      </w:tr>
      <w:tr w:rsidR="0083735F" w:rsidRPr="00595D1F" w:rsidTr="009B54A6">
        <w:trPr>
          <w:trHeight w:val="693"/>
        </w:trPr>
        <w:tc>
          <w:tcPr>
            <w:tcW w:w="1204" w:type="dxa"/>
            <w:shd w:val="clear" w:color="auto" w:fill="auto"/>
            <w:noWrap/>
            <w:vAlign w:val="bottom"/>
          </w:tcPr>
          <w:p w:rsidR="0083735F" w:rsidRPr="00595D1F" w:rsidRDefault="0083735F" w:rsidP="009B54A6">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Nzérékoré</w:t>
            </w:r>
          </w:p>
        </w:tc>
        <w:tc>
          <w:tcPr>
            <w:tcW w:w="1276" w:type="dxa"/>
            <w:shd w:val="clear" w:color="auto" w:fill="auto"/>
            <w:noWrap/>
            <w:vAlign w:val="bottom"/>
          </w:tcPr>
          <w:p w:rsidR="0083735F" w:rsidRPr="00595D1F" w:rsidRDefault="0083735F" w:rsidP="009B54A6">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Nzérékoré</w:t>
            </w:r>
          </w:p>
        </w:tc>
        <w:tc>
          <w:tcPr>
            <w:tcW w:w="1348" w:type="dxa"/>
            <w:shd w:val="clear" w:color="000000" w:fill="FFFFFF"/>
            <w:noWrap/>
            <w:vAlign w:val="bottom"/>
          </w:tcPr>
          <w:p w:rsidR="0083735F" w:rsidRPr="00595D1F" w:rsidRDefault="0083735F" w:rsidP="009B54A6">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HR Nzérékoré</w:t>
            </w:r>
          </w:p>
        </w:tc>
        <w:tc>
          <w:tcPr>
            <w:tcW w:w="1843" w:type="dxa"/>
            <w:shd w:val="clear" w:color="auto" w:fill="auto"/>
            <w:vAlign w:val="bottom"/>
          </w:tcPr>
          <w:p w:rsidR="0083735F" w:rsidRPr="00595D1F" w:rsidRDefault="0083735F" w:rsidP="009B54A6">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ACT Adulte</w:t>
            </w:r>
          </w:p>
        </w:tc>
        <w:tc>
          <w:tcPr>
            <w:tcW w:w="1629" w:type="dxa"/>
            <w:shd w:val="clear" w:color="auto" w:fill="auto"/>
            <w:noWrap/>
            <w:vAlign w:val="bottom"/>
          </w:tcPr>
          <w:p w:rsidR="0083735F" w:rsidRPr="00595D1F" w:rsidRDefault="0083735F" w:rsidP="009B54A6">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16/08/2017</w:t>
            </w:r>
          </w:p>
        </w:tc>
        <w:tc>
          <w:tcPr>
            <w:tcW w:w="1275" w:type="dxa"/>
            <w:shd w:val="clear" w:color="auto" w:fill="auto"/>
            <w:noWrap/>
          </w:tcPr>
          <w:p w:rsidR="0083735F" w:rsidRPr="00595D1F" w:rsidRDefault="0083735F" w:rsidP="009B54A6">
            <w:pPr>
              <w:spacing w:after="0" w:line="240" w:lineRule="auto"/>
              <w:jc w:val="center"/>
              <w:rPr>
                <w:rFonts w:ascii="Times New Roman" w:eastAsia="Times New Roman" w:hAnsi="Times New Roman"/>
                <w:snapToGrid w:val="0"/>
                <w:sz w:val="24"/>
                <w:szCs w:val="24"/>
                <w:lang w:eastAsia="x-none"/>
              </w:rPr>
            </w:pPr>
          </w:p>
          <w:p w:rsidR="0083735F" w:rsidRPr="00595D1F" w:rsidRDefault="0083735F" w:rsidP="009B54A6">
            <w:pPr>
              <w:spacing w:after="0" w:line="240" w:lineRule="auto"/>
              <w:jc w:val="center"/>
              <w:rPr>
                <w:rFonts w:ascii="Times New Roman" w:eastAsia="Times New Roman" w:hAnsi="Times New Roman"/>
                <w:snapToGrid w:val="0"/>
                <w:sz w:val="24"/>
                <w:szCs w:val="24"/>
                <w:lang w:eastAsia="x-none"/>
              </w:rPr>
            </w:pPr>
          </w:p>
          <w:p w:rsidR="0083735F" w:rsidRPr="00595D1F" w:rsidRDefault="0083735F" w:rsidP="009B54A6">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14</w:t>
            </w:r>
          </w:p>
        </w:tc>
      </w:tr>
      <w:tr w:rsidR="0083735F" w:rsidRPr="00595D1F" w:rsidTr="009B54A6">
        <w:trPr>
          <w:trHeight w:val="693"/>
        </w:trPr>
        <w:tc>
          <w:tcPr>
            <w:tcW w:w="1204" w:type="dxa"/>
            <w:shd w:val="clear" w:color="auto" w:fill="auto"/>
            <w:noWrap/>
            <w:vAlign w:val="bottom"/>
            <w:hideMark/>
          </w:tcPr>
          <w:p w:rsidR="0083735F" w:rsidRPr="00595D1F" w:rsidRDefault="0083735F" w:rsidP="009B54A6">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Conakry</w:t>
            </w:r>
          </w:p>
        </w:tc>
        <w:tc>
          <w:tcPr>
            <w:tcW w:w="1276" w:type="dxa"/>
            <w:shd w:val="clear" w:color="auto" w:fill="auto"/>
            <w:noWrap/>
            <w:vAlign w:val="bottom"/>
            <w:hideMark/>
          </w:tcPr>
          <w:p w:rsidR="0083735F" w:rsidRPr="00595D1F" w:rsidRDefault="0083735F" w:rsidP="009B54A6">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Conakry</w:t>
            </w:r>
          </w:p>
        </w:tc>
        <w:tc>
          <w:tcPr>
            <w:tcW w:w="1348" w:type="dxa"/>
            <w:shd w:val="clear" w:color="000000" w:fill="FFFFFF"/>
            <w:noWrap/>
            <w:vAlign w:val="bottom"/>
            <w:hideMark/>
          </w:tcPr>
          <w:p w:rsidR="0083735F" w:rsidRPr="00595D1F" w:rsidRDefault="0083735F" w:rsidP="009B54A6">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CS Matoto</w:t>
            </w:r>
          </w:p>
        </w:tc>
        <w:tc>
          <w:tcPr>
            <w:tcW w:w="1843" w:type="dxa"/>
            <w:shd w:val="clear" w:color="auto" w:fill="auto"/>
            <w:vAlign w:val="bottom"/>
            <w:hideMark/>
          </w:tcPr>
          <w:p w:rsidR="0083735F" w:rsidRPr="00595D1F" w:rsidRDefault="0083735F" w:rsidP="009B54A6">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Anti tuberculeux (RHE)</w:t>
            </w:r>
          </w:p>
        </w:tc>
        <w:tc>
          <w:tcPr>
            <w:tcW w:w="1629" w:type="dxa"/>
            <w:shd w:val="clear" w:color="auto" w:fill="auto"/>
            <w:noWrap/>
            <w:vAlign w:val="bottom"/>
            <w:hideMark/>
          </w:tcPr>
          <w:p w:rsidR="0083735F" w:rsidRPr="00595D1F" w:rsidRDefault="0083735F" w:rsidP="009B54A6">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12/09/2017</w:t>
            </w:r>
          </w:p>
        </w:tc>
        <w:tc>
          <w:tcPr>
            <w:tcW w:w="1275" w:type="dxa"/>
            <w:shd w:val="clear" w:color="auto" w:fill="auto"/>
            <w:noWrap/>
            <w:hideMark/>
          </w:tcPr>
          <w:p w:rsidR="0083735F" w:rsidRPr="00595D1F" w:rsidRDefault="0083735F" w:rsidP="009B54A6">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18</w:t>
            </w:r>
          </w:p>
        </w:tc>
      </w:tr>
      <w:tr w:rsidR="0083735F" w:rsidRPr="00595D1F" w:rsidTr="009B54A6">
        <w:trPr>
          <w:trHeight w:val="70"/>
        </w:trPr>
        <w:tc>
          <w:tcPr>
            <w:tcW w:w="1204" w:type="dxa"/>
            <w:shd w:val="clear" w:color="auto" w:fill="auto"/>
            <w:noWrap/>
            <w:vAlign w:val="bottom"/>
            <w:hideMark/>
          </w:tcPr>
          <w:p w:rsidR="0083735F" w:rsidRPr="00595D1F" w:rsidRDefault="0083735F" w:rsidP="009B54A6">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Boké</w:t>
            </w:r>
          </w:p>
        </w:tc>
        <w:tc>
          <w:tcPr>
            <w:tcW w:w="1276" w:type="dxa"/>
            <w:shd w:val="clear" w:color="auto" w:fill="auto"/>
            <w:noWrap/>
            <w:vAlign w:val="bottom"/>
            <w:hideMark/>
          </w:tcPr>
          <w:p w:rsidR="0083735F" w:rsidRPr="00595D1F" w:rsidRDefault="0083735F" w:rsidP="009B54A6">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Fria</w:t>
            </w:r>
          </w:p>
        </w:tc>
        <w:tc>
          <w:tcPr>
            <w:tcW w:w="1348" w:type="dxa"/>
            <w:shd w:val="clear" w:color="000000" w:fill="FFFFFF"/>
            <w:noWrap/>
            <w:vAlign w:val="bottom"/>
            <w:hideMark/>
          </w:tcPr>
          <w:p w:rsidR="0083735F" w:rsidRPr="00595D1F" w:rsidRDefault="0083735F" w:rsidP="009B54A6">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CS Sabindé</w:t>
            </w:r>
          </w:p>
        </w:tc>
        <w:tc>
          <w:tcPr>
            <w:tcW w:w="1843" w:type="dxa"/>
            <w:shd w:val="clear" w:color="auto" w:fill="auto"/>
            <w:vAlign w:val="bottom"/>
            <w:hideMark/>
          </w:tcPr>
          <w:p w:rsidR="0083735F" w:rsidRPr="00595D1F" w:rsidRDefault="0083735F" w:rsidP="009B54A6">
            <w:pPr>
              <w:spacing w:after="0" w:line="240" w:lineRule="auto"/>
              <w:rPr>
                <w:rFonts w:ascii="Times New Roman" w:eastAsia="Times New Roman" w:hAnsi="Times New Roman"/>
                <w:snapToGrid w:val="0"/>
                <w:sz w:val="24"/>
                <w:szCs w:val="24"/>
                <w:lang w:eastAsia="x-none"/>
              </w:rPr>
            </w:pPr>
          </w:p>
          <w:p w:rsidR="0083735F" w:rsidRPr="00595D1F" w:rsidRDefault="0083735F" w:rsidP="009B54A6">
            <w:pPr>
              <w:spacing w:after="0" w:line="240" w:lineRule="auto"/>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Anti tuberculeux (Isoniazide 100mg)</w:t>
            </w:r>
          </w:p>
        </w:tc>
        <w:tc>
          <w:tcPr>
            <w:tcW w:w="1629" w:type="dxa"/>
            <w:shd w:val="clear" w:color="auto" w:fill="auto"/>
            <w:noWrap/>
            <w:vAlign w:val="bottom"/>
            <w:hideMark/>
          </w:tcPr>
          <w:p w:rsidR="0083735F" w:rsidRPr="00595D1F" w:rsidRDefault="0083735F" w:rsidP="009B54A6">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30/06/2017</w:t>
            </w:r>
          </w:p>
        </w:tc>
        <w:tc>
          <w:tcPr>
            <w:tcW w:w="1275" w:type="dxa"/>
            <w:shd w:val="clear" w:color="auto" w:fill="auto"/>
            <w:noWrap/>
            <w:hideMark/>
          </w:tcPr>
          <w:p w:rsidR="0083735F" w:rsidRPr="00595D1F" w:rsidRDefault="0083735F" w:rsidP="009B54A6">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90</w:t>
            </w:r>
          </w:p>
        </w:tc>
      </w:tr>
      <w:tr w:rsidR="0083735F" w:rsidRPr="00595D1F" w:rsidTr="009B54A6">
        <w:trPr>
          <w:trHeight w:val="721"/>
        </w:trPr>
        <w:tc>
          <w:tcPr>
            <w:tcW w:w="1204" w:type="dxa"/>
            <w:shd w:val="clear" w:color="auto" w:fill="auto"/>
            <w:noWrap/>
            <w:vAlign w:val="bottom"/>
          </w:tcPr>
          <w:p w:rsidR="0083735F" w:rsidRPr="00595D1F" w:rsidRDefault="0083735F" w:rsidP="009B54A6">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Conakry</w:t>
            </w:r>
          </w:p>
        </w:tc>
        <w:tc>
          <w:tcPr>
            <w:tcW w:w="1276" w:type="dxa"/>
            <w:shd w:val="clear" w:color="auto" w:fill="auto"/>
            <w:noWrap/>
            <w:vAlign w:val="bottom"/>
          </w:tcPr>
          <w:p w:rsidR="0083735F" w:rsidRPr="00595D1F" w:rsidRDefault="0083735F" w:rsidP="009B54A6">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Conakry</w:t>
            </w:r>
          </w:p>
        </w:tc>
        <w:tc>
          <w:tcPr>
            <w:tcW w:w="1348" w:type="dxa"/>
            <w:shd w:val="clear" w:color="000000" w:fill="FFFFFF"/>
            <w:noWrap/>
            <w:vAlign w:val="bottom"/>
          </w:tcPr>
          <w:p w:rsidR="0083735F" w:rsidRPr="00595D1F" w:rsidRDefault="0083735F" w:rsidP="009B54A6">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CS Matoto</w:t>
            </w:r>
          </w:p>
        </w:tc>
        <w:tc>
          <w:tcPr>
            <w:tcW w:w="1843" w:type="dxa"/>
            <w:shd w:val="clear" w:color="auto" w:fill="auto"/>
            <w:vAlign w:val="bottom"/>
          </w:tcPr>
          <w:p w:rsidR="0083735F" w:rsidRPr="00595D1F" w:rsidRDefault="0083735F" w:rsidP="009B54A6">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Anti tuberculeux (RHZE, RH</w:t>
            </w:r>
            <w:proofErr w:type="gramStart"/>
            <w:r w:rsidRPr="00595D1F">
              <w:rPr>
                <w:rFonts w:ascii="Times New Roman" w:eastAsia="Times New Roman" w:hAnsi="Times New Roman"/>
                <w:snapToGrid w:val="0"/>
                <w:sz w:val="24"/>
                <w:szCs w:val="24"/>
                <w:lang w:eastAsia="x-none"/>
              </w:rPr>
              <w:t>150 ,RAZE</w:t>
            </w:r>
            <w:proofErr w:type="gramEnd"/>
            <w:r w:rsidRPr="00595D1F">
              <w:rPr>
                <w:rFonts w:ascii="Times New Roman" w:eastAsia="Times New Roman" w:hAnsi="Times New Roman"/>
                <w:snapToGrid w:val="0"/>
                <w:sz w:val="24"/>
                <w:szCs w:val="24"/>
                <w:lang w:eastAsia="x-none"/>
              </w:rPr>
              <w:t>)</w:t>
            </w:r>
          </w:p>
        </w:tc>
        <w:tc>
          <w:tcPr>
            <w:tcW w:w="1629" w:type="dxa"/>
            <w:shd w:val="clear" w:color="auto" w:fill="auto"/>
            <w:noWrap/>
            <w:vAlign w:val="bottom"/>
          </w:tcPr>
          <w:p w:rsidR="0083735F" w:rsidRPr="00595D1F" w:rsidRDefault="0083735F" w:rsidP="009B54A6">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07/09/2017</w:t>
            </w:r>
          </w:p>
        </w:tc>
        <w:tc>
          <w:tcPr>
            <w:tcW w:w="1275" w:type="dxa"/>
            <w:shd w:val="clear" w:color="auto" w:fill="auto"/>
            <w:noWrap/>
          </w:tcPr>
          <w:p w:rsidR="0083735F" w:rsidRPr="00595D1F" w:rsidRDefault="0083735F" w:rsidP="009B54A6">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26</w:t>
            </w:r>
          </w:p>
        </w:tc>
      </w:tr>
      <w:tr w:rsidR="0083735F" w:rsidRPr="00595D1F" w:rsidTr="009B54A6">
        <w:trPr>
          <w:trHeight w:val="70"/>
        </w:trPr>
        <w:tc>
          <w:tcPr>
            <w:tcW w:w="1204" w:type="dxa"/>
            <w:shd w:val="clear" w:color="auto" w:fill="auto"/>
            <w:noWrap/>
            <w:vAlign w:val="bottom"/>
          </w:tcPr>
          <w:p w:rsidR="0083735F" w:rsidRPr="00595D1F" w:rsidRDefault="0083735F" w:rsidP="009B54A6">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Conakry</w:t>
            </w:r>
          </w:p>
        </w:tc>
        <w:tc>
          <w:tcPr>
            <w:tcW w:w="1276" w:type="dxa"/>
            <w:shd w:val="clear" w:color="auto" w:fill="auto"/>
            <w:noWrap/>
            <w:vAlign w:val="bottom"/>
          </w:tcPr>
          <w:p w:rsidR="0083735F" w:rsidRPr="00595D1F" w:rsidRDefault="0083735F" w:rsidP="009B54A6">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Conakry</w:t>
            </w:r>
          </w:p>
        </w:tc>
        <w:tc>
          <w:tcPr>
            <w:tcW w:w="1348" w:type="dxa"/>
            <w:shd w:val="clear" w:color="000000" w:fill="FFFFFF"/>
            <w:noWrap/>
            <w:vAlign w:val="bottom"/>
          </w:tcPr>
          <w:p w:rsidR="0083735F" w:rsidRPr="00595D1F" w:rsidRDefault="0083735F" w:rsidP="009B54A6">
            <w:pPr>
              <w:spacing w:after="0" w:line="240" w:lineRule="auto"/>
              <w:jc w:val="center"/>
              <w:rPr>
                <w:rFonts w:ascii="Times New Roman" w:eastAsia="Times New Roman" w:hAnsi="Times New Roman"/>
                <w:snapToGrid w:val="0"/>
                <w:sz w:val="24"/>
                <w:szCs w:val="24"/>
                <w:lang w:eastAsia="x-none"/>
              </w:rPr>
            </w:pPr>
            <w:proofErr w:type="gramStart"/>
            <w:r w:rsidRPr="00595D1F">
              <w:rPr>
                <w:rFonts w:ascii="Times New Roman" w:eastAsia="Times New Roman" w:hAnsi="Times New Roman"/>
                <w:snapToGrid w:val="0"/>
                <w:sz w:val="24"/>
                <w:szCs w:val="24"/>
                <w:lang w:eastAsia="x-none"/>
              </w:rPr>
              <w:t>CS  Wanidara</w:t>
            </w:r>
            <w:proofErr w:type="gramEnd"/>
          </w:p>
        </w:tc>
        <w:tc>
          <w:tcPr>
            <w:tcW w:w="1843" w:type="dxa"/>
            <w:shd w:val="clear" w:color="auto" w:fill="auto"/>
            <w:vAlign w:val="bottom"/>
          </w:tcPr>
          <w:p w:rsidR="0083735F" w:rsidRPr="00595D1F" w:rsidRDefault="0083735F" w:rsidP="009B54A6">
            <w:pPr>
              <w:spacing w:after="0" w:line="240" w:lineRule="auto"/>
              <w:jc w:val="center"/>
              <w:rPr>
                <w:rFonts w:ascii="Times New Roman" w:eastAsia="Times New Roman" w:hAnsi="Times New Roman"/>
                <w:snapToGrid w:val="0"/>
                <w:sz w:val="24"/>
                <w:szCs w:val="24"/>
                <w:lang w:eastAsia="x-none"/>
              </w:rPr>
            </w:pPr>
          </w:p>
          <w:p w:rsidR="0083735F" w:rsidRPr="00595D1F" w:rsidRDefault="0083735F" w:rsidP="009B54A6">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Anti tuberculeux (</w:t>
            </w:r>
            <w:proofErr w:type="gramStart"/>
            <w:r w:rsidRPr="00595D1F">
              <w:rPr>
                <w:rFonts w:ascii="Times New Roman" w:eastAsia="Times New Roman" w:hAnsi="Times New Roman"/>
                <w:snapToGrid w:val="0"/>
                <w:sz w:val="24"/>
                <w:szCs w:val="24"/>
                <w:lang w:eastAsia="x-none"/>
              </w:rPr>
              <w:t>RHZE,RHE</w:t>
            </w:r>
            <w:proofErr w:type="gramEnd"/>
            <w:r w:rsidRPr="00595D1F">
              <w:rPr>
                <w:rFonts w:ascii="Times New Roman" w:eastAsia="Times New Roman" w:hAnsi="Times New Roman"/>
                <w:snapToGrid w:val="0"/>
                <w:sz w:val="24"/>
                <w:szCs w:val="24"/>
                <w:lang w:eastAsia="x-none"/>
              </w:rPr>
              <w:t xml:space="preserve"> 150)</w:t>
            </w:r>
          </w:p>
        </w:tc>
        <w:tc>
          <w:tcPr>
            <w:tcW w:w="1629" w:type="dxa"/>
            <w:shd w:val="clear" w:color="auto" w:fill="auto"/>
            <w:noWrap/>
            <w:vAlign w:val="bottom"/>
          </w:tcPr>
          <w:p w:rsidR="0083735F" w:rsidRPr="00595D1F" w:rsidRDefault="0083735F" w:rsidP="009B54A6">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15/08/2017</w:t>
            </w:r>
          </w:p>
        </w:tc>
        <w:tc>
          <w:tcPr>
            <w:tcW w:w="1275" w:type="dxa"/>
            <w:shd w:val="clear" w:color="auto" w:fill="auto"/>
            <w:noWrap/>
          </w:tcPr>
          <w:p w:rsidR="0083735F" w:rsidRPr="00595D1F" w:rsidRDefault="0083735F" w:rsidP="009B54A6">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44</w:t>
            </w:r>
          </w:p>
        </w:tc>
      </w:tr>
      <w:tr w:rsidR="0083735F" w:rsidRPr="00595D1F" w:rsidTr="009B54A6">
        <w:trPr>
          <w:trHeight w:val="70"/>
        </w:trPr>
        <w:tc>
          <w:tcPr>
            <w:tcW w:w="1204" w:type="dxa"/>
            <w:shd w:val="clear" w:color="auto" w:fill="auto"/>
            <w:noWrap/>
            <w:vAlign w:val="bottom"/>
          </w:tcPr>
          <w:p w:rsidR="0083735F" w:rsidRPr="00595D1F" w:rsidRDefault="0083735F" w:rsidP="009B54A6">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Conakry</w:t>
            </w:r>
          </w:p>
        </w:tc>
        <w:tc>
          <w:tcPr>
            <w:tcW w:w="1276" w:type="dxa"/>
            <w:shd w:val="clear" w:color="auto" w:fill="auto"/>
            <w:noWrap/>
            <w:vAlign w:val="bottom"/>
          </w:tcPr>
          <w:p w:rsidR="0083735F" w:rsidRPr="00595D1F" w:rsidRDefault="0083735F" w:rsidP="009B54A6">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Conakry</w:t>
            </w:r>
          </w:p>
        </w:tc>
        <w:tc>
          <w:tcPr>
            <w:tcW w:w="1348" w:type="dxa"/>
            <w:shd w:val="clear" w:color="000000" w:fill="FFFFFF"/>
            <w:noWrap/>
            <w:vAlign w:val="bottom"/>
          </w:tcPr>
          <w:p w:rsidR="0083735F" w:rsidRPr="00595D1F" w:rsidRDefault="0083735F" w:rsidP="009B54A6">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AGBEF</w:t>
            </w:r>
          </w:p>
        </w:tc>
        <w:tc>
          <w:tcPr>
            <w:tcW w:w="1843" w:type="dxa"/>
            <w:shd w:val="clear" w:color="auto" w:fill="auto"/>
            <w:vAlign w:val="bottom"/>
          </w:tcPr>
          <w:p w:rsidR="0083735F" w:rsidRPr="00595D1F" w:rsidRDefault="0083735F" w:rsidP="009B54A6">
            <w:pPr>
              <w:spacing w:after="0" w:line="240" w:lineRule="auto"/>
              <w:jc w:val="center"/>
              <w:rPr>
                <w:rFonts w:ascii="Times New Roman" w:eastAsia="Times New Roman" w:hAnsi="Times New Roman"/>
                <w:snapToGrid w:val="0"/>
                <w:sz w:val="24"/>
                <w:szCs w:val="24"/>
                <w:lang w:eastAsia="x-none"/>
              </w:rPr>
            </w:pPr>
          </w:p>
          <w:p w:rsidR="0083735F" w:rsidRPr="00595D1F" w:rsidRDefault="0083735F" w:rsidP="009B54A6">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 xml:space="preserve">ARV (toutes catégories) </w:t>
            </w:r>
          </w:p>
        </w:tc>
        <w:tc>
          <w:tcPr>
            <w:tcW w:w="1629" w:type="dxa"/>
            <w:shd w:val="clear" w:color="auto" w:fill="auto"/>
            <w:noWrap/>
            <w:vAlign w:val="bottom"/>
          </w:tcPr>
          <w:p w:rsidR="0083735F" w:rsidRPr="00595D1F" w:rsidRDefault="0083735F" w:rsidP="009B54A6">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20/03/2017</w:t>
            </w:r>
          </w:p>
        </w:tc>
        <w:tc>
          <w:tcPr>
            <w:tcW w:w="1275" w:type="dxa"/>
            <w:shd w:val="clear" w:color="auto" w:fill="auto"/>
            <w:noWrap/>
          </w:tcPr>
          <w:p w:rsidR="0083735F" w:rsidRPr="00595D1F" w:rsidRDefault="0083735F" w:rsidP="009B54A6">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260</w:t>
            </w:r>
          </w:p>
        </w:tc>
      </w:tr>
      <w:tr w:rsidR="0083735F" w:rsidRPr="00595D1F" w:rsidTr="009B54A6">
        <w:trPr>
          <w:trHeight w:val="70"/>
        </w:trPr>
        <w:tc>
          <w:tcPr>
            <w:tcW w:w="1204" w:type="dxa"/>
            <w:shd w:val="clear" w:color="auto" w:fill="auto"/>
            <w:noWrap/>
            <w:vAlign w:val="bottom"/>
          </w:tcPr>
          <w:p w:rsidR="0083735F" w:rsidRPr="00595D1F" w:rsidRDefault="0083735F" w:rsidP="009B54A6">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Kankan</w:t>
            </w:r>
          </w:p>
        </w:tc>
        <w:tc>
          <w:tcPr>
            <w:tcW w:w="1276" w:type="dxa"/>
            <w:shd w:val="clear" w:color="auto" w:fill="auto"/>
            <w:noWrap/>
            <w:vAlign w:val="bottom"/>
          </w:tcPr>
          <w:p w:rsidR="0083735F" w:rsidRPr="00595D1F" w:rsidRDefault="0083735F" w:rsidP="009B54A6">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Siguiri</w:t>
            </w:r>
          </w:p>
        </w:tc>
        <w:tc>
          <w:tcPr>
            <w:tcW w:w="1348" w:type="dxa"/>
            <w:shd w:val="clear" w:color="000000" w:fill="FFFFFF"/>
            <w:noWrap/>
            <w:vAlign w:val="bottom"/>
          </w:tcPr>
          <w:p w:rsidR="0083735F" w:rsidRPr="00595D1F" w:rsidRDefault="0083735F" w:rsidP="009B54A6">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HP Siguiri</w:t>
            </w:r>
          </w:p>
        </w:tc>
        <w:tc>
          <w:tcPr>
            <w:tcW w:w="1843" w:type="dxa"/>
            <w:shd w:val="clear" w:color="auto" w:fill="auto"/>
            <w:vAlign w:val="bottom"/>
          </w:tcPr>
          <w:p w:rsidR="0083735F" w:rsidRPr="00595D1F" w:rsidRDefault="0083735F" w:rsidP="009B54A6">
            <w:pPr>
              <w:spacing w:after="0" w:line="240" w:lineRule="auto"/>
              <w:jc w:val="center"/>
              <w:rPr>
                <w:rFonts w:ascii="Times New Roman" w:eastAsia="Times New Roman" w:hAnsi="Times New Roman"/>
                <w:snapToGrid w:val="0"/>
                <w:sz w:val="24"/>
                <w:szCs w:val="24"/>
                <w:lang w:eastAsia="x-none"/>
              </w:rPr>
            </w:pPr>
          </w:p>
          <w:p w:rsidR="0083735F" w:rsidRPr="00595D1F" w:rsidRDefault="0083735F" w:rsidP="009B54A6">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Quinine 400 mg Inj</w:t>
            </w:r>
          </w:p>
        </w:tc>
        <w:tc>
          <w:tcPr>
            <w:tcW w:w="1629" w:type="dxa"/>
            <w:shd w:val="clear" w:color="auto" w:fill="auto"/>
            <w:noWrap/>
            <w:vAlign w:val="bottom"/>
          </w:tcPr>
          <w:p w:rsidR="0083735F" w:rsidRPr="00595D1F" w:rsidRDefault="0083735F" w:rsidP="009B54A6">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15/06/2017</w:t>
            </w:r>
          </w:p>
        </w:tc>
        <w:tc>
          <w:tcPr>
            <w:tcW w:w="1275" w:type="dxa"/>
            <w:shd w:val="clear" w:color="auto" w:fill="auto"/>
            <w:noWrap/>
          </w:tcPr>
          <w:p w:rsidR="0083735F" w:rsidRPr="00595D1F" w:rsidRDefault="0083735F" w:rsidP="009B54A6">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135</w:t>
            </w:r>
          </w:p>
        </w:tc>
      </w:tr>
      <w:tr w:rsidR="0083735F" w:rsidRPr="00595D1F" w:rsidTr="009B54A6">
        <w:trPr>
          <w:trHeight w:val="70"/>
        </w:trPr>
        <w:tc>
          <w:tcPr>
            <w:tcW w:w="1204" w:type="dxa"/>
            <w:shd w:val="clear" w:color="auto" w:fill="auto"/>
            <w:noWrap/>
            <w:vAlign w:val="bottom"/>
          </w:tcPr>
          <w:p w:rsidR="0083735F" w:rsidRPr="00595D1F" w:rsidRDefault="0083735F" w:rsidP="009B54A6">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Kankan</w:t>
            </w:r>
          </w:p>
        </w:tc>
        <w:tc>
          <w:tcPr>
            <w:tcW w:w="1276" w:type="dxa"/>
            <w:shd w:val="clear" w:color="auto" w:fill="auto"/>
            <w:noWrap/>
            <w:vAlign w:val="bottom"/>
          </w:tcPr>
          <w:p w:rsidR="0083735F" w:rsidRPr="00595D1F" w:rsidRDefault="0083735F" w:rsidP="009B54A6">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Siguiri</w:t>
            </w:r>
          </w:p>
        </w:tc>
        <w:tc>
          <w:tcPr>
            <w:tcW w:w="1348" w:type="dxa"/>
            <w:shd w:val="clear" w:color="000000" w:fill="FFFFFF"/>
            <w:noWrap/>
            <w:vAlign w:val="bottom"/>
          </w:tcPr>
          <w:p w:rsidR="0083735F" w:rsidRPr="00595D1F" w:rsidRDefault="0083735F" w:rsidP="009B54A6">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HP Siguiri</w:t>
            </w:r>
          </w:p>
        </w:tc>
        <w:tc>
          <w:tcPr>
            <w:tcW w:w="1843" w:type="dxa"/>
            <w:shd w:val="clear" w:color="auto" w:fill="auto"/>
            <w:vAlign w:val="bottom"/>
          </w:tcPr>
          <w:p w:rsidR="0083735F" w:rsidRPr="00595D1F" w:rsidRDefault="0083735F" w:rsidP="009B54A6">
            <w:pPr>
              <w:spacing w:after="0" w:line="240" w:lineRule="auto"/>
              <w:jc w:val="center"/>
              <w:rPr>
                <w:rFonts w:ascii="Times New Roman" w:eastAsia="Times New Roman" w:hAnsi="Times New Roman"/>
                <w:snapToGrid w:val="0"/>
                <w:sz w:val="24"/>
                <w:szCs w:val="24"/>
                <w:lang w:eastAsia="x-none"/>
              </w:rPr>
            </w:pPr>
          </w:p>
          <w:p w:rsidR="0083735F" w:rsidRPr="00595D1F" w:rsidRDefault="0083735F" w:rsidP="009B54A6">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Anti tuberculeux (RHE)</w:t>
            </w:r>
          </w:p>
        </w:tc>
        <w:tc>
          <w:tcPr>
            <w:tcW w:w="1629" w:type="dxa"/>
            <w:shd w:val="clear" w:color="auto" w:fill="auto"/>
            <w:noWrap/>
            <w:vAlign w:val="bottom"/>
          </w:tcPr>
          <w:p w:rsidR="0083735F" w:rsidRPr="00595D1F" w:rsidRDefault="0083735F" w:rsidP="009B54A6">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30/04/2017</w:t>
            </w:r>
          </w:p>
        </w:tc>
        <w:tc>
          <w:tcPr>
            <w:tcW w:w="1275" w:type="dxa"/>
            <w:shd w:val="clear" w:color="auto" w:fill="auto"/>
            <w:noWrap/>
          </w:tcPr>
          <w:p w:rsidR="0083735F" w:rsidRPr="00595D1F" w:rsidRDefault="0083735F" w:rsidP="009B54A6">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150</w:t>
            </w:r>
          </w:p>
        </w:tc>
      </w:tr>
      <w:tr w:rsidR="0083735F" w:rsidRPr="00595D1F" w:rsidTr="009B54A6">
        <w:trPr>
          <w:trHeight w:val="70"/>
        </w:trPr>
        <w:tc>
          <w:tcPr>
            <w:tcW w:w="1204" w:type="dxa"/>
            <w:shd w:val="clear" w:color="auto" w:fill="auto"/>
            <w:noWrap/>
            <w:vAlign w:val="bottom"/>
          </w:tcPr>
          <w:p w:rsidR="0083735F" w:rsidRPr="00595D1F" w:rsidRDefault="0083735F" w:rsidP="009B54A6">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Kankan</w:t>
            </w:r>
          </w:p>
        </w:tc>
        <w:tc>
          <w:tcPr>
            <w:tcW w:w="1276" w:type="dxa"/>
            <w:shd w:val="clear" w:color="auto" w:fill="auto"/>
            <w:noWrap/>
            <w:vAlign w:val="bottom"/>
          </w:tcPr>
          <w:p w:rsidR="0083735F" w:rsidRPr="00595D1F" w:rsidRDefault="0083735F" w:rsidP="009B54A6">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Siguiri</w:t>
            </w:r>
          </w:p>
        </w:tc>
        <w:tc>
          <w:tcPr>
            <w:tcW w:w="1348" w:type="dxa"/>
            <w:shd w:val="clear" w:color="000000" w:fill="FFFFFF"/>
            <w:noWrap/>
            <w:vAlign w:val="bottom"/>
          </w:tcPr>
          <w:p w:rsidR="0083735F" w:rsidRPr="00595D1F" w:rsidRDefault="0083735F" w:rsidP="009B54A6">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HP Siguiri</w:t>
            </w:r>
          </w:p>
        </w:tc>
        <w:tc>
          <w:tcPr>
            <w:tcW w:w="1843" w:type="dxa"/>
            <w:shd w:val="clear" w:color="auto" w:fill="auto"/>
            <w:vAlign w:val="bottom"/>
          </w:tcPr>
          <w:p w:rsidR="0083735F" w:rsidRPr="00595D1F" w:rsidRDefault="0083735F" w:rsidP="009B54A6">
            <w:pPr>
              <w:spacing w:after="0" w:line="240" w:lineRule="auto"/>
              <w:jc w:val="center"/>
              <w:rPr>
                <w:rFonts w:ascii="Times New Roman" w:eastAsia="Times New Roman" w:hAnsi="Times New Roman"/>
                <w:snapToGrid w:val="0"/>
                <w:sz w:val="24"/>
                <w:szCs w:val="24"/>
                <w:lang w:eastAsia="x-none"/>
              </w:rPr>
            </w:pPr>
          </w:p>
          <w:p w:rsidR="0083735F" w:rsidRPr="00595D1F" w:rsidRDefault="0083735F" w:rsidP="009B54A6">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Anti tuberculeux (INH100mg, RH enfant)</w:t>
            </w:r>
          </w:p>
        </w:tc>
        <w:tc>
          <w:tcPr>
            <w:tcW w:w="1629" w:type="dxa"/>
            <w:shd w:val="clear" w:color="auto" w:fill="auto"/>
            <w:noWrap/>
            <w:vAlign w:val="bottom"/>
          </w:tcPr>
          <w:p w:rsidR="0083735F" w:rsidRPr="00595D1F" w:rsidRDefault="0083735F" w:rsidP="009B54A6">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01/07/2017</w:t>
            </w:r>
          </w:p>
        </w:tc>
        <w:tc>
          <w:tcPr>
            <w:tcW w:w="1275" w:type="dxa"/>
            <w:shd w:val="clear" w:color="auto" w:fill="auto"/>
            <w:noWrap/>
          </w:tcPr>
          <w:p w:rsidR="0083735F" w:rsidRPr="00595D1F" w:rsidRDefault="0083735F" w:rsidP="009B54A6">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120</w:t>
            </w:r>
          </w:p>
        </w:tc>
      </w:tr>
      <w:tr w:rsidR="0083735F" w:rsidRPr="00595D1F" w:rsidTr="009B54A6">
        <w:trPr>
          <w:trHeight w:val="70"/>
        </w:trPr>
        <w:tc>
          <w:tcPr>
            <w:tcW w:w="1204" w:type="dxa"/>
            <w:shd w:val="clear" w:color="auto" w:fill="auto"/>
            <w:noWrap/>
            <w:vAlign w:val="bottom"/>
          </w:tcPr>
          <w:p w:rsidR="0083735F" w:rsidRPr="00595D1F" w:rsidRDefault="0083735F" w:rsidP="009B54A6">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Kankan</w:t>
            </w:r>
          </w:p>
        </w:tc>
        <w:tc>
          <w:tcPr>
            <w:tcW w:w="1276" w:type="dxa"/>
            <w:shd w:val="clear" w:color="auto" w:fill="auto"/>
            <w:noWrap/>
            <w:vAlign w:val="bottom"/>
          </w:tcPr>
          <w:p w:rsidR="0083735F" w:rsidRPr="00595D1F" w:rsidRDefault="0083735F" w:rsidP="009B54A6">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Kankan</w:t>
            </w:r>
          </w:p>
        </w:tc>
        <w:tc>
          <w:tcPr>
            <w:tcW w:w="1348" w:type="dxa"/>
            <w:shd w:val="clear" w:color="000000" w:fill="FFFFFF"/>
            <w:noWrap/>
            <w:vAlign w:val="bottom"/>
          </w:tcPr>
          <w:p w:rsidR="0083735F" w:rsidRPr="00595D1F" w:rsidRDefault="0083735F" w:rsidP="009B54A6">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HP Siguiri</w:t>
            </w:r>
          </w:p>
        </w:tc>
        <w:tc>
          <w:tcPr>
            <w:tcW w:w="1843" w:type="dxa"/>
            <w:shd w:val="clear" w:color="auto" w:fill="auto"/>
            <w:vAlign w:val="bottom"/>
          </w:tcPr>
          <w:p w:rsidR="0083735F" w:rsidRPr="00595D1F" w:rsidRDefault="0083735F" w:rsidP="009B54A6">
            <w:pPr>
              <w:spacing w:after="0" w:line="240" w:lineRule="auto"/>
              <w:jc w:val="center"/>
              <w:rPr>
                <w:rFonts w:ascii="Times New Roman" w:eastAsia="Times New Roman" w:hAnsi="Times New Roman"/>
                <w:snapToGrid w:val="0"/>
                <w:sz w:val="24"/>
                <w:szCs w:val="24"/>
                <w:lang w:eastAsia="x-none"/>
              </w:rPr>
            </w:pPr>
          </w:p>
          <w:p w:rsidR="0083735F" w:rsidRPr="00595D1F" w:rsidRDefault="0083735F" w:rsidP="009B54A6">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Anti tuberculeux (RAZE)</w:t>
            </w:r>
          </w:p>
        </w:tc>
        <w:tc>
          <w:tcPr>
            <w:tcW w:w="1629" w:type="dxa"/>
            <w:shd w:val="clear" w:color="auto" w:fill="auto"/>
            <w:noWrap/>
            <w:vAlign w:val="bottom"/>
          </w:tcPr>
          <w:p w:rsidR="0083735F" w:rsidRPr="00595D1F" w:rsidRDefault="0083735F" w:rsidP="009B54A6">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28/08/2017</w:t>
            </w:r>
          </w:p>
        </w:tc>
        <w:tc>
          <w:tcPr>
            <w:tcW w:w="1275" w:type="dxa"/>
            <w:shd w:val="clear" w:color="auto" w:fill="auto"/>
            <w:noWrap/>
          </w:tcPr>
          <w:p w:rsidR="0083735F" w:rsidRPr="00595D1F" w:rsidRDefault="0083735F" w:rsidP="009B54A6">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32</w:t>
            </w:r>
          </w:p>
        </w:tc>
      </w:tr>
    </w:tbl>
    <w:p w:rsidR="0083735F" w:rsidRDefault="0083735F" w:rsidP="0083735F">
      <w:bookmarkStart w:id="88" w:name="_Toc497391269"/>
      <w:bookmarkStart w:id="89" w:name="_Toc497726550"/>
    </w:p>
    <w:p w:rsidR="0086685B" w:rsidRDefault="0086685B" w:rsidP="0083735F"/>
    <w:p w:rsidR="0086685B" w:rsidRPr="00595D1F" w:rsidRDefault="0086685B" w:rsidP="0083735F"/>
    <w:bookmarkEnd w:id="88"/>
    <w:bookmarkEnd w:id="89"/>
    <w:p w:rsidR="0083735F" w:rsidRPr="00595D1F" w:rsidRDefault="0083735F" w:rsidP="006F5A30">
      <w:pPr>
        <w:pStyle w:val="Titre4"/>
        <w:numPr>
          <w:ilvl w:val="0"/>
          <w:numId w:val="475"/>
        </w:numPr>
      </w:pPr>
      <w:r w:rsidRPr="00595D1F">
        <w:lastRenderedPageBreak/>
        <w:t>TDR – Petit matériel – Equipements</w:t>
      </w:r>
    </w:p>
    <w:p w:rsidR="0083735F" w:rsidRPr="00595D1F" w:rsidRDefault="0083735F" w:rsidP="0083735F">
      <w:pPr>
        <w:rPr>
          <w:b/>
        </w:rPr>
      </w:pPr>
      <w:r w:rsidRPr="00595D1F">
        <w:rPr>
          <w:b/>
        </w:rPr>
        <w:t xml:space="preserve">Disponibilité des intrants de laboratoire et du plateau technique incluant les dysfonctionnements  </w:t>
      </w:r>
    </w:p>
    <w:p w:rsidR="0083735F" w:rsidRPr="00595D1F" w:rsidRDefault="0083735F" w:rsidP="0083735F">
      <w:pPr>
        <w:pStyle w:val="Lgende"/>
        <w:jc w:val="left"/>
        <w:rPr>
          <w:b w:val="0"/>
          <w:sz w:val="24"/>
          <w:szCs w:val="24"/>
        </w:rPr>
      </w:pPr>
      <w:r w:rsidRPr="00595D1F">
        <w:rPr>
          <w:b w:val="0"/>
          <w:i/>
          <w:iCs/>
          <w:sz w:val="24"/>
          <w:szCs w:val="24"/>
        </w:rPr>
        <w:t xml:space="preserve">Tableau V </w:t>
      </w:r>
      <w:r w:rsidRPr="00595D1F">
        <w:rPr>
          <w:b w:val="0"/>
          <w:sz w:val="24"/>
          <w:szCs w:val="24"/>
        </w:rPr>
        <w:t>Récapitulatif des dysfonctionnement liés aux intrants et plateaux technique</w:t>
      </w:r>
    </w:p>
    <w:tbl>
      <w:tblPr>
        <w:tblW w:w="8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93"/>
        <w:gridCol w:w="1545"/>
        <w:gridCol w:w="1354"/>
        <w:gridCol w:w="2015"/>
        <w:gridCol w:w="1380"/>
        <w:gridCol w:w="919"/>
      </w:tblGrid>
      <w:tr w:rsidR="0083735F" w:rsidRPr="00595D1F" w:rsidTr="009B54A6">
        <w:trPr>
          <w:trHeight w:val="300"/>
        </w:trPr>
        <w:tc>
          <w:tcPr>
            <w:tcW w:w="1393" w:type="dxa"/>
            <w:shd w:val="pct10" w:color="auto" w:fill="auto"/>
            <w:noWrap/>
            <w:vAlign w:val="bottom"/>
          </w:tcPr>
          <w:p w:rsidR="0083735F" w:rsidRPr="00595D1F" w:rsidRDefault="0083735F" w:rsidP="009B54A6">
            <w:pPr>
              <w:spacing w:after="0" w:line="240" w:lineRule="auto"/>
              <w:jc w:val="center"/>
              <w:rPr>
                <w:rFonts w:ascii="Times New Roman" w:eastAsia="Times New Roman" w:hAnsi="Times New Roman"/>
                <w:b/>
                <w:snapToGrid w:val="0"/>
                <w:sz w:val="24"/>
                <w:szCs w:val="24"/>
                <w:lang w:eastAsia="x-none"/>
              </w:rPr>
            </w:pPr>
            <w:r w:rsidRPr="00595D1F">
              <w:rPr>
                <w:rFonts w:ascii="Times New Roman" w:eastAsia="Times New Roman" w:hAnsi="Times New Roman"/>
                <w:b/>
                <w:snapToGrid w:val="0"/>
                <w:sz w:val="24"/>
                <w:szCs w:val="24"/>
                <w:lang w:eastAsia="x-none"/>
              </w:rPr>
              <w:t xml:space="preserve">Région </w:t>
            </w:r>
          </w:p>
        </w:tc>
        <w:tc>
          <w:tcPr>
            <w:tcW w:w="1545" w:type="dxa"/>
            <w:shd w:val="pct10" w:color="auto" w:fill="auto"/>
            <w:noWrap/>
            <w:vAlign w:val="bottom"/>
          </w:tcPr>
          <w:p w:rsidR="0083735F" w:rsidRPr="00595D1F" w:rsidRDefault="0083735F" w:rsidP="009B54A6">
            <w:pPr>
              <w:spacing w:after="0" w:line="240" w:lineRule="auto"/>
              <w:jc w:val="center"/>
              <w:rPr>
                <w:rFonts w:ascii="Times New Roman" w:eastAsia="Times New Roman" w:hAnsi="Times New Roman"/>
                <w:b/>
                <w:snapToGrid w:val="0"/>
                <w:sz w:val="24"/>
                <w:szCs w:val="24"/>
                <w:lang w:eastAsia="x-none"/>
              </w:rPr>
            </w:pPr>
            <w:r w:rsidRPr="00595D1F">
              <w:rPr>
                <w:rFonts w:ascii="Times New Roman" w:eastAsia="Times New Roman" w:hAnsi="Times New Roman"/>
                <w:b/>
                <w:snapToGrid w:val="0"/>
                <w:sz w:val="24"/>
                <w:szCs w:val="24"/>
                <w:lang w:eastAsia="x-none"/>
              </w:rPr>
              <w:t>DPS</w:t>
            </w:r>
          </w:p>
        </w:tc>
        <w:tc>
          <w:tcPr>
            <w:tcW w:w="1354" w:type="dxa"/>
            <w:shd w:val="pct10" w:color="auto" w:fill="auto"/>
            <w:noWrap/>
            <w:vAlign w:val="bottom"/>
          </w:tcPr>
          <w:p w:rsidR="0083735F" w:rsidRPr="00595D1F" w:rsidRDefault="0083735F" w:rsidP="009B54A6">
            <w:pPr>
              <w:spacing w:after="0" w:line="240" w:lineRule="auto"/>
              <w:jc w:val="center"/>
              <w:rPr>
                <w:rFonts w:ascii="Times New Roman" w:eastAsia="Times New Roman" w:hAnsi="Times New Roman"/>
                <w:b/>
                <w:snapToGrid w:val="0"/>
                <w:sz w:val="24"/>
                <w:szCs w:val="24"/>
                <w:lang w:eastAsia="x-none"/>
              </w:rPr>
            </w:pPr>
            <w:r w:rsidRPr="00595D1F">
              <w:rPr>
                <w:rFonts w:ascii="Times New Roman" w:eastAsia="Times New Roman" w:hAnsi="Times New Roman"/>
                <w:b/>
                <w:snapToGrid w:val="0"/>
                <w:sz w:val="24"/>
                <w:szCs w:val="24"/>
                <w:lang w:eastAsia="x-none"/>
              </w:rPr>
              <w:t>Structure</w:t>
            </w:r>
          </w:p>
        </w:tc>
        <w:tc>
          <w:tcPr>
            <w:tcW w:w="2015" w:type="dxa"/>
            <w:shd w:val="pct10" w:color="auto" w:fill="auto"/>
            <w:noWrap/>
            <w:vAlign w:val="bottom"/>
          </w:tcPr>
          <w:p w:rsidR="0083735F" w:rsidRPr="00595D1F" w:rsidRDefault="0083735F" w:rsidP="009B54A6">
            <w:pPr>
              <w:spacing w:after="0" w:line="240" w:lineRule="auto"/>
              <w:jc w:val="center"/>
              <w:rPr>
                <w:rFonts w:ascii="Times New Roman" w:eastAsia="Times New Roman" w:hAnsi="Times New Roman"/>
                <w:b/>
                <w:snapToGrid w:val="0"/>
                <w:sz w:val="20"/>
                <w:szCs w:val="20"/>
                <w:lang w:eastAsia="x-none"/>
              </w:rPr>
            </w:pPr>
            <w:r w:rsidRPr="00595D1F">
              <w:rPr>
                <w:rFonts w:ascii="Times New Roman" w:eastAsia="Times New Roman" w:hAnsi="Times New Roman"/>
                <w:b/>
                <w:snapToGrid w:val="0"/>
                <w:sz w:val="20"/>
                <w:szCs w:val="20"/>
                <w:lang w:eastAsia="x-none"/>
              </w:rPr>
              <w:t>Rupture intrants laboratoire/ Dysfonctionnement plateau technique</w:t>
            </w:r>
          </w:p>
        </w:tc>
        <w:tc>
          <w:tcPr>
            <w:tcW w:w="1380" w:type="dxa"/>
            <w:shd w:val="pct10" w:color="auto" w:fill="auto"/>
            <w:noWrap/>
            <w:vAlign w:val="bottom"/>
          </w:tcPr>
          <w:p w:rsidR="0083735F" w:rsidRPr="00595D1F" w:rsidRDefault="0083735F" w:rsidP="009B54A6">
            <w:pPr>
              <w:spacing w:after="0" w:line="240" w:lineRule="auto"/>
              <w:jc w:val="center"/>
              <w:rPr>
                <w:rFonts w:ascii="Times New Roman" w:eastAsia="Times New Roman" w:hAnsi="Times New Roman"/>
                <w:b/>
                <w:snapToGrid w:val="0"/>
                <w:sz w:val="24"/>
                <w:szCs w:val="24"/>
                <w:lang w:eastAsia="x-none"/>
              </w:rPr>
            </w:pPr>
            <w:r w:rsidRPr="00595D1F">
              <w:rPr>
                <w:rFonts w:ascii="Times New Roman" w:eastAsia="Times New Roman" w:hAnsi="Times New Roman"/>
                <w:b/>
                <w:snapToGrid w:val="0"/>
                <w:sz w:val="24"/>
                <w:szCs w:val="24"/>
                <w:lang w:eastAsia="x-none"/>
              </w:rPr>
              <w:t>Date de survenue de l’évènement</w:t>
            </w:r>
          </w:p>
        </w:tc>
        <w:tc>
          <w:tcPr>
            <w:tcW w:w="919" w:type="dxa"/>
            <w:shd w:val="pct10" w:color="auto" w:fill="auto"/>
          </w:tcPr>
          <w:p w:rsidR="0083735F" w:rsidRPr="00595D1F" w:rsidRDefault="0083735F" w:rsidP="009B54A6">
            <w:pPr>
              <w:spacing w:after="0" w:line="240" w:lineRule="auto"/>
              <w:jc w:val="center"/>
              <w:rPr>
                <w:rFonts w:ascii="Times New Roman" w:eastAsia="Times New Roman" w:hAnsi="Times New Roman"/>
                <w:b/>
                <w:snapToGrid w:val="0"/>
                <w:sz w:val="20"/>
                <w:szCs w:val="20"/>
                <w:lang w:eastAsia="x-none"/>
              </w:rPr>
            </w:pPr>
            <w:r w:rsidRPr="00595D1F">
              <w:rPr>
                <w:rFonts w:ascii="Times New Roman" w:eastAsia="Times New Roman" w:hAnsi="Times New Roman"/>
                <w:b/>
                <w:snapToGrid w:val="0"/>
                <w:sz w:val="20"/>
                <w:szCs w:val="20"/>
                <w:lang w:eastAsia="x-none"/>
              </w:rPr>
              <w:t>Situation 30 Sept. 2017</w:t>
            </w:r>
          </w:p>
        </w:tc>
      </w:tr>
      <w:tr w:rsidR="0083735F" w:rsidRPr="00595D1F" w:rsidTr="009B54A6">
        <w:trPr>
          <w:trHeight w:val="300"/>
        </w:trPr>
        <w:tc>
          <w:tcPr>
            <w:tcW w:w="1393" w:type="dxa"/>
            <w:shd w:val="clear" w:color="auto" w:fill="auto"/>
            <w:noWrap/>
            <w:vAlign w:val="bottom"/>
            <w:hideMark/>
          </w:tcPr>
          <w:p w:rsidR="0083735F" w:rsidRPr="00595D1F" w:rsidRDefault="0083735F" w:rsidP="009B54A6">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Labé</w:t>
            </w:r>
          </w:p>
        </w:tc>
        <w:tc>
          <w:tcPr>
            <w:tcW w:w="1545" w:type="dxa"/>
            <w:shd w:val="clear" w:color="auto" w:fill="auto"/>
            <w:noWrap/>
            <w:vAlign w:val="bottom"/>
            <w:hideMark/>
          </w:tcPr>
          <w:p w:rsidR="0083735F" w:rsidRPr="00595D1F" w:rsidRDefault="0083735F" w:rsidP="009B54A6">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Mali</w:t>
            </w:r>
          </w:p>
        </w:tc>
        <w:tc>
          <w:tcPr>
            <w:tcW w:w="1354" w:type="dxa"/>
            <w:shd w:val="clear" w:color="auto" w:fill="auto"/>
            <w:noWrap/>
            <w:vAlign w:val="bottom"/>
            <w:hideMark/>
          </w:tcPr>
          <w:p w:rsidR="0083735F" w:rsidRPr="00595D1F" w:rsidRDefault="0083735F" w:rsidP="009B54A6">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HP Mali</w:t>
            </w:r>
          </w:p>
        </w:tc>
        <w:tc>
          <w:tcPr>
            <w:tcW w:w="2015" w:type="dxa"/>
            <w:shd w:val="clear" w:color="auto" w:fill="auto"/>
            <w:noWrap/>
            <w:vAlign w:val="bottom"/>
            <w:hideMark/>
          </w:tcPr>
          <w:p w:rsidR="0083735F" w:rsidRPr="00595D1F" w:rsidRDefault="0083735F" w:rsidP="0086685B">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Réactifs de laboratoire pour les CD4</w:t>
            </w:r>
          </w:p>
        </w:tc>
        <w:tc>
          <w:tcPr>
            <w:tcW w:w="1380" w:type="dxa"/>
            <w:shd w:val="clear" w:color="auto" w:fill="auto"/>
            <w:noWrap/>
            <w:vAlign w:val="bottom"/>
            <w:hideMark/>
          </w:tcPr>
          <w:p w:rsidR="0083735F" w:rsidRPr="00595D1F" w:rsidRDefault="0083735F" w:rsidP="009B54A6">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24/06/2017</w:t>
            </w:r>
          </w:p>
        </w:tc>
        <w:tc>
          <w:tcPr>
            <w:tcW w:w="919" w:type="dxa"/>
          </w:tcPr>
          <w:p w:rsidR="0083735F" w:rsidRPr="00595D1F" w:rsidRDefault="0083735F" w:rsidP="009B54A6">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126</w:t>
            </w:r>
          </w:p>
        </w:tc>
      </w:tr>
      <w:tr w:rsidR="0083735F" w:rsidRPr="00595D1F" w:rsidTr="009B54A6">
        <w:trPr>
          <w:trHeight w:val="300"/>
        </w:trPr>
        <w:tc>
          <w:tcPr>
            <w:tcW w:w="1393" w:type="dxa"/>
            <w:shd w:val="clear" w:color="auto" w:fill="auto"/>
            <w:noWrap/>
            <w:vAlign w:val="bottom"/>
            <w:hideMark/>
          </w:tcPr>
          <w:p w:rsidR="0083735F" w:rsidRPr="00595D1F" w:rsidRDefault="0083735F" w:rsidP="009B54A6">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Labé</w:t>
            </w:r>
          </w:p>
        </w:tc>
        <w:tc>
          <w:tcPr>
            <w:tcW w:w="1545" w:type="dxa"/>
            <w:shd w:val="clear" w:color="auto" w:fill="auto"/>
            <w:noWrap/>
            <w:vAlign w:val="bottom"/>
            <w:hideMark/>
          </w:tcPr>
          <w:p w:rsidR="0083735F" w:rsidRPr="00595D1F" w:rsidRDefault="0083735F" w:rsidP="009B54A6">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Tougue</w:t>
            </w:r>
          </w:p>
        </w:tc>
        <w:tc>
          <w:tcPr>
            <w:tcW w:w="1354" w:type="dxa"/>
            <w:shd w:val="clear" w:color="auto" w:fill="auto"/>
            <w:noWrap/>
            <w:vAlign w:val="bottom"/>
            <w:hideMark/>
          </w:tcPr>
          <w:p w:rsidR="0083735F" w:rsidRPr="00595D1F" w:rsidRDefault="0083735F" w:rsidP="009B54A6">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HP Tougué</w:t>
            </w:r>
          </w:p>
        </w:tc>
        <w:tc>
          <w:tcPr>
            <w:tcW w:w="2015" w:type="dxa"/>
            <w:shd w:val="clear" w:color="auto" w:fill="auto"/>
            <w:noWrap/>
            <w:vAlign w:val="bottom"/>
            <w:hideMark/>
          </w:tcPr>
          <w:p w:rsidR="0083735F" w:rsidRPr="00595D1F" w:rsidRDefault="0083735F" w:rsidP="0086685B">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Réactifs de laboratoire pour les CD4</w:t>
            </w:r>
          </w:p>
        </w:tc>
        <w:tc>
          <w:tcPr>
            <w:tcW w:w="1380" w:type="dxa"/>
            <w:shd w:val="clear" w:color="auto" w:fill="auto"/>
            <w:noWrap/>
            <w:vAlign w:val="bottom"/>
            <w:hideMark/>
          </w:tcPr>
          <w:p w:rsidR="0083735F" w:rsidRPr="00595D1F" w:rsidRDefault="0083735F" w:rsidP="009B54A6">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25/06/2017</w:t>
            </w:r>
          </w:p>
        </w:tc>
        <w:tc>
          <w:tcPr>
            <w:tcW w:w="919" w:type="dxa"/>
          </w:tcPr>
          <w:p w:rsidR="0083735F" w:rsidRPr="00595D1F" w:rsidRDefault="0083735F" w:rsidP="009B54A6">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127</w:t>
            </w:r>
          </w:p>
        </w:tc>
      </w:tr>
      <w:tr w:rsidR="0083735F" w:rsidRPr="00595D1F" w:rsidTr="009B54A6">
        <w:trPr>
          <w:trHeight w:val="300"/>
        </w:trPr>
        <w:tc>
          <w:tcPr>
            <w:tcW w:w="1393" w:type="dxa"/>
            <w:shd w:val="clear" w:color="auto" w:fill="auto"/>
            <w:noWrap/>
            <w:vAlign w:val="bottom"/>
            <w:hideMark/>
          </w:tcPr>
          <w:p w:rsidR="0083735F" w:rsidRPr="00595D1F" w:rsidRDefault="0083735F" w:rsidP="009B54A6">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Labé</w:t>
            </w:r>
          </w:p>
        </w:tc>
        <w:tc>
          <w:tcPr>
            <w:tcW w:w="1545" w:type="dxa"/>
            <w:shd w:val="clear" w:color="auto" w:fill="auto"/>
            <w:noWrap/>
            <w:vAlign w:val="bottom"/>
            <w:hideMark/>
          </w:tcPr>
          <w:p w:rsidR="0083735F" w:rsidRPr="00595D1F" w:rsidRDefault="0083735F" w:rsidP="009B54A6">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Labé</w:t>
            </w:r>
          </w:p>
        </w:tc>
        <w:tc>
          <w:tcPr>
            <w:tcW w:w="1354" w:type="dxa"/>
            <w:shd w:val="clear" w:color="auto" w:fill="auto"/>
            <w:noWrap/>
            <w:vAlign w:val="bottom"/>
            <w:hideMark/>
          </w:tcPr>
          <w:p w:rsidR="0083735F" w:rsidRPr="00595D1F" w:rsidRDefault="0083735F" w:rsidP="009B54A6">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LABE</w:t>
            </w:r>
          </w:p>
        </w:tc>
        <w:tc>
          <w:tcPr>
            <w:tcW w:w="2015" w:type="dxa"/>
            <w:shd w:val="clear" w:color="auto" w:fill="auto"/>
            <w:noWrap/>
            <w:vAlign w:val="bottom"/>
            <w:hideMark/>
          </w:tcPr>
          <w:p w:rsidR="0083735F" w:rsidRPr="00595D1F" w:rsidRDefault="0083735F" w:rsidP="0086685B">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Réactifs pour BAAR</w:t>
            </w:r>
          </w:p>
        </w:tc>
        <w:tc>
          <w:tcPr>
            <w:tcW w:w="1380" w:type="dxa"/>
            <w:shd w:val="clear" w:color="auto" w:fill="auto"/>
            <w:noWrap/>
            <w:vAlign w:val="bottom"/>
            <w:hideMark/>
          </w:tcPr>
          <w:p w:rsidR="0083735F" w:rsidRPr="00595D1F" w:rsidRDefault="0083735F" w:rsidP="009B54A6">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25/08/2017</w:t>
            </w:r>
          </w:p>
        </w:tc>
        <w:tc>
          <w:tcPr>
            <w:tcW w:w="919" w:type="dxa"/>
          </w:tcPr>
          <w:p w:rsidR="0083735F" w:rsidRPr="00595D1F" w:rsidRDefault="0083735F" w:rsidP="009B54A6">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34</w:t>
            </w:r>
          </w:p>
        </w:tc>
      </w:tr>
      <w:tr w:rsidR="0083735F" w:rsidRPr="00595D1F" w:rsidTr="009B54A6">
        <w:trPr>
          <w:trHeight w:val="300"/>
        </w:trPr>
        <w:tc>
          <w:tcPr>
            <w:tcW w:w="1393" w:type="dxa"/>
            <w:shd w:val="clear" w:color="auto" w:fill="auto"/>
            <w:noWrap/>
            <w:vAlign w:val="bottom"/>
            <w:hideMark/>
          </w:tcPr>
          <w:p w:rsidR="0083735F" w:rsidRPr="00595D1F" w:rsidRDefault="0083735F" w:rsidP="009B54A6">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Faranah</w:t>
            </w:r>
          </w:p>
        </w:tc>
        <w:tc>
          <w:tcPr>
            <w:tcW w:w="1545" w:type="dxa"/>
            <w:shd w:val="clear" w:color="auto" w:fill="auto"/>
            <w:noWrap/>
            <w:vAlign w:val="bottom"/>
            <w:hideMark/>
          </w:tcPr>
          <w:p w:rsidR="0083735F" w:rsidRPr="00595D1F" w:rsidRDefault="0083735F" w:rsidP="009B54A6">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FARANAH</w:t>
            </w:r>
          </w:p>
        </w:tc>
        <w:tc>
          <w:tcPr>
            <w:tcW w:w="1354" w:type="dxa"/>
            <w:shd w:val="clear" w:color="auto" w:fill="auto"/>
            <w:noWrap/>
            <w:vAlign w:val="bottom"/>
            <w:hideMark/>
          </w:tcPr>
          <w:p w:rsidR="0083735F" w:rsidRPr="00595D1F" w:rsidRDefault="0083735F" w:rsidP="009B54A6">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HP Kissidougou</w:t>
            </w:r>
          </w:p>
        </w:tc>
        <w:tc>
          <w:tcPr>
            <w:tcW w:w="2015" w:type="dxa"/>
            <w:shd w:val="clear" w:color="auto" w:fill="auto"/>
            <w:noWrap/>
            <w:vAlign w:val="bottom"/>
            <w:hideMark/>
          </w:tcPr>
          <w:p w:rsidR="0083735F" w:rsidRPr="00595D1F" w:rsidRDefault="0083735F" w:rsidP="0086685B">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Réactifs de laboratoire pour la charge virale</w:t>
            </w:r>
          </w:p>
        </w:tc>
        <w:tc>
          <w:tcPr>
            <w:tcW w:w="1380" w:type="dxa"/>
            <w:shd w:val="clear" w:color="auto" w:fill="auto"/>
            <w:noWrap/>
            <w:vAlign w:val="bottom"/>
            <w:hideMark/>
          </w:tcPr>
          <w:p w:rsidR="0083735F" w:rsidRPr="00595D1F" w:rsidRDefault="0083735F" w:rsidP="009B54A6">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2005</w:t>
            </w:r>
          </w:p>
        </w:tc>
        <w:tc>
          <w:tcPr>
            <w:tcW w:w="919" w:type="dxa"/>
          </w:tcPr>
          <w:p w:rsidR="0083735F" w:rsidRPr="00595D1F" w:rsidRDefault="0083735F" w:rsidP="009B54A6">
            <w:pPr>
              <w:spacing w:after="0" w:line="240" w:lineRule="auto"/>
              <w:jc w:val="center"/>
              <w:rPr>
                <w:rFonts w:ascii="Times New Roman" w:eastAsia="Times New Roman" w:hAnsi="Times New Roman"/>
                <w:snapToGrid w:val="0"/>
                <w:sz w:val="24"/>
                <w:szCs w:val="24"/>
                <w:lang w:eastAsia="x-none"/>
              </w:rPr>
            </w:pPr>
          </w:p>
          <w:p w:rsidR="0083735F" w:rsidRPr="00595D1F" w:rsidRDefault="0083735F" w:rsidP="009B54A6">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12 ans</w:t>
            </w:r>
          </w:p>
        </w:tc>
      </w:tr>
      <w:tr w:rsidR="0083735F" w:rsidRPr="00595D1F" w:rsidTr="009B54A6">
        <w:trPr>
          <w:trHeight w:val="300"/>
        </w:trPr>
        <w:tc>
          <w:tcPr>
            <w:tcW w:w="1393" w:type="dxa"/>
            <w:shd w:val="clear" w:color="auto" w:fill="auto"/>
            <w:noWrap/>
            <w:vAlign w:val="bottom"/>
            <w:hideMark/>
          </w:tcPr>
          <w:p w:rsidR="0083735F" w:rsidRPr="00595D1F" w:rsidRDefault="0083735F" w:rsidP="009B54A6">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N’Nzérékoré</w:t>
            </w:r>
          </w:p>
        </w:tc>
        <w:tc>
          <w:tcPr>
            <w:tcW w:w="1545" w:type="dxa"/>
            <w:shd w:val="clear" w:color="auto" w:fill="auto"/>
            <w:noWrap/>
            <w:vAlign w:val="bottom"/>
            <w:hideMark/>
          </w:tcPr>
          <w:p w:rsidR="0083735F" w:rsidRPr="00595D1F" w:rsidRDefault="0083735F" w:rsidP="009B54A6">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N'Nzérékoré</w:t>
            </w:r>
          </w:p>
        </w:tc>
        <w:tc>
          <w:tcPr>
            <w:tcW w:w="1354" w:type="dxa"/>
            <w:shd w:val="clear" w:color="auto" w:fill="auto"/>
            <w:noWrap/>
            <w:vAlign w:val="bottom"/>
            <w:hideMark/>
          </w:tcPr>
          <w:p w:rsidR="0083735F" w:rsidRPr="00595D1F" w:rsidRDefault="0083735F" w:rsidP="009B54A6">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CS Gonia</w:t>
            </w:r>
          </w:p>
        </w:tc>
        <w:tc>
          <w:tcPr>
            <w:tcW w:w="2015" w:type="dxa"/>
            <w:shd w:val="clear" w:color="auto" w:fill="auto"/>
            <w:noWrap/>
            <w:vAlign w:val="bottom"/>
            <w:hideMark/>
          </w:tcPr>
          <w:p w:rsidR="0083735F" w:rsidRPr="00595D1F" w:rsidRDefault="0083735F" w:rsidP="0086685B">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Microscope</w:t>
            </w:r>
          </w:p>
        </w:tc>
        <w:tc>
          <w:tcPr>
            <w:tcW w:w="1380" w:type="dxa"/>
            <w:shd w:val="clear" w:color="auto" w:fill="auto"/>
            <w:noWrap/>
            <w:vAlign w:val="bottom"/>
            <w:hideMark/>
          </w:tcPr>
          <w:p w:rsidR="0083735F" w:rsidRPr="00595D1F" w:rsidRDefault="0083735F" w:rsidP="009B54A6">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02/02/2017</w:t>
            </w:r>
          </w:p>
        </w:tc>
        <w:tc>
          <w:tcPr>
            <w:tcW w:w="919" w:type="dxa"/>
          </w:tcPr>
          <w:p w:rsidR="0083735F" w:rsidRPr="00595D1F" w:rsidRDefault="0083735F" w:rsidP="009B54A6">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8 mois</w:t>
            </w:r>
          </w:p>
        </w:tc>
      </w:tr>
      <w:tr w:rsidR="0083735F" w:rsidRPr="00595D1F" w:rsidTr="009B54A6">
        <w:trPr>
          <w:trHeight w:val="300"/>
        </w:trPr>
        <w:tc>
          <w:tcPr>
            <w:tcW w:w="1393" w:type="dxa"/>
            <w:shd w:val="clear" w:color="auto" w:fill="auto"/>
            <w:noWrap/>
            <w:vAlign w:val="bottom"/>
            <w:hideMark/>
          </w:tcPr>
          <w:p w:rsidR="0083735F" w:rsidRPr="00595D1F" w:rsidRDefault="0083735F" w:rsidP="009B54A6">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Kindia</w:t>
            </w:r>
          </w:p>
        </w:tc>
        <w:tc>
          <w:tcPr>
            <w:tcW w:w="1545" w:type="dxa"/>
            <w:shd w:val="clear" w:color="auto" w:fill="auto"/>
            <w:noWrap/>
            <w:vAlign w:val="bottom"/>
            <w:hideMark/>
          </w:tcPr>
          <w:p w:rsidR="0083735F" w:rsidRPr="00595D1F" w:rsidRDefault="0083735F" w:rsidP="009B54A6">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Kindia</w:t>
            </w:r>
          </w:p>
        </w:tc>
        <w:tc>
          <w:tcPr>
            <w:tcW w:w="1354" w:type="dxa"/>
            <w:shd w:val="clear" w:color="auto" w:fill="auto"/>
            <w:noWrap/>
            <w:vAlign w:val="bottom"/>
            <w:hideMark/>
          </w:tcPr>
          <w:p w:rsidR="0083735F" w:rsidRPr="00595D1F" w:rsidRDefault="0083735F" w:rsidP="009B54A6">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HR Kindia</w:t>
            </w:r>
          </w:p>
        </w:tc>
        <w:tc>
          <w:tcPr>
            <w:tcW w:w="2015" w:type="dxa"/>
            <w:shd w:val="clear" w:color="auto" w:fill="auto"/>
            <w:noWrap/>
            <w:vAlign w:val="bottom"/>
            <w:hideMark/>
          </w:tcPr>
          <w:p w:rsidR="0083735F" w:rsidRPr="00595D1F" w:rsidRDefault="0083735F" w:rsidP="0086685B">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Appareil charge virale</w:t>
            </w:r>
          </w:p>
        </w:tc>
        <w:tc>
          <w:tcPr>
            <w:tcW w:w="1380" w:type="dxa"/>
            <w:shd w:val="clear" w:color="auto" w:fill="auto"/>
            <w:noWrap/>
            <w:vAlign w:val="bottom"/>
            <w:hideMark/>
          </w:tcPr>
          <w:p w:rsidR="0083735F" w:rsidRPr="00595D1F" w:rsidRDefault="0083735F" w:rsidP="009B54A6">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Non applicable</w:t>
            </w:r>
          </w:p>
        </w:tc>
        <w:tc>
          <w:tcPr>
            <w:tcW w:w="919" w:type="dxa"/>
          </w:tcPr>
          <w:p w:rsidR="0083735F" w:rsidRPr="00595D1F" w:rsidRDefault="0083735F" w:rsidP="009B54A6">
            <w:pPr>
              <w:spacing w:after="0" w:line="240" w:lineRule="auto"/>
              <w:jc w:val="center"/>
              <w:rPr>
                <w:rFonts w:ascii="Times New Roman" w:eastAsia="Times New Roman" w:hAnsi="Times New Roman"/>
                <w:snapToGrid w:val="0"/>
                <w:sz w:val="24"/>
                <w:szCs w:val="24"/>
                <w:lang w:eastAsia="x-none"/>
              </w:rPr>
            </w:pPr>
          </w:p>
          <w:p w:rsidR="0083735F" w:rsidRPr="00595D1F" w:rsidRDefault="0083735F" w:rsidP="009B54A6">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NA</w:t>
            </w:r>
          </w:p>
        </w:tc>
      </w:tr>
      <w:tr w:rsidR="0083735F" w:rsidRPr="00595D1F" w:rsidTr="009B54A6">
        <w:trPr>
          <w:trHeight w:val="300"/>
        </w:trPr>
        <w:tc>
          <w:tcPr>
            <w:tcW w:w="1393" w:type="dxa"/>
            <w:shd w:val="clear" w:color="auto" w:fill="auto"/>
            <w:noWrap/>
            <w:vAlign w:val="bottom"/>
            <w:hideMark/>
          </w:tcPr>
          <w:p w:rsidR="0083735F" w:rsidRPr="00595D1F" w:rsidRDefault="0083735F" w:rsidP="009B54A6">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Kindia</w:t>
            </w:r>
          </w:p>
        </w:tc>
        <w:tc>
          <w:tcPr>
            <w:tcW w:w="1545" w:type="dxa"/>
            <w:shd w:val="clear" w:color="auto" w:fill="auto"/>
            <w:noWrap/>
            <w:vAlign w:val="bottom"/>
            <w:hideMark/>
          </w:tcPr>
          <w:p w:rsidR="0083735F" w:rsidRPr="00595D1F" w:rsidRDefault="0083735F" w:rsidP="009B54A6">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Kindia</w:t>
            </w:r>
          </w:p>
        </w:tc>
        <w:tc>
          <w:tcPr>
            <w:tcW w:w="1354" w:type="dxa"/>
            <w:shd w:val="clear" w:color="auto" w:fill="auto"/>
            <w:noWrap/>
            <w:vAlign w:val="bottom"/>
            <w:hideMark/>
          </w:tcPr>
          <w:p w:rsidR="0083735F" w:rsidRPr="00595D1F" w:rsidRDefault="0083735F" w:rsidP="009B54A6">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HP Dubréka</w:t>
            </w:r>
          </w:p>
        </w:tc>
        <w:tc>
          <w:tcPr>
            <w:tcW w:w="2015" w:type="dxa"/>
            <w:shd w:val="clear" w:color="auto" w:fill="auto"/>
            <w:noWrap/>
            <w:vAlign w:val="bottom"/>
            <w:hideMark/>
          </w:tcPr>
          <w:p w:rsidR="0083735F" w:rsidRPr="00595D1F" w:rsidRDefault="0083735F" w:rsidP="0086685B">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Réactifs de laboratoire pour la charge virale</w:t>
            </w:r>
          </w:p>
        </w:tc>
        <w:tc>
          <w:tcPr>
            <w:tcW w:w="1380" w:type="dxa"/>
            <w:shd w:val="clear" w:color="auto" w:fill="auto"/>
            <w:noWrap/>
            <w:vAlign w:val="bottom"/>
            <w:hideMark/>
          </w:tcPr>
          <w:p w:rsidR="0083735F" w:rsidRPr="00595D1F" w:rsidRDefault="0083735F" w:rsidP="009B54A6">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01/07/2017</w:t>
            </w:r>
          </w:p>
        </w:tc>
        <w:tc>
          <w:tcPr>
            <w:tcW w:w="919" w:type="dxa"/>
          </w:tcPr>
          <w:p w:rsidR="0083735F" w:rsidRPr="00595D1F" w:rsidRDefault="0083735F" w:rsidP="009B54A6">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NA</w:t>
            </w:r>
          </w:p>
        </w:tc>
      </w:tr>
      <w:tr w:rsidR="0083735F" w:rsidRPr="00595D1F" w:rsidTr="009B54A6">
        <w:trPr>
          <w:trHeight w:val="300"/>
        </w:trPr>
        <w:tc>
          <w:tcPr>
            <w:tcW w:w="1393" w:type="dxa"/>
            <w:shd w:val="clear" w:color="auto" w:fill="auto"/>
            <w:noWrap/>
            <w:vAlign w:val="bottom"/>
            <w:hideMark/>
          </w:tcPr>
          <w:p w:rsidR="0083735F" w:rsidRPr="00595D1F" w:rsidRDefault="0083735F" w:rsidP="009B54A6">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Kindia</w:t>
            </w:r>
          </w:p>
        </w:tc>
        <w:tc>
          <w:tcPr>
            <w:tcW w:w="1545" w:type="dxa"/>
            <w:shd w:val="clear" w:color="auto" w:fill="auto"/>
            <w:noWrap/>
            <w:vAlign w:val="bottom"/>
            <w:hideMark/>
          </w:tcPr>
          <w:p w:rsidR="0083735F" w:rsidRPr="00595D1F" w:rsidRDefault="0083735F" w:rsidP="009B54A6">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Kindia</w:t>
            </w:r>
          </w:p>
        </w:tc>
        <w:tc>
          <w:tcPr>
            <w:tcW w:w="1354" w:type="dxa"/>
            <w:shd w:val="clear" w:color="auto" w:fill="auto"/>
            <w:noWrap/>
            <w:vAlign w:val="bottom"/>
            <w:hideMark/>
          </w:tcPr>
          <w:p w:rsidR="0083735F" w:rsidRPr="00595D1F" w:rsidRDefault="0083735F" w:rsidP="009B54A6">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HP Dubréka</w:t>
            </w:r>
          </w:p>
        </w:tc>
        <w:tc>
          <w:tcPr>
            <w:tcW w:w="2015" w:type="dxa"/>
            <w:shd w:val="clear" w:color="auto" w:fill="auto"/>
            <w:noWrap/>
            <w:vAlign w:val="bottom"/>
            <w:hideMark/>
          </w:tcPr>
          <w:p w:rsidR="0083735F" w:rsidRPr="00595D1F" w:rsidRDefault="0083735F" w:rsidP="0086685B">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Lames et Lamelles</w:t>
            </w:r>
          </w:p>
        </w:tc>
        <w:tc>
          <w:tcPr>
            <w:tcW w:w="1380" w:type="dxa"/>
            <w:shd w:val="clear" w:color="auto" w:fill="auto"/>
            <w:noWrap/>
            <w:vAlign w:val="bottom"/>
            <w:hideMark/>
          </w:tcPr>
          <w:p w:rsidR="0083735F" w:rsidRPr="00595D1F" w:rsidRDefault="0083735F" w:rsidP="009B54A6">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01/08/2017</w:t>
            </w:r>
          </w:p>
        </w:tc>
        <w:tc>
          <w:tcPr>
            <w:tcW w:w="919" w:type="dxa"/>
          </w:tcPr>
          <w:p w:rsidR="0083735F" w:rsidRPr="00595D1F" w:rsidRDefault="0083735F" w:rsidP="009B54A6">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61</w:t>
            </w:r>
          </w:p>
        </w:tc>
      </w:tr>
      <w:tr w:rsidR="0083735F" w:rsidRPr="00595D1F" w:rsidTr="0086685B">
        <w:trPr>
          <w:trHeight w:val="114"/>
        </w:trPr>
        <w:tc>
          <w:tcPr>
            <w:tcW w:w="1393" w:type="dxa"/>
            <w:shd w:val="clear" w:color="auto" w:fill="auto"/>
            <w:noWrap/>
            <w:vAlign w:val="bottom"/>
            <w:hideMark/>
          </w:tcPr>
          <w:p w:rsidR="0083735F" w:rsidRPr="00595D1F" w:rsidRDefault="0083735F" w:rsidP="009B54A6">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Kindia</w:t>
            </w:r>
          </w:p>
        </w:tc>
        <w:tc>
          <w:tcPr>
            <w:tcW w:w="1545" w:type="dxa"/>
            <w:shd w:val="clear" w:color="auto" w:fill="auto"/>
            <w:noWrap/>
            <w:vAlign w:val="bottom"/>
            <w:hideMark/>
          </w:tcPr>
          <w:p w:rsidR="0083735F" w:rsidRPr="00595D1F" w:rsidRDefault="0083735F" w:rsidP="009B54A6">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Kindia</w:t>
            </w:r>
          </w:p>
        </w:tc>
        <w:tc>
          <w:tcPr>
            <w:tcW w:w="1354" w:type="dxa"/>
            <w:shd w:val="clear" w:color="auto" w:fill="auto"/>
            <w:noWrap/>
            <w:vAlign w:val="bottom"/>
            <w:hideMark/>
          </w:tcPr>
          <w:p w:rsidR="0083735F" w:rsidRPr="00595D1F" w:rsidRDefault="0083735F" w:rsidP="009B54A6">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HP Dubréka</w:t>
            </w:r>
          </w:p>
        </w:tc>
        <w:tc>
          <w:tcPr>
            <w:tcW w:w="2015" w:type="dxa"/>
            <w:shd w:val="clear" w:color="auto" w:fill="auto"/>
            <w:noWrap/>
            <w:vAlign w:val="bottom"/>
            <w:hideMark/>
          </w:tcPr>
          <w:p w:rsidR="0083735F" w:rsidRPr="00595D1F" w:rsidRDefault="0083735F" w:rsidP="0086685B">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Appareil CD4</w:t>
            </w:r>
          </w:p>
        </w:tc>
        <w:tc>
          <w:tcPr>
            <w:tcW w:w="1380" w:type="dxa"/>
            <w:shd w:val="clear" w:color="auto" w:fill="auto"/>
            <w:noWrap/>
            <w:vAlign w:val="bottom"/>
            <w:hideMark/>
          </w:tcPr>
          <w:p w:rsidR="0083735F" w:rsidRPr="00595D1F" w:rsidRDefault="0083735F" w:rsidP="009B54A6">
            <w:pPr>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01/07/2017</w:t>
            </w:r>
          </w:p>
        </w:tc>
        <w:tc>
          <w:tcPr>
            <w:tcW w:w="919" w:type="dxa"/>
          </w:tcPr>
          <w:p w:rsidR="0083735F" w:rsidRPr="00595D1F" w:rsidRDefault="0083735F" w:rsidP="009B54A6">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 xml:space="preserve">45 </w:t>
            </w:r>
          </w:p>
        </w:tc>
      </w:tr>
      <w:tr w:rsidR="0083735F" w:rsidRPr="00595D1F" w:rsidTr="009B54A6">
        <w:trPr>
          <w:trHeight w:val="300"/>
        </w:trPr>
        <w:tc>
          <w:tcPr>
            <w:tcW w:w="1393" w:type="dxa"/>
            <w:shd w:val="clear" w:color="auto" w:fill="auto"/>
            <w:noWrap/>
            <w:vAlign w:val="bottom"/>
            <w:hideMark/>
          </w:tcPr>
          <w:p w:rsidR="0083735F" w:rsidRPr="00595D1F" w:rsidRDefault="0083735F" w:rsidP="009B54A6">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Kindia</w:t>
            </w:r>
          </w:p>
        </w:tc>
        <w:tc>
          <w:tcPr>
            <w:tcW w:w="1545" w:type="dxa"/>
            <w:shd w:val="clear" w:color="auto" w:fill="auto"/>
            <w:noWrap/>
            <w:vAlign w:val="bottom"/>
            <w:hideMark/>
          </w:tcPr>
          <w:p w:rsidR="0083735F" w:rsidRPr="00595D1F" w:rsidRDefault="0083735F" w:rsidP="009B54A6">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Kindia</w:t>
            </w:r>
          </w:p>
        </w:tc>
        <w:tc>
          <w:tcPr>
            <w:tcW w:w="1354" w:type="dxa"/>
            <w:shd w:val="clear" w:color="auto" w:fill="auto"/>
            <w:noWrap/>
            <w:vAlign w:val="bottom"/>
            <w:hideMark/>
          </w:tcPr>
          <w:p w:rsidR="0083735F" w:rsidRPr="00595D1F" w:rsidRDefault="0083735F" w:rsidP="009B54A6">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HR Kindia</w:t>
            </w:r>
          </w:p>
        </w:tc>
        <w:tc>
          <w:tcPr>
            <w:tcW w:w="2015" w:type="dxa"/>
            <w:shd w:val="clear" w:color="auto" w:fill="auto"/>
            <w:noWrap/>
            <w:vAlign w:val="bottom"/>
            <w:hideMark/>
          </w:tcPr>
          <w:p w:rsidR="0083735F" w:rsidRPr="00595D1F" w:rsidRDefault="0083735F" w:rsidP="0086685B">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Lames et Lamelles</w:t>
            </w:r>
          </w:p>
        </w:tc>
        <w:tc>
          <w:tcPr>
            <w:tcW w:w="1380" w:type="dxa"/>
            <w:shd w:val="clear" w:color="auto" w:fill="auto"/>
            <w:noWrap/>
            <w:vAlign w:val="bottom"/>
            <w:hideMark/>
          </w:tcPr>
          <w:p w:rsidR="0083735F" w:rsidRPr="00595D1F" w:rsidRDefault="0083735F" w:rsidP="009B54A6">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1 année</w:t>
            </w:r>
          </w:p>
        </w:tc>
        <w:tc>
          <w:tcPr>
            <w:tcW w:w="919" w:type="dxa"/>
          </w:tcPr>
          <w:p w:rsidR="0083735F" w:rsidRPr="00595D1F" w:rsidRDefault="0083735F" w:rsidP="009B54A6">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31</w:t>
            </w:r>
          </w:p>
        </w:tc>
      </w:tr>
      <w:tr w:rsidR="0083735F" w:rsidRPr="00595D1F" w:rsidTr="009B54A6">
        <w:trPr>
          <w:trHeight w:val="300"/>
        </w:trPr>
        <w:tc>
          <w:tcPr>
            <w:tcW w:w="1393" w:type="dxa"/>
            <w:shd w:val="clear" w:color="auto" w:fill="auto"/>
            <w:noWrap/>
            <w:vAlign w:val="bottom"/>
            <w:hideMark/>
          </w:tcPr>
          <w:p w:rsidR="0083735F" w:rsidRPr="00595D1F" w:rsidRDefault="0083735F" w:rsidP="009B54A6">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Nzérékoré</w:t>
            </w:r>
          </w:p>
        </w:tc>
        <w:tc>
          <w:tcPr>
            <w:tcW w:w="1545" w:type="dxa"/>
            <w:shd w:val="clear" w:color="auto" w:fill="auto"/>
            <w:noWrap/>
            <w:vAlign w:val="bottom"/>
            <w:hideMark/>
          </w:tcPr>
          <w:p w:rsidR="0083735F" w:rsidRPr="00595D1F" w:rsidRDefault="0083735F" w:rsidP="009B54A6">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Nzérékoré</w:t>
            </w:r>
          </w:p>
        </w:tc>
        <w:tc>
          <w:tcPr>
            <w:tcW w:w="1354" w:type="dxa"/>
            <w:shd w:val="clear" w:color="auto" w:fill="auto"/>
            <w:noWrap/>
            <w:vAlign w:val="bottom"/>
            <w:hideMark/>
          </w:tcPr>
          <w:p w:rsidR="0083735F" w:rsidRPr="00595D1F" w:rsidRDefault="0083735F" w:rsidP="009B54A6">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C.S Dorota</w:t>
            </w:r>
          </w:p>
        </w:tc>
        <w:tc>
          <w:tcPr>
            <w:tcW w:w="2015" w:type="dxa"/>
            <w:shd w:val="clear" w:color="auto" w:fill="auto"/>
            <w:noWrap/>
            <w:vAlign w:val="bottom"/>
            <w:hideMark/>
          </w:tcPr>
          <w:p w:rsidR="0083735F" w:rsidRPr="00595D1F" w:rsidRDefault="0083735F" w:rsidP="0086685B">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TDR Paludisme</w:t>
            </w:r>
          </w:p>
        </w:tc>
        <w:tc>
          <w:tcPr>
            <w:tcW w:w="1380" w:type="dxa"/>
            <w:shd w:val="clear" w:color="auto" w:fill="auto"/>
            <w:noWrap/>
            <w:vAlign w:val="bottom"/>
            <w:hideMark/>
          </w:tcPr>
          <w:p w:rsidR="0083735F" w:rsidRPr="00595D1F" w:rsidRDefault="0083735F" w:rsidP="009B54A6">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11/08/2017</w:t>
            </w:r>
          </w:p>
        </w:tc>
        <w:tc>
          <w:tcPr>
            <w:tcW w:w="919" w:type="dxa"/>
          </w:tcPr>
          <w:p w:rsidR="0083735F" w:rsidRPr="00595D1F" w:rsidRDefault="0083735F" w:rsidP="009B54A6">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41</w:t>
            </w:r>
          </w:p>
        </w:tc>
      </w:tr>
      <w:tr w:rsidR="0083735F" w:rsidRPr="00595D1F" w:rsidTr="0086685B">
        <w:trPr>
          <w:trHeight w:val="522"/>
        </w:trPr>
        <w:tc>
          <w:tcPr>
            <w:tcW w:w="1393" w:type="dxa"/>
            <w:shd w:val="clear" w:color="auto" w:fill="auto"/>
            <w:noWrap/>
            <w:vAlign w:val="bottom"/>
            <w:hideMark/>
          </w:tcPr>
          <w:p w:rsidR="0083735F" w:rsidRPr="00595D1F" w:rsidRDefault="0083735F" w:rsidP="009B54A6">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Nzérékoré</w:t>
            </w:r>
          </w:p>
        </w:tc>
        <w:tc>
          <w:tcPr>
            <w:tcW w:w="1545" w:type="dxa"/>
            <w:shd w:val="clear" w:color="auto" w:fill="auto"/>
            <w:noWrap/>
            <w:vAlign w:val="bottom"/>
            <w:hideMark/>
          </w:tcPr>
          <w:p w:rsidR="0083735F" w:rsidRPr="00595D1F" w:rsidRDefault="0083735F" w:rsidP="009B54A6">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Nzérékoré</w:t>
            </w:r>
          </w:p>
        </w:tc>
        <w:tc>
          <w:tcPr>
            <w:tcW w:w="1354" w:type="dxa"/>
            <w:shd w:val="clear" w:color="auto" w:fill="auto"/>
            <w:noWrap/>
            <w:vAlign w:val="bottom"/>
            <w:hideMark/>
          </w:tcPr>
          <w:p w:rsidR="0083735F" w:rsidRPr="00595D1F" w:rsidRDefault="0083735F" w:rsidP="009B54A6">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HP Beyla</w:t>
            </w:r>
          </w:p>
        </w:tc>
        <w:tc>
          <w:tcPr>
            <w:tcW w:w="2015" w:type="dxa"/>
            <w:shd w:val="clear" w:color="auto" w:fill="auto"/>
            <w:noWrap/>
            <w:vAlign w:val="bottom"/>
            <w:hideMark/>
          </w:tcPr>
          <w:p w:rsidR="0083735F" w:rsidRPr="00595D1F" w:rsidRDefault="0083735F" w:rsidP="0086685B">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Réactifs de laboratoire pour la charge virale</w:t>
            </w:r>
          </w:p>
        </w:tc>
        <w:tc>
          <w:tcPr>
            <w:tcW w:w="1380" w:type="dxa"/>
            <w:shd w:val="clear" w:color="auto" w:fill="auto"/>
            <w:noWrap/>
            <w:vAlign w:val="bottom"/>
            <w:hideMark/>
          </w:tcPr>
          <w:p w:rsidR="0083735F" w:rsidRPr="00595D1F" w:rsidRDefault="0083735F" w:rsidP="009B54A6">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12/10/2016</w:t>
            </w:r>
          </w:p>
        </w:tc>
        <w:tc>
          <w:tcPr>
            <w:tcW w:w="919" w:type="dxa"/>
          </w:tcPr>
          <w:p w:rsidR="0083735F" w:rsidRPr="00595D1F" w:rsidRDefault="0083735F" w:rsidP="009B54A6">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13 mois</w:t>
            </w:r>
          </w:p>
        </w:tc>
      </w:tr>
      <w:tr w:rsidR="0083735F" w:rsidRPr="00595D1F" w:rsidTr="009B54A6">
        <w:trPr>
          <w:trHeight w:val="300"/>
        </w:trPr>
        <w:tc>
          <w:tcPr>
            <w:tcW w:w="1393" w:type="dxa"/>
            <w:shd w:val="clear" w:color="auto" w:fill="auto"/>
            <w:noWrap/>
            <w:vAlign w:val="bottom"/>
            <w:hideMark/>
          </w:tcPr>
          <w:p w:rsidR="0083735F" w:rsidRPr="00595D1F" w:rsidRDefault="0083735F" w:rsidP="009B54A6">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Nzérékoré</w:t>
            </w:r>
          </w:p>
        </w:tc>
        <w:tc>
          <w:tcPr>
            <w:tcW w:w="1545" w:type="dxa"/>
            <w:shd w:val="clear" w:color="auto" w:fill="auto"/>
            <w:noWrap/>
            <w:vAlign w:val="bottom"/>
            <w:hideMark/>
          </w:tcPr>
          <w:p w:rsidR="0083735F" w:rsidRPr="00595D1F" w:rsidRDefault="0083735F" w:rsidP="009B54A6">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Nzérékoré</w:t>
            </w:r>
          </w:p>
        </w:tc>
        <w:tc>
          <w:tcPr>
            <w:tcW w:w="1354" w:type="dxa"/>
            <w:shd w:val="clear" w:color="auto" w:fill="auto"/>
            <w:noWrap/>
            <w:vAlign w:val="bottom"/>
            <w:hideMark/>
          </w:tcPr>
          <w:p w:rsidR="0083735F" w:rsidRPr="00595D1F" w:rsidRDefault="0083735F" w:rsidP="009B54A6">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HP Beyla</w:t>
            </w:r>
          </w:p>
        </w:tc>
        <w:tc>
          <w:tcPr>
            <w:tcW w:w="2015" w:type="dxa"/>
            <w:shd w:val="clear" w:color="auto" w:fill="auto"/>
            <w:noWrap/>
            <w:vAlign w:val="bottom"/>
            <w:hideMark/>
          </w:tcPr>
          <w:p w:rsidR="0083735F" w:rsidRPr="00595D1F" w:rsidRDefault="0083735F" w:rsidP="0086685B">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Réactifs de laboratoire pour les CD4</w:t>
            </w:r>
          </w:p>
        </w:tc>
        <w:tc>
          <w:tcPr>
            <w:tcW w:w="1380" w:type="dxa"/>
            <w:shd w:val="clear" w:color="auto" w:fill="auto"/>
            <w:noWrap/>
            <w:vAlign w:val="bottom"/>
            <w:hideMark/>
          </w:tcPr>
          <w:p w:rsidR="0083735F" w:rsidRPr="00595D1F" w:rsidRDefault="0083735F" w:rsidP="009B54A6">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02/02/2017</w:t>
            </w:r>
          </w:p>
        </w:tc>
        <w:tc>
          <w:tcPr>
            <w:tcW w:w="919" w:type="dxa"/>
          </w:tcPr>
          <w:p w:rsidR="0083735F" w:rsidRPr="00595D1F" w:rsidRDefault="0083735F" w:rsidP="009B54A6">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13 mois</w:t>
            </w:r>
          </w:p>
        </w:tc>
      </w:tr>
      <w:tr w:rsidR="0083735F" w:rsidRPr="00595D1F" w:rsidTr="009B54A6">
        <w:trPr>
          <w:trHeight w:val="693"/>
        </w:trPr>
        <w:tc>
          <w:tcPr>
            <w:tcW w:w="1393" w:type="dxa"/>
            <w:shd w:val="clear" w:color="auto" w:fill="auto"/>
            <w:noWrap/>
            <w:vAlign w:val="bottom"/>
            <w:hideMark/>
          </w:tcPr>
          <w:p w:rsidR="0083735F" w:rsidRPr="00595D1F" w:rsidRDefault="0083735F" w:rsidP="009B54A6">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Nzérékoré</w:t>
            </w:r>
          </w:p>
        </w:tc>
        <w:tc>
          <w:tcPr>
            <w:tcW w:w="1545" w:type="dxa"/>
            <w:shd w:val="clear" w:color="auto" w:fill="auto"/>
            <w:noWrap/>
            <w:vAlign w:val="bottom"/>
            <w:hideMark/>
          </w:tcPr>
          <w:p w:rsidR="0083735F" w:rsidRPr="00595D1F" w:rsidRDefault="0083735F" w:rsidP="009B54A6">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Nzérékoré</w:t>
            </w:r>
          </w:p>
        </w:tc>
        <w:tc>
          <w:tcPr>
            <w:tcW w:w="1354" w:type="dxa"/>
            <w:shd w:val="clear" w:color="auto" w:fill="auto"/>
            <w:noWrap/>
            <w:vAlign w:val="bottom"/>
            <w:hideMark/>
          </w:tcPr>
          <w:p w:rsidR="0083735F" w:rsidRPr="00595D1F" w:rsidRDefault="0083735F" w:rsidP="009B54A6">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HR Nzérékoré</w:t>
            </w:r>
          </w:p>
        </w:tc>
        <w:tc>
          <w:tcPr>
            <w:tcW w:w="2015" w:type="dxa"/>
            <w:shd w:val="clear" w:color="auto" w:fill="auto"/>
            <w:noWrap/>
            <w:vAlign w:val="bottom"/>
            <w:hideMark/>
          </w:tcPr>
          <w:p w:rsidR="0083735F" w:rsidRPr="00595D1F" w:rsidRDefault="0083735F" w:rsidP="009B54A6">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Réactifs de laboratoire pour la charge virale</w:t>
            </w:r>
          </w:p>
        </w:tc>
        <w:tc>
          <w:tcPr>
            <w:tcW w:w="1380" w:type="dxa"/>
            <w:shd w:val="clear" w:color="auto" w:fill="auto"/>
            <w:noWrap/>
            <w:vAlign w:val="bottom"/>
            <w:hideMark/>
          </w:tcPr>
          <w:p w:rsidR="0083735F" w:rsidRPr="00595D1F" w:rsidRDefault="0083735F" w:rsidP="009B54A6">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23/03/2017</w:t>
            </w:r>
          </w:p>
        </w:tc>
        <w:tc>
          <w:tcPr>
            <w:tcW w:w="919" w:type="dxa"/>
          </w:tcPr>
          <w:p w:rsidR="0083735F" w:rsidRPr="00595D1F" w:rsidRDefault="0083735F" w:rsidP="009B54A6">
            <w:pPr>
              <w:spacing w:after="0" w:line="240" w:lineRule="auto"/>
              <w:jc w:val="center"/>
              <w:rPr>
                <w:rFonts w:ascii="Times New Roman" w:eastAsia="Times New Roman" w:hAnsi="Times New Roman"/>
                <w:snapToGrid w:val="0"/>
                <w:sz w:val="24"/>
                <w:szCs w:val="24"/>
                <w:lang w:eastAsia="x-none"/>
              </w:rPr>
            </w:pPr>
          </w:p>
          <w:p w:rsidR="0083735F" w:rsidRPr="00595D1F" w:rsidRDefault="0083735F" w:rsidP="009B54A6">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6 mois</w:t>
            </w:r>
          </w:p>
        </w:tc>
      </w:tr>
      <w:tr w:rsidR="0083735F" w:rsidRPr="00595D1F" w:rsidTr="009B54A6">
        <w:trPr>
          <w:trHeight w:val="300"/>
        </w:trPr>
        <w:tc>
          <w:tcPr>
            <w:tcW w:w="1393" w:type="dxa"/>
            <w:shd w:val="clear" w:color="auto" w:fill="auto"/>
            <w:noWrap/>
            <w:vAlign w:val="bottom"/>
            <w:hideMark/>
          </w:tcPr>
          <w:p w:rsidR="0083735F" w:rsidRPr="00595D1F" w:rsidRDefault="0083735F" w:rsidP="009B54A6">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 xml:space="preserve"> Nzérékoré</w:t>
            </w:r>
          </w:p>
        </w:tc>
        <w:tc>
          <w:tcPr>
            <w:tcW w:w="1545" w:type="dxa"/>
            <w:shd w:val="clear" w:color="auto" w:fill="auto"/>
            <w:noWrap/>
            <w:vAlign w:val="bottom"/>
            <w:hideMark/>
          </w:tcPr>
          <w:p w:rsidR="0083735F" w:rsidRPr="00595D1F" w:rsidRDefault="0083735F" w:rsidP="009B54A6">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Nzérékoré</w:t>
            </w:r>
          </w:p>
        </w:tc>
        <w:tc>
          <w:tcPr>
            <w:tcW w:w="1354" w:type="dxa"/>
            <w:shd w:val="clear" w:color="auto" w:fill="auto"/>
            <w:noWrap/>
            <w:vAlign w:val="bottom"/>
            <w:hideMark/>
          </w:tcPr>
          <w:p w:rsidR="0083735F" w:rsidRPr="00595D1F" w:rsidRDefault="0083735F" w:rsidP="009B54A6">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Nzérékoré</w:t>
            </w:r>
          </w:p>
        </w:tc>
        <w:tc>
          <w:tcPr>
            <w:tcW w:w="2015" w:type="dxa"/>
            <w:shd w:val="clear" w:color="auto" w:fill="auto"/>
            <w:noWrap/>
            <w:vAlign w:val="bottom"/>
            <w:hideMark/>
          </w:tcPr>
          <w:p w:rsidR="0083735F" w:rsidRPr="00595D1F" w:rsidRDefault="0083735F" w:rsidP="0086685B">
            <w:pPr>
              <w:spacing w:after="0" w:line="240" w:lineRule="auto"/>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Réactifs de laboratoire pour les CD4</w:t>
            </w:r>
          </w:p>
        </w:tc>
        <w:tc>
          <w:tcPr>
            <w:tcW w:w="1380" w:type="dxa"/>
            <w:shd w:val="clear" w:color="auto" w:fill="auto"/>
            <w:noWrap/>
            <w:vAlign w:val="bottom"/>
            <w:hideMark/>
          </w:tcPr>
          <w:p w:rsidR="0083735F" w:rsidRPr="00595D1F" w:rsidRDefault="0083735F" w:rsidP="009B54A6">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09/08/2017</w:t>
            </w:r>
          </w:p>
        </w:tc>
        <w:tc>
          <w:tcPr>
            <w:tcW w:w="919" w:type="dxa"/>
          </w:tcPr>
          <w:p w:rsidR="0083735F" w:rsidRPr="00595D1F" w:rsidRDefault="0083735F" w:rsidP="009B54A6">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39</w:t>
            </w:r>
          </w:p>
        </w:tc>
      </w:tr>
      <w:tr w:rsidR="0083735F" w:rsidRPr="00595D1F" w:rsidTr="0086685B">
        <w:trPr>
          <w:trHeight w:val="138"/>
        </w:trPr>
        <w:tc>
          <w:tcPr>
            <w:tcW w:w="1393" w:type="dxa"/>
            <w:shd w:val="clear" w:color="auto" w:fill="auto"/>
            <w:noWrap/>
            <w:vAlign w:val="bottom"/>
            <w:hideMark/>
          </w:tcPr>
          <w:p w:rsidR="0083735F" w:rsidRPr="00595D1F" w:rsidRDefault="0083735F" w:rsidP="009B54A6">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Kankan</w:t>
            </w:r>
          </w:p>
        </w:tc>
        <w:tc>
          <w:tcPr>
            <w:tcW w:w="1545" w:type="dxa"/>
            <w:shd w:val="clear" w:color="auto" w:fill="auto"/>
            <w:noWrap/>
            <w:vAlign w:val="bottom"/>
            <w:hideMark/>
          </w:tcPr>
          <w:p w:rsidR="0083735F" w:rsidRPr="00595D1F" w:rsidRDefault="0083735F" w:rsidP="009B54A6">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Kankan</w:t>
            </w:r>
          </w:p>
        </w:tc>
        <w:tc>
          <w:tcPr>
            <w:tcW w:w="1354" w:type="dxa"/>
            <w:shd w:val="clear" w:color="auto" w:fill="auto"/>
            <w:noWrap/>
            <w:vAlign w:val="bottom"/>
            <w:hideMark/>
          </w:tcPr>
          <w:p w:rsidR="0083735F" w:rsidRPr="00595D1F" w:rsidRDefault="0086685B" w:rsidP="009B54A6">
            <w:pPr>
              <w:spacing w:after="0" w:line="240" w:lineRule="auto"/>
              <w:jc w:val="center"/>
              <w:rPr>
                <w:rFonts w:ascii="Times New Roman" w:eastAsia="Times New Roman" w:hAnsi="Times New Roman"/>
                <w:snapToGrid w:val="0"/>
                <w:sz w:val="24"/>
                <w:szCs w:val="24"/>
                <w:lang w:eastAsia="x-none"/>
              </w:rPr>
            </w:pPr>
            <w:r>
              <w:rPr>
                <w:rFonts w:ascii="Times New Roman" w:eastAsia="Times New Roman" w:hAnsi="Times New Roman"/>
                <w:snapToGrid w:val="0"/>
                <w:sz w:val="24"/>
                <w:szCs w:val="24"/>
                <w:lang w:eastAsia="x-none"/>
              </w:rPr>
              <w:t>CS B</w:t>
            </w:r>
            <w:r w:rsidR="0083735F" w:rsidRPr="00595D1F">
              <w:rPr>
                <w:rFonts w:ascii="Times New Roman" w:eastAsia="Times New Roman" w:hAnsi="Times New Roman"/>
                <w:snapToGrid w:val="0"/>
                <w:sz w:val="24"/>
                <w:szCs w:val="24"/>
                <w:lang w:eastAsia="x-none"/>
              </w:rPr>
              <w:t>ollibana</w:t>
            </w:r>
          </w:p>
        </w:tc>
        <w:tc>
          <w:tcPr>
            <w:tcW w:w="2015" w:type="dxa"/>
            <w:shd w:val="clear" w:color="auto" w:fill="auto"/>
            <w:noWrap/>
            <w:vAlign w:val="bottom"/>
            <w:hideMark/>
          </w:tcPr>
          <w:p w:rsidR="0083735F" w:rsidRPr="00595D1F" w:rsidRDefault="0083735F" w:rsidP="009B54A6">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Lames et Lamelles</w:t>
            </w:r>
          </w:p>
        </w:tc>
        <w:tc>
          <w:tcPr>
            <w:tcW w:w="1380" w:type="dxa"/>
            <w:shd w:val="clear" w:color="auto" w:fill="auto"/>
            <w:noWrap/>
            <w:vAlign w:val="bottom"/>
            <w:hideMark/>
          </w:tcPr>
          <w:p w:rsidR="0083735F" w:rsidRPr="00595D1F" w:rsidRDefault="0083735F" w:rsidP="009B54A6">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21/07/2017</w:t>
            </w:r>
          </w:p>
        </w:tc>
        <w:tc>
          <w:tcPr>
            <w:tcW w:w="919" w:type="dxa"/>
          </w:tcPr>
          <w:p w:rsidR="0083735F" w:rsidRPr="00595D1F" w:rsidRDefault="0083735F" w:rsidP="009B54A6">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81</w:t>
            </w:r>
          </w:p>
        </w:tc>
      </w:tr>
      <w:tr w:rsidR="0083735F" w:rsidRPr="00595D1F" w:rsidTr="009B54A6">
        <w:trPr>
          <w:trHeight w:val="555"/>
        </w:trPr>
        <w:tc>
          <w:tcPr>
            <w:tcW w:w="1393" w:type="dxa"/>
            <w:shd w:val="clear" w:color="auto" w:fill="auto"/>
            <w:noWrap/>
            <w:vAlign w:val="bottom"/>
            <w:hideMark/>
          </w:tcPr>
          <w:p w:rsidR="0083735F" w:rsidRPr="00595D1F" w:rsidRDefault="0083735F" w:rsidP="009B54A6">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Kankan</w:t>
            </w:r>
          </w:p>
        </w:tc>
        <w:tc>
          <w:tcPr>
            <w:tcW w:w="1545" w:type="dxa"/>
            <w:shd w:val="clear" w:color="auto" w:fill="auto"/>
            <w:noWrap/>
            <w:vAlign w:val="bottom"/>
            <w:hideMark/>
          </w:tcPr>
          <w:p w:rsidR="0083735F" w:rsidRPr="00595D1F" w:rsidRDefault="0083735F" w:rsidP="009B54A6">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Siguiri</w:t>
            </w:r>
          </w:p>
        </w:tc>
        <w:tc>
          <w:tcPr>
            <w:tcW w:w="1354" w:type="dxa"/>
            <w:shd w:val="clear" w:color="auto" w:fill="auto"/>
            <w:noWrap/>
            <w:vAlign w:val="bottom"/>
            <w:hideMark/>
          </w:tcPr>
          <w:p w:rsidR="0083735F" w:rsidRPr="00595D1F" w:rsidRDefault="0083735F" w:rsidP="009B54A6">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HP Siguiri</w:t>
            </w:r>
          </w:p>
        </w:tc>
        <w:tc>
          <w:tcPr>
            <w:tcW w:w="2015" w:type="dxa"/>
            <w:shd w:val="clear" w:color="auto" w:fill="auto"/>
            <w:noWrap/>
            <w:vAlign w:val="bottom"/>
            <w:hideMark/>
          </w:tcPr>
          <w:p w:rsidR="0083735F" w:rsidRPr="00595D1F" w:rsidRDefault="0083735F" w:rsidP="009B54A6">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Réactifs de laboratoire pour la charge virale</w:t>
            </w:r>
          </w:p>
        </w:tc>
        <w:tc>
          <w:tcPr>
            <w:tcW w:w="1380" w:type="dxa"/>
            <w:shd w:val="clear" w:color="auto" w:fill="auto"/>
            <w:noWrap/>
            <w:vAlign w:val="bottom"/>
            <w:hideMark/>
          </w:tcPr>
          <w:p w:rsidR="0083735F" w:rsidRPr="00595D1F" w:rsidRDefault="0083735F" w:rsidP="009B54A6">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02/02/2017</w:t>
            </w:r>
          </w:p>
        </w:tc>
        <w:tc>
          <w:tcPr>
            <w:tcW w:w="919" w:type="dxa"/>
          </w:tcPr>
          <w:p w:rsidR="0083735F" w:rsidRPr="00595D1F" w:rsidRDefault="0083735F" w:rsidP="009B54A6">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8 mois</w:t>
            </w:r>
          </w:p>
        </w:tc>
      </w:tr>
      <w:tr w:rsidR="0083735F" w:rsidRPr="00595D1F" w:rsidTr="009B54A6">
        <w:trPr>
          <w:trHeight w:val="300"/>
        </w:trPr>
        <w:tc>
          <w:tcPr>
            <w:tcW w:w="1393" w:type="dxa"/>
            <w:shd w:val="clear" w:color="auto" w:fill="auto"/>
            <w:noWrap/>
            <w:vAlign w:val="bottom"/>
            <w:hideMark/>
          </w:tcPr>
          <w:p w:rsidR="0083735F" w:rsidRPr="00595D1F" w:rsidRDefault="0083735F" w:rsidP="009B54A6">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Kankan</w:t>
            </w:r>
          </w:p>
        </w:tc>
        <w:tc>
          <w:tcPr>
            <w:tcW w:w="1545" w:type="dxa"/>
            <w:shd w:val="clear" w:color="auto" w:fill="auto"/>
            <w:noWrap/>
            <w:vAlign w:val="bottom"/>
            <w:hideMark/>
          </w:tcPr>
          <w:p w:rsidR="0083735F" w:rsidRPr="00595D1F" w:rsidRDefault="0083735F" w:rsidP="009B54A6">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Siguiri</w:t>
            </w:r>
          </w:p>
        </w:tc>
        <w:tc>
          <w:tcPr>
            <w:tcW w:w="1354" w:type="dxa"/>
            <w:shd w:val="clear" w:color="auto" w:fill="auto"/>
            <w:noWrap/>
            <w:vAlign w:val="bottom"/>
            <w:hideMark/>
          </w:tcPr>
          <w:p w:rsidR="0083735F" w:rsidRPr="00595D1F" w:rsidRDefault="0083735F" w:rsidP="009B54A6">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HP Siguiri</w:t>
            </w:r>
          </w:p>
        </w:tc>
        <w:tc>
          <w:tcPr>
            <w:tcW w:w="2015" w:type="dxa"/>
            <w:shd w:val="clear" w:color="auto" w:fill="auto"/>
            <w:noWrap/>
            <w:vAlign w:val="bottom"/>
            <w:hideMark/>
          </w:tcPr>
          <w:p w:rsidR="0083735F" w:rsidRPr="00595D1F" w:rsidRDefault="0083735F" w:rsidP="009B54A6">
            <w:pPr>
              <w:spacing w:after="0" w:line="240" w:lineRule="auto"/>
              <w:jc w:val="center"/>
              <w:rPr>
                <w:rFonts w:ascii="Times New Roman" w:eastAsia="Times New Roman" w:hAnsi="Times New Roman"/>
                <w:snapToGrid w:val="0"/>
                <w:sz w:val="24"/>
                <w:szCs w:val="24"/>
                <w:lang w:eastAsia="x-none"/>
              </w:rPr>
            </w:pPr>
          </w:p>
          <w:p w:rsidR="0083735F" w:rsidRPr="00595D1F" w:rsidRDefault="0083735F" w:rsidP="0086685B">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lastRenderedPageBreak/>
              <w:t>Réactifs de laboratoire pour les CD4</w:t>
            </w:r>
          </w:p>
        </w:tc>
        <w:tc>
          <w:tcPr>
            <w:tcW w:w="1380" w:type="dxa"/>
            <w:shd w:val="clear" w:color="auto" w:fill="auto"/>
            <w:noWrap/>
            <w:vAlign w:val="bottom"/>
            <w:hideMark/>
          </w:tcPr>
          <w:p w:rsidR="0083735F" w:rsidRPr="00595D1F" w:rsidRDefault="0083735F" w:rsidP="009B54A6">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lastRenderedPageBreak/>
              <w:t>31/12/2017</w:t>
            </w:r>
          </w:p>
        </w:tc>
        <w:tc>
          <w:tcPr>
            <w:tcW w:w="919" w:type="dxa"/>
          </w:tcPr>
          <w:p w:rsidR="0083735F" w:rsidRPr="00595D1F" w:rsidRDefault="0083735F" w:rsidP="009B54A6">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9 mois</w:t>
            </w:r>
          </w:p>
        </w:tc>
      </w:tr>
      <w:tr w:rsidR="0083735F" w:rsidRPr="00595D1F" w:rsidTr="00024342">
        <w:trPr>
          <w:trHeight w:val="138"/>
        </w:trPr>
        <w:tc>
          <w:tcPr>
            <w:tcW w:w="1393" w:type="dxa"/>
            <w:shd w:val="clear" w:color="auto" w:fill="auto"/>
            <w:noWrap/>
            <w:vAlign w:val="bottom"/>
            <w:hideMark/>
          </w:tcPr>
          <w:p w:rsidR="0083735F" w:rsidRPr="00595D1F" w:rsidRDefault="0083735F" w:rsidP="009B54A6">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Kankan</w:t>
            </w:r>
          </w:p>
        </w:tc>
        <w:tc>
          <w:tcPr>
            <w:tcW w:w="1545" w:type="dxa"/>
            <w:shd w:val="clear" w:color="auto" w:fill="auto"/>
            <w:noWrap/>
            <w:vAlign w:val="bottom"/>
            <w:hideMark/>
          </w:tcPr>
          <w:p w:rsidR="0083735F" w:rsidRPr="00595D1F" w:rsidRDefault="0083735F" w:rsidP="009B54A6">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Siguiri</w:t>
            </w:r>
          </w:p>
        </w:tc>
        <w:tc>
          <w:tcPr>
            <w:tcW w:w="1354" w:type="dxa"/>
            <w:shd w:val="clear" w:color="auto" w:fill="auto"/>
            <w:noWrap/>
            <w:vAlign w:val="bottom"/>
            <w:hideMark/>
          </w:tcPr>
          <w:p w:rsidR="0083735F" w:rsidRPr="00595D1F" w:rsidRDefault="0083735F" w:rsidP="009B54A6">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HP Siguiri</w:t>
            </w:r>
          </w:p>
        </w:tc>
        <w:tc>
          <w:tcPr>
            <w:tcW w:w="2015" w:type="dxa"/>
            <w:shd w:val="clear" w:color="auto" w:fill="auto"/>
            <w:noWrap/>
            <w:vAlign w:val="bottom"/>
            <w:hideMark/>
          </w:tcPr>
          <w:p w:rsidR="0083735F" w:rsidRPr="00595D1F" w:rsidRDefault="0083735F" w:rsidP="009B54A6">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TDR Paludisme</w:t>
            </w:r>
          </w:p>
        </w:tc>
        <w:tc>
          <w:tcPr>
            <w:tcW w:w="1380" w:type="dxa"/>
            <w:shd w:val="clear" w:color="auto" w:fill="auto"/>
            <w:noWrap/>
            <w:vAlign w:val="bottom"/>
            <w:hideMark/>
          </w:tcPr>
          <w:p w:rsidR="0083735F" w:rsidRPr="00595D1F" w:rsidRDefault="0083735F" w:rsidP="009B54A6">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23/06/2017</w:t>
            </w:r>
          </w:p>
        </w:tc>
        <w:tc>
          <w:tcPr>
            <w:tcW w:w="919" w:type="dxa"/>
          </w:tcPr>
          <w:p w:rsidR="0083735F" w:rsidRPr="00595D1F" w:rsidRDefault="0083735F" w:rsidP="009B54A6">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113</w:t>
            </w:r>
          </w:p>
        </w:tc>
      </w:tr>
      <w:tr w:rsidR="0083735F" w:rsidRPr="00595D1F" w:rsidTr="009B54A6">
        <w:trPr>
          <w:trHeight w:val="702"/>
        </w:trPr>
        <w:tc>
          <w:tcPr>
            <w:tcW w:w="1393" w:type="dxa"/>
            <w:shd w:val="clear" w:color="auto" w:fill="auto"/>
            <w:noWrap/>
            <w:vAlign w:val="bottom"/>
            <w:hideMark/>
          </w:tcPr>
          <w:p w:rsidR="0083735F" w:rsidRPr="00595D1F" w:rsidRDefault="0083735F" w:rsidP="009B54A6">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Kankan</w:t>
            </w:r>
          </w:p>
        </w:tc>
        <w:tc>
          <w:tcPr>
            <w:tcW w:w="1545" w:type="dxa"/>
            <w:shd w:val="clear" w:color="auto" w:fill="auto"/>
            <w:noWrap/>
            <w:vAlign w:val="bottom"/>
            <w:hideMark/>
          </w:tcPr>
          <w:p w:rsidR="0083735F" w:rsidRPr="00595D1F" w:rsidRDefault="0083735F" w:rsidP="009B54A6">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Siguiri</w:t>
            </w:r>
          </w:p>
        </w:tc>
        <w:tc>
          <w:tcPr>
            <w:tcW w:w="1354" w:type="dxa"/>
            <w:shd w:val="clear" w:color="auto" w:fill="auto"/>
            <w:noWrap/>
            <w:vAlign w:val="bottom"/>
            <w:hideMark/>
          </w:tcPr>
          <w:p w:rsidR="0083735F" w:rsidRPr="00595D1F" w:rsidRDefault="0083735F" w:rsidP="009B54A6">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HP Siguiri</w:t>
            </w:r>
          </w:p>
        </w:tc>
        <w:tc>
          <w:tcPr>
            <w:tcW w:w="2015" w:type="dxa"/>
            <w:shd w:val="clear" w:color="auto" w:fill="auto"/>
            <w:noWrap/>
            <w:vAlign w:val="bottom"/>
            <w:hideMark/>
          </w:tcPr>
          <w:p w:rsidR="0083735F" w:rsidRPr="00595D1F" w:rsidRDefault="0083735F" w:rsidP="009B54A6">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Films de radiographie pulmonaire</w:t>
            </w:r>
          </w:p>
        </w:tc>
        <w:tc>
          <w:tcPr>
            <w:tcW w:w="1380" w:type="dxa"/>
            <w:shd w:val="clear" w:color="auto" w:fill="auto"/>
            <w:noWrap/>
            <w:vAlign w:val="bottom"/>
            <w:hideMark/>
          </w:tcPr>
          <w:p w:rsidR="0083735F" w:rsidRPr="00595D1F" w:rsidRDefault="0083735F" w:rsidP="009B54A6">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18/06/2017</w:t>
            </w:r>
          </w:p>
        </w:tc>
        <w:tc>
          <w:tcPr>
            <w:tcW w:w="919" w:type="dxa"/>
          </w:tcPr>
          <w:p w:rsidR="0083735F" w:rsidRPr="00595D1F" w:rsidRDefault="0083735F" w:rsidP="009B54A6">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108</w:t>
            </w:r>
          </w:p>
        </w:tc>
      </w:tr>
      <w:tr w:rsidR="0083735F" w:rsidRPr="00595D1F" w:rsidTr="00024342">
        <w:trPr>
          <w:trHeight w:val="153"/>
        </w:trPr>
        <w:tc>
          <w:tcPr>
            <w:tcW w:w="1393" w:type="dxa"/>
            <w:shd w:val="clear" w:color="auto" w:fill="auto"/>
            <w:noWrap/>
            <w:vAlign w:val="bottom"/>
            <w:hideMark/>
          </w:tcPr>
          <w:p w:rsidR="0083735F" w:rsidRPr="00595D1F" w:rsidRDefault="0083735F" w:rsidP="009B54A6">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Mamou</w:t>
            </w:r>
          </w:p>
        </w:tc>
        <w:tc>
          <w:tcPr>
            <w:tcW w:w="1545" w:type="dxa"/>
            <w:shd w:val="clear" w:color="auto" w:fill="auto"/>
            <w:noWrap/>
            <w:vAlign w:val="bottom"/>
            <w:hideMark/>
          </w:tcPr>
          <w:p w:rsidR="0083735F" w:rsidRPr="00595D1F" w:rsidRDefault="0083735F" w:rsidP="009B54A6">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Mamou</w:t>
            </w:r>
          </w:p>
        </w:tc>
        <w:tc>
          <w:tcPr>
            <w:tcW w:w="1354" w:type="dxa"/>
            <w:shd w:val="clear" w:color="auto" w:fill="auto"/>
            <w:noWrap/>
            <w:vAlign w:val="bottom"/>
            <w:hideMark/>
          </w:tcPr>
          <w:p w:rsidR="0083735F" w:rsidRPr="00595D1F" w:rsidRDefault="0083735F" w:rsidP="009B54A6">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HR Mamou</w:t>
            </w:r>
          </w:p>
        </w:tc>
        <w:tc>
          <w:tcPr>
            <w:tcW w:w="2015" w:type="dxa"/>
            <w:shd w:val="clear" w:color="auto" w:fill="auto"/>
            <w:noWrap/>
            <w:vAlign w:val="bottom"/>
            <w:hideMark/>
          </w:tcPr>
          <w:p w:rsidR="0083735F" w:rsidRPr="00024342" w:rsidRDefault="0083735F" w:rsidP="009B54A6">
            <w:pPr>
              <w:spacing w:after="0" w:line="240" w:lineRule="auto"/>
              <w:jc w:val="center"/>
              <w:rPr>
                <w:rFonts w:ascii="Times New Roman" w:eastAsia="Times New Roman" w:hAnsi="Times New Roman"/>
                <w:snapToGrid w:val="0"/>
                <w:sz w:val="20"/>
                <w:szCs w:val="20"/>
                <w:lang w:eastAsia="x-none"/>
              </w:rPr>
            </w:pPr>
            <w:r w:rsidRPr="00024342">
              <w:rPr>
                <w:rFonts w:ascii="Times New Roman" w:eastAsia="Times New Roman" w:hAnsi="Times New Roman"/>
                <w:snapToGrid w:val="0"/>
                <w:sz w:val="20"/>
                <w:szCs w:val="20"/>
                <w:lang w:eastAsia="x-none"/>
              </w:rPr>
              <w:t>Réactifs de laboratoire pour les CD4</w:t>
            </w:r>
          </w:p>
        </w:tc>
        <w:tc>
          <w:tcPr>
            <w:tcW w:w="1380" w:type="dxa"/>
            <w:shd w:val="clear" w:color="auto" w:fill="auto"/>
            <w:noWrap/>
            <w:vAlign w:val="bottom"/>
            <w:hideMark/>
          </w:tcPr>
          <w:p w:rsidR="0083735F" w:rsidRPr="00595D1F" w:rsidRDefault="0083735F" w:rsidP="009B54A6">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31/12/2016</w:t>
            </w:r>
          </w:p>
        </w:tc>
        <w:tc>
          <w:tcPr>
            <w:tcW w:w="919" w:type="dxa"/>
          </w:tcPr>
          <w:p w:rsidR="0083735F" w:rsidRPr="00595D1F" w:rsidRDefault="0083735F" w:rsidP="009B54A6">
            <w:pPr>
              <w:spacing w:after="0" w:line="240" w:lineRule="auto"/>
              <w:jc w:val="center"/>
              <w:rPr>
                <w:rFonts w:ascii="Times New Roman" w:eastAsia="Times New Roman" w:hAnsi="Times New Roman"/>
                <w:snapToGrid w:val="0"/>
                <w:sz w:val="24"/>
                <w:szCs w:val="24"/>
                <w:lang w:eastAsia="x-none"/>
              </w:rPr>
            </w:pPr>
          </w:p>
          <w:p w:rsidR="0083735F" w:rsidRPr="00595D1F" w:rsidRDefault="0083735F" w:rsidP="009B54A6">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9 mois</w:t>
            </w:r>
          </w:p>
        </w:tc>
      </w:tr>
    </w:tbl>
    <w:p w:rsidR="0083735F" w:rsidRPr="00595D1F" w:rsidRDefault="0083735F" w:rsidP="0083735F">
      <w:pPr>
        <w:rPr>
          <w:sz w:val="24"/>
          <w:szCs w:val="24"/>
        </w:rPr>
      </w:pPr>
    </w:p>
    <w:p w:rsidR="001D7954" w:rsidRPr="00595D1F" w:rsidRDefault="001D7954" w:rsidP="00967850">
      <w:bookmarkStart w:id="90" w:name="_OCASS_Rapport_T-2"/>
      <w:bookmarkEnd w:id="90"/>
    </w:p>
    <w:p w:rsidR="0083735F" w:rsidRPr="00595D1F" w:rsidRDefault="00665941" w:rsidP="0083735F">
      <w:pPr>
        <w:pStyle w:val="Titre3"/>
      </w:pPr>
      <w:bookmarkStart w:id="91" w:name="_Toc503269821"/>
      <w:r w:rsidRPr="00024342">
        <w:t xml:space="preserve">OCASS </w:t>
      </w:r>
      <w:r w:rsidR="0083735F" w:rsidRPr="00024342">
        <w:t>Rapport T-2</w:t>
      </w:r>
      <w:bookmarkEnd w:id="91"/>
    </w:p>
    <w:p w:rsidR="0083735F" w:rsidRPr="00595D1F" w:rsidRDefault="0083735F" w:rsidP="0083735F">
      <w:pPr>
        <w:rPr>
          <w:b/>
        </w:rPr>
      </w:pPr>
      <w:r w:rsidRPr="00595D1F">
        <w:rPr>
          <w:b/>
        </w:rPr>
        <w:t xml:space="preserve">Avril – Juin 2017 -  Observatoire Communautaire sur l’accès aux Services de Soins (OCASS), octobre 2017 </w:t>
      </w:r>
    </w:p>
    <w:p w:rsidR="0083735F" w:rsidRPr="00595D1F" w:rsidRDefault="0083735F" w:rsidP="006F5A30">
      <w:pPr>
        <w:pStyle w:val="Titre4"/>
        <w:numPr>
          <w:ilvl w:val="0"/>
          <w:numId w:val="476"/>
        </w:numPr>
      </w:pPr>
      <w:bookmarkStart w:id="92" w:name="_Toc500733916"/>
      <w:r w:rsidRPr="00595D1F">
        <w:t xml:space="preserve">Médicaments essentiels - intrants laboratoire - plateau technique </w:t>
      </w:r>
      <w:bookmarkEnd w:id="92"/>
    </w:p>
    <w:tbl>
      <w:tblPr>
        <w:tblW w:w="8440" w:type="dxa"/>
        <w:tblInd w:w="55" w:type="dxa"/>
        <w:tblCellMar>
          <w:left w:w="70" w:type="dxa"/>
          <w:right w:w="70" w:type="dxa"/>
        </w:tblCellMar>
        <w:tblLook w:val="04A0" w:firstRow="1" w:lastRow="0" w:firstColumn="1" w:lastColumn="0" w:noHBand="0" w:noVBand="1"/>
      </w:tblPr>
      <w:tblGrid>
        <w:gridCol w:w="520"/>
        <w:gridCol w:w="1120"/>
        <w:gridCol w:w="1300"/>
        <w:gridCol w:w="1540"/>
        <w:gridCol w:w="1840"/>
        <w:gridCol w:w="1240"/>
        <w:gridCol w:w="880"/>
      </w:tblGrid>
      <w:tr w:rsidR="0083735F" w:rsidRPr="00595D1F" w:rsidTr="009B54A6">
        <w:trPr>
          <w:trHeight w:val="600"/>
        </w:trPr>
        <w:tc>
          <w:tcPr>
            <w:tcW w:w="520" w:type="dxa"/>
            <w:tcBorders>
              <w:top w:val="single" w:sz="8" w:space="0" w:color="auto"/>
              <w:left w:val="single" w:sz="8" w:space="0" w:color="auto"/>
              <w:bottom w:val="single" w:sz="8" w:space="0" w:color="auto"/>
              <w:right w:val="nil"/>
            </w:tcBorders>
            <w:shd w:val="clear" w:color="000000" w:fill="BFBFBF"/>
            <w:noWrap/>
            <w:vAlign w:val="center"/>
            <w:hideMark/>
          </w:tcPr>
          <w:p w:rsidR="0083735F" w:rsidRPr="00595D1F" w:rsidRDefault="0083735F" w:rsidP="009B54A6">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No.</w:t>
            </w:r>
          </w:p>
        </w:tc>
        <w:tc>
          <w:tcPr>
            <w:tcW w:w="1120" w:type="dxa"/>
            <w:tcBorders>
              <w:top w:val="single" w:sz="8" w:space="0" w:color="auto"/>
              <w:left w:val="single" w:sz="8" w:space="0" w:color="000000"/>
              <w:bottom w:val="single" w:sz="8" w:space="0" w:color="auto"/>
              <w:right w:val="single" w:sz="8" w:space="0" w:color="000000"/>
            </w:tcBorders>
            <w:shd w:val="clear" w:color="000000" w:fill="BFBFBF"/>
            <w:vAlign w:val="center"/>
            <w:hideMark/>
          </w:tcPr>
          <w:p w:rsidR="0083735F" w:rsidRPr="00595D1F" w:rsidRDefault="0083735F" w:rsidP="009B54A6">
            <w:pPr>
              <w:spacing w:after="0" w:line="240" w:lineRule="auto"/>
              <w:jc w:val="center"/>
              <w:rPr>
                <w:rFonts w:ascii="Calibri" w:eastAsia="Times New Roman" w:hAnsi="Calibri" w:cs="Times New Roman"/>
                <w:b/>
                <w:bCs/>
                <w:color w:val="000000"/>
                <w:lang w:eastAsia="fr-FR"/>
              </w:rPr>
            </w:pPr>
            <w:r w:rsidRPr="00595D1F">
              <w:rPr>
                <w:rFonts w:ascii="Calibri" w:eastAsia="Times New Roman" w:hAnsi="Calibri" w:cs="Times New Roman"/>
                <w:b/>
                <w:bCs/>
                <w:color w:val="000000"/>
                <w:lang w:eastAsia="fr-FR"/>
              </w:rPr>
              <w:t xml:space="preserve">Région </w:t>
            </w:r>
          </w:p>
        </w:tc>
        <w:tc>
          <w:tcPr>
            <w:tcW w:w="1300" w:type="dxa"/>
            <w:tcBorders>
              <w:top w:val="single" w:sz="8" w:space="0" w:color="auto"/>
              <w:left w:val="nil"/>
              <w:bottom w:val="single" w:sz="8" w:space="0" w:color="auto"/>
              <w:right w:val="single" w:sz="8" w:space="0" w:color="000000"/>
            </w:tcBorders>
            <w:shd w:val="clear" w:color="000000" w:fill="BFBFBF"/>
            <w:vAlign w:val="center"/>
            <w:hideMark/>
          </w:tcPr>
          <w:p w:rsidR="0083735F" w:rsidRPr="00595D1F" w:rsidRDefault="0083735F" w:rsidP="009B54A6">
            <w:pPr>
              <w:spacing w:after="0" w:line="240" w:lineRule="auto"/>
              <w:jc w:val="center"/>
              <w:rPr>
                <w:rFonts w:ascii="Calibri" w:eastAsia="Times New Roman" w:hAnsi="Calibri" w:cs="Times New Roman"/>
                <w:b/>
                <w:bCs/>
                <w:color w:val="000000"/>
                <w:lang w:eastAsia="fr-FR"/>
              </w:rPr>
            </w:pPr>
            <w:r w:rsidRPr="00595D1F">
              <w:rPr>
                <w:rFonts w:ascii="Calibri" w:eastAsia="Times New Roman" w:hAnsi="Calibri" w:cs="Times New Roman"/>
                <w:b/>
                <w:bCs/>
                <w:color w:val="000000"/>
                <w:lang w:eastAsia="fr-FR"/>
              </w:rPr>
              <w:t xml:space="preserve">DPS </w:t>
            </w:r>
          </w:p>
        </w:tc>
        <w:tc>
          <w:tcPr>
            <w:tcW w:w="1540" w:type="dxa"/>
            <w:tcBorders>
              <w:top w:val="single" w:sz="8" w:space="0" w:color="auto"/>
              <w:left w:val="nil"/>
              <w:bottom w:val="single" w:sz="8" w:space="0" w:color="auto"/>
              <w:right w:val="single" w:sz="8" w:space="0" w:color="000000"/>
            </w:tcBorders>
            <w:shd w:val="clear" w:color="000000" w:fill="BFBFBF"/>
            <w:vAlign w:val="center"/>
            <w:hideMark/>
          </w:tcPr>
          <w:p w:rsidR="0083735F" w:rsidRPr="00595D1F" w:rsidRDefault="0083735F" w:rsidP="009B54A6">
            <w:pPr>
              <w:spacing w:after="0" w:line="240" w:lineRule="auto"/>
              <w:jc w:val="center"/>
              <w:rPr>
                <w:rFonts w:ascii="Calibri" w:eastAsia="Times New Roman" w:hAnsi="Calibri" w:cs="Times New Roman"/>
                <w:b/>
                <w:bCs/>
                <w:color w:val="000000"/>
                <w:lang w:eastAsia="fr-FR"/>
              </w:rPr>
            </w:pPr>
            <w:r w:rsidRPr="00595D1F">
              <w:rPr>
                <w:rFonts w:ascii="Calibri" w:eastAsia="Times New Roman" w:hAnsi="Calibri" w:cs="Times New Roman"/>
                <w:b/>
                <w:bCs/>
                <w:color w:val="000000"/>
                <w:lang w:eastAsia="fr-FR"/>
              </w:rPr>
              <w:t xml:space="preserve">Formations Sanitaires </w:t>
            </w:r>
          </w:p>
        </w:tc>
        <w:tc>
          <w:tcPr>
            <w:tcW w:w="1840" w:type="dxa"/>
            <w:tcBorders>
              <w:top w:val="single" w:sz="8" w:space="0" w:color="auto"/>
              <w:left w:val="nil"/>
              <w:bottom w:val="single" w:sz="8" w:space="0" w:color="auto"/>
              <w:right w:val="single" w:sz="8" w:space="0" w:color="000000"/>
            </w:tcBorders>
            <w:shd w:val="clear" w:color="000000" w:fill="BFBFBF"/>
            <w:vAlign w:val="center"/>
            <w:hideMark/>
          </w:tcPr>
          <w:p w:rsidR="0083735F" w:rsidRPr="00595D1F" w:rsidRDefault="0083735F" w:rsidP="009B54A6">
            <w:pPr>
              <w:spacing w:after="0" w:line="240" w:lineRule="auto"/>
              <w:jc w:val="center"/>
              <w:rPr>
                <w:rFonts w:ascii="Calibri" w:eastAsia="Times New Roman" w:hAnsi="Calibri" w:cs="Times New Roman"/>
                <w:b/>
                <w:bCs/>
                <w:color w:val="000000"/>
                <w:lang w:eastAsia="fr-FR"/>
              </w:rPr>
            </w:pPr>
            <w:r w:rsidRPr="00595D1F">
              <w:rPr>
                <w:rFonts w:ascii="Calibri" w:eastAsia="Times New Roman" w:hAnsi="Calibri" w:cs="Times New Roman"/>
                <w:b/>
                <w:bCs/>
                <w:color w:val="000000"/>
                <w:lang w:eastAsia="fr-FR"/>
              </w:rPr>
              <w:t xml:space="preserve">Médicaments concernés </w:t>
            </w:r>
          </w:p>
        </w:tc>
        <w:tc>
          <w:tcPr>
            <w:tcW w:w="1240" w:type="dxa"/>
            <w:tcBorders>
              <w:top w:val="single" w:sz="8" w:space="0" w:color="auto"/>
              <w:left w:val="nil"/>
              <w:bottom w:val="single" w:sz="8" w:space="0" w:color="auto"/>
              <w:right w:val="single" w:sz="8" w:space="0" w:color="000000"/>
            </w:tcBorders>
            <w:shd w:val="clear" w:color="000000" w:fill="BFBFBF"/>
            <w:vAlign w:val="center"/>
            <w:hideMark/>
          </w:tcPr>
          <w:p w:rsidR="0083735F" w:rsidRPr="00595D1F" w:rsidRDefault="0083735F" w:rsidP="009B54A6">
            <w:pPr>
              <w:spacing w:after="0" w:line="240" w:lineRule="auto"/>
              <w:jc w:val="center"/>
              <w:rPr>
                <w:rFonts w:ascii="Calibri" w:eastAsia="Times New Roman" w:hAnsi="Calibri" w:cs="Times New Roman"/>
                <w:b/>
                <w:bCs/>
                <w:color w:val="000000"/>
                <w:sz w:val="18"/>
                <w:szCs w:val="18"/>
                <w:lang w:eastAsia="fr-FR"/>
              </w:rPr>
            </w:pPr>
            <w:r w:rsidRPr="00595D1F">
              <w:rPr>
                <w:rFonts w:ascii="Calibri" w:eastAsia="Times New Roman" w:hAnsi="Calibri" w:cs="Times New Roman"/>
                <w:b/>
                <w:bCs/>
                <w:color w:val="000000"/>
                <w:sz w:val="18"/>
                <w:szCs w:val="18"/>
                <w:lang w:eastAsia="fr-FR"/>
              </w:rPr>
              <w:t>Date rupture survenue</w:t>
            </w:r>
          </w:p>
        </w:tc>
        <w:tc>
          <w:tcPr>
            <w:tcW w:w="880" w:type="dxa"/>
            <w:tcBorders>
              <w:top w:val="single" w:sz="8" w:space="0" w:color="auto"/>
              <w:left w:val="nil"/>
              <w:bottom w:val="single" w:sz="8" w:space="0" w:color="auto"/>
              <w:right w:val="single" w:sz="8" w:space="0" w:color="auto"/>
            </w:tcBorders>
            <w:shd w:val="clear" w:color="000000" w:fill="BFBFBF"/>
            <w:vAlign w:val="center"/>
            <w:hideMark/>
          </w:tcPr>
          <w:p w:rsidR="0083735F" w:rsidRPr="00595D1F" w:rsidRDefault="0083735F" w:rsidP="009B54A6">
            <w:pPr>
              <w:spacing w:after="0" w:line="240" w:lineRule="auto"/>
              <w:jc w:val="center"/>
              <w:rPr>
                <w:rFonts w:ascii="Calibri" w:eastAsia="Times New Roman" w:hAnsi="Calibri" w:cs="Times New Roman"/>
                <w:b/>
                <w:bCs/>
                <w:color w:val="000000"/>
                <w:sz w:val="18"/>
                <w:szCs w:val="18"/>
                <w:lang w:eastAsia="fr-FR"/>
              </w:rPr>
            </w:pPr>
            <w:r w:rsidRPr="00595D1F">
              <w:rPr>
                <w:rFonts w:ascii="Calibri" w:eastAsia="Times New Roman" w:hAnsi="Calibri" w:cs="Times New Roman"/>
                <w:b/>
                <w:bCs/>
                <w:color w:val="000000"/>
                <w:sz w:val="18"/>
                <w:szCs w:val="18"/>
                <w:lang w:eastAsia="fr-FR"/>
              </w:rPr>
              <w:t>Nbre jours rupture</w:t>
            </w:r>
          </w:p>
        </w:tc>
      </w:tr>
      <w:tr w:rsidR="0083735F" w:rsidRPr="00595D1F" w:rsidTr="009B54A6">
        <w:trPr>
          <w:trHeight w:val="330"/>
        </w:trPr>
        <w:tc>
          <w:tcPr>
            <w:tcW w:w="520" w:type="dxa"/>
            <w:tcBorders>
              <w:top w:val="nil"/>
              <w:left w:val="single" w:sz="8" w:space="0" w:color="auto"/>
              <w:bottom w:val="nil"/>
              <w:right w:val="single" w:sz="8" w:space="0" w:color="auto"/>
            </w:tcBorders>
            <w:shd w:val="clear" w:color="000000" w:fill="D9D9D9"/>
            <w:noWrap/>
            <w:vAlign w:val="center"/>
            <w:hideMark/>
          </w:tcPr>
          <w:p w:rsidR="0083735F" w:rsidRPr="00595D1F" w:rsidRDefault="0083735F" w:rsidP="009B54A6">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1.</w:t>
            </w:r>
          </w:p>
        </w:tc>
        <w:tc>
          <w:tcPr>
            <w:tcW w:w="2420" w:type="dxa"/>
            <w:gridSpan w:val="2"/>
            <w:tcBorders>
              <w:top w:val="nil"/>
              <w:left w:val="single" w:sz="8" w:space="0" w:color="auto"/>
              <w:bottom w:val="nil"/>
              <w:right w:val="nil"/>
            </w:tcBorders>
            <w:shd w:val="clear" w:color="000000" w:fill="D9D9D9"/>
            <w:vAlign w:val="center"/>
            <w:hideMark/>
          </w:tcPr>
          <w:p w:rsidR="0083735F" w:rsidRPr="00595D1F" w:rsidRDefault="0083735F" w:rsidP="009B54A6">
            <w:pPr>
              <w:spacing w:after="0" w:line="240" w:lineRule="auto"/>
              <w:rPr>
                <w:rFonts w:ascii="Calibri" w:eastAsia="Times New Roman" w:hAnsi="Calibri" w:cs="Times New Roman"/>
                <w:b/>
                <w:bCs/>
                <w:color w:val="000000"/>
                <w:lang w:eastAsia="fr-FR"/>
              </w:rPr>
            </w:pPr>
            <w:r w:rsidRPr="00595D1F">
              <w:rPr>
                <w:rFonts w:ascii="Calibri" w:eastAsia="Times New Roman" w:hAnsi="Calibri" w:cs="Times New Roman"/>
                <w:b/>
                <w:bCs/>
                <w:color w:val="000000"/>
                <w:lang w:eastAsia="fr-FR"/>
              </w:rPr>
              <w:t xml:space="preserve">Anti tuberculeux </w:t>
            </w:r>
          </w:p>
        </w:tc>
        <w:tc>
          <w:tcPr>
            <w:tcW w:w="1540" w:type="dxa"/>
            <w:tcBorders>
              <w:top w:val="nil"/>
              <w:left w:val="nil"/>
              <w:bottom w:val="nil"/>
              <w:right w:val="nil"/>
            </w:tcBorders>
            <w:shd w:val="clear" w:color="000000" w:fill="D9D9D9"/>
            <w:vAlign w:val="center"/>
            <w:hideMark/>
          </w:tcPr>
          <w:p w:rsidR="0083735F" w:rsidRPr="00595D1F" w:rsidRDefault="0083735F" w:rsidP="009B54A6">
            <w:pPr>
              <w:spacing w:after="0" w:line="240" w:lineRule="auto"/>
              <w:jc w:val="center"/>
              <w:rPr>
                <w:rFonts w:ascii="Calibri" w:eastAsia="Times New Roman" w:hAnsi="Calibri" w:cs="Times New Roman"/>
                <w:color w:val="000000"/>
                <w:sz w:val="18"/>
                <w:szCs w:val="18"/>
                <w:lang w:eastAsia="fr-FR"/>
              </w:rPr>
            </w:pPr>
            <w:r w:rsidRPr="00595D1F">
              <w:rPr>
                <w:rFonts w:ascii="Calibri" w:eastAsia="Times New Roman" w:hAnsi="Calibri" w:cs="Times New Roman"/>
                <w:color w:val="000000"/>
                <w:sz w:val="18"/>
                <w:szCs w:val="18"/>
                <w:lang w:eastAsia="fr-FR"/>
              </w:rPr>
              <w:t> </w:t>
            </w:r>
          </w:p>
        </w:tc>
        <w:tc>
          <w:tcPr>
            <w:tcW w:w="1840" w:type="dxa"/>
            <w:tcBorders>
              <w:top w:val="nil"/>
              <w:left w:val="nil"/>
              <w:bottom w:val="nil"/>
              <w:right w:val="nil"/>
            </w:tcBorders>
            <w:shd w:val="clear" w:color="000000" w:fill="D9D9D9"/>
            <w:vAlign w:val="center"/>
            <w:hideMark/>
          </w:tcPr>
          <w:p w:rsidR="0083735F" w:rsidRPr="00595D1F" w:rsidRDefault="0083735F" w:rsidP="009B54A6">
            <w:pPr>
              <w:spacing w:after="0" w:line="240" w:lineRule="auto"/>
              <w:jc w:val="center"/>
              <w:rPr>
                <w:rFonts w:ascii="Calibri" w:eastAsia="Times New Roman" w:hAnsi="Calibri" w:cs="Times New Roman"/>
                <w:color w:val="000000"/>
                <w:sz w:val="18"/>
                <w:szCs w:val="18"/>
                <w:lang w:eastAsia="fr-FR"/>
              </w:rPr>
            </w:pPr>
            <w:r w:rsidRPr="00595D1F">
              <w:rPr>
                <w:rFonts w:ascii="Calibri" w:eastAsia="Times New Roman" w:hAnsi="Calibri" w:cs="Times New Roman"/>
                <w:color w:val="000000"/>
                <w:sz w:val="18"/>
                <w:szCs w:val="18"/>
                <w:lang w:eastAsia="fr-FR"/>
              </w:rPr>
              <w:t> </w:t>
            </w:r>
          </w:p>
        </w:tc>
        <w:tc>
          <w:tcPr>
            <w:tcW w:w="1240" w:type="dxa"/>
            <w:tcBorders>
              <w:top w:val="nil"/>
              <w:left w:val="nil"/>
              <w:bottom w:val="nil"/>
              <w:right w:val="nil"/>
            </w:tcBorders>
            <w:shd w:val="clear" w:color="000000" w:fill="D9D9D9"/>
            <w:vAlign w:val="center"/>
            <w:hideMark/>
          </w:tcPr>
          <w:p w:rsidR="0083735F" w:rsidRPr="00595D1F" w:rsidRDefault="0083735F" w:rsidP="009B54A6">
            <w:pPr>
              <w:spacing w:after="0" w:line="240" w:lineRule="auto"/>
              <w:jc w:val="center"/>
              <w:rPr>
                <w:rFonts w:ascii="Calibri" w:eastAsia="Times New Roman" w:hAnsi="Calibri" w:cs="Times New Roman"/>
                <w:color w:val="000000"/>
                <w:sz w:val="18"/>
                <w:szCs w:val="18"/>
                <w:lang w:eastAsia="fr-FR"/>
              </w:rPr>
            </w:pPr>
            <w:r w:rsidRPr="00595D1F">
              <w:rPr>
                <w:rFonts w:ascii="Calibri" w:eastAsia="Times New Roman" w:hAnsi="Calibri" w:cs="Times New Roman"/>
                <w:color w:val="000000"/>
                <w:sz w:val="18"/>
                <w:szCs w:val="18"/>
                <w:lang w:eastAsia="fr-FR"/>
              </w:rPr>
              <w:t> </w:t>
            </w:r>
          </w:p>
        </w:tc>
        <w:tc>
          <w:tcPr>
            <w:tcW w:w="880" w:type="dxa"/>
            <w:tcBorders>
              <w:top w:val="nil"/>
              <w:left w:val="nil"/>
              <w:bottom w:val="nil"/>
              <w:right w:val="single" w:sz="8" w:space="0" w:color="000000"/>
            </w:tcBorders>
            <w:shd w:val="clear" w:color="000000" w:fill="D9D9D9"/>
            <w:vAlign w:val="center"/>
            <w:hideMark/>
          </w:tcPr>
          <w:p w:rsidR="0083735F" w:rsidRPr="00595D1F" w:rsidRDefault="0083735F" w:rsidP="009B54A6">
            <w:pPr>
              <w:spacing w:after="0" w:line="240" w:lineRule="auto"/>
              <w:jc w:val="center"/>
              <w:rPr>
                <w:rFonts w:ascii="Calibri" w:eastAsia="Times New Roman" w:hAnsi="Calibri" w:cs="Times New Roman"/>
                <w:color w:val="000000"/>
                <w:sz w:val="18"/>
                <w:szCs w:val="18"/>
                <w:lang w:eastAsia="fr-FR"/>
              </w:rPr>
            </w:pPr>
            <w:r w:rsidRPr="00595D1F">
              <w:rPr>
                <w:rFonts w:ascii="Calibri" w:eastAsia="Times New Roman" w:hAnsi="Calibri" w:cs="Times New Roman"/>
                <w:color w:val="000000"/>
                <w:sz w:val="18"/>
                <w:szCs w:val="18"/>
                <w:lang w:eastAsia="fr-FR"/>
              </w:rPr>
              <w:t> </w:t>
            </w:r>
          </w:p>
        </w:tc>
      </w:tr>
      <w:tr w:rsidR="0083735F" w:rsidRPr="00595D1F" w:rsidTr="009B54A6">
        <w:trPr>
          <w:trHeight w:val="300"/>
        </w:trPr>
        <w:tc>
          <w:tcPr>
            <w:tcW w:w="520" w:type="dxa"/>
            <w:tcBorders>
              <w:top w:val="single" w:sz="8" w:space="0" w:color="000000"/>
              <w:left w:val="single" w:sz="8" w:space="0" w:color="000000"/>
              <w:bottom w:val="single" w:sz="4" w:space="0" w:color="000000"/>
              <w:right w:val="single" w:sz="8" w:space="0" w:color="000000"/>
            </w:tcBorders>
            <w:shd w:val="clear" w:color="auto" w:fill="auto"/>
            <w:noWrap/>
            <w:vAlign w:val="center"/>
            <w:hideMark/>
          </w:tcPr>
          <w:p w:rsidR="0083735F" w:rsidRPr="00595D1F" w:rsidRDefault="0083735F" w:rsidP="009B54A6">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1.2</w:t>
            </w:r>
          </w:p>
        </w:tc>
        <w:tc>
          <w:tcPr>
            <w:tcW w:w="1120" w:type="dxa"/>
            <w:tcBorders>
              <w:top w:val="single" w:sz="8" w:space="0" w:color="000000"/>
              <w:left w:val="nil"/>
              <w:bottom w:val="single" w:sz="4" w:space="0" w:color="000000"/>
              <w:right w:val="single" w:sz="8" w:space="0" w:color="000000"/>
            </w:tcBorders>
            <w:shd w:val="clear" w:color="auto" w:fill="auto"/>
            <w:vAlign w:val="center"/>
            <w:hideMark/>
          </w:tcPr>
          <w:p w:rsidR="0083735F" w:rsidRPr="00595D1F" w:rsidRDefault="0083735F" w:rsidP="009B54A6">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 xml:space="preserve">Conakry </w:t>
            </w:r>
          </w:p>
        </w:tc>
        <w:tc>
          <w:tcPr>
            <w:tcW w:w="1300" w:type="dxa"/>
            <w:tcBorders>
              <w:top w:val="single" w:sz="8" w:space="0" w:color="000000"/>
              <w:left w:val="nil"/>
              <w:bottom w:val="single" w:sz="4" w:space="0" w:color="000000"/>
              <w:right w:val="single" w:sz="8" w:space="0" w:color="000000"/>
            </w:tcBorders>
            <w:shd w:val="clear" w:color="auto" w:fill="auto"/>
            <w:vAlign w:val="center"/>
            <w:hideMark/>
          </w:tcPr>
          <w:p w:rsidR="0083735F" w:rsidRPr="00595D1F" w:rsidRDefault="0083735F" w:rsidP="009B54A6">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 xml:space="preserve">Matoto </w:t>
            </w:r>
          </w:p>
        </w:tc>
        <w:tc>
          <w:tcPr>
            <w:tcW w:w="1540" w:type="dxa"/>
            <w:tcBorders>
              <w:top w:val="single" w:sz="8" w:space="0" w:color="000000"/>
              <w:left w:val="nil"/>
              <w:bottom w:val="single" w:sz="4" w:space="0" w:color="000000"/>
              <w:right w:val="single" w:sz="8" w:space="0" w:color="000000"/>
            </w:tcBorders>
            <w:shd w:val="clear" w:color="auto" w:fill="auto"/>
            <w:vAlign w:val="center"/>
            <w:hideMark/>
          </w:tcPr>
          <w:p w:rsidR="0083735F" w:rsidRPr="00595D1F" w:rsidRDefault="0083735F" w:rsidP="009B54A6">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 xml:space="preserve">CS Matoto </w:t>
            </w:r>
          </w:p>
        </w:tc>
        <w:tc>
          <w:tcPr>
            <w:tcW w:w="1840" w:type="dxa"/>
            <w:tcBorders>
              <w:top w:val="single" w:sz="8" w:space="0" w:color="000000"/>
              <w:left w:val="nil"/>
              <w:bottom w:val="single" w:sz="4" w:space="0" w:color="000000"/>
              <w:right w:val="single" w:sz="8" w:space="0" w:color="000000"/>
            </w:tcBorders>
            <w:shd w:val="clear" w:color="auto" w:fill="auto"/>
            <w:vAlign w:val="center"/>
            <w:hideMark/>
          </w:tcPr>
          <w:p w:rsidR="0083735F" w:rsidRPr="00595D1F" w:rsidRDefault="0083735F" w:rsidP="009B54A6">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RHE</w:t>
            </w:r>
          </w:p>
        </w:tc>
        <w:tc>
          <w:tcPr>
            <w:tcW w:w="1240" w:type="dxa"/>
            <w:tcBorders>
              <w:top w:val="single" w:sz="8" w:space="0" w:color="000000"/>
              <w:left w:val="nil"/>
              <w:bottom w:val="single" w:sz="4" w:space="0" w:color="000000"/>
              <w:right w:val="single" w:sz="8" w:space="0" w:color="000000"/>
            </w:tcBorders>
            <w:shd w:val="clear" w:color="auto" w:fill="auto"/>
            <w:vAlign w:val="center"/>
            <w:hideMark/>
          </w:tcPr>
          <w:p w:rsidR="0083735F" w:rsidRPr="00595D1F" w:rsidRDefault="0083735F" w:rsidP="009B54A6">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21/03/2017</w:t>
            </w:r>
          </w:p>
        </w:tc>
        <w:tc>
          <w:tcPr>
            <w:tcW w:w="880" w:type="dxa"/>
            <w:tcBorders>
              <w:top w:val="single" w:sz="8" w:space="0" w:color="000000"/>
              <w:left w:val="nil"/>
              <w:bottom w:val="single" w:sz="4" w:space="0" w:color="000000"/>
              <w:right w:val="single" w:sz="8" w:space="0" w:color="000000"/>
            </w:tcBorders>
            <w:shd w:val="clear" w:color="auto" w:fill="auto"/>
            <w:vAlign w:val="center"/>
            <w:hideMark/>
          </w:tcPr>
          <w:p w:rsidR="0083735F" w:rsidRPr="00595D1F" w:rsidRDefault="0083735F" w:rsidP="009B54A6">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101</w:t>
            </w:r>
          </w:p>
        </w:tc>
      </w:tr>
      <w:tr w:rsidR="0083735F" w:rsidRPr="00595D1F" w:rsidTr="009B54A6">
        <w:trPr>
          <w:trHeight w:val="300"/>
        </w:trPr>
        <w:tc>
          <w:tcPr>
            <w:tcW w:w="520" w:type="dxa"/>
            <w:tcBorders>
              <w:top w:val="nil"/>
              <w:left w:val="single" w:sz="8" w:space="0" w:color="000000"/>
              <w:bottom w:val="single" w:sz="4" w:space="0" w:color="000000"/>
              <w:right w:val="single" w:sz="8" w:space="0" w:color="000000"/>
            </w:tcBorders>
            <w:shd w:val="clear" w:color="auto" w:fill="auto"/>
            <w:noWrap/>
            <w:vAlign w:val="center"/>
            <w:hideMark/>
          </w:tcPr>
          <w:p w:rsidR="0083735F" w:rsidRPr="00595D1F" w:rsidRDefault="0083735F" w:rsidP="009B54A6">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1.3</w:t>
            </w:r>
          </w:p>
        </w:tc>
        <w:tc>
          <w:tcPr>
            <w:tcW w:w="1120" w:type="dxa"/>
            <w:tcBorders>
              <w:top w:val="nil"/>
              <w:left w:val="nil"/>
              <w:bottom w:val="single" w:sz="4" w:space="0" w:color="000000"/>
              <w:right w:val="single" w:sz="8" w:space="0" w:color="000000"/>
            </w:tcBorders>
            <w:shd w:val="clear" w:color="auto" w:fill="auto"/>
            <w:vAlign w:val="center"/>
            <w:hideMark/>
          </w:tcPr>
          <w:p w:rsidR="0083735F" w:rsidRPr="00595D1F" w:rsidRDefault="0083735F" w:rsidP="009B54A6">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 xml:space="preserve">Conakry </w:t>
            </w:r>
          </w:p>
        </w:tc>
        <w:tc>
          <w:tcPr>
            <w:tcW w:w="1300" w:type="dxa"/>
            <w:tcBorders>
              <w:top w:val="nil"/>
              <w:left w:val="nil"/>
              <w:bottom w:val="single" w:sz="4" w:space="0" w:color="000000"/>
              <w:right w:val="single" w:sz="8" w:space="0" w:color="000000"/>
            </w:tcBorders>
            <w:shd w:val="clear" w:color="auto" w:fill="auto"/>
            <w:vAlign w:val="center"/>
            <w:hideMark/>
          </w:tcPr>
          <w:p w:rsidR="0083735F" w:rsidRPr="00595D1F" w:rsidRDefault="0083735F" w:rsidP="009B54A6">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 xml:space="preserve">Matoto </w:t>
            </w:r>
          </w:p>
        </w:tc>
        <w:tc>
          <w:tcPr>
            <w:tcW w:w="1540" w:type="dxa"/>
            <w:tcBorders>
              <w:top w:val="nil"/>
              <w:left w:val="nil"/>
              <w:bottom w:val="single" w:sz="4" w:space="0" w:color="000000"/>
              <w:right w:val="single" w:sz="8" w:space="0" w:color="000000"/>
            </w:tcBorders>
            <w:shd w:val="clear" w:color="auto" w:fill="auto"/>
            <w:vAlign w:val="center"/>
            <w:hideMark/>
          </w:tcPr>
          <w:p w:rsidR="0083735F" w:rsidRPr="00595D1F" w:rsidRDefault="0083735F" w:rsidP="009B54A6">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 xml:space="preserve">CS Matoto </w:t>
            </w:r>
          </w:p>
        </w:tc>
        <w:tc>
          <w:tcPr>
            <w:tcW w:w="1840" w:type="dxa"/>
            <w:tcBorders>
              <w:top w:val="nil"/>
              <w:left w:val="nil"/>
              <w:bottom w:val="single" w:sz="4" w:space="0" w:color="000000"/>
              <w:right w:val="single" w:sz="8" w:space="0" w:color="000000"/>
            </w:tcBorders>
            <w:shd w:val="clear" w:color="auto" w:fill="auto"/>
            <w:vAlign w:val="center"/>
            <w:hideMark/>
          </w:tcPr>
          <w:p w:rsidR="0083735F" w:rsidRPr="00595D1F" w:rsidRDefault="0083735F" w:rsidP="009B54A6">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Streptomycine</w:t>
            </w:r>
          </w:p>
        </w:tc>
        <w:tc>
          <w:tcPr>
            <w:tcW w:w="1240" w:type="dxa"/>
            <w:tcBorders>
              <w:top w:val="nil"/>
              <w:left w:val="nil"/>
              <w:bottom w:val="single" w:sz="4" w:space="0" w:color="000000"/>
              <w:right w:val="single" w:sz="8" w:space="0" w:color="000000"/>
            </w:tcBorders>
            <w:shd w:val="clear" w:color="auto" w:fill="auto"/>
            <w:vAlign w:val="center"/>
            <w:hideMark/>
          </w:tcPr>
          <w:p w:rsidR="0083735F" w:rsidRPr="00595D1F" w:rsidRDefault="0083735F" w:rsidP="009B54A6">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04/04/2017</w:t>
            </w:r>
          </w:p>
        </w:tc>
        <w:tc>
          <w:tcPr>
            <w:tcW w:w="880" w:type="dxa"/>
            <w:tcBorders>
              <w:top w:val="nil"/>
              <w:left w:val="nil"/>
              <w:bottom w:val="single" w:sz="4" w:space="0" w:color="000000"/>
              <w:right w:val="single" w:sz="8" w:space="0" w:color="000000"/>
            </w:tcBorders>
            <w:shd w:val="clear" w:color="auto" w:fill="auto"/>
            <w:vAlign w:val="center"/>
            <w:hideMark/>
          </w:tcPr>
          <w:p w:rsidR="0083735F" w:rsidRPr="00595D1F" w:rsidRDefault="0083735F" w:rsidP="009B54A6">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72</w:t>
            </w:r>
          </w:p>
        </w:tc>
      </w:tr>
      <w:tr w:rsidR="0083735F" w:rsidRPr="00595D1F" w:rsidTr="009B54A6">
        <w:trPr>
          <w:trHeight w:val="300"/>
        </w:trPr>
        <w:tc>
          <w:tcPr>
            <w:tcW w:w="520" w:type="dxa"/>
            <w:tcBorders>
              <w:top w:val="nil"/>
              <w:left w:val="single" w:sz="8" w:space="0" w:color="000000"/>
              <w:bottom w:val="single" w:sz="4" w:space="0" w:color="000000"/>
              <w:right w:val="single" w:sz="8" w:space="0" w:color="000000"/>
            </w:tcBorders>
            <w:shd w:val="clear" w:color="auto" w:fill="auto"/>
            <w:noWrap/>
            <w:vAlign w:val="center"/>
            <w:hideMark/>
          </w:tcPr>
          <w:p w:rsidR="0083735F" w:rsidRPr="00595D1F" w:rsidRDefault="0083735F" w:rsidP="009B54A6">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1.1</w:t>
            </w:r>
          </w:p>
        </w:tc>
        <w:tc>
          <w:tcPr>
            <w:tcW w:w="1120" w:type="dxa"/>
            <w:tcBorders>
              <w:top w:val="nil"/>
              <w:left w:val="nil"/>
              <w:bottom w:val="single" w:sz="4" w:space="0" w:color="000000"/>
              <w:right w:val="single" w:sz="8" w:space="0" w:color="000000"/>
            </w:tcBorders>
            <w:shd w:val="clear" w:color="auto" w:fill="auto"/>
            <w:vAlign w:val="center"/>
            <w:hideMark/>
          </w:tcPr>
          <w:p w:rsidR="0083735F" w:rsidRPr="00595D1F" w:rsidRDefault="0083735F" w:rsidP="009B54A6">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 xml:space="preserve">Conakry </w:t>
            </w:r>
          </w:p>
        </w:tc>
        <w:tc>
          <w:tcPr>
            <w:tcW w:w="1300" w:type="dxa"/>
            <w:tcBorders>
              <w:top w:val="nil"/>
              <w:left w:val="nil"/>
              <w:bottom w:val="single" w:sz="4" w:space="0" w:color="000000"/>
              <w:right w:val="single" w:sz="8" w:space="0" w:color="000000"/>
            </w:tcBorders>
            <w:shd w:val="clear" w:color="auto" w:fill="auto"/>
            <w:vAlign w:val="center"/>
            <w:hideMark/>
          </w:tcPr>
          <w:p w:rsidR="0083735F" w:rsidRPr="00595D1F" w:rsidRDefault="0083735F" w:rsidP="009B54A6">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 xml:space="preserve">Ratoma </w:t>
            </w:r>
          </w:p>
        </w:tc>
        <w:tc>
          <w:tcPr>
            <w:tcW w:w="1540" w:type="dxa"/>
            <w:tcBorders>
              <w:top w:val="nil"/>
              <w:left w:val="nil"/>
              <w:bottom w:val="single" w:sz="4" w:space="0" w:color="000000"/>
              <w:right w:val="single" w:sz="8" w:space="0" w:color="000000"/>
            </w:tcBorders>
            <w:shd w:val="clear" w:color="auto" w:fill="auto"/>
            <w:vAlign w:val="center"/>
            <w:hideMark/>
          </w:tcPr>
          <w:p w:rsidR="0083735F" w:rsidRPr="00595D1F" w:rsidRDefault="0083735F" w:rsidP="009B54A6">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 xml:space="preserve">CS Wanidara </w:t>
            </w:r>
          </w:p>
        </w:tc>
        <w:tc>
          <w:tcPr>
            <w:tcW w:w="1840" w:type="dxa"/>
            <w:tcBorders>
              <w:top w:val="nil"/>
              <w:left w:val="nil"/>
              <w:bottom w:val="single" w:sz="4" w:space="0" w:color="000000"/>
              <w:right w:val="single" w:sz="8" w:space="0" w:color="000000"/>
            </w:tcBorders>
            <w:shd w:val="clear" w:color="auto" w:fill="auto"/>
            <w:vAlign w:val="center"/>
            <w:hideMark/>
          </w:tcPr>
          <w:p w:rsidR="0083735F" w:rsidRPr="00595D1F" w:rsidRDefault="0083735F" w:rsidP="009B54A6">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RHE</w:t>
            </w:r>
          </w:p>
        </w:tc>
        <w:tc>
          <w:tcPr>
            <w:tcW w:w="1240" w:type="dxa"/>
            <w:tcBorders>
              <w:top w:val="nil"/>
              <w:left w:val="nil"/>
              <w:bottom w:val="single" w:sz="4" w:space="0" w:color="000000"/>
              <w:right w:val="single" w:sz="8" w:space="0" w:color="000000"/>
            </w:tcBorders>
            <w:shd w:val="clear" w:color="auto" w:fill="auto"/>
            <w:vAlign w:val="center"/>
            <w:hideMark/>
          </w:tcPr>
          <w:p w:rsidR="0083735F" w:rsidRPr="00595D1F" w:rsidRDefault="0083735F" w:rsidP="009B54A6">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15/04/2017</w:t>
            </w:r>
          </w:p>
        </w:tc>
        <w:tc>
          <w:tcPr>
            <w:tcW w:w="880" w:type="dxa"/>
            <w:tcBorders>
              <w:top w:val="nil"/>
              <w:left w:val="nil"/>
              <w:bottom w:val="single" w:sz="4" w:space="0" w:color="000000"/>
              <w:right w:val="single" w:sz="8" w:space="0" w:color="000000"/>
            </w:tcBorders>
            <w:shd w:val="clear" w:color="auto" w:fill="auto"/>
            <w:vAlign w:val="center"/>
            <w:hideMark/>
          </w:tcPr>
          <w:p w:rsidR="0083735F" w:rsidRPr="00595D1F" w:rsidRDefault="0083735F" w:rsidP="009B54A6">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17</w:t>
            </w:r>
          </w:p>
        </w:tc>
      </w:tr>
      <w:tr w:rsidR="0083735F" w:rsidRPr="00595D1F" w:rsidTr="009B54A6">
        <w:trPr>
          <w:trHeight w:val="900"/>
        </w:trPr>
        <w:tc>
          <w:tcPr>
            <w:tcW w:w="520" w:type="dxa"/>
            <w:tcBorders>
              <w:top w:val="nil"/>
              <w:left w:val="single" w:sz="8" w:space="0" w:color="000000"/>
              <w:bottom w:val="single" w:sz="4" w:space="0" w:color="000000"/>
              <w:right w:val="single" w:sz="8" w:space="0" w:color="000000"/>
            </w:tcBorders>
            <w:shd w:val="clear" w:color="auto" w:fill="auto"/>
            <w:noWrap/>
            <w:vAlign w:val="center"/>
            <w:hideMark/>
          </w:tcPr>
          <w:p w:rsidR="0083735F" w:rsidRPr="00595D1F" w:rsidRDefault="0083735F" w:rsidP="009B54A6">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1.4</w:t>
            </w:r>
          </w:p>
        </w:tc>
        <w:tc>
          <w:tcPr>
            <w:tcW w:w="1120" w:type="dxa"/>
            <w:tcBorders>
              <w:top w:val="nil"/>
              <w:left w:val="nil"/>
              <w:bottom w:val="single" w:sz="4" w:space="0" w:color="000000"/>
              <w:right w:val="single" w:sz="8" w:space="0" w:color="000000"/>
            </w:tcBorders>
            <w:shd w:val="clear" w:color="auto" w:fill="auto"/>
            <w:vAlign w:val="center"/>
            <w:hideMark/>
          </w:tcPr>
          <w:p w:rsidR="0083735F" w:rsidRPr="00595D1F" w:rsidRDefault="0083735F" w:rsidP="009B54A6">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 xml:space="preserve">Kankan </w:t>
            </w:r>
          </w:p>
        </w:tc>
        <w:tc>
          <w:tcPr>
            <w:tcW w:w="1300" w:type="dxa"/>
            <w:tcBorders>
              <w:top w:val="nil"/>
              <w:left w:val="nil"/>
              <w:bottom w:val="single" w:sz="4" w:space="0" w:color="000000"/>
              <w:right w:val="single" w:sz="8" w:space="0" w:color="000000"/>
            </w:tcBorders>
            <w:shd w:val="clear" w:color="auto" w:fill="auto"/>
            <w:vAlign w:val="center"/>
            <w:hideMark/>
          </w:tcPr>
          <w:p w:rsidR="0083735F" w:rsidRPr="00595D1F" w:rsidRDefault="0083735F" w:rsidP="009B54A6">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 xml:space="preserve">Kankan </w:t>
            </w:r>
          </w:p>
        </w:tc>
        <w:tc>
          <w:tcPr>
            <w:tcW w:w="1540" w:type="dxa"/>
            <w:tcBorders>
              <w:top w:val="nil"/>
              <w:left w:val="nil"/>
              <w:bottom w:val="single" w:sz="4" w:space="0" w:color="000000"/>
              <w:right w:val="single" w:sz="8" w:space="0" w:color="000000"/>
            </w:tcBorders>
            <w:shd w:val="clear" w:color="auto" w:fill="auto"/>
            <w:vAlign w:val="center"/>
            <w:hideMark/>
          </w:tcPr>
          <w:p w:rsidR="0083735F" w:rsidRPr="00595D1F" w:rsidRDefault="0083735F" w:rsidP="009B54A6">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 xml:space="preserve">LTO Kankan </w:t>
            </w:r>
          </w:p>
        </w:tc>
        <w:tc>
          <w:tcPr>
            <w:tcW w:w="1840" w:type="dxa"/>
            <w:tcBorders>
              <w:top w:val="nil"/>
              <w:left w:val="nil"/>
              <w:bottom w:val="single" w:sz="4" w:space="0" w:color="000000"/>
              <w:right w:val="single" w:sz="8" w:space="0" w:color="000000"/>
            </w:tcBorders>
            <w:shd w:val="clear" w:color="auto" w:fill="auto"/>
            <w:vAlign w:val="center"/>
            <w:hideMark/>
          </w:tcPr>
          <w:p w:rsidR="0083735F" w:rsidRPr="00595D1F" w:rsidRDefault="0083735F" w:rsidP="009B54A6">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RHE, Isoniazide, Streptomycine cotrimoxazole</w:t>
            </w:r>
          </w:p>
        </w:tc>
        <w:tc>
          <w:tcPr>
            <w:tcW w:w="1240" w:type="dxa"/>
            <w:tcBorders>
              <w:top w:val="nil"/>
              <w:left w:val="nil"/>
              <w:bottom w:val="single" w:sz="4" w:space="0" w:color="000000"/>
              <w:right w:val="single" w:sz="8" w:space="0" w:color="000000"/>
            </w:tcBorders>
            <w:shd w:val="clear" w:color="auto" w:fill="auto"/>
            <w:vAlign w:val="center"/>
            <w:hideMark/>
          </w:tcPr>
          <w:p w:rsidR="0083735F" w:rsidRPr="00595D1F" w:rsidRDefault="0083735F" w:rsidP="009B54A6">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01/04/2017</w:t>
            </w:r>
          </w:p>
        </w:tc>
        <w:tc>
          <w:tcPr>
            <w:tcW w:w="880" w:type="dxa"/>
            <w:tcBorders>
              <w:top w:val="nil"/>
              <w:left w:val="nil"/>
              <w:bottom w:val="single" w:sz="4" w:space="0" w:color="000000"/>
              <w:right w:val="single" w:sz="8" w:space="0" w:color="000000"/>
            </w:tcBorders>
            <w:shd w:val="clear" w:color="auto" w:fill="auto"/>
            <w:vAlign w:val="center"/>
            <w:hideMark/>
          </w:tcPr>
          <w:p w:rsidR="0083735F" w:rsidRPr="00595D1F" w:rsidRDefault="0083735F" w:rsidP="009B54A6">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60</w:t>
            </w:r>
          </w:p>
        </w:tc>
      </w:tr>
      <w:tr w:rsidR="0083735F" w:rsidRPr="00595D1F" w:rsidTr="009B54A6">
        <w:trPr>
          <w:trHeight w:val="600"/>
        </w:trPr>
        <w:tc>
          <w:tcPr>
            <w:tcW w:w="520" w:type="dxa"/>
            <w:tcBorders>
              <w:top w:val="nil"/>
              <w:left w:val="single" w:sz="8" w:space="0" w:color="000000"/>
              <w:bottom w:val="single" w:sz="4" w:space="0" w:color="000000"/>
              <w:right w:val="single" w:sz="8" w:space="0" w:color="000000"/>
            </w:tcBorders>
            <w:shd w:val="clear" w:color="auto" w:fill="auto"/>
            <w:noWrap/>
            <w:vAlign w:val="center"/>
            <w:hideMark/>
          </w:tcPr>
          <w:p w:rsidR="0083735F" w:rsidRPr="00595D1F" w:rsidRDefault="0083735F" w:rsidP="009B54A6">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1.6</w:t>
            </w:r>
          </w:p>
        </w:tc>
        <w:tc>
          <w:tcPr>
            <w:tcW w:w="1120" w:type="dxa"/>
            <w:tcBorders>
              <w:top w:val="nil"/>
              <w:left w:val="nil"/>
              <w:bottom w:val="single" w:sz="4" w:space="0" w:color="000000"/>
              <w:right w:val="single" w:sz="8" w:space="0" w:color="000000"/>
            </w:tcBorders>
            <w:shd w:val="clear" w:color="auto" w:fill="auto"/>
            <w:vAlign w:val="center"/>
            <w:hideMark/>
          </w:tcPr>
          <w:p w:rsidR="0083735F" w:rsidRPr="00595D1F" w:rsidRDefault="0083735F" w:rsidP="009B54A6">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 xml:space="preserve"> Nzérékoré </w:t>
            </w:r>
          </w:p>
        </w:tc>
        <w:tc>
          <w:tcPr>
            <w:tcW w:w="1300" w:type="dxa"/>
            <w:tcBorders>
              <w:top w:val="nil"/>
              <w:left w:val="nil"/>
              <w:bottom w:val="single" w:sz="4" w:space="0" w:color="000000"/>
              <w:right w:val="single" w:sz="8" w:space="0" w:color="000000"/>
            </w:tcBorders>
            <w:shd w:val="clear" w:color="auto" w:fill="auto"/>
            <w:vAlign w:val="center"/>
            <w:hideMark/>
          </w:tcPr>
          <w:p w:rsidR="0083735F" w:rsidRPr="00595D1F" w:rsidRDefault="0083735F" w:rsidP="009B54A6">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 xml:space="preserve">N'Nzérékoré </w:t>
            </w:r>
          </w:p>
        </w:tc>
        <w:tc>
          <w:tcPr>
            <w:tcW w:w="1540" w:type="dxa"/>
            <w:tcBorders>
              <w:top w:val="nil"/>
              <w:left w:val="nil"/>
              <w:bottom w:val="single" w:sz="4" w:space="0" w:color="000000"/>
              <w:right w:val="single" w:sz="8" w:space="0" w:color="000000"/>
            </w:tcBorders>
            <w:shd w:val="clear" w:color="auto" w:fill="auto"/>
            <w:vAlign w:val="center"/>
            <w:hideMark/>
          </w:tcPr>
          <w:p w:rsidR="0083735F" w:rsidRPr="00595D1F" w:rsidRDefault="0083735F" w:rsidP="009B54A6">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 xml:space="preserve">LTO Momou </w:t>
            </w:r>
          </w:p>
        </w:tc>
        <w:tc>
          <w:tcPr>
            <w:tcW w:w="1840" w:type="dxa"/>
            <w:tcBorders>
              <w:top w:val="nil"/>
              <w:left w:val="nil"/>
              <w:bottom w:val="single" w:sz="4" w:space="0" w:color="000000"/>
              <w:right w:val="single" w:sz="8" w:space="0" w:color="000000"/>
            </w:tcBorders>
            <w:shd w:val="clear" w:color="auto" w:fill="auto"/>
            <w:vAlign w:val="center"/>
            <w:hideMark/>
          </w:tcPr>
          <w:p w:rsidR="0083735F" w:rsidRPr="00595D1F" w:rsidRDefault="0083735F" w:rsidP="009B54A6">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 xml:space="preserve">RH, RHZ pédiatrique </w:t>
            </w:r>
          </w:p>
        </w:tc>
        <w:tc>
          <w:tcPr>
            <w:tcW w:w="1240" w:type="dxa"/>
            <w:tcBorders>
              <w:top w:val="nil"/>
              <w:left w:val="nil"/>
              <w:bottom w:val="single" w:sz="4" w:space="0" w:color="000000"/>
              <w:right w:val="single" w:sz="8" w:space="0" w:color="000000"/>
            </w:tcBorders>
            <w:shd w:val="clear" w:color="auto" w:fill="auto"/>
            <w:vAlign w:val="center"/>
            <w:hideMark/>
          </w:tcPr>
          <w:p w:rsidR="0083735F" w:rsidRPr="00595D1F" w:rsidRDefault="0083735F" w:rsidP="009B54A6">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28/04/2017</w:t>
            </w:r>
          </w:p>
        </w:tc>
        <w:tc>
          <w:tcPr>
            <w:tcW w:w="880" w:type="dxa"/>
            <w:tcBorders>
              <w:top w:val="nil"/>
              <w:left w:val="nil"/>
              <w:bottom w:val="single" w:sz="4" w:space="0" w:color="000000"/>
              <w:right w:val="single" w:sz="8" w:space="0" w:color="000000"/>
            </w:tcBorders>
            <w:shd w:val="clear" w:color="auto" w:fill="auto"/>
            <w:vAlign w:val="center"/>
            <w:hideMark/>
          </w:tcPr>
          <w:p w:rsidR="0083735F" w:rsidRPr="00595D1F" w:rsidRDefault="0083735F" w:rsidP="009B54A6">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60</w:t>
            </w:r>
          </w:p>
        </w:tc>
      </w:tr>
      <w:tr w:rsidR="0083735F" w:rsidRPr="00595D1F" w:rsidTr="009B54A6">
        <w:trPr>
          <w:trHeight w:val="615"/>
        </w:trPr>
        <w:tc>
          <w:tcPr>
            <w:tcW w:w="520" w:type="dxa"/>
            <w:tcBorders>
              <w:top w:val="nil"/>
              <w:left w:val="single" w:sz="8" w:space="0" w:color="000000"/>
              <w:bottom w:val="single" w:sz="8" w:space="0" w:color="000000"/>
              <w:right w:val="single" w:sz="8" w:space="0" w:color="000000"/>
            </w:tcBorders>
            <w:shd w:val="clear" w:color="auto" w:fill="auto"/>
            <w:noWrap/>
            <w:vAlign w:val="center"/>
            <w:hideMark/>
          </w:tcPr>
          <w:p w:rsidR="0083735F" w:rsidRPr="00595D1F" w:rsidRDefault="0083735F" w:rsidP="009B54A6">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1.5</w:t>
            </w:r>
          </w:p>
        </w:tc>
        <w:tc>
          <w:tcPr>
            <w:tcW w:w="1120" w:type="dxa"/>
            <w:tcBorders>
              <w:top w:val="nil"/>
              <w:left w:val="nil"/>
              <w:bottom w:val="single" w:sz="8" w:space="0" w:color="000000"/>
              <w:right w:val="single" w:sz="8" w:space="0" w:color="000000"/>
            </w:tcBorders>
            <w:shd w:val="clear" w:color="auto" w:fill="auto"/>
            <w:vAlign w:val="center"/>
            <w:hideMark/>
          </w:tcPr>
          <w:p w:rsidR="0083735F" w:rsidRPr="00595D1F" w:rsidRDefault="0083735F" w:rsidP="009B54A6">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 xml:space="preserve">Kindia </w:t>
            </w:r>
          </w:p>
        </w:tc>
        <w:tc>
          <w:tcPr>
            <w:tcW w:w="1300" w:type="dxa"/>
            <w:tcBorders>
              <w:top w:val="nil"/>
              <w:left w:val="nil"/>
              <w:bottom w:val="single" w:sz="8" w:space="0" w:color="000000"/>
              <w:right w:val="single" w:sz="8" w:space="0" w:color="000000"/>
            </w:tcBorders>
            <w:shd w:val="clear" w:color="auto" w:fill="auto"/>
            <w:vAlign w:val="center"/>
            <w:hideMark/>
          </w:tcPr>
          <w:p w:rsidR="0083735F" w:rsidRPr="00595D1F" w:rsidRDefault="0083735F" w:rsidP="009B54A6">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 xml:space="preserve">Kindia </w:t>
            </w:r>
          </w:p>
        </w:tc>
        <w:tc>
          <w:tcPr>
            <w:tcW w:w="1540" w:type="dxa"/>
            <w:tcBorders>
              <w:top w:val="nil"/>
              <w:left w:val="nil"/>
              <w:bottom w:val="single" w:sz="8" w:space="0" w:color="000000"/>
              <w:right w:val="single" w:sz="8" w:space="0" w:color="000000"/>
            </w:tcBorders>
            <w:shd w:val="clear" w:color="auto" w:fill="auto"/>
            <w:vAlign w:val="center"/>
            <w:hideMark/>
          </w:tcPr>
          <w:p w:rsidR="0083735F" w:rsidRPr="00595D1F" w:rsidRDefault="0083735F" w:rsidP="009B54A6">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 xml:space="preserve">LTO Danmakanya </w:t>
            </w:r>
          </w:p>
        </w:tc>
        <w:tc>
          <w:tcPr>
            <w:tcW w:w="1840" w:type="dxa"/>
            <w:tcBorders>
              <w:top w:val="nil"/>
              <w:left w:val="nil"/>
              <w:bottom w:val="single" w:sz="8" w:space="0" w:color="000000"/>
              <w:right w:val="single" w:sz="8" w:space="0" w:color="000000"/>
            </w:tcBorders>
            <w:shd w:val="clear" w:color="auto" w:fill="auto"/>
            <w:vAlign w:val="center"/>
            <w:hideMark/>
          </w:tcPr>
          <w:p w:rsidR="0083735F" w:rsidRPr="00595D1F" w:rsidRDefault="0083735F" w:rsidP="009B54A6">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Streptomycine</w:t>
            </w:r>
          </w:p>
        </w:tc>
        <w:tc>
          <w:tcPr>
            <w:tcW w:w="1240" w:type="dxa"/>
            <w:tcBorders>
              <w:top w:val="nil"/>
              <w:left w:val="nil"/>
              <w:bottom w:val="single" w:sz="8" w:space="0" w:color="000000"/>
              <w:right w:val="single" w:sz="8" w:space="0" w:color="000000"/>
            </w:tcBorders>
            <w:shd w:val="clear" w:color="auto" w:fill="auto"/>
            <w:vAlign w:val="center"/>
            <w:hideMark/>
          </w:tcPr>
          <w:p w:rsidR="0083735F" w:rsidRPr="00595D1F" w:rsidRDefault="0083735F" w:rsidP="009B54A6">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20/04/2017</w:t>
            </w:r>
          </w:p>
        </w:tc>
        <w:tc>
          <w:tcPr>
            <w:tcW w:w="880" w:type="dxa"/>
            <w:tcBorders>
              <w:top w:val="nil"/>
              <w:left w:val="nil"/>
              <w:bottom w:val="single" w:sz="8" w:space="0" w:color="000000"/>
              <w:right w:val="single" w:sz="8" w:space="0" w:color="000000"/>
            </w:tcBorders>
            <w:shd w:val="clear" w:color="auto" w:fill="auto"/>
            <w:vAlign w:val="center"/>
            <w:hideMark/>
          </w:tcPr>
          <w:p w:rsidR="0083735F" w:rsidRPr="00595D1F" w:rsidRDefault="0083735F" w:rsidP="009B54A6">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71</w:t>
            </w:r>
          </w:p>
        </w:tc>
      </w:tr>
      <w:tr w:rsidR="0083735F" w:rsidRPr="00595D1F" w:rsidTr="009B54A6">
        <w:trPr>
          <w:trHeight w:val="315"/>
        </w:trPr>
        <w:tc>
          <w:tcPr>
            <w:tcW w:w="520" w:type="dxa"/>
            <w:tcBorders>
              <w:top w:val="nil"/>
              <w:left w:val="single" w:sz="8" w:space="0" w:color="auto"/>
              <w:bottom w:val="nil"/>
              <w:right w:val="single" w:sz="8" w:space="0" w:color="auto"/>
            </w:tcBorders>
            <w:shd w:val="clear" w:color="000000" w:fill="D9D9D9"/>
            <w:noWrap/>
            <w:vAlign w:val="center"/>
            <w:hideMark/>
          </w:tcPr>
          <w:p w:rsidR="0083735F" w:rsidRPr="00595D1F" w:rsidRDefault="0083735F" w:rsidP="009B54A6">
            <w:pPr>
              <w:spacing w:after="0" w:line="240" w:lineRule="auto"/>
              <w:jc w:val="center"/>
              <w:rPr>
                <w:rFonts w:ascii="Calibri" w:eastAsia="Times New Roman" w:hAnsi="Calibri" w:cs="Times New Roman"/>
                <w:b/>
                <w:bCs/>
                <w:color w:val="000000"/>
                <w:lang w:eastAsia="fr-FR"/>
              </w:rPr>
            </w:pPr>
            <w:r w:rsidRPr="00595D1F">
              <w:rPr>
                <w:rFonts w:ascii="Calibri" w:eastAsia="Times New Roman" w:hAnsi="Calibri" w:cs="Times New Roman"/>
                <w:b/>
                <w:bCs/>
                <w:color w:val="000000"/>
                <w:lang w:eastAsia="fr-FR"/>
              </w:rPr>
              <w:t xml:space="preserve">2. </w:t>
            </w:r>
          </w:p>
        </w:tc>
        <w:tc>
          <w:tcPr>
            <w:tcW w:w="3960" w:type="dxa"/>
            <w:gridSpan w:val="3"/>
            <w:tcBorders>
              <w:top w:val="nil"/>
              <w:left w:val="single" w:sz="8" w:space="0" w:color="auto"/>
              <w:bottom w:val="nil"/>
              <w:right w:val="nil"/>
            </w:tcBorders>
            <w:shd w:val="clear" w:color="000000" w:fill="D9D9D9"/>
            <w:vAlign w:val="center"/>
            <w:hideMark/>
          </w:tcPr>
          <w:p w:rsidR="0083735F" w:rsidRPr="00595D1F" w:rsidRDefault="0083735F" w:rsidP="009B54A6">
            <w:pPr>
              <w:spacing w:after="0" w:line="240" w:lineRule="auto"/>
              <w:rPr>
                <w:rFonts w:ascii="Calibri" w:eastAsia="Times New Roman" w:hAnsi="Calibri" w:cs="Times New Roman"/>
                <w:b/>
                <w:bCs/>
                <w:color w:val="000000"/>
                <w:lang w:eastAsia="fr-FR"/>
              </w:rPr>
            </w:pPr>
            <w:r w:rsidRPr="00595D1F">
              <w:rPr>
                <w:rFonts w:ascii="Calibri" w:eastAsia="Times New Roman" w:hAnsi="Calibri" w:cs="Times New Roman"/>
                <w:b/>
                <w:bCs/>
                <w:color w:val="000000"/>
                <w:lang w:eastAsia="fr-FR"/>
              </w:rPr>
              <w:t>ARV - Antiretroviraux</w:t>
            </w:r>
          </w:p>
        </w:tc>
        <w:tc>
          <w:tcPr>
            <w:tcW w:w="1840" w:type="dxa"/>
            <w:tcBorders>
              <w:top w:val="nil"/>
              <w:left w:val="nil"/>
              <w:bottom w:val="nil"/>
              <w:right w:val="nil"/>
            </w:tcBorders>
            <w:shd w:val="clear" w:color="000000" w:fill="D9D9D9"/>
            <w:vAlign w:val="center"/>
            <w:hideMark/>
          </w:tcPr>
          <w:p w:rsidR="0083735F" w:rsidRPr="00595D1F" w:rsidRDefault="0083735F" w:rsidP="009B54A6">
            <w:pPr>
              <w:spacing w:after="0" w:line="240" w:lineRule="auto"/>
              <w:jc w:val="center"/>
              <w:rPr>
                <w:rFonts w:ascii="Calibri" w:eastAsia="Times New Roman" w:hAnsi="Calibri" w:cs="Times New Roman"/>
                <w:color w:val="000000"/>
                <w:sz w:val="18"/>
                <w:szCs w:val="18"/>
                <w:lang w:eastAsia="fr-FR"/>
              </w:rPr>
            </w:pPr>
            <w:r w:rsidRPr="00595D1F">
              <w:rPr>
                <w:rFonts w:ascii="Calibri" w:eastAsia="Times New Roman" w:hAnsi="Calibri" w:cs="Times New Roman"/>
                <w:color w:val="000000"/>
                <w:sz w:val="18"/>
                <w:szCs w:val="18"/>
                <w:lang w:eastAsia="fr-FR"/>
              </w:rPr>
              <w:t> </w:t>
            </w:r>
          </w:p>
        </w:tc>
        <w:tc>
          <w:tcPr>
            <w:tcW w:w="1240" w:type="dxa"/>
            <w:tcBorders>
              <w:top w:val="nil"/>
              <w:left w:val="nil"/>
              <w:bottom w:val="nil"/>
              <w:right w:val="nil"/>
            </w:tcBorders>
            <w:shd w:val="clear" w:color="000000" w:fill="D9D9D9"/>
            <w:vAlign w:val="center"/>
            <w:hideMark/>
          </w:tcPr>
          <w:p w:rsidR="0083735F" w:rsidRPr="00595D1F" w:rsidRDefault="0083735F" w:rsidP="009B54A6">
            <w:pPr>
              <w:spacing w:after="0" w:line="240" w:lineRule="auto"/>
              <w:jc w:val="center"/>
              <w:rPr>
                <w:rFonts w:ascii="Calibri" w:eastAsia="Times New Roman" w:hAnsi="Calibri" w:cs="Times New Roman"/>
                <w:color w:val="000000"/>
                <w:sz w:val="18"/>
                <w:szCs w:val="18"/>
                <w:lang w:eastAsia="fr-FR"/>
              </w:rPr>
            </w:pPr>
            <w:r w:rsidRPr="00595D1F">
              <w:rPr>
                <w:rFonts w:ascii="Calibri" w:eastAsia="Times New Roman" w:hAnsi="Calibri" w:cs="Times New Roman"/>
                <w:color w:val="000000"/>
                <w:sz w:val="18"/>
                <w:szCs w:val="18"/>
                <w:lang w:eastAsia="fr-FR"/>
              </w:rPr>
              <w:t> </w:t>
            </w:r>
          </w:p>
        </w:tc>
        <w:tc>
          <w:tcPr>
            <w:tcW w:w="880" w:type="dxa"/>
            <w:tcBorders>
              <w:top w:val="nil"/>
              <w:left w:val="nil"/>
              <w:bottom w:val="nil"/>
              <w:right w:val="single" w:sz="8" w:space="0" w:color="000000"/>
            </w:tcBorders>
            <w:shd w:val="clear" w:color="000000" w:fill="D9D9D9"/>
            <w:vAlign w:val="center"/>
            <w:hideMark/>
          </w:tcPr>
          <w:p w:rsidR="0083735F" w:rsidRPr="00595D1F" w:rsidRDefault="0083735F" w:rsidP="009B54A6">
            <w:pPr>
              <w:spacing w:after="0" w:line="240" w:lineRule="auto"/>
              <w:jc w:val="center"/>
              <w:rPr>
                <w:rFonts w:ascii="Calibri" w:eastAsia="Times New Roman" w:hAnsi="Calibri" w:cs="Times New Roman"/>
                <w:color w:val="000000"/>
                <w:sz w:val="18"/>
                <w:szCs w:val="18"/>
                <w:lang w:eastAsia="fr-FR"/>
              </w:rPr>
            </w:pPr>
            <w:r w:rsidRPr="00595D1F">
              <w:rPr>
                <w:rFonts w:ascii="Calibri" w:eastAsia="Times New Roman" w:hAnsi="Calibri" w:cs="Times New Roman"/>
                <w:color w:val="000000"/>
                <w:sz w:val="18"/>
                <w:szCs w:val="18"/>
                <w:lang w:eastAsia="fr-FR"/>
              </w:rPr>
              <w:t> </w:t>
            </w:r>
          </w:p>
        </w:tc>
      </w:tr>
      <w:tr w:rsidR="0083735F" w:rsidRPr="00595D1F" w:rsidTr="009B54A6">
        <w:trPr>
          <w:trHeight w:val="600"/>
        </w:trPr>
        <w:tc>
          <w:tcPr>
            <w:tcW w:w="520" w:type="dxa"/>
            <w:tcBorders>
              <w:top w:val="single" w:sz="8" w:space="0" w:color="000000"/>
              <w:left w:val="single" w:sz="8" w:space="0" w:color="000000"/>
              <w:bottom w:val="single" w:sz="4" w:space="0" w:color="000000"/>
              <w:right w:val="single" w:sz="8" w:space="0" w:color="000000"/>
            </w:tcBorders>
            <w:shd w:val="clear" w:color="auto" w:fill="auto"/>
            <w:noWrap/>
            <w:vAlign w:val="center"/>
            <w:hideMark/>
          </w:tcPr>
          <w:p w:rsidR="0083735F" w:rsidRPr="00595D1F" w:rsidRDefault="0083735F" w:rsidP="009B54A6">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2.3</w:t>
            </w:r>
          </w:p>
        </w:tc>
        <w:tc>
          <w:tcPr>
            <w:tcW w:w="1120" w:type="dxa"/>
            <w:tcBorders>
              <w:top w:val="single" w:sz="8" w:space="0" w:color="000000"/>
              <w:left w:val="nil"/>
              <w:bottom w:val="single" w:sz="4" w:space="0" w:color="000000"/>
              <w:right w:val="single" w:sz="8" w:space="0" w:color="000000"/>
            </w:tcBorders>
            <w:shd w:val="clear" w:color="auto" w:fill="auto"/>
            <w:vAlign w:val="center"/>
            <w:hideMark/>
          </w:tcPr>
          <w:p w:rsidR="0083735F" w:rsidRPr="00595D1F" w:rsidRDefault="0083735F" w:rsidP="009B54A6">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 xml:space="preserve"> Nzérékoré </w:t>
            </w:r>
          </w:p>
        </w:tc>
        <w:tc>
          <w:tcPr>
            <w:tcW w:w="1300" w:type="dxa"/>
            <w:tcBorders>
              <w:top w:val="single" w:sz="8" w:space="0" w:color="000000"/>
              <w:left w:val="nil"/>
              <w:bottom w:val="single" w:sz="4" w:space="0" w:color="000000"/>
              <w:right w:val="single" w:sz="8" w:space="0" w:color="000000"/>
            </w:tcBorders>
            <w:shd w:val="clear" w:color="auto" w:fill="auto"/>
            <w:vAlign w:val="center"/>
            <w:hideMark/>
          </w:tcPr>
          <w:p w:rsidR="0083735F" w:rsidRPr="00595D1F" w:rsidRDefault="0083735F" w:rsidP="009B54A6">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 xml:space="preserve">Beyla </w:t>
            </w:r>
          </w:p>
        </w:tc>
        <w:tc>
          <w:tcPr>
            <w:tcW w:w="1540" w:type="dxa"/>
            <w:tcBorders>
              <w:top w:val="single" w:sz="8" w:space="0" w:color="000000"/>
              <w:left w:val="nil"/>
              <w:bottom w:val="single" w:sz="4" w:space="0" w:color="000000"/>
              <w:right w:val="single" w:sz="8" w:space="0" w:color="000000"/>
            </w:tcBorders>
            <w:shd w:val="clear" w:color="auto" w:fill="auto"/>
            <w:vAlign w:val="center"/>
            <w:hideMark/>
          </w:tcPr>
          <w:p w:rsidR="0083735F" w:rsidRPr="00595D1F" w:rsidRDefault="0083735F" w:rsidP="009B54A6">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 xml:space="preserve">HP Beyla </w:t>
            </w:r>
          </w:p>
        </w:tc>
        <w:tc>
          <w:tcPr>
            <w:tcW w:w="1840" w:type="dxa"/>
            <w:tcBorders>
              <w:top w:val="single" w:sz="8" w:space="0" w:color="000000"/>
              <w:left w:val="nil"/>
              <w:bottom w:val="single" w:sz="4" w:space="0" w:color="000000"/>
              <w:right w:val="single" w:sz="8" w:space="0" w:color="000000"/>
            </w:tcBorders>
            <w:shd w:val="clear" w:color="auto" w:fill="auto"/>
            <w:vAlign w:val="center"/>
            <w:hideMark/>
          </w:tcPr>
          <w:p w:rsidR="0083735F" w:rsidRPr="00595D1F" w:rsidRDefault="0083735F" w:rsidP="009B54A6">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Duovir N</w:t>
            </w:r>
          </w:p>
        </w:tc>
        <w:tc>
          <w:tcPr>
            <w:tcW w:w="1240" w:type="dxa"/>
            <w:tcBorders>
              <w:top w:val="single" w:sz="8" w:space="0" w:color="000000"/>
              <w:left w:val="nil"/>
              <w:bottom w:val="single" w:sz="4" w:space="0" w:color="000000"/>
              <w:right w:val="single" w:sz="8" w:space="0" w:color="000000"/>
            </w:tcBorders>
            <w:shd w:val="clear" w:color="auto" w:fill="auto"/>
            <w:vAlign w:val="center"/>
            <w:hideMark/>
          </w:tcPr>
          <w:p w:rsidR="0083735F" w:rsidRPr="00595D1F" w:rsidRDefault="0083735F" w:rsidP="009B54A6">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22/04/2017</w:t>
            </w:r>
          </w:p>
        </w:tc>
        <w:tc>
          <w:tcPr>
            <w:tcW w:w="880" w:type="dxa"/>
            <w:tcBorders>
              <w:top w:val="single" w:sz="8" w:space="0" w:color="000000"/>
              <w:left w:val="nil"/>
              <w:bottom w:val="single" w:sz="4" w:space="0" w:color="000000"/>
              <w:right w:val="single" w:sz="8" w:space="0" w:color="000000"/>
            </w:tcBorders>
            <w:shd w:val="clear" w:color="auto" w:fill="auto"/>
            <w:vAlign w:val="center"/>
            <w:hideMark/>
          </w:tcPr>
          <w:p w:rsidR="0083735F" w:rsidRPr="00595D1F" w:rsidRDefault="0083735F" w:rsidP="009B54A6">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69</w:t>
            </w:r>
          </w:p>
        </w:tc>
      </w:tr>
      <w:tr w:rsidR="0083735F" w:rsidRPr="00595D1F" w:rsidTr="009B54A6">
        <w:trPr>
          <w:trHeight w:val="420"/>
        </w:trPr>
        <w:tc>
          <w:tcPr>
            <w:tcW w:w="520" w:type="dxa"/>
            <w:tcBorders>
              <w:top w:val="nil"/>
              <w:left w:val="single" w:sz="8" w:space="0" w:color="000000"/>
              <w:bottom w:val="single" w:sz="4" w:space="0" w:color="000000"/>
              <w:right w:val="single" w:sz="8" w:space="0" w:color="000000"/>
            </w:tcBorders>
            <w:shd w:val="clear" w:color="auto" w:fill="auto"/>
            <w:noWrap/>
            <w:vAlign w:val="center"/>
            <w:hideMark/>
          </w:tcPr>
          <w:p w:rsidR="0083735F" w:rsidRPr="00595D1F" w:rsidRDefault="0083735F" w:rsidP="009B54A6">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2.1</w:t>
            </w:r>
          </w:p>
        </w:tc>
        <w:tc>
          <w:tcPr>
            <w:tcW w:w="1120" w:type="dxa"/>
            <w:tcBorders>
              <w:top w:val="nil"/>
              <w:left w:val="nil"/>
              <w:bottom w:val="single" w:sz="4" w:space="0" w:color="000000"/>
              <w:right w:val="single" w:sz="8" w:space="0" w:color="000000"/>
            </w:tcBorders>
            <w:shd w:val="clear" w:color="auto" w:fill="auto"/>
            <w:vAlign w:val="center"/>
            <w:hideMark/>
          </w:tcPr>
          <w:p w:rsidR="0083735F" w:rsidRPr="00595D1F" w:rsidRDefault="0083735F" w:rsidP="009B54A6">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 xml:space="preserve">Kankan </w:t>
            </w:r>
          </w:p>
        </w:tc>
        <w:tc>
          <w:tcPr>
            <w:tcW w:w="1300" w:type="dxa"/>
            <w:tcBorders>
              <w:top w:val="nil"/>
              <w:left w:val="nil"/>
              <w:bottom w:val="single" w:sz="4" w:space="0" w:color="000000"/>
              <w:right w:val="single" w:sz="8" w:space="0" w:color="000000"/>
            </w:tcBorders>
            <w:shd w:val="clear" w:color="auto" w:fill="auto"/>
            <w:vAlign w:val="center"/>
            <w:hideMark/>
          </w:tcPr>
          <w:p w:rsidR="0083735F" w:rsidRPr="00595D1F" w:rsidRDefault="0083735F" w:rsidP="009B54A6">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 xml:space="preserve">Kouroussa </w:t>
            </w:r>
          </w:p>
        </w:tc>
        <w:tc>
          <w:tcPr>
            <w:tcW w:w="1540" w:type="dxa"/>
            <w:tcBorders>
              <w:top w:val="nil"/>
              <w:left w:val="nil"/>
              <w:bottom w:val="single" w:sz="4" w:space="0" w:color="000000"/>
              <w:right w:val="single" w:sz="8" w:space="0" w:color="000000"/>
            </w:tcBorders>
            <w:shd w:val="clear" w:color="auto" w:fill="auto"/>
            <w:vAlign w:val="center"/>
            <w:hideMark/>
          </w:tcPr>
          <w:p w:rsidR="0083735F" w:rsidRPr="00595D1F" w:rsidRDefault="0083735F" w:rsidP="009B54A6">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 xml:space="preserve">HP Kouroussa </w:t>
            </w:r>
          </w:p>
        </w:tc>
        <w:tc>
          <w:tcPr>
            <w:tcW w:w="1840" w:type="dxa"/>
            <w:tcBorders>
              <w:top w:val="nil"/>
              <w:left w:val="nil"/>
              <w:bottom w:val="single" w:sz="4" w:space="0" w:color="000000"/>
              <w:right w:val="single" w:sz="8" w:space="0" w:color="000000"/>
            </w:tcBorders>
            <w:shd w:val="clear" w:color="auto" w:fill="auto"/>
            <w:vAlign w:val="center"/>
            <w:hideMark/>
          </w:tcPr>
          <w:p w:rsidR="0083735F" w:rsidRPr="00595D1F" w:rsidRDefault="0083735F" w:rsidP="009B54A6">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 xml:space="preserve">Duovir simple </w:t>
            </w:r>
          </w:p>
        </w:tc>
        <w:tc>
          <w:tcPr>
            <w:tcW w:w="1240" w:type="dxa"/>
            <w:tcBorders>
              <w:top w:val="nil"/>
              <w:left w:val="nil"/>
              <w:bottom w:val="single" w:sz="4" w:space="0" w:color="000000"/>
              <w:right w:val="single" w:sz="8" w:space="0" w:color="000000"/>
            </w:tcBorders>
            <w:shd w:val="clear" w:color="auto" w:fill="auto"/>
            <w:vAlign w:val="center"/>
            <w:hideMark/>
          </w:tcPr>
          <w:p w:rsidR="0083735F" w:rsidRPr="00595D1F" w:rsidRDefault="0083735F" w:rsidP="009B54A6">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31/05/2017</w:t>
            </w:r>
          </w:p>
        </w:tc>
        <w:tc>
          <w:tcPr>
            <w:tcW w:w="880" w:type="dxa"/>
            <w:tcBorders>
              <w:top w:val="nil"/>
              <w:left w:val="nil"/>
              <w:bottom w:val="single" w:sz="4" w:space="0" w:color="000000"/>
              <w:right w:val="single" w:sz="8" w:space="0" w:color="000000"/>
            </w:tcBorders>
            <w:shd w:val="clear" w:color="auto" w:fill="auto"/>
            <w:vAlign w:val="center"/>
            <w:hideMark/>
          </w:tcPr>
          <w:p w:rsidR="0083735F" w:rsidRPr="00595D1F" w:rsidRDefault="0083735F" w:rsidP="009B54A6">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15</w:t>
            </w:r>
          </w:p>
        </w:tc>
      </w:tr>
      <w:tr w:rsidR="0083735F" w:rsidRPr="00595D1F" w:rsidTr="009B54A6">
        <w:trPr>
          <w:trHeight w:val="1215"/>
        </w:trPr>
        <w:tc>
          <w:tcPr>
            <w:tcW w:w="520" w:type="dxa"/>
            <w:tcBorders>
              <w:top w:val="nil"/>
              <w:left w:val="single" w:sz="8" w:space="0" w:color="000000"/>
              <w:bottom w:val="single" w:sz="8" w:space="0" w:color="000000"/>
              <w:right w:val="single" w:sz="8" w:space="0" w:color="000000"/>
            </w:tcBorders>
            <w:shd w:val="clear" w:color="auto" w:fill="auto"/>
            <w:noWrap/>
            <w:vAlign w:val="center"/>
            <w:hideMark/>
          </w:tcPr>
          <w:p w:rsidR="0083735F" w:rsidRPr="00595D1F" w:rsidRDefault="0083735F" w:rsidP="009B54A6">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2.2</w:t>
            </w:r>
          </w:p>
        </w:tc>
        <w:tc>
          <w:tcPr>
            <w:tcW w:w="1120" w:type="dxa"/>
            <w:tcBorders>
              <w:top w:val="nil"/>
              <w:left w:val="nil"/>
              <w:bottom w:val="single" w:sz="8" w:space="0" w:color="000000"/>
              <w:right w:val="single" w:sz="8" w:space="0" w:color="000000"/>
            </w:tcBorders>
            <w:shd w:val="clear" w:color="auto" w:fill="auto"/>
            <w:vAlign w:val="center"/>
            <w:hideMark/>
          </w:tcPr>
          <w:p w:rsidR="0083735F" w:rsidRPr="00595D1F" w:rsidRDefault="0083735F" w:rsidP="009B54A6">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 xml:space="preserve">Boké </w:t>
            </w:r>
          </w:p>
        </w:tc>
        <w:tc>
          <w:tcPr>
            <w:tcW w:w="1300" w:type="dxa"/>
            <w:tcBorders>
              <w:top w:val="nil"/>
              <w:left w:val="nil"/>
              <w:bottom w:val="single" w:sz="8" w:space="0" w:color="000000"/>
              <w:right w:val="single" w:sz="8" w:space="0" w:color="000000"/>
            </w:tcBorders>
            <w:shd w:val="clear" w:color="auto" w:fill="auto"/>
            <w:vAlign w:val="center"/>
            <w:hideMark/>
          </w:tcPr>
          <w:p w:rsidR="0083735F" w:rsidRPr="00595D1F" w:rsidRDefault="0083735F" w:rsidP="009B54A6">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 xml:space="preserve">Boké </w:t>
            </w:r>
          </w:p>
        </w:tc>
        <w:tc>
          <w:tcPr>
            <w:tcW w:w="1540" w:type="dxa"/>
            <w:tcBorders>
              <w:top w:val="nil"/>
              <w:left w:val="nil"/>
              <w:bottom w:val="single" w:sz="8" w:space="0" w:color="000000"/>
              <w:right w:val="single" w:sz="8" w:space="0" w:color="000000"/>
            </w:tcBorders>
            <w:shd w:val="clear" w:color="auto" w:fill="auto"/>
            <w:vAlign w:val="center"/>
            <w:hideMark/>
          </w:tcPr>
          <w:p w:rsidR="0083735F" w:rsidRPr="00595D1F" w:rsidRDefault="0083735F" w:rsidP="009B54A6">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 xml:space="preserve">C.S Kassopo </w:t>
            </w:r>
          </w:p>
        </w:tc>
        <w:tc>
          <w:tcPr>
            <w:tcW w:w="1840" w:type="dxa"/>
            <w:tcBorders>
              <w:top w:val="nil"/>
              <w:left w:val="nil"/>
              <w:bottom w:val="single" w:sz="8" w:space="0" w:color="000000"/>
              <w:right w:val="single" w:sz="8" w:space="0" w:color="000000"/>
            </w:tcBorders>
            <w:shd w:val="clear" w:color="auto" w:fill="auto"/>
            <w:vAlign w:val="center"/>
            <w:hideMark/>
          </w:tcPr>
          <w:p w:rsidR="0083735F" w:rsidRPr="00595D1F" w:rsidRDefault="0083735F" w:rsidP="009B54A6">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Tenofovir, Efavirenz et Lamivudine (périmés)</w:t>
            </w:r>
          </w:p>
        </w:tc>
        <w:tc>
          <w:tcPr>
            <w:tcW w:w="1240" w:type="dxa"/>
            <w:tcBorders>
              <w:top w:val="nil"/>
              <w:left w:val="nil"/>
              <w:bottom w:val="single" w:sz="8" w:space="0" w:color="000000"/>
              <w:right w:val="single" w:sz="8" w:space="0" w:color="000000"/>
            </w:tcBorders>
            <w:shd w:val="clear" w:color="auto" w:fill="auto"/>
            <w:vAlign w:val="center"/>
            <w:hideMark/>
          </w:tcPr>
          <w:p w:rsidR="0083735F" w:rsidRPr="00595D1F" w:rsidRDefault="0083735F" w:rsidP="009B54A6">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06/05/2017</w:t>
            </w:r>
          </w:p>
        </w:tc>
        <w:tc>
          <w:tcPr>
            <w:tcW w:w="880" w:type="dxa"/>
            <w:tcBorders>
              <w:top w:val="nil"/>
              <w:left w:val="nil"/>
              <w:bottom w:val="single" w:sz="8" w:space="0" w:color="000000"/>
              <w:right w:val="single" w:sz="8" w:space="0" w:color="000000"/>
            </w:tcBorders>
            <w:shd w:val="clear" w:color="auto" w:fill="auto"/>
            <w:vAlign w:val="center"/>
            <w:hideMark/>
          </w:tcPr>
          <w:p w:rsidR="0083735F" w:rsidRPr="00595D1F" w:rsidRDefault="0083735F" w:rsidP="009B54A6">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55</w:t>
            </w:r>
          </w:p>
        </w:tc>
      </w:tr>
      <w:tr w:rsidR="0083735F" w:rsidRPr="00595D1F" w:rsidTr="009B54A6">
        <w:trPr>
          <w:trHeight w:val="375"/>
        </w:trPr>
        <w:tc>
          <w:tcPr>
            <w:tcW w:w="520" w:type="dxa"/>
            <w:tcBorders>
              <w:top w:val="nil"/>
              <w:left w:val="single" w:sz="8" w:space="0" w:color="auto"/>
              <w:bottom w:val="single" w:sz="8" w:space="0" w:color="auto"/>
              <w:right w:val="single" w:sz="8" w:space="0" w:color="auto"/>
            </w:tcBorders>
            <w:shd w:val="clear" w:color="000000" w:fill="D9D9D9"/>
            <w:noWrap/>
            <w:vAlign w:val="center"/>
            <w:hideMark/>
          </w:tcPr>
          <w:p w:rsidR="0083735F" w:rsidRPr="00595D1F" w:rsidRDefault="0083735F" w:rsidP="009B54A6">
            <w:pPr>
              <w:spacing w:after="0" w:line="240" w:lineRule="auto"/>
              <w:jc w:val="center"/>
              <w:rPr>
                <w:rFonts w:ascii="Calibri" w:eastAsia="Times New Roman" w:hAnsi="Calibri" w:cs="Times New Roman"/>
                <w:b/>
                <w:bCs/>
                <w:color w:val="000000"/>
                <w:lang w:eastAsia="fr-FR"/>
              </w:rPr>
            </w:pPr>
            <w:r w:rsidRPr="00595D1F">
              <w:rPr>
                <w:rFonts w:ascii="Calibri" w:eastAsia="Times New Roman" w:hAnsi="Calibri" w:cs="Times New Roman"/>
                <w:b/>
                <w:bCs/>
                <w:color w:val="000000"/>
                <w:lang w:eastAsia="fr-FR"/>
              </w:rPr>
              <w:t>3.</w:t>
            </w:r>
          </w:p>
        </w:tc>
        <w:tc>
          <w:tcPr>
            <w:tcW w:w="2420" w:type="dxa"/>
            <w:gridSpan w:val="2"/>
            <w:tcBorders>
              <w:top w:val="nil"/>
              <w:left w:val="nil"/>
              <w:bottom w:val="single" w:sz="8" w:space="0" w:color="000000"/>
              <w:right w:val="nil"/>
            </w:tcBorders>
            <w:shd w:val="clear" w:color="000000" w:fill="D9D9D9"/>
            <w:vAlign w:val="center"/>
            <w:hideMark/>
          </w:tcPr>
          <w:p w:rsidR="0083735F" w:rsidRPr="00595D1F" w:rsidRDefault="0083735F" w:rsidP="009B54A6">
            <w:pPr>
              <w:spacing w:after="0" w:line="240" w:lineRule="auto"/>
              <w:rPr>
                <w:rFonts w:ascii="Calibri" w:eastAsia="Times New Roman" w:hAnsi="Calibri" w:cs="Times New Roman"/>
                <w:b/>
                <w:bCs/>
                <w:color w:val="000000"/>
                <w:lang w:eastAsia="fr-FR"/>
              </w:rPr>
            </w:pPr>
            <w:r w:rsidRPr="00595D1F">
              <w:rPr>
                <w:rFonts w:ascii="Calibri" w:eastAsia="Times New Roman" w:hAnsi="Calibri" w:cs="Times New Roman"/>
                <w:b/>
                <w:bCs/>
                <w:color w:val="000000"/>
                <w:lang w:eastAsia="fr-FR"/>
              </w:rPr>
              <w:t>Anti-paludéens</w:t>
            </w:r>
          </w:p>
        </w:tc>
        <w:tc>
          <w:tcPr>
            <w:tcW w:w="1540" w:type="dxa"/>
            <w:tcBorders>
              <w:top w:val="nil"/>
              <w:left w:val="nil"/>
              <w:bottom w:val="single" w:sz="8" w:space="0" w:color="000000"/>
              <w:right w:val="nil"/>
            </w:tcBorders>
            <w:shd w:val="clear" w:color="000000" w:fill="D9D9D9"/>
            <w:vAlign w:val="center"/>
            <w:hideMark/>
          </w:tcPr>
          <w:p w:rsidR="0083735F" w:rsidRPr="00595D1F" w:rsidRDefault="0083735F" w:rsidP="009B54A6">
            <w:pPr>
              <w:spacing w:after="0" w:line="240" w:lineRule="auto"/>
              <w:jc w:val="center"/>
              <w:rPr>
                <w:rFonts w:ascii="Calibri" w:eastAsia="Times New Roman" w:hAnsi="Calibri" w:cs="Times New Roman"/>
                <w:color w:val="000000"/>
                <w:sz w:val="18"/>
                <w:szCs w:val="18"/>
                <w:lang w:eastAsia="fr-FR"/>
              </w:rPr>
            </w:pPr>
            <w:r w:rsidRPr="00595D1F">
              <w:rPr>
                <w:rFonts w:ascii="Calibri" w:eastAsia="Times New Roman" w:hAnsi="Calibri" w:cs="Times New Roman"/>
                <w:color w:val="000000"/>
                <w:sz w:val="18"/>
                <w:szCs w:val="18"/>
                <w:lang w:eastAsia="fr-FR"/>
              </w:rPr>
              <w:t> </w:t>
            </w:r>
          </w:p>
        </w:tc>
        <w:tc>
          <w:tcPr>
            <w:tcW w:w="1840" w:type="dxa"/>
            <w:tcBorders>
              <w:top w:val="nil"/>
              <w:left w:val="nil"/>
              <w:bottom w:val="single" w:sz="8" w:space="0" w:color="000000"/>
              <w:right w:val="nil"/>
            </w:tcBorders>
            <w:shd w:val="clear" w:color="000000" w:fill="D9D9D9"/>
            <w:vAlign w:val="center"/>
            <w:hideMark/>
          </w:tcPr>
          <w:p w:rsidR="0083735F" w:rsidRPr="00595D1F" w:rsidRDefault="0083735F" w:rsidP="009B54A6">
            <w:pPr>
              <w:spacing w:after="0" w:line="240" w:lineRule="auto"/>
              <w:jc w:val="center"/>
              <w:rPr>
                <w:rFonts w:ascii="Calibri" w:eastAsia="Times New Roman" w:hAnsi="Calibri" w:cs="Times New Roman"/>
                <w:color w:val="000000"/>
                <w:sz w:val="18"/>
                <w:szCs w:val="18"/>
                <w:lang w:eastAsia="fr-FR"/>
              </w:rPr>
            </w:pPr>
            <w:r w:rsidRPr="00595D1F">
              <w:rPr>
                <w:rFonts w:ascii="Calibri" w:eastAsia="Times New Roman" w:hAnsi="Calibri" w:cs="Times New Roman"/>
                <w:color w:val="000000"/>
                <w:sz w:val="18"/>
                <w:szCs w:val="18"/>
                <w:lang w:eastAsia="fr-FR"/>
              </w:rPr>
              <w:t> </w:t>
            </w:r>
          </w:p>
        </w:tc>
        <w:tc>
          <w:tcPr>
            <w:tcW w:w="1240" w:type="dxa"/>
            <w:tcBorders>
              <w:top w:val="nil"/>
              <w:left w:val="nil"/>
              <w:bottom w:val="single" w:sz="8" w:space="0" w:color="000000"/>
              <w:right w:val="nil"/>
            </w:tcBorders>
            <w:shd w:val="clear" w:color="000000" w:fill="D9D9D9"/>
            <w:vAlign w:val="center"/>
            <w:hideMark/>
          </w:tcPr>
          <w:p w:rsidR="0083735F" w:rsidRPr="00595D1F" w:rsidRDefault="0083735F" w:rsidP="009B54A6">
            <w:pPr>
              <w:spacing w:after="0" w:line="240" w:lineRule="auto"/>
              <w:jc w:val="center"/>
              <w:rPr>
                <w:rFonts w:ascii="Calibri" w:eastAsia="Times New Roman" w:hAnsi="Calibri" w:cs="Times New Roman"/>
                <w:color w:val="000000"/>
                <w:sz w:val="18"/>
                <w:szCs w:val="18"/>
                <w:lang w:eastAsia="fr-FR"/>
              </w:rPr>
            </w:pPr>
            <w:r w:rsidRPr="00595D1F">
              <w:rPr>
                <w:rFonts w:ascii="Calibri" w:eastAsia="Times New Roman" w:hAnsi="Calibri" w:cs="Times New Roman"/>
                <w:color w:val="000000"/>
                <w:sz w:val="18"/>
                <w:szCs w:val="18"/>
                <w:lang w:eastAsia="fr-FR"/>
              </w:rPr>
              <w:t> </w:t>
            </w:r>
          </w:p>
        </w:tc>
        <w:tc>
          <w:tcPr>
            <w:tcW w:w="880" w:type="dxa"/>
            <w:tcBorders>
              <w:top w:val="nil"/>
              <w:left w:val="nil"/>
              <w:bottom w:val="single" w:sz="8" w:space="0" w:color="000000"/>
              <w:right w:val="single" w:sz="8" w:space="0" w:color="000000"/>
            </w:tcBorders>
            <w:shd w:val="clear" w:color="000000" w:fill="D9D9D9"/>
            <w:vAlign w:val="center"/>
            <w:hideMark/>
          </w:tcPr>
          <w:p w:rsidR="0083735F" w:rsidRPr="00595D1F" w:rsidRDefault="0083735F" w:rsidP="009B54A6">
            <w:pPr>
              <w:spacing w:after="0" w:line="240" w:lineRule="auto"/>
              <w:jc w:val="center"/>
              <w:rPr>
                <w:rFonts w:ascii="Calibri" w:eastAsia="Times New Roman" w:hAnsi="Calibri" w:cs="Times New Roman"/>
                <w:color w:val="000000"/>
                <w:sz w:val="18"/>
                <w:szCs w:val="18"/>
                <w:lang w:eastAsia="fr-FR"/>
              </w:rPr>
            </w:pPr>
            <w:r w:rsidRPr="00595D1F">
              <w:rPr>
                <w:rFonts w:ascii="Calibri" w:eastAsia="Times New Roman" w:hAnsi="Calibri" w:cs="Times New Roman"/>
                <w:color w:val="000000"/>
                <w:sz w:val="18"/>
                <w:szCs w:val="18"/>
                <w:lang w:eastAsia="fr-FR"/>
              </w:rPr>
              <w:t> </w:t>
            </w:r>
          </w:p>
        </w:tc>
      </w:tr>
      <w:tr w:rsidR="0083735F" w:rsidRPr="00595D1F" w:rsidTr="009B54A6">
        <w:trPr>
          <w:trHeight w:val="300"/>
        </w:trPr>
        <w:tc>
          <w:tcPr>
            <w:tcW w:w="520" w:type="dxa"/>
            <w:tcBorders>
              <w:top w:val="single" w:sz="4" w:space="0" w:color="000000"/>
              <w:left w:val="single" w:sz="8" w:space="0" w:color="000000"/>
              <w:bottom w:val="single" w:sz="4" w:space="0" w:color="000000"/>
              <w:right w:val="single" w:sz="8" w:space="0" w:color="000000"/>
            </w:tcBorders>
            <w:shd w:val="clear" w:color="auto" w:fill="auto"/>
            <w:noWrap/>
            <w:vAlign w:val="center"/>
            <w:hideMark/>
          </w:tcPr>
          <w:p w:rsidR="0083735F" w:rsidRPr="00595D1F" w:rsidRDefault="0083735F" w:rsidP="009B54A6">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3.1</w:t>
            </w:r>
          </w:p>
        </w:tc>
        <w:tc>
          <w:tcPr>
            <w:tcW w:w="1120" w:type="dxa"/>
            <w:tcBorders>
              <w:top w:val="single" w:sz="4" w:space="0" w:color="000000"/>
              <w:left w:val="nil"/>
              <w:bottom w:val="single" w:sz="4" w:space="0" w:color="000000"/>
              <w:right w:val="single" w:sz="8" w:space="0" w:color="000000"/>
            </w:tcBorders>
            <w:shd w:val="clear" w:color="auto" w:fill="auto"/>
            <w:vAlign w:val="center"/>
            <w:hideMark/>
          </w:tcPr>
          <w:p w:rsidR="0083735F" w:rsidRPr="00595D1F" w:rsidRDefault="0083735F" w:rsidP="009B54A6">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 xml:space="preserve">Boké </w:t>
            </w:r>
          </w:p>
        </w:tc>
        <w:tc>
          <w:tcPr>
            <w:tcW w:w="1300" w:type="dxa"/>
            <w:tcBorders>
              <w:top w:val="single" w:sz="4" w:space="0" w:color="000000"/>
              <w:left w:val="nil"/>
              <w:bottom w:val="single" w:sz="4" w:space="0" w:color="000000"/>
              <w:right w:val="single" w:sz="8" w:space="0" w:color="000000"/>
            </w:tcBorders>
            <w:shd w:val="clear" w:color="auto" w:fill="auto"/>
            <w:vAlign w:val="center"/>
            <w:hideMark/>
          </w:tcPr>
          <w:p w:rsidR="0083735F" w:rsidRPr="00595D1F" w:rsidRDefault="0083735F" w:rsidP="009B54A6">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 xml:space="preserve">Boffa </w:t>
            </w:r>
          </w:p>
        </w:tc>
        <w:tc>
          <w:tcPr>
            <w:tcW w:w="1540" w:type="dxa"/>
            <w:tcBorders>
              <w:top w:val="single" w:sz="4" w:space="0" w:color="000000"/>
              <w:left w:val="nil"/>
              <w:bottom w:val="single" w:sz="4" w:space="0" w:color="000000"/>
              <w:right w:val="single" w:sz="8" w:space="0" w:color="000000"/>
            </w:tcBorders>
            <w:shd w:val="clear" w:color="auto" w:fill="auto"/>
            <w:vAlign w:val="center"/>
            <w:hideMark/>
          </w:tcPr>
          <w:p w:rsidR="0083735F" w:rsidRPr="00595D1F" w:rsidRDefault="0083735F" w:rsidP="009B54A6">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 xml:space="preserve">CS Urbain </w:t>
            </w:r>
          </w:p>
        </w:tc>
        <w:tc>
          <w:tcPr>
            <w:tcW w:w="1840" w:type="dxa"/>
            <w:tcBorders>
              <w:top w:val="single" w:sz="4" w:space="0" w:color="000000"/>
              <w:left w:val="nil"/>
              <w:bottom w:val="single" w:sz="4" w:space="0" w:color="000000"/>
              <w:right w:val="single" w:sz="8" w:space="0" w:color="000000"/>
            </w:tcBorders>
            <w:shd w:val="clear" w:color="auto" w:fill="auto"/>
            <w:vAlign w:val="center"/>
            <w:hideMark/>
          </w:tcPr>
          <w:p w:rsidR="0083735F" w:rsidRPr="00595D1F" w:rsidRDefault="0083735F" w:rsidP="009B54A6">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 xml:space="preserve">ACT enfants </w:t>
            </w:r>
          </w:p>
        </w:tc>
        <w:tc>
          <w:tcPr>
            <w:tcW w:w="1240" w:type="dxa"/>
            <w:tcBorders>
              <w:top w:val="single" w:sz="4" w:space="0" w:color="000000"/>
              <w:left w:val="nil"/>
              <w:bottom w:val="single" w:sz="4" w:space="0" w:color="000000"/>
              <w:right w:val="single" w:sz="8" w:space="0" w:color="000000"/>
            </w:tcBorders>
            <w:shd w:val="clear" w:color="auto" w:fill="auto"/>
            <w:vAlign w:val="center"/>
            <w:hideMark/>
          </w:tcPr>
          <w:p w:rsidR="0083735F" w:rsidRPr="00595D1F" w:rsidRDefault="0083735F" w:rsidP="009B54A6">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12/12/2016</w:t>
            </w:r>
          </w:p>
        </w:tc>
        <w:tc>
          <w:tcPr>
            <w:tcW w:w="880" w:type="dxa"/>
            <w:tcBorders>
              <w:top w:val="single" w:sz="4" w:space="0" w:color="000000"/>
              <w:left w:val="nil"/>
              <w:bottom w:val="single" w:sz="4" w:space="0" w:color="000000"/>
              <w:right w:val="single" w:sz="8" w:space="0" w:color="000000"/>
            </w:tcBorders>
            <w:shd w:val="clear" w:color="auto" w:fill="auto"/>
            <w:vAlign w:val="center"/>
            <w:hideMark/>
          </w:tcPr>
          <w:p w:rsidR="0083735F" w:rsidRPr="00595D1F" w:rsidRDefault="0083735F" w:rsidP="009B54A6">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193</w:t>
            </w:r>
          </w:p>
        </w:tc>
      </w:tr>
      <w:tr w:rsidR="0083735F" w:rsidRPr="00595D1F" w:rsidTr="009B54A6">
        <w:trPr>
          <w:trHeight w:val="300"/>
        </w:trPr>
        <w:tc>
          <w:tcPr>
            <w:tcW w:w="520" w:type="dxa"/>
            <w:tcBorders>
              <w:top w:val="nil"/>
              <w:left w:val="single" w:sz="8" w:space="0" w:color="000000"/>
              <w:bottom w:val="single" w:sz="4" w:space="0" w:color="000000"/>
              <w:right w:val="single" w:sz="8" w:space="0" w:color="000000"/>
            </w:tcBorders>
            <w:shd w:val="clear" w:color="auto" w:fill="auto"/>
            <w:noWrap/>
            <w:vAlign w:val="center"/>
            <w:hideMark/>
          </w:tcPr>
          <w:p w:rsidR="0083735F" w:rsidRPr="00595D1F" w:rsidRDefault="0083735F" w:rsidP="009B54A6">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3.2</w:t>
            </w:r>
          </w:p>
        </w:tc>
        <w:tc>
          <w:tcPr>
            <w:tcW w:w="1120" w:type="dxa"/>
            <w:tcBorders>
              <w:top w:val="nil"/>
              <w:left w:val="nil"/>
              <w:bottom w:val="single" w:sz="4" w:space="0" w:color="000000"/>
              <w:right w:val="single" w:sz="8" w:space="0" w:color="000000"/>
            </w:tcBorders>
            <w:shd w:val="clear" w:color="auto" w:fill="auto"/>
            <w:vAlign w:val="center"/>
            <w:hideMark/>
          </w:tcPr>
          <w:p w:rsidR="0083735F" w:rsidRPr="00595D1F" w:rsidRDefault="0083735F" w:rsidP="009B54A6">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 xml:space="preserve">Kindia </w:t>
            </w:r>
          </w:p>
        </w:tc>
        <w:tc>
          <w:tcPr>
            <w:tcW w:w="1300" w:type="dxa"/>
            <w:tcBorders>
              <w:top w:val="nil"/>
              <w:left w:val="nil"/>
              <w:bottom w:val="single" w:sz="4" w:space="0" w:color="000000"/>
              <w:right w:val="single" w:sz="8" w:space="0" w:color="000000"/>
            </w:tcBorders>
            <w:shd w:val="clear" w:color="auto" w:fill="auto"/>
            <w:vAlign w:val="center"/>
            <w:hideMark/>
          </w:tcPr>
          <w:p w:rsidR="0083735F" w:rsidRPr="00595D1F" w:rsidRDefault="0083735F" w:rsidP="009B54A6">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 xml:space="preserve">Kindia </w:t>
            </w:r>
          </w:p>
        </w:tc>
        <w:tc>
          <w:tcPr>
            <w:tcW w:w="1540" w:type="dxa"/>
            <w:tcBorders>
              <w:top w:val="nil"/>
              <w:left w:val="nil"/>
              <w:bottom w:val="single" w:sz="4" w:space="0" w:color="000000"/>
              <w:right w:val="single" w:sz="8" w:space="0" w:color="000000"/>
            </w:tcBorders>
            <w:shd w:val="clear" w:color="auto" w:fill="auto"/>
            <w:vAlign w:val="center"/>
            <w:hideMark/>
          </w:tcPr>
          <w:p w:rsidR="0083735F" w:rsidRPr="00595D1F" w:rsidRDefault="0083735F" w:rsidP="009B54A6">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 xml:space="preserve">HR Kindia </w:t>
            </w:r>
          </w:p>
        </w:tc>
        <w:tc>
          <w:tcPr>
            <w:tcW w:w="1840" w:type="dxa"/>
            <w:tcBorders>
              <w:top w:val="nil"/>
              <w:left w:val="nil"/>
              <w:bottom w:val="single" w:sz="4" w:space="0" w:color="000000"/>
              <w:right w:val="single" w:sz="8" w:space="0" w:color="000000"/>
            </w:tcBorders>
            <w:shd w:val="clear" w:color="auto" w:fill="auto"/>
            <w:vAlign w:val="center"/>
            <w:hideMark/>
          </w:tcPr>
          <w:p w:rsidR="0083735F" w:rsidRPr="00595D1F" w:rsidRDefault="0083735F" w:rsidP="009B54A6">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 xml:space="preserve">ACT adultes </w:t>
            </w:r>
          </w:p>
        </w:tc>
        <w:tc>
          <w:tcPr>
            <w:tcW w:w="1240" w:type="dxa"/>
            <w:tcBorders>
              <w:top w:val="nil"/>
              <w:left w:val="nil"/>
              <w:bottom w:val="single" w:sz="4" w:space="0" w:color="000000"/>
              <w:right w:val="single" w:sz="8" w:space="0" w:color="000000"/>
            </w:tcBorders>
            <w:shd w:val="clear" w:color="auto" w:fill="auto"/>
            <w:vAlign w:val="center"/>
            <w:hideMark/>
          </w:tcPr>
          <w:p w:rsidR="0083735F" w:rsidRPr="00595D1F" w:rsidRDefault="0083735F" w:rsidP="009B54A6">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01/06/2017</w:t>
            </w:r>
          </w:p>
        </w:tc>
        <w:tc>
          <w:tcPr>
            <w:tcW w:w="880" w:type="dxa"/>
            <w:tcBorders>
              <w:top w:val="nil"/>
              <w:left w:val="nil"/>
              <w:bottom w:val="single" w:sz="4" w:space="0" w:color="000000"/>
              <w:right w:val="single" w:sz="8" w:space="0" w:color="000000"/>
            </w:tcBorders>
            <w:shd w:val="clear" w:color="auto" w:fill="auto"/>
            <w:vAlign w:val="center"/>
            <w:hideMark/>
          </w:tcPr>
          <w:p w:rsidR="0083735F" w:rsidRPr="00595D1F" w:rsidRDefault="0083735F" w:rsidP="009B54A6">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29</w:t>
            </w:r>
          </w:p>
        </w:tc>
      </w:tr>
      <w:tr w:rsidR="0083735F" w:rsidRPr="00595D1F" w:rsidTr="009B54A6">
        <w:trPr>
          <w:trHeight w:val="315"/>
        </w:trPr>
        <w:tc>
          <w:tcPr>
            <w:tcW w:w="520" w:type="dxa"/>
            <w:tcBorders>
              <w:top w:val="nil"/>
              <w:left w:val="single" w:sz="8" w:space="0" w:color="000000"/>
              <w:bottom w:val="single" w:sz="4" w:space="0" w:color="000000"/>
              <w:right w:val="single" w:sz="8" w:space="0" w:color="000000"/>
            </w:tcBorders>
            <w:shd w:val="clear" w:color="auto" w:fill="auto"/>
            <w:noWrap/>
            <w:vAlign w:val="center"/>
            <w:hideMark/>
          </w:tcPr>
          <w:p w:rsidR="0083735F" w:rsidRPr="00595D1F" w:rsidRDefault="0083735F" w:rsidP="009B54A6">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3.3</w:t>
            </w:r>
          </w:p>
        </w:tc>
        <w:tc>
          <w:tcPr>
            <w:tcW w:w="1120" w:type="dxa"/>
            <w:tcBorders>
              <w:top w:val="nil"/>
              <w:left w:val="nil"/>
              <w:bottom w:val="single" w:sz="4" w:space="0" w:color="000000"/>
              <w:right w:val="single" w:sz="8" w:space="0" w:color="000000"/>
            </w:tcBorders>
            <w:shd w:val="clear" w:color="auto" w:fill="auto"/>
            <w:vAlign w:val="center"/>
            <w:hideMark/>
          </w:tcPr>
          <w:p w:rsidR="0083735F" w:rsidRPr="00595D1F" w:rsidRDefault="0083735F" w:rsidP="009B54A6">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 xml:space="preserve">Kindia </w:t>
            </w:r>
          </w:p>
        </w:tc>
        <w:tc>
          <w:tcPr>
            <w:tcW w:w="1300" w:type="dxa"/>
            <w:tcBorders>
              <w:top w:val="nil"/>
              <w:left w:val="nil"/>
              <w:bottom w:val="single" w:sz="4" w:space="0" w:color="000000"/>
              <w:right w:val="single" w:sz="8" w:space="0" w:color="000000"/>
            </w:tcBorders>
            <w:shd w:val="clear" w:color="auto" w:fill="auto"/>
            <w:vAlign w:val="center"/>
            <w:hideMark/>
          </w:tcPr>
          <w:p w:rsidR="0083735F" w:rsidRPr="00595D1F" w:rsidRDefault="0083735F" w:rsidP="009B54A6">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 xml:space="preserve">Kindia </w:t>
            </w:r>
          </w:p>
        </w:tc>
        <w:tc>
          <w:tcPr>
            <w:tcW w:w="1540" w:type="dxa"/>
            <w:tcBorders>
              <w:top w:val="nil"/>
              <w:left w:val="nil"/>
              <w:bottom w:val="single" w:sz="4" w:space="0" w:color="000000"/>
              <w:right w:val="single" w:sz="8" w:space="0" w:color="000000"/>
            </w:tcBorders>
            <w:shd w:val="clear" w:color="auto" w:fill="auto"/>
            <w:vAlign w:val="center"/>
            <w:hideMark/>
          </w:tcPr>
          <w:p w:rsidR="0083735F" w:rsidRPr="00595D1F" w:rsidRDefault="0083735F" w:rsidP="009B54A6">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 xml:space="preserve">HR Kindia </w:t>
            </w:r>
          </w:p>
        </w:tc>
        <w:tc>
          <w:tcPr>
            <w:tcW w:w="1840" w:type="dxa"/>
            <w:tcBorders>
              <w:top w:val="nil"/>
              <w:left w:val="nil"/>
              <w:bottom w:val="single" w:sz="4" w:space="0" w:color="000000"/>
              <w:right w:val="single" w:sz="8" w:space="0" w:color="000000"/>
            </w:tcBorders>
            <w:shd w:val="clear" w:color="auto" w:fill="auto"/>
            <w:vAlign w:val="center"/>
            <w:hideMark/>
          </w:tcPr>
          <w:p w:rsidR="0083735F" w:rsidRPr="00595D1F" w:rsidRDefault="0083735F" w:rsidP="009B54A6">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 xml:space="preserve">ACT enfants </w:t>
            </w:r>
          </w:p>
        </w:tc>
        <w:tc>
          <w:tcPr>
            <w:tcW w:w="1240" w:type="dxa"/>
            <w:tcBorders>
              <w:top w:val="nil"/>
              <w:left w:val="nil"/>
              <w:bottom w:val="single" w:sz="4" w:space="0" w:color="000000"/>
              <w:right w:val="single" w:sz="8" w:space="0" w:color="000000"/>
            </w:tcBorders>
            <w:shd w:val="clear" w:color="auto" w:fill="auto"/>
            <w:vAlign w:val="center"/>
            <w:hideMark/>
          </w:tcPr>
          <w:p w:rsidR="0083735F" w:rsidRPr="00595D1F" w:rsidRDefault="0083735F" w:rsidP="009B54A6">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01/06/2017</w:t>
            </w:r>
          </w:p>
        </w:tc>
        <w:tc>
          <w:tcPr>
            <w:tcW w:w="880" w:type="dxa"/>
            <w:tcBorders>
              <w:top w:val="nil"/>
              <w:left w:val="nil"/>
              <w:bottom w:val="single" w:sz="4" w:space="0" w:color="000000"/>
              <w:right w:val="single" w:sz="8" w:space="0" w:color="000000"/>
            </w:tcBorders>
            <w:shd w:val="clear" w:color="auto" w:fill="auto"/>
            <w:vAlign w:val="center"/>
            <w:hideMark/>
          </w:tcPr>
          <w:p w:rsidR="0083735F" w:rsidRPr="00595D1F" w:rsidRDefault="0083735F" w:rsidP="009B54A6">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29</w:t>
            </w:r>
          </w:p>
        </w:tc>
      </w:tr>
      <w:tr w:rsidR="0083735F" w:rsidRPr="00595D1F" w:rsidTr="009B54A6">
        <w:trPr>
          <w:trHeight w:val="285"/>
        </w:trPr>
        <w:tc>
          <w:tcPr>
            <w:tcW w:w="520" w:type="dxa"/>
            <w:tcBorders>
              <w:top w:val="single" w:sz="8" w:space="0" w:color="auto"/>
              <w:left w:val="single" w:sz="8" w:space="0" w:color="auto"/>
              <w:bottom w:val="nil"/>
              <w:right w:val="single" w:sz="8" w:space="0" w:color="auto"/>
            </w:tcBorders>
            <w:shd w:val="clear" w:color="000000" w:fill="F2F2F2"/>
            <w:noWrap/>
            <w:vAlign w:val="center"/>
            <w:hideMark/>
          </w:tcPr>
          <w:p w:rsidR="0083735F" w:rsidRPr="00595D1F" w:rsidRDefault="0083735F" w:rsidP="009B54A6">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4.</w:t>
            </w:r>
          </w:p>
        </w:tc>
        <w:tc>
          <w:tcPr>
            <w:tcW w:w="5800" w:type="dxa"/>
            <w:gridSpan w:val="4"/>
            <w:tcBorders>
              <w:top w:val="single" w:sz="8" w:space="0" w:color="000000"/>
              <w:left w:val="nil"/>
              <w:bottom w:val="nil"/>
              <w:right w:val="nil"/>
            </w:tcBorders>
            <w:shd w:val="clear" w:color="000000" w:fill="F2F2F2"/>
            <w:vAlign w:val="center"/>
            <w:hideMark/>
          </w:tcPr>
          <w:p w:rsidR="0083735F" w:rsidRPr="00595D1F" w:rsidRDefault="0083735F" w:rsidP="009B54A6">
            <w:pPr>
              <w:spacing w:after="0" w:line="240" w:lineRule="auto"/>
              <w:rPr>
                <w:rFonts w:ascii="Calibri" w:eastAsia="Times New Roman" w:hAnsi="Calibri" w:cs="Times New Roman"/>
                <w:b/>
                <w:bCs/>
                <w:i/>
                <w:iCs/>
                <w:color w:val="000000"/>
                <w:lang w:eastAsia="fr-FR"/>
              </w:rPr>
            </w:pPr>
            <w:r w:rsidRPr="00595D1F">
              <w:rPr>
                <w:rFonts w:ascii="Calibri" w:eastAsia="Times New Roman" w:hAnsi="Calibri" w:cs="Times New Roman"/>
                <w:b/>
                <w:bCs/>
                <w:i/>
                <w:iCs/>
                <w:color w:val="000000"/>
                <w:lang w:eastAsia="fr-FR"/>
              </w:rPr>
              <w:t>Anti-paludéens - pas pris en compte par le FM</w:t>
            </w:r>
            <w:r w:rsidRPr="00595D1F">
              <w:rPr>
                <w:rFonts w:ascii="Calibri" w:eastAsia="Times New Roman" w:hAnsi="Calibri" w:cs="Times New Roman"/>
                <w:color w:val="000000"/>
                <w:sz w:val="18"/>
                <w:szCs w:val="18"/>
                <w:lang w:eastAsia="fr-FR"/>
              </w:rPr>
              <w:t> </w:t>
            </w:r>
          </w:p>
        </w:tc>
        <w:tc>
          <w:tcPr>
            <w:tcW w:w="1240" w:type="dxa"/>
            <w:tcBorders>
              <w:top w:val="single" w:sz="8" w:space="0" w:color="000000"/>
              <w:left w:val="nil"/>
              <w:bottom w:val="nil"/>
              <w:right w:val="nil"/>
            </w:tcBorders>
            <w:shd w:val="clear" w:color="000000" w:fill="F2F2F2"/>
            <w:vAlign w:val="center"/>
            <w:hideMark/>
          </w:tcPr>
          <w:p w:rsidR="0083735F" w:rsidRPr="00595D1F" w:rsidRDefault="0083735F" w:rsidP="009B54A6">
            <w:pPr>
              <w:spacing w:after="0" w:line="240" w:lineRule="auto"/>
              <w:jc w:val="center"/>
              <w:rPr>
                <w:rFonts w:ascii="Calibri" w:eastAsia="Times New Roman" w:hAnsi="Calibri" w:cs="Times New Roman"/>
                <w:color w:val="000000"/>
                <w:sz w:val="18"/>
                <w:szCs w:val="18"/>
                <w:lang w:eastAsia="fr-FR"/>
              </w:rPr>
            </w:pPr>
            <w:r w:rsidRPr="00595D1F">
              <w:rPr>
                <w:rFonts w:ascii="Calibri" w:eastAsia="Times New Roman" w:hAnsi="Calibri" w:cs="Times New Roman"/>
                <w:color w:val="000000"/>
                <w:sz w:val="18"/>
                <w:szCs w:val="18"/>
                <w:lang w:eastAsia="fr-FR"/>
              </w:rPr>
              <w:t> </w:t>
            </w:r>
          </w:p>
        </w:tc>
        <w:tc>
          <w:tcPr>
            <w:tcW w:w="880" w:type="dxa"/>
            <w:tcBorders>
              <w:top w:val="single" w:sz="8" w:space="0" w:color="000000"/>
              <w:left w:val="nil"/>
              <w:bottom w:val="nil"/>
              <w:right w:val="single" w:sz="8" w:space="0" w:color="000000"/>
            </w:tcBorders>
            <w:shd w:val="clear" w:color="000000" w:fill="F2F2F2"/>
            <w:vAlign w:val="center"/>
            <w:hideMark/>
          </w:tcPr>
          <w:p w:rsidR="0083735F" w:rsidRPr="00595D1F" w:rsidRDefault="0083735F" w:rsidP="009B54A6">
            <w:pPr>
              <w:spacing w:after="0" w:line="240" w:lineRule="auto"/>
              <w:jc w:val="center"/>
              <w:rPr>
                <w:rFonts w:ascii="Calibri" w:eastAsia="Times New Roman" w:hAnsi="Calibri" w:cs="Times New Roman"/>
                <w:color w:val="000000"/>
                <w:sz w:val="18"/>
                <w:szCs w:val="18"/>
                <w:lang w:eastAsia="fr-FR"/>
              </w:rPr>
            </w:pPr>
            <w:r w:rsidRPr="00595D1F">
              <w:rPr>
                <w:rFonts w:ascii="Calibri" w:eastAsia="Times New Roman" w:hAnsi="Calibri" w:cs="Times New Roman"/>
                <w:color w:val="000000"/>
                <w:sz w:val="18"/>
                <w:szCs w:val="18"/>
                <w:lang w:eastAsia="fr-FR"/>
              </w:rPr>
              <w:t> </w:t>
            </w:r>
          </w:p>
        </w:tc>
      </w:tr>
      <w:tr w:rsidR="0083735F" w:rsidRPr="00595D1F" w:rsidTr="009B54A6">
        <w:trPr>
          <w:trHeight w:val="630"/>
        </w:trPr>
        <w:tc>
          <w:tcPr>
            <w:tcW w:w="520" w:type="dxa"/>
            <w:tcBorders>
              <w:top w:val="single" w:sz="8" w:space="0" w:color="000000"/>
              <w:left w:val="single" w:sz="8" w:space="0" w:color="000000"/>
              <w:bottom w:val="single" w:sz="4" w:space="0" w:color="auto"/>
              <w:right w:val="single" w:sz="8" w:space="0" w:color="000000"/>
            </w:tcBorders>
            <w:shd w:val="clear" w:color="auto" w:fill="auto"/>
            <w:noWrap/>
            <w:vAlign w:val="center"/>
            <w:hideMark/>
          </w:tcPr>
          <w:p w:rsidR="0083735F" w:rsidRPr="00595D1F" w:rsidRDefault="0083735F" w:rsidP="009B54A6">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lastRenderedPageBreak/>
              <w:t>4.2</w:t>
            </w:r>
          </w:p>
        </w:tc>
        <w:tc>
          <w:tcPr>
            <w:tcW w:w="1120" w:type="dxa"/>
            <w:tcBorders>
              <w:top w:val="single" w:sz="8" w:space="0" w:color="000000"/>
              <w:left w:val="nil"/>
              <w:bottom w:val="single" w:sz="4" w:space="0" w:color="auto"/>
              <w:right w:val="single" w:sz="8" w:space="0" w:color="000000"/>
            </w:tcBorders>
            <w:shd w:val="clear" w:color="auto" w:fill="auto"/>
            <w:vAlign w:val="center"/>
            <w:hideMark/>
          </w:tcPr>
          <w:p w:rsidR="0083735F" w:rsidRPr="00595D1F" w:rsidRDefault="0083735F" w:rsidP="009B54A6">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 xml:space="preserve">Boké </w:t>
            </w:r>
          </w:p>
        </w:tc>
        <w:tc>
          <w:tcPr>
            <w:tcW w:w="1300" w:type="dxa"/>
            <w:tcBorders>
              <w:top w:val="single" w:sz="8" w:space="0" w:color="000000"/>
              <w:left w:val="nil"/>
              <w:bottom w:val="single" w:sz="4" w:space="0" w:color="auto"/>
              <w:right w:val="single" w:sz="8" w:space="0" w:color="000000"/>
            </w:tcBorders>
            <w:shd w:val="clear" w:color="auto" w:fill="auto"/>
            <w:vAlign w:val="center"/>
            <w:hideMark/>
          </w:tcPr>
          <w:p w:rsidR="0083735F" w:rsidRPr="00595D1F" w:rsidRDefault="0083735F" w:rsidP="009B54A6">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 xml:space="preserve">Boffa </w:t>
            </w:r>
          </w:p>
        </w:tc>
        <w:tc>
          <w:tcPr>
            <w:tcW w:w="1540" w:type="dxa"/>
            <w:tcBorders>
              <w:top w:val="single" w:sz="8" w:space="0" w:color="000000"/>
              <w:left w:val="nil"/>
              <w:bottom w:val="single" w:sz="4" w:space="0" w:color="auto"/>
              <w:right w:val="single" w:sz="8" w:space="0" w:color="000000"/>
            </w:tcBorders>
            <w:shd w:val="clear" w:color="auto" w:fill="auto"/>
            <w:vAlign w:val="center"/>
            <w:hideMark/>
          </w:tcPr>
          <w:p w:rsidR="0083735F" w:rsidRPr="00595D1F" w:rsidRDefault="0083735F" w:rsidP="009B54A6">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 xml:space="preserve">CS Urbain </w:t>
            </w:r>
          </w:p>
        </w:tc>
        <w:tc>
          <w:tcPr>
            <w:tcW w:w="1840" w:type="dxa"/>
            <w:tcBorders>
              <w:top w:val="single" w:sz="8" w:space="0" w:color="000000"/>
              <w:left w:val="nil"/>
              <w:bottom w:val="single" w:sz="4" w:space="0" w:color="auto"/>
              <w:right w:val="single" w:sz="8" w:space="0" w:color="000000"/>
            </w:tcBorders>
            <w:shd w:val="clear" w:color="auto" w:fill="auto"/>
            <w:vAlign w:val="center"/>
            <w:hideMark/>
          </w:tcPr>
          <w:p w:rsidR="0083735F" w:rsidRPr="00595D1F" w:rsidRDefault="0083735F" w:rsidP="009B54A6">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 xml:space="preserve">Quinine 300 mg comp </w:t>
            </w:r>
          </w:p>
        </w:tc>
        <w:tc>
          <w:tcPr>
            <w:tcW w:w="1240" w:type="dxa"/>
            <w:tcBorders>
              <w:top w:val="single" w:sz="8" w:space="0" w:color="000000"/>
              <w:left w:val="nil"/>
              <w:bottom w:val="single" w:sz="4" w:space="0" w:color="auto"/>
              <w:right w:val="single" w:sz="8" w:space="0" w:color="000000"/>
            </w:tcBorders>
            <w:shd w:val="clear" w:color="auto" w:fill="auto"/>
            <w:vAlign w:val="center"/>
            <w:hideMark/>
          </w:tcPr>
          <w:p w:rsidR="0083735F" w:rsidRPr="00595D1F" w:rsidRDefault="0083735F" w:rsidP="009B54A6">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20/04/2017</w:t>
            </w:r>
          </w:p>
        </w:tc>
        <w:tc>
          <w:tcPr>
            <w:tcW w:w="880" w:type="dxa"/>
            <w:tcBorders>
              <w:top w:val="single" w:sz="8" w:space="0" w:color="000000"/>
              <w:left w:val="nil"/>
              <w:bottom w:val="single" w:sz="4" w:space="0" w:color="auto"/>
              <w:right w:val="single" w:sz="8" w:space="0" w:color="000000"/>
            </w:tcBorders>
            <w:shd w:val="clear" w:color="auto" w:fill="auto"/>
            <w:vAlign w:val="center"/>
            <w:hideMark/>
          </w:tcPr>
          <w:p w:rsidR="0083735F" w:rsidRPr="00595D1F" w:rsidRDefault="0083735F" w:rsidP="009B54A6">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64</w:t>
            </w:r>
          </w:p>
        </w:tc>
      </w:tr>
      <w:tr w:rsidR="0083735F" w:rsidRPr="00595D1F" w:rsidTr="009B54A6">
        <w:trPr>
          <w:trHeight w:val="810"/>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735F" w:rsidRPr="00595D1F" w:rsidRDefault="0083735F" w:rsidP="009B54A6">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4.3</w:t>
            </w:r>
          </w:p>
        </w:tc>
        <w:tc>
          <w:tcPr>
            <w:tcW w:w="11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735F" w:rsidRPr="00595D1F" w:rsidRDefault="0083735F" w:rsidP="009B54A6">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 xml:space="preserve"> Nzérékoré </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735F" w:rsidRPr="00595D1F" w:rsidRDefault="0083735F" w:rsidP="009B54A6">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 xml:space="preserve">N'Nzérékoré </w:t>
            </w: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735F" w:rsidRPr="00595D1F" w:rsidRDefault="0083735F" w:rsidP="009B54A6">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 xml:space="preserve">AGBEF </w:t>
            </w:r>
          </w:p>
        </w:tc>
        <w:tc>
          <w:tcPr>
            <w:tcW w:w="18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735F" w:rsidRPr="00595D1F" w:rsidRDefault="0083735F" w:rsidP="009B54A6">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 xml:space="preserve">Quinine 300 mg comp </w:t>
            </w:r>
          </w:p>
        </w:tc>
        <w:tc>
          <w:tcPr>
            <w:tcW w:w="12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735F" w:rsidRPr="00595D1F" w:rsidRDefault="0083735F" w:rsidP="009B54A6">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08/05/2017</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735F" w:rsidRPr="00595D1F" w:rsidRDefault="0083735F" w:rsidP="009B54A6">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11</w:t>
            </w:r>
          </w:p>
        </w:tc>
      </w:tr>
      <w:tr w:rsidR="0083735F" w:rsidRPr="00595D1F" w:rsidTr="009B54A6">
        <w:trPr>
          <w:trHeight w:val="375"/>
        </w:trPr>
        <w:tc>
          <w:tcPr>
            <w:tcW w:w="520" w:type="dxa"/>
            <w:tcBorders>
              <w:top w:val="single" w:sz="4" w:space="0" w:color="auto"/>
              <w:left w:val="single" w:sz="8" w:space="0" w:color="000000"/>
              <w:bottom w:val="single" w:sz="4" w:space="0" w:color="000000"/>
              <w:right w:val="single" w:sz="8" w:space="0" w:color="000000"/>
            </w:tcBorders>
            <w:shd w:val="clear" w:color="auto" w:fill="auto"/>
            <w:noWrap/>
            <w:vAlign w:val="center"/>
            <w:hideMark/>
          </w:tcPr>
          <w:p w:rsidR="0083735F" w:rsidRPr="00595D1F" w:rsidRDefault="0083735F" w:rsidP="009B54A6">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4.4</w:t>
            </w:r>
          </w:p>
        </w:tc>
        <w:tc>
          <w:tcPr>
            <w:tcW w:w="1120" w:type="dxa"/>
            <w:tcBorders>
              <w:top w:val="single" w:sz="4" w:space="0" w:color="auto"/>
              <w:left w:val="nil"/>
              <w:bottom w:val="single" w:sz="4" w:space="0" w:color="000000"/>
              <w:right w:val="single" w:sz="8" w:space="0" w:color="000000"/>
            </w:tcBorders>
            <w:shd w:val="clear" w:color="auto" w:fill="auto"/>
            <w:vAlign w:val="center"/>
            <w:hideMark/>
          </w:tcPr>
          <w:p w:rsidR="0083735F" w:rsidRPr="00595D1F" w:rsidRDefault="0083735F" w:rsidP="009B54A6">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 xml:space="preserve">Nzérékoré </w:t>
            </w:r>
          </w:p>
        </w:tc>
        <w:tc>
          <w:tcPr>
            <w:tcW w:w="1300" w:type="dxa"/>
            <w:tcBorders>
              <w:top w:val="single" w:sz="4" w:space="0" w:color="auto"/>
              <w:left w:val="nil"/>
              <w:bottom w:val="single" w:sz="4" w:space="0" w:color="000000"/>
              <w:right w:val="single" w:sz="8" w:space="0" w:color="000000"/>
            </w:tcBorders>
            <w:shd w:val="clear" w:color="auto" w:fill="auto"/>
            <w:vAlign w:val="center"/>
            <w:hideMark/>
          </w:tcPr>
          <w:p w:rsidR="0083735F" w:rsidRPr="00595D1F" w:rsidRDefault="0083735F" w:rsidP="009B54A6">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 xml:space="preserve">N'Nzérékoré </w:t>
            </w:r>
          </w:p>
        </w:tc>
        <w:tc>
          <w:tcPr>
            <w:tcW w:w="1540" w:type="dxa"/>
            <w:tcBorders>
              <w:top w:val="single" w:sz="4" w:space="0" w:color="auto"/>
              <w:left w:val="nil"/>
              <w:bottom w:val="single" w:sz="4" w:space="0" w:color="000000"/>
              <w:right w:val="single" w:sz="8" w:space="0" w:color="000000"/>
            </w:tcBorders>
            <w:shd w:val="clear" w:color="auto" w:fill="auto"/>
            <w:vAlign w:val="center"/>
            <w:hideMark/>
          </w:tcPr>
          <w:p w:rsidR="0083735F" w:rsidRPr="00595D1F" w:rsidRDefault="0083735F" w:rsidP="009B54A6">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 xml:space="preserve">AGBEF </w:t>
            </w:r>
          </w:p>
        </w:tc>
        <w:tc>
          <w:tcPr>
            <w:tcW w:w="1840" w:type="dxa"/>
            <w:tcBorders>
              <w:top w:val="single" w:sz="4" w:space="0" w:color="auto"/>
              <w:left w:val="nil"/>
              <w:bottom w:val="single" w:sz="4" w:space="0" w:color="000000"/>
              <w:right w:val="single" w:sz="8" w:space="0" w:color="000000"/>
            </w:tcBorders>
            <w:shd w:val="clear" w:color="auto" w:fill="auto"/>
            <w:vAlign w:val="center"/>
            <w:hideMark/>
          </w:tcPr>
          <w:p w:rsidR="0083735F" w:rsidRPr="00595D1F" w:rsidRDefault="0083735F" w:rsidP="009B54A6">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 xml:space="preserve">Quinine 400 mg Inj </w:t>
            </w:r>
          </w:p>
        </w:tc>
        <w:tc>
          <w:tcPr>
            <w:tcW w:w="1240" w:type="dxa"/>
            <w:tcBorders>
              <w:top w:val="single" w:sz="4" w:space="0" w:color="auto"/>
              <w:left w:val="nil"/>
              <w:bottom w:val="single" w:sz="4" w:space="0" w:color="000000"/>
              <w:right w:val="single" w:sz="8" w:space="0" w:color="000000"/>
            </w:tcBorders>
            <w:shd w:val="clear" w:color="auto" w:fill="auto"/>
            <w:vAlign w:val="center"/>
            <w:hideMark/>
          </w:tcPr>
          <w:p w:rsidR="0083735F" w:rsidRPr="00595D1F" w:rsidRDefault="0083735F" w:rsidP="009B54A6">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14/05/2017</w:t>
            </w:r>
          </w:p>
        </w:tc>
        <w:tc>
          <w:tcPr>
            <w:tcW w:w="880" w:type="dxa"/>
            <w:tcBorders>
              <w:top w:val="single" w:sz="4" w:space="0" w:color="auto"/>
              <w:left w:val="nil"/>
              <w:bottom w:val="single" w:sz="4" w:space="0" w:color="000000"/>
              <w:right w:val="single" w:sz="8" w:space="0" w:color="000000"/>
            </w:tcBorders>
            <w:shd w:val="clear" w:color="auto" w:fill="auto"/>
            <w:vAlign w:val="center"/>
            <w:hideMark/>
          </w:tcPr>
          <w:p w:rsidR="0083735F" w:rsidRPr="00595D1F" w:rsidRDefault="0083735F" w:rsidP="009B54A6">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6</w:t>
            </w:r>
          </w:p>
        </w:tc>
      </w:tr>
      <w:tr w:rsidR="0083735F" w:rsidRPr="00595D1F" w:rsidTr="009B54A6">
        <w:trPr>
          <w:trHeight w:val="615"/>
        </w:trPr>
        <w:tc>
          <w:tcPr>
            <w:tcW w:w="520" w:type="dxa"/>
            <w:tcBorders>
              <w:top w:val="nil"/>
              <w:left w:val="single" w:sz="8" w:space="0" w:color="000000"/>
              <w:bottom w:val="single" w:sz="8" w:space="0" w:color="000000"/>
              <w:right w:val="single" w:sz="8" w:space="0" w:color="000000"/>
            </w:tcBorders>
            <w:shd w:val="clear" w:color="auto" w:fill="auto"/>
            <w:noWrap/>
            <w:vAlign w:val="center"/>
            <w:hideMark/>
          </w:tcPr>
          <w:p w:rsidR="0083735F" w:rsidRPr="00595D1F" w:rsidRDefault="0083735F" w:rsidP="009B54A6">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4.1</w:t>
            </w:r>
          </w:p>
        </w:tc>
        <w:tc>
          <w:tcPr>
            <w:tcW w:w="1120" w:type="dxa"/>
            <w:tcBorders>
              <w:top w:val="nil"/>
              <w:left w:val="nil"/>
              <w:bottom w:val="single" w:sz="8" w:space="0" w:color="000000"/>
              <w:right w:val="single" w:sz="8" w:space="0" w:color="000000"/>
            </w:tcBorders>
            <w:shd w:val="clear" w:color="auto" w:fill="auto"/>
            <w:vAlign w:val="center"/>
            <w:hideMark/>
          </w:tcPr>
          <w:p w:rsidR="0083735F" w:rsidRPr="00595D1F" w:rsidRDefault="0083735F" w:rsidP="009B54A6">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 xml:space="preserve">Labé </w:t>
            </w:r>
          </w:p>
        </w:tc>
        <w:tc>
          <w:tcPr>
            <w:tcW w:w="1300" w:type="dxa"/>
            <w:tcBorders>
              <w:top w:val="nil"/>
              <w:left w:val="nil"/>
              <w:bottom w:val="single" w:sz="8" w:space="0" w:color="000000"/>
              <w:right w:val="single" w:sz="8" w:space="0" w:color="000000"/>
            </w:tcBorders>
            <w:shd w:val="clear" w:color="auto" w:fill="auto"/>
            <w:vAlign w:val="center"/>
            <w:hideMark/>
          </w:tcPr>
          <w:p w:rsidR="0083735F" w:rsidRPr="00595D1F" w:rsidRDefault="0083735F" w:rsidP="009B54A6">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 xml:space="preserve">Mali </w:t>
            </w:r>
          </w:p>
        </w:tc>
        <w:tc>
          <w:tcPr>
            <w:tcW w:w="1540" w:type="dxa"/>
            <w:tcBorders>
              <w:top w:val="nil"/>
              <w:left w:val="nil"/>
              <w:bottom w:val="single" w:sz="8" w:space="0" w:color="000000"/>
              <w:right w:val="single" w:sz="8" w:space="0" w:color="000000"/>
            </w:tcBorders>
            <w:shd w:val="clear" w:color="auto" w:fill="auto"/>
            <w:vAlign w:val="center"/>
            <w:hideMark/>
          </w:tcPr>
          <w:p w:rsidR="0083735F" w:rsidRPr="00595D1F" w:rsidRDefault="0083735F" w:rsidP="009B54A6">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 xml:space="preserve">HP Mali </w:t>
            </w:r>
          </w:p>
        </w:tc>
        <w:tc>
          <w:tcPr>
            <w:tcW w:w="1840" w:type="dxa"/>
            <w:tcBorders>
              <w:top w:val="nil"/>
              <w:left w:val="nil"/>
              <w:bottom w:val="single" w:sz="8" w:space="0" w:color="000000"/>
              <w:right w:val="single" w:sz="8" w:space="0" w:color="000000"/>
            </w:tcBorders>
            <w:shd w:val="clear" w:color="auto" w:fill="auto"/>
            <w:vAlign w:val="center"/>
            <w:hideMark/>
          </w:tcPr>
          <w:p w:rsidR="0083735F" w:rsidRPr="00595D1F" w:rsidRDefault="0083735F" w:rsidP="009B54A6">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 xml:space="preserve">Quinine 300 mg comp </w:t>
            </w:r>
          </w:p>
        </w:tc>
        <w:tc>
          <w:tcPr>
            <w:tcW w:w="1240" w:type="dxa"/>
            <w:tcBorders>
              <w:top w:val="nil"/>
              <w:left w:val="nil"/>
              <w:bottom w:val="single" w:sz="8" w:space="0" w:color="000000"/>
              <w:right w:val="single" w:sz="8" w:space="0" w:color="000000"/>
            </w:tcBorders>
            <w:shd w:val="clear" w:color="auto" w:fill="auto"/>
            <w:vAlign w:val="center"/>
            <w:hideMark/>
          </w:tcPr>
          <w:p w:rsidR="0083735F" w:rsidRPr="00595D1F" w:rsidRDefault="0083735F" w:rsidP="009B54A6">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30/05/2017</w:t>
            </w:r>
          </w:p>
        </w:tc>
        <w:tc>
          <w:tcPr>
            <w:tcW w:w="880" w:type="dxa"/>
            <w:tcBorders>
              <w:top w:val="nil"/>
              <w:left w:val="nil"/>
              <w:bottom w:val="single" w:sz="8" w:space="0" w:color="000000"/>
              <w:right w:val="single" w:sz="8" w:space="0" w:color="000000"/>
            </w:tcBorders>
            <w:shd w:val="clear" w:color="auto" w:fill="auto"/>
            <w:vAlign w:val="center"/>
            <w:hideMark/>
          </w:tcPr>
          <w:p w:rsidR="0083735F" w:rsidRPr="00595D1F" w:rsidRDefault="0083735F" w:rsidP="009B54A6">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31</w:t>
            </w:r>
          </w:p>
        </w:tc>
      </w:tr>
    </w:tbl>
    <w:p w:rsidR="0083735F" w:rsidRPr="00595D1F" w:rsidRDefault="0083735F" w:rsidP="0083735F"/>
    <w:p w:rsidR="0083735F" w:rsidRPr="00595D1F" w:rsidRDefault="0083735F" w:rsidP="006F5A30">
      <w:pPr>
        <w:pStyle w:val="Titre4"/>
        <w:numPr>
          <w:ilvl w:val="0"/>
          <w:numId w:val="476"/>
        </w:numPr>
      </w:pPr>
      <w:r w:rsidRPr="00595D1F">
        <w:t>TDR – Petit matériel - Equipements</w:t>
      </w:r>
    </w:p>
    <w:tbl>
      <w:tblPr>
        <w:tblW w:w="8540" w:type="dxa"/>
        <w:tblInd w:w="55" w:type="dxa"/>
        <w:tblCellMar>
          <w:left w:w="70" w:type="dxa"/>
          <w:right w:w="70" w:type="dxa"/>
        </w:tblCellMar>
        <w:tblLook w:val="04A0" w:firstRow="1" w:lastRow="0" w:firstColumn="1" w:lastColumn="0" w:noHBand="0" w:noVBand="1"/>
      </w:tblPr>
      <w:tblGrid>
        <w:gridCol w:w="561"/>
        <w:gridCol w:w="1072"/>
        <w:gridCol w:w="1335"/>
        <w:gridCol w:w="1139"/>
        <w:gridCol w:w="2534"/>
        <w:gridCol w:w="1081"/>
        <w:gridCol w:w="818"/>
      </w:tblGrid>
      <w:tr w:rsidR="0083735F" w:rsidRPr="00595D1F" w:rsidTr="009B54A6">
        <w:trPr>
          <w:trHeight w:val="735"/>
        </w:trPr>
        <w:tc>
          <w:tcPr>
            <w:tcW w:w="561" w:type="dxa"/>
            <w:tcBorders>
              <w:top w:val="single" w:sz="8" w:space="0" w:color="auto"/>
              <w:left w:val="single" w:sz="8" w:space="0" w:color="auto"/>
              <w:bottom w:val="single" w:sz="8" w:space="0" w:color="auto"/>
              <w:right w:val="single" w:sz="8" w:space="0" w:color="auto"/>
            </w:tcBorders>
            <w:shd w:val="clear" w:color="000000" w:fill="BFBFBF"/>
            <w:noWrap/>
            <w:vAlign w:val="center"/>
            <w:hideMark/>
          </w:tcPr>
          <w:p w:rsidR="0083735F" w:rsidRPr="00595D1F" w:rsidRDefault="0083735F" w:rsidP="009B54A6">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No</w:t>
            </w:r>
          </w:p>
        </w:tc>
        <w:tc>
          <w:tcPr>
            <w:tcW w:w="1075" w:type="dxa"/>
            <w:tcBorders>
              <w:top w:val="single" w:sz="8" w:space="0" w:color="auto"/>
              <w:left w:val="nil"/>
              <w:bottom w:val="single" w:sz="8" w:space="0" w:color="auto"/>
              <w:right w:val="single" w:sz="8" w:space="0" w:color="auto"/>
            </w:tcBorders>
            <w:shd w:val="clear" w:color="000000" w:fill="BFBFBF"/>
            <w:vAlign w:val="center"/>
            <w:hideMark/>
          </w:tcPr>
          <w:p w:rsidR="0083735F" w:rsidRPr="00595D1F" w:rsidRDefault="0083735F" w:rsidP="009B54A6">
            <w:pPr>
              <w:spacing w:after="0" w:line="240" w:lineRule="auto"/>
              <w:jc w:val="center"/>
              <w:rPr>
                <w:rFonts w:ascii="Calibri" w:eastAsia="Times New Roman" w:hAnsi="Calibri" w:cs="Times New Roman"/>
                <w:b/>
                <w:bCs/>
                <w:color w:val="000000"/>
                <w:lang w:eastAsia="fr-FR"/>
              </w:rPr>
            </w:pPr>
            <w:r w:rsidRPr="00595D1F">
              <w:rPr>
                <w:rFonts w:ascii="Calibri" w:eastAsia="Times New Roman" w:hAnsi="Calibri" w:cs="Times New Roman"/>
                <w:b/>
                <w:bCs/>
                <w:color w:val="000000"/>
                <w:lang w:eastAsia="fr-FR"/>
              </w:rPr>
              <w:t xml:space="preserve">Région </w:t>
            </w:r>
          </w:p>
        </w:tc>
        <w:tc>
          <w:tcPr>
            <w:tcW w:w="1389" w:type="dxa"/>
            <w:tcBorders>
              <w:top w:val="single" w:sz="8" w:space="0" w:color="auto"/>
              <w:left w:val="nil"/>
              <w:bottom w:val="single" w:sz="8" w:space="0" w:color="auto"/>
              <w:right w:val="single" w:sz="8" w:space="0" w:color="auto"/>
            </w:tcBorders>
            <w:shd w:val="clear" w:color="000000" w:fill="BFBFBF"/>
            <w:vAlign w:val="center"/>
            <w:hideMark/>
          </w:tcPr>
          <w:p w:rsidR="0083735F" w:rsidRPr="00595D1F" w:rsidRDefault="0083735F" w:rsidP="009B54A6">
            <w:pPr>
              <w:spacing w:after="0" w:line="240" w:lineRule="auto"/>
              <w:jc w:val="center"/>
              <w:rPr>
                <w:rFonts w:ascii="Calibri" w:eastAsia="Times New Roman" w:hAnsi="Calibri" w:cs="Times New Roman"/>
                <w:b/>
                <w:bCs/>
                <w:color w:val="000000"/>
                <w:lang w:eastAsia="fr-FR"/>
              </w:rPr>
            </w:pPr>
            <w:r w:rsidRPr="00595D1F">
              <w:rPr>
                <w:rFonts w:ascii="Calibri" w:eastAsia="Times New Roman" w:hAnsi="Calibri" w:cs="Times New Roman"/>
                <w:b/>
                <w:bCs/>
                <w:color w:val="000000"/>
                <w:lang w:eastAsia="fr-FR"/>
              </w:rPr>
              <w:t xml:space="preserve">DPS </w:t>
            </w:r>
          </w:p>
        </w:tc>
        <w:tc>
          <w:tcPr>
            <w:tcW w:w="1230" w:type="dxa"/>
            <w:tcBorders>
              <w:top w:val="single" w:sz="8" w:space="0" w:color="auto"/>
              <w:left w:val="nil"/>
              <w:bottom w:val="single" w:sz="8" w:space="0" w:color="auto"/>
              <w:right w:val="single" w:sz="8" w:space="0" w:color="auto"/>
            </w:tcBorders>
            <w:shd w:val="clear" w:color="000000" w:fill="BFBFBF"/>
            <w:vAlign w:val="center"/>
            <w:hideMark/>
          </w:tcPr>
          <w:p w:rsidR="0083735F" w:rsidRPr="00595D1F" w:rsidRDefault="0083735F" w:rsidP="009B54A6">
            <w:pPr>
              <w:spacing w:after="0" w:line="240" w:lineRule="auto"/>
              <w:jc w:val="center"/>
              <w:rPr>
                <w:rFonts w:ascii="Calibri" w:eastAsia="Times New Roman" w:hAnsi="Calibri" w:cs="Times New Roman"/>
                <w:b/>
                <w:bCs/>
                <w:color w:val="000000"/>
                <w:lang w:eastAsia="fr-FR"/>
              </w:rPr>
            </w:pPr>
            <w:r w:rsidRPr="00595D1F">
              <w:rPr>
                <w:rFonts w:ascii="Calibri" w:eastAsia="Times New Roman" w:hAnsi="Calibri" w:cs="Times New Roman"/>
                <w:b/>
                <w:bCs/>
                <w:color w:val="000000"/>
                <w:lang w:eastAsia="fr-FR"/>
              </w:rPr>
              <w:t xml:space="preserve">Structure </w:t>
            </w:r>
          </w:p>
        </w:tc>
        <w:tc>
          <w:tcPr>
            <w:tcW w:w="2424" w:type="dxa"/>
            <w:tcBorders>
              <w:top w:val="single" w:sz="8" w:space="0" w:color="auto"/>
              <w:left w:val="nil"/>
              <w:bottom w:val="single" w:sz="8" w:space="0" w:color="auto"/>
              <w:right w:val="single" w:sz="8" w:space="0" w:color="auto"/>
            </w:tcBorders>
            <w:shd w:val="clear" w:color="000000" w:fill="BFBFBF"/>
            <w:vAlign w:val="center"/>
            <w:hideMark/>
          </w:tcPr>
          <w:p w:rsidR="0083735F" w:rsidRPr="00595D1F" w:rsidRDefault="0083735F" w:rsidP="009B54A6">
            <w:pPr>
              <w:spacing w:after="0" w:line="240" w:lineRule="auto"/>
              <w:jc w:val="center"/>
              <w:rPr>
                <w:rFonts w:ascii="Calibri" w:eastAsia="Times New Roman" w:hAnsi="Calibri" w:cs="Times New Roman"/>
                <w:b/>
                <w:bCs/>
                <w:color w:val="000000"/>
                <w:sz w:val="18"/>
                <w:szCs w:val="18"/>
                <w:lang w:eastAsia="fr-FR"/>
              </w:rPr>
            </w:pPr>
            <w:r w:rsidRPr="00595D1F">
              <w:rPr>
                <w:rFonts w:ascii="Calibri" w:eastAsia="Times New Roman" w:hAnsi="Calibri" w:cs="Times New Roman"/>
                <w:b/>
                <w:bCs/>
                <w:color w:val="000000"/>
                <w:sz w:val="18"/>
                <w:szCs w:val="18"/>
                <w:lang w:eastAsia="fr-FR"/>
              </w:rPr>
              <w:t xml:space="preserve">Rupture intrants laboratoire/Dysfonctionnement plateau technique </w:t>
            </w:r>
          </w:p>
        </w:tc>
        <w:tc>
          <w:tcPr>
            <w:tcW w:w="1061" w:type="dxa"/>
            <w:tcBorders>
              <w:top w:val="single" w:sz="8" w:space="0" w:color="auto"/>
              <w:left w:val="nil"/>
              <w:bottom w:val="single" w:sz="8" w:space="0" w:color="auto"/>
              <w:right w:val="single" w:sz="8" w:space="0" w:color="auto"/>
            </w:tcBorders>
            <w:shd w:val="clear" w:color="000000" w:fill="BFBFBF"/>
            <w:vAlign w:val="center"/>
            <w:hideMark/>
          </w:tcPr>
          <w:p w:rsidR="0083735F" w:rsidRPr="00595D1F" w:rsidRDefault="0083735F" w:rsidP="009B54A6">
            <w:pPr>
              <w:spacing w:after="0" w:line="240" w:lineRule="auto"/>
              <w:jc w:val="center"/>
              <w:rPr>
                <w:rFonts w:ascii="Calibri" w:eastAsia="Times New Roman" w:hAnsi="Calibri" w:cs="Times New Roman"/>
                <w:b/>
                <w:bCs/>
                <w:color w:val="000000"/>
                <w:sz w:val="18"/>
                <w:szCs w:val="18"/>
                <w:lang w:eastAsia="fr-FR"/>
              </w:rPr>
            </w:pPr>
            <w:r w:rsidRPr="00595D1F">
              <w:rPr>
                <w:rFonts w:ascii="Calibri" w:eastAsia="Times New Roman" w:hAnsi="Calibri" w:cs="Times New Roman"/>
                <w:b/>
                <w:bCs/>
                <w:color w:val="000000"/>
                <w:sz w:val="18"/>
                <w:szCs w:val="18"/>
                <w:lang w:eastAsia="fr-FR"/>
              </w:rPr>
              <w:t xml:space="preserve">Date de survenue de l’évènement </w:t>
            </w:r>
          </w:p>
        </w:tc>
        <w:tc>
          <w:tcPr>
            <w:tcW w:w="800" w:type="dxa"/>
            <w:tcBorders>
              <w:top w:val="single" w:sz="8" w:space="0" w:color="auto"/>
              <w:left w:val="nil"/>
              <w:bottom w:val="single" w:sz="8" w:space="0" w:color="auto"/>
              <w:right w:val="single" w:sz="8" w:space="0" w:color="auto"/>
            </w:tcBorders>
            <w:shd w:val="clear" w:color="000000" w:fill="BFBFBF"/>
            <w:vAlign w:val="center"/>
            <w:hideMark/>
          </w:tcPr>
          <w:p w:rsidR="0083735F" w:rsidRPr="00595D1F" w:rsidRDefault="0083735F" w:rsidP="009B54A6">
            <w:pPr>
              <w:spacing w:after="0" w:line="240" w:lineRule="auto"/>
              <w:jc w:val="center"/>
              <w:rPr>
                <w:rFonts w:ascii="Calibri" w:eastAsia="Times New Roman" w:hAnsi="Calibri" w:cs="Times New Roman"/>
                <w:b/>
                <w:bCs/>
                <w:color w:val="000000"/>
                <w:sz w:val="18"/>
                <w:szCs w:val="18"/>
                <w:lang w:eastAsia="fr-FR"/>
              </w:rPr>
            </w:pPr>
            <w:r w:rsidRPr="00595D1F">
              <w:rPr>
                <w:rFonts w:ascii="Calibri" w:eastAsia="Times New Roman" w:hAnsi="Calibri" w:cs="Times New Roman"/>
                <w:b/>
                <w:bCs/>
                <w:color w:val="000000"/>
                <w:sz w:val="18"/>
                <w:szCs w:val="18"/>
                <w:lang w:eastAsia="fr-FR"/>
              </w:rPr>
              <w:t xml:space="preserve">Situation 30 juin 2017 </w:t>
            </w:r>
          </w:p>
        </w:tc>
      </w:tr>
      <w:tr w:rsidR="0083735F" w:rsidRPr="00595D1F" w:rsidTr="009B54A6">
        <w:trPr>
          <w:trHeight w:val="330"/>
        </w:trPr>
        <w:tc>
          <w:tcPr>
            <w:tcW w:w="561" w:type="dxa"/>
            <w:tcBorders>
              <w:top w:val="nil"/>
              <w:left w:val="single" w:sz="8" w:space="0" w:color="auto"/>
              <w:bottom w:val="single" w:sz="8" w:space="0" w:color="auto"/>
              <w:right w:val="single" w:sz="8" w:space="0" w:color="auto"/>
            </w:tcBorders>
            <w:shd w:val="clear" w:color="000000" w:fill="D9D9D9"/>
            <w:noWrap/>
            <w:vAlign w:val="center"/>
            <w:hideMark/>
          </w:tcPr>
          <w:p w:rsidR="0083735F" w:rsidRPr="00595D1F" w:rsidRDefault="0083735F" w:rsidP="009B54A6">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1.</w:t>
            </w:r>
          </w:p>
        </w:tc>
        <w:tc>
          <w:tcPr>
            <w:tcW w:w="6118" w:type="dxa"/>
            <w:gridSpan w:val="4"/>
            <w:tcBorders>
              <w:top w:val="single" w:sz="8" w:space="0" w:color="auto"/>
              <w:left w:val="nil"/>
              <w:bottom w:val="single" w:sz="8" w:space="0" w:color="auto"/>
              <w:right w:val="nil"/>
            </w:tcBorders>
            <w:shd w:val="clear" w:color="000000" w:fill="D9D9D9"/>
            <w:vAlign w:val="center"/>
            <w:hideMark/>
          </w:tcPr>
          <w:p w:rsidR="0083735F" w:rsidRPr="00595D1F" w:rsidRDefault="0083735F" w:rsidP="009B54A6">
            <w:pPr>
              <w:spacing w:after="0" w:line="240" w:lineRule="auto"/>
              <w:rPr>
                <w:rFonts w:ascii="Calibri" w:eastAsia="Times New Roman" w:hAnsi="Calibri" w:cs="Times New Roman"/>
                <w:b/>
                <w:bCs/>
                <w:color w:val="000000"/>
                <w:lang w:eastAsia="fr-FR"/>
              </w:rPr>
            </w:pPr>
            <w:r w:rsidRPr="00595D1F">
              <w:rPr>
                <w:rFonts w:ascii="Calibri" w:eastAsia="Times New Roman" w:hAnsi="Calibri" w:cs="Times New Roman"/>
                <w:b/>
                <w:bCs/>
                <w:color w:val="000000"/>
                <w:lang w:eastAsia="fr-FR"/>
              </w:rPr>
              <w:t>TDR</w:t>
            </w:r>
          </w:p>
        </w:tc>
        <w:tc>
          <w:tcPr>
            <w:tcW w:w="1061" w:type="dxa"/>
            <w:tcBorders>
              <w:top w:val="nil"/>
              <w:left w:val="nil"/>
              <w:bottom w:val="single" w:sz="8" w:space="0" w:color="auto"/>
              <w:right w:val="nil"/>
            </w:tcBorders>
            <w:shd w:val="clear" w:color="000000" w:fill="D9D9D9"/>
            <w:vAlign w:val="center"/>
            <w:hideMark/>
          </w:tcPr>
          <w:p w:rsidR="0083735F" w:rsidRPr="00595D1F" w:rsidRDefault="0083735F" w:rsidP="009B54A6">
            <w:pPr>
              <w:spacing w:after="0" w:line="240" w:lineRule="auto"/>
              <w:jc w:val="center"/>
              <w:rPr>
                <w:rFonts w:ascii="Calibri" w:eastAsia="Times New Roman" w:hAnsi="Calibri" w:cs="Times New Roman"/>
                <w:color w:val="000000"/>
                <w:sz w:val="18"/>
                <w:szCs w:val="18"/>
                <w:lang w:eastAsia="fr-FR"/>
              </w:rPr>
            </w:pPr>
            <w:r w:rsidRPr="00595D1F">
              <w:rPr>
                <w:rFonts w:ascii="Calibri" w:eastAsia="Times New Roman" w:hAnsi="Calibri" w:cs="Times New Roman"/>
                <w:color w:val="000000"/>
                <w:sz w:val="18"/>
                <w:szCs w:val="18"/>
                <w:lang w:eastAsia="fr-FR"/>
              </w:rPr>
              <w:t> </w:t>
            </w:r>
          </w:p>
        </w:tc>
        <w:tc>
          <w:tcPr>
            <w:tcW w:w="800" w:type="dxa"/>
            <w:tcBorders>
              <w:top w:val="nil"/>
              <w:left w:val="nil"/>
              <w:bottom w:val="single" w:sz="8" w:space="0" w:color="auto"/>
              <w:right w:val="single" w:sz="8" w:space="0" w:color="auto"/>
            </w:tcBorders>
            <w:shd w:val="clear" w:color="000000" w:fill="D9D9D9"/>
            <w:vAlign w:val="center"/>
            <w:hideMark/>
          </w:tcPr>
          <w:p w:rsidR="0083735F" w:rsidRPr="00595D1F" w:rsidRDefault="0083735F" w:rsidP="009B54A6">
            <w:pPr>
              <w:spacing w:after="0" w:line="240" w:lineRule="auto"/>
              <w:jc w:val="center"/>
              <w:rPr>
                <w:rFonts w:ascii="Calibri" w:eastAsia="Times New Roman" w:hAnsi="Calibri" w:cs="Times New Roman"/>
                <w:color w:val="000000"/>
                <w:sz w:val="18"/>
                <w:szCs w:val="18"/>
                <w:lang w:eastAsia="fr-FR"/>
              </w:rPr>
            </w:pPr>
            <w:r w:rsidRPr="00595D1F">
              <w:rPr>
                <w:rFonts w:ascii="Calibri" w:eastAsia="Times New Roman" w:hAnsi="Calibri" w:cs="Times New Roman"/>
                <w:color w:val="000000"/>
                <w:sz w:val="18"/>
                <w:szCs w:val="18"/>
                <w:lang w:eastAsia="fr-FR"/>
              </w:rPr>
              <w:t> </w:t>
            </w:r>
          </w:p>
        </w:tc>
      </w:tr>
      <w:tr w:rsidR="0083735F" w:rsidRPr="00595D1F" w:rsidTr="009B54A6">
        <w:trPr>
          <w:trHeight w:val="315"/>
        </w:trPr>
        <w:tc>
          <w:tcPr>
            <w:tcW w:w="561" w:type="dxa"/>
            <w:tcBorders>
              <w:top w:val="nil"/>
              <w:left w:val="single" w:sz="8" w:space="0" w:color="auto"/>
              <w:bottom w:val="single" w:sz="8" w:space="0" w:color="auto"/>
              <w:right w:val="single" w:sz="8" w:space="0" w:color="auto"/>
            </w:tcBorders>
            <w:shd w:val="clear" w:color="auto" w:fill="auto"/>
            <w:noWrap/>
            <w:vAlign w:val="center"/>
            <w:hideMark/>
          </w:tcPr>
          <w:p w:rsidR="0083735F" w:rsidRPr="00595D1F" w:rsidRDefault="0083735F" w:rsidP="009B54A6">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1.1</w:t>
            </w:r>
          </w:p>
        </w:tc>
        <w:tc>
          <w:tcPr>
            <w:tcW w:w="1075" w:type="dxa"/>
            <w:tcBorders>
              <w:top w:val="nil"/>
              <w:left w:val="nil"/>
              <w:bottom w:val="single" w:sz="8" w:space="0" w:color="auto"/>
              <w:right w:val="single" w:sz="8" w:space="0" w:color="auto"/>
            </w:tcBorders>
            <w:shd w:val="clear" w:color="auto" w:fill="auto"/>
            <w:vAlign w:val="center"/>
            <w:hideMark/>
          </w:tcPr>
          <w:p w:rsidR="0083735F" w:rsidRPr="00595D1F" w:rsidRDefault="0083735F" w:rsidP="009B54A6">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 xml:space="preserve">Nzérékoré </w:t>
            </w:r>
          </w:p>
        </w:tc>
        <w:tc>
          <w:tcPr>
            <w:tcW w:w="1389" w:type="dxa"/>
            <w:tcBorders>
              <w:top w:val="nil"/>
              <w:left w:val="nil"/>
              <w:bottom w:val="single" w:sz="8" w:space="0" w:color="auto"/>
              <w:right w:val="single" w:sz="8" w:space="0" w:color="auto"/>
            </w:tcBorders>
            <w:shd w:val="clear" w:color="auto" w:fill="auto"/>
            <w:vAlign w:val="center"/>
            <w:hideMark/>
          </w:tcPr>
          <w:p w:rsidR="0083735F" w:rsidRPr="00595D1F" w:rsidRDefault="0083735F" w:rsidP="009B54A6">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 xml:space="preserve">Nzérékoré </w:t>
            </w:r>
          </w:p>
        </w:tc>
        <w:tc>
          <w:tcPr>
            <w:tcW w:w="1230" w:type="dxa"/>
            <w:tcBorders>
              <w:top w:val="nil"/>
              <w:left w:val="nil"/>
              <w:bottom w:val="single" w:sz="8" w:space="0" w:color="auto"/>
              <w:right w:val="single" w:sz="8" w:space="0" w:color="auto"/>
            </w:tcBorders>
            <w:shd w:val="clear" w:color="auto" w:fill="auto"/>
            <w:vAlign w:val="center"/>
            <w:hideMark/>
          </w:tcPr>
          <w:p w:rsidR="0083735F" w:rsidRPr="00595D1F" w:rsidRDefault="0083735F" w:rsidP="009B54A6">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 xml:space="preserve">AGBEF </w:t>
            </w:r>
          </w:p>
        </w:tc>
        <w:tc>
          <w:tcPr>
            <w:tcW w:w="2424" w:type="dxa"/>
            <w:tcBorders>
              <w:top w:val="nil"/>
              <w:left w:val="nil"/>
              <w:bottom w:val="single" w:sz="8" w:space="0" w:color="auto"/>
              <w:right w:val="single" w:sz="8" w:space="0" w:color="auto"/>
            </w:tcBorders>
            <w:shd w:val="clear" w:color="auto" w:fill="auto"/>
            <w:vAlign w:val="center"/>
            <w:hideMark/>
          </w:tcPr>
          <w:p w:rsidR="0083735F" w:rsidRPr="00595D1F" w:rsidRDefault="0083735F" w:rsidP="009B54A6">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 xml:space="preserve">TDR Paludisme </w:t>
            </w:r>
          </w:p>
        </w:tc>
        <w:tc>
          <w:tcPr>
            <w:tcW w:w="1061" w:type="dxa"/>
            <w:tcBorders>
              <w:top w:val="nil"/>
              <w:left w:val="nil"/>
              <w:bottom w:val="single" w:sz="8" w:space="0" w:color="auto"/>
              <w:right w:val="single" w:sz="8" w:space="0" w:color="auto"/>
            </w:tcBorders>
            <w:shd w:val="clear" w:color="auto" w:fill="auto"/>
            <w:vAlign w:val="center"/>
            <w:hideMark/>
          </w:tcPr>
          <w:p w:rsidR="0083735F" w:rsidRPr="00595D1F" w:rsidRDefault="0083735F" w:rsidP="009B54A6">
            <w:pPr>
              <w:spacing w:after="0" w:line="240" w:lineRule="auto"/>
              <w:jc w:val="center"/>
              <w:rPr>
                <w:rFonts w:ascii="Calibri" w:eastAsia="Times New Roman" w:hAnsi="Calibri" w:cs="Times New Roman"/>
                <w:color w:val="000000"/>
                <w:lang w:eastAsia="fr-FR"/>
              </w:rPr>
            </w:pPr>
            <w:proofErr w:type="gramStart"/>
            <w:r w:rsidRPr="00595D1F">
              <w:rPr>
                <w:rFonts w:ascii="Calibri" w:eastAsia="Times New Roman" w:hAnsi="Calibri" w:cs="Times New Roman"/>
                <w:color w:val="000000"/>
                <w:lang w:eastAsia="fr-FR"/>
              </w:rPr>
              <w:t>mai</w:t>
            </w:r>
            <w:proofErr w:type="gramEnd"/>
            <w:r w:rsidRPr="00595D1F">
              <w:rPr>
                <w:rFonts w:ascii="Calibri" w:eastAsia="Times New Roman" w:hAnsi="Calibri" w:cs="Times New Roman"/>
                <w:color w:val="000000"/>
                <w:lang w:eastAsia="fr-FR"/>
              </w:rPr>
              <w:t>-17</w:t>
            </w:r>
          </w:p>
        </w:tc>
        <w:tc>
          <w:tcPr>
            <w:tcW w:w="800" w:type="dxa"/>
            <w:tcBorders>
              <w:top w:val="nil"/>
              <w:left w:val="nil"/>
              <w:bottom w:val="single" w:sz="8" w:space="0" w:color="auto"/>
              <w:right w:val="single" w:sz="8" w:space="0" w:color="auto"/>
            </w:tcBorders>
            <w:shd w:val="clear" w:color="auto" w:fill="auto"/>
            <w:vAlign w:val="center"/>
            <w:hideMark/>
          </w:tcPr>
          <w:p w:rsidR="0083735F" w:rsidRPr="00595D1F" w:rsidRDefault="0083735F" w:rsidP="009B54A6">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20</w:t>
            </w:r>
          </w:p>
        </w:tc>
      </w:tr>
      <w:tr w:rsidR="0083735F" w:rsidRPr="00595D1F" w:rsidTr="009B54A6">
        <w:trPr>
          <w:trHeight w:val="330"/>
        </w:trPr>
        <w:tc>
          <w:tcPr>
            <w:tcW w:w="561" w:type="dxa"/>
            <w:tcBorders>
              <w:top w:val="nil"/>
              <w:left w:val="single" w:sz="8" w:space="0" w:color="auto"/>
              <w:bottom w:val="single" w:sz="8" w:space="0" w:color="auto"/>
              <w:right w:val="single" w:sz="8" w:space="0" w:color="auto"/>
            </w:tcBorders>
            <w:shd w:val="clear" w:color="000000" w:fill="D9D9D9"/>
            <w:noWrap/>
            <w:vAlign w:val="center"/>
            <w:hideMark/>
          </w:tcPr>
          <w:p w:rsidR="0083735F" w:rsidRPr="00595D1F" w:rsidRDefault="0083735F" w:rsidP="009B54A6">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2.</w:t>
            </w:r>
          </w:p>
        </w:tc>
        <w:tc>
          <w:tcPr>
            <w:tcW w:w="6118" w:type="dxa"/>
            <w:gridSpan w:val="4"/>
            <w:tcBorders>
              <w:top w:val="single" w:sz="8" w:space="0" w:color="auto"/>
              <w:left w:val="nil"/>
              <w:bottom w:val="single" w:sz="8" w:space="0" w:color="auto"/>
              <w:right w:val="nil"/>
            </w:tcBorders>
            <w:shd w:val="clear" w:color="000000" w:fill="D9D9D9"/>
            <w:vAlign w:val="center"/>
            <w:hideMark/>
          </w:tcPr>
          <w:p w:rsidR="0083735F" w:rsidRPr="00595D1F" w:rsidRDefault="0083735F" w:rsidP="009B54A6">
            <w:pPr>
              <w:spacing w:after="0" w:line="240" w:lineRule="auto"/>
              <w:rPr>
                <w:rFonts w:ascii="Calibri" w:eastAsia="Times New Roman" w:hAnsi="Calibri" w:cs="Times New Roman"/>
                <w:b/>
                <w:bCs/>
                <w:color w:val="000000"/>
                <w:lang w:eastAsia="fr-FR"/>
              </w:rPr>
            </w:pPr>
            <w:r w:rsidRPr="00595D1F">
              <w:rPr>
                <w:rFonts w:ascii="Calibri" w:eastAsia="Times New Roman" w:hAnsi="Calibri" w:cs="Times New Roman"/>
                <w:b/>
                <w:bCs/>
                <w:color w:val="000000"/>
                <w:lang w:eastAsia="fr-FR"/>
              </w:rPr>
              <w:t xml:space="preserve">Réactifs de laboratoire pour la charge virale </w:t>
            </w:r>
          </w:p>
        </w:tc>
        <w:tc>
          <w:tcPr>
            <w:tcW w:w="1061" w:type="dxa"/>
            <w:tcBorders>
              <w:top w:val="nil"/>
              <w:left w:val="nil"/>
              <w:bottom w:val="single" w:sz="8" w:space="0" w:color="auto"/>
              <w:right w:val="nil"/>
            </w:tcBorders>
            <w:shd w:val="clear" w:color="000000" w:fill="D9D9D9"/>
            <w:vAlign w:val="center"/>
            <w:hideMark/>
          </w:tcPr>
          <w:p w:rsidR="0083735F" w:rsidRPr="00595D1F" w:rsidRDefault="0083735F" w:rsidP="009B54A6">
            <w:pPr>
              <w:spacing w:after="0" w:line="240" w:lineRule="auto"/>
              <w:jc w:val="center"/>
              <w:rPr>
                <w:rFonts w:ascii="Calibri" w:eastAsia="Times New Roman" w:hAnsi="Calibri" w:cs="Times New Roman"/>
                <w:color w:val="000000"/>
                <w:sz w:val="18"/>
                <w:szCs w:val="18"/>
                <w:lang w:eastAsia="fr-FR"/>
              </w:rPr>
            </w:pPr>
            <w:r w:rsidRPr="00595D1F">
              <w:rPr>
                <w:rFonts w:ascii="Calibri" w:eastAsia="Times New Roman" w:hAnsi="Calibri" w:cs="Times New Roman"/>
                <w:color w:val="000000"/>
                <w:sz w:val="18"/>
                <w:szCs w:val="18"/>
                <w:lang w:eastAsia="fr-FR"/>
              </w:rPr>
              <w:t> </w:t>
            </w:r>
          </w:p>
        </w:tc>
        <w:tc>
          <w:tcPr>
            <w:tcW w:w="800" w:type="dxa"/>
            <w:tcBorders>
              <w:top w:val="nil"/>
              <w:left w:val="nil"/>
              <w:bottom w:val="single" w:sz="8" w:space="0" w:color="auto"/>
              <w:right w:val="single" w:sz="8" w:space="0" w:color="auto"/>
            </w:tcBorders>
            <w:shd w:val="clear" w:color="000000" w:fill="D9D9D9"/>
            <w:vAlign w:val="center"/>
            <w:hideMark/>
          </w:tcPr>
          <w:p w:rsidR="0083735F" w:rsidRPr="00595D1F" w:rsidRDefault="0083735F" w:rsidP="009B54A6">
            <w:pPr>
              <w:spacing w:after="0" w:line="240" w:lineRule="auto"/>
              <w:jc w:val="center"/>
              <w:rPr>
                <w:rFonts w:ascii="Calibri" w:eastAsia="Times New Roman" w:hAnsi="Calibri" w:cs="Times New Roman"/>
                <w:color w:val="000000"/>
                <w:sz w:val="18"/>
                <w:szCs w:val="18"/>
                <w:lang w:eastAsia="fr-FR"/>
              </w:rPr>
            </w:pPr>
            <w:r w:rsidRPr="00595D1F">
              <w:rPr>
                <w:rFonts w:ascii="Calibri" w:eastAsia="Times New Roman" w:hAnsi="Calibri" w:cs="Times New Roman"/>
                <w:color w:val="000000"/>
                <w:sz w:val="18"/>
                <w:szCs w:val="18"/>
                <w:lang w:eastAsia="fr-FR"/>
              </w:rPr>
              <w:t> </w:t>
            </w:r>
          </w:p>
        </w:tc>
      </w:tr>
      <w:tr w:rsidR="0083735F" w:rsidRPr="00595D1F" w:rsidTr="009B54A6">
        <w:trPr>
          <w:trHeight w:val="660"/>
        </w:trPr>
        <w:tc>
          <w:tcPr>
            <w:tcW w:w="561"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83735F" w:rsidRPr="00595D1F" w:rsidRDefault="0083735F" w:rsidP="009B54A6">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2.1</w:t>
            </w:r>
          </w:p>
        </w:tc>
        <w:tc>
          <w:tcPr>
            <w:tcW w:w="1075" w:type="dxa"/>
            <w:tcBorders>
              <w:top w:val="single" w:sz="8" w:space="0" w:color="auto"/>
              <w:left w:val="nil"/>
              <w:bottom w:val="single" w:sz="4" w:space="0" w:color="auto"/>
              <w:right w:val="single" w:sz="8" w:space="0" w:color="auto"/>
            </w:tcBorders>
            <w:shd w:val="clear" w:color="auto" w:fill="auto"/>
            <w:vAlign w:val="center"/>
            <w:hideMark/>
          </w:tcPr>
          <w:p w:rsidR="0083735F" w:rsidRPr="00595D1F" w:rsidRDefault="0083735F" w:rsidP="009B54A6">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 xml:space="preserve">Labé </w:t>
            </w:r>
          </w:p>
        </w:tc>
        <w:tc>
          <w:tcPr>
            <w:tcW w:w="1389" w:type="dxa"/>
            <w:tcBorders>
              <w:top w:val="single" w:sz="8" w:space="0" w:color="auto"/>
              <w:left w:val="nil"/>
              <w:bottom w:val="single" w:sz="4" w:space="0" w:color="auto"/>
              <w:right w:val="single" w:sz="8" w:space="0" w:color="auto"/>
            </w:tcBorders>
            <w:shd w:val="clear" w:color="auto" w:fill="auto"/>
            <w:vAlign w:val="center"/>
            <w:hideMark/>
          </w:tcPr>
          <w:p w:rsidR="0083735F" w:rsidRPr="00595D1F" w:rsidRDefault="0083735F" w:rsidP="009B54A6">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 xml:space="preserve">Labé </w:t>
            </w:r>
          </w:p>
        </w:tc>
        <w:tc>
          <w:tcPr>
            <w:tcW w:w="1230" w:type="dxa"/>
            <w:tcBorders>
              <w:top w:val="single" w:sz="8" w:space="0" w:color="auto"/>
              <w:left w:val="nil"/>
              <w:bottom w:val="single" w:sz="4" w:space="0" w:color="auto"/>
              <w:right w:val="single" w:sz="8" w:space="0" w:color="auto"/>
            </w:tcBorders>
            <w:shd w:val="clear" w:color="auto" w:fill="auto"/>
            <w:vAlign w:val="center"/>
            <w:hideMark/>
          </w:tcPr>
          <w:p w:rsidR="0083735F" w:rsidRPr="00595D1F" w:rsidRDefault="0083735F" w:rsidP="009B54A6">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 xml:space="preserve">HR Labé </w:t>
            </w:r>
          </w:p>
        </w:tc>
        <w:tc>
          <w:tcPr>
            <w:tcW w:w="2424" w:type="dxa"/>
            <w:tcBorders>
              <w:top w:val="single" w:sz="8" w:space="0" w:color="auto"/>
              <w:left w:val="nil"/>
              <w:bottom w:val="single" w:sz="4" w:space="0" w:color="auto"/>
              <w:right w:val="single" w:sz="8" w:space="0" w:color="auto"/>
            </w:tcBorders>
            <w:shd w:val="clear" w:color="auto" w:fill="auto"/>
            <w:vAlign w:val="center"/>
            <w:hideMark/>
          </w:tcPr>
          <w:p w:rsidR="0083735F" w:rsidRPr="00595D1F" w:rsidRDefault="0083735F" w:rsidP="009B54A6">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 xml:space="preserve">Réactifs de laboratoire pour les CD4 </w:t>
            </w:r>
          </w:p>
        </w:tc>
        <w:tc>
          <w:tcPr>
            <w:tcW w:w="1061" w:type="dxa"/>
            <w:tcBorders>
              <w:top w:val="single" w:sz="8" w:space="0" w:color="auto"/>
              <w:left w:val="nil"/>
              <w:bottom w:val="single" w:sz="4" w:space="0" w:color="auto"/>
              <w:right w:val="single" w:sz="8" w:space="0" w:color="auto"/>
            </w:tcBorders>
            <w:shd w:val="clear" w:color="auto" w:fill="auto"/>
            <w:vAlign w:val="center"/>
            <w:hideMark/>
          </w:tcPr>
          <w:p w:rsidR="0083735F" w:rsidRPr="00595D1F" w:rsidRDefault="0083735F" w:rsidP="009B54A6">
            <w:pPr>
              <w:spacing w:after="0" w:line="240" w:lineRule="auto"/>
              <w:jc w:val="center"/>
              <w:rPr>
                <w:rFonts w:ascii="Calibri" w:eastAsia="Times New Roman" w:hAnsi="Calibri" w:cs="Times New Roman"/>
                <w:color w:val="000000"/>
                <w:lang w:eastAsia="fr-FR"/>
              </w:rPr>
            </w:pPr>
            <w:proofErr w:type="gramStart"/>
            <w:r w:rsidRPr="00595D1F">
              <w:rPr>
                <w:rFonts w:ascii="Calibri" w:eastAsia="Times New Roman" w:hAnsi="Calibri" w:cs="Times New Roman"/>
                <w:color w:val="000000"/>
                <w:lang w:eastAsia="fr-FR"/>
              </w:rPr>
              <w:t>août</w:t>
            </w:r>
            <w:proofErr w:type="gramEnd"/>
            <w:r w:rsidRPr="00595D1F">
              <w:rPr>
                <w:rFonts w:ascii="Calibri" w:eastAsia="Times New Roman" w:hAnsi="Calibri" w:cs="Times New Roman"/>
                <w:color w:val="000000"/>
                <w:lang w:eastAsia="fr-FR"/>
              </w:rPr>
              <w:t>-16</w:t>
            </w:r>
          </w:p>
        </w:tc>
        <w:tc>
          <w:tcPr>
            <w:tcW w:w="800" w:type="dxa"/>
            <w:tcBorders>
              <w:top w:val="single" w:sz="8" w:space="0" w:color="auto"/>
              <w:left w:val="nil"/>
              <w:bottom w:val="single" w:sz="4" w:space="0" w:color="auto"/>
              <w:right w:val="single" w:sz="8" w:space="0" w:color="auto"/>
            </w:tcBorders>
            <w:shd w:val="clear" w:color="auto" w:fill="auto"/>
            <w:vAlign w:val="center"/>
            <w:hideMark/>
          </w:tcPr>
          <w:p w:rsidR="0083735F" w:rsidRPr="00595D1F" w:rsidRDefault="0083735F" w:rsidP="009B54A6">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299</w:t>
            </w:r>
          </w:p>
        </w:tc>
      </w:tr>
      <w:tr w:rsidR="0083735F" w:rsidRPr="00595D1F" w:rsidTr="009B54A6">
        <w:trPr>
          <w:trHeight w:val="600"/>
        </w:trPr>
        <w:tc>
          <w:tcPr>
            <w:tcW w:w="561" w:type="dxa"/>
            <w:tcBorders>
              <w:top w:val="nil"/>
              <w:left w:val="single" w:sz="8" w:space="0" w:color="auto"/>
              <w:bottom w:val="single" w:sz="4" w:space="0" w:color="auto"/>
              <w:right w:val="single" w:sz="8" w:space="0" w:color="auto"/>
            </w:tcBorders>
            <w:shd w:val="clear" w:color="auto" w:fill="auto"/>
            <w:noWrap/>
            <w:vAlign w:val="center"/>
            <w:hideMark/>
          </w:tcPr>
          <w:p w:rsidR="0083735F" w:rsidRPr="00595D1F" w:rsidRDefault="0083735F" w:rsidP="009B54A6">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2.2</w:t>
            </w:r>
          </w:p>
        </w:tc>
        <w:tc>
          <w:tcPr>
            <w:tcW w:w="1075" w:type="dxa"/>
            <w:tcBorders>
              <w:top w:val="nil"/>
              <w:left w:val="nil"/>
              <w:bottom w:val="single" w:sz="4" w:space="0" w:color="auto"/>
              <w:right w:val="single" w:sz="8" w:space="0" w:color="auto"/>
            </w:tcBorders>
            <w:shd w:val="clear" w:color="auto" w:fill="auto"/>
            <w:vAlign w:val="center"/>
            <w:hideMark/>
          </w:tcPr>
          <w:p w:rsidR="0083735F" w:rsidRPr="00595D1F" w:rsidRDefault="0083735F" w:rsidP="009B54A6">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 xml:space="preserve">Boké </w:t>
            </w:r>
          </w:p>
        </w:tc>
        <w:tc>
          <w:tcPr>
            <w:tcW w:w="1389" w:type="dxa"/>
            <w:tcBorders>
              <w:top w:val="nil"/>
              <w:left w:val="nil"/>
              <w:bottom w:val="single" w:sz="4" w:space="0" w:color="auto"/>
              <w:right w:val="single" w:sz="8" w:space="0" w:color="auto"/>
            </w:tcBorders>
            <w:shd w:val="clear" w:color="auto" w:fill="auto"/>
            <w:vAlign w:val="center"/>
            <w:hideMark/>
          </w:tcPr>
          <w:p w:rsidR="0083735F" w:rsidRPr="00595D1F" w:rsidRDefault="0083735F" w:rsidP="009B54A6">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 xml:space="preserve">Boké </w:t>
            </w:r>
          </w:p>
        </w:tc>
        <w:tc>
          <w:tcPr>
            <w:tcW w:w="1230" w:type="dxa"/>
            <w:tcBorders>
              <w:top w:val="nil"/>
              <w:left w:val="nil"/>
              <w:bottom w:val="single" w:sz="4" w:space="0" w:color="auto"/>
              <w:right w:val="single" w:sz="8" w:space="0" w:color="auto"/>
            </w:tcBorders>
            <w:shd w:val="clear" w:color="auto" w:fill="auto"/>
            <w:vAlign w:val="center"/>
            <w:hideMark/>
          </w:tcPr>
          <w:p w:rsidR="0083735F" w:rsidRPr="00595D1F" w:rsidRDefault="0083735F" w:rsidP="009B54A6">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 xml:space="preserve">HR Boké </w:t>
            </w:r>
          </w:p>
        </w:tc>
        <w:tc>
          <w:tcPr>
            <w:tcW w:w="2424" w:type="dxa"/>
            <w:tcBorders>
              <w:top w:val="nil"/>
              <w:left w:val="nil"/>
              <w:bottom w:val="single" w:sz="4" w:space="0" w:color="auto"/>
              <w:right w:val="single" w:sz="8" w:space="0" w:color="auto"/>
            </w:tcBorders>
            <w:shd w:val="clear" w:color="auto" w:fill="auto"/>
            <w:vAlign w:val="center"/>
            <w:hideMark/>
          </w:tcPr>
          <w:p w:rsidR="0083735F" w:rsidRPr="00595D1F" w:rsidRDefault="0083735F" w:rsidP="009B54A6">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 xml:space="preserve">Réactifs de laboratoire pour les CD4 </w:t>
            </w:r>
          </w:p>
        </w:tc>
        <w:tc>
          <w:tcPr>
            <w:tcW w:w="1061" w:type="dxa"/>
            <w:tcBorders>
              <w:top w:val="nil"/>
              <w:left w:val="nil"/>
              <w:bottom w:val="single" w:sz="4" w:space="0" w:color="auto"/>
              <w:right w:val="single" w:sz="8" w:space="0" w:color="auto"/>
            </w:tcBorders>
            <w:shd w:val="clear" w:color="auto" w:fill="auto"/>
            <w:vAlign w:val="center"/>
            <w:hideMark/>
          </w:tcPr>
          <w:p w:rsidR="0083735F" w:rsidRPr="00595D1F" w:rsidRDefault="0083735F" w:rsidP="009B54A6">
            <w:pPr>
              <w:spacing w:after="0" w:line="240" w:lineRule="auto"/>
              <w:jc w:val="center"/>
              <w:rPr>
                <w:rFonts w:ascii="Calibri" w:eastAsia="Times New Roman" w:hAnsi="Calibri" w:cs="Times New Roman"/>
                <w:color w:val="000000"/>
                <w:lang w:eastAsia="fr-FR"/>
              </w:rPr>
            </w:pPr>
            <w:proofErr w:type="gramStart"/>
            <w:r w:rsidRPr="00595D1F">
              <w:rPr>
                <w:rFonts w:ascii="Calibri" w:eastAsia="Times New Roman" w:hAnsi="Calibri" w:cs="Times New Roman"/>
                <w:color w:val="000000"/>
                <w:lang w:eastAsia="fr-FR"/>
              </w:rPr>
              <w:t>août</w:t>
            </w:r>
            <w:proofErr w:type="gramEnd"/>
            <w:r w:rsidRPr="00595D1F">
              <w:rPr>
                <w:rFonts w:ascii="Calibri" w:eastAsia="Times New Roman" w:hAnsi="Calibri" w:cs="Times New Roman"/>
                <w:color w:val="000000"/>
                <w:lang w:eastAsia="fr-FR"/>
              </w:rPr>
              <w:t>-16</w:t>
            </w:r>
          </w:p>
        </w:tc>
        <w:tc>
          <w:tcPr>
            <w:tcW w:w="800" w:type="dxa"/>
            <w:tcBorders>
              <w:top w:val="nil"/>
              <w:left w:val="nil"/>
              <w:bottom w:val="single" w:sz="4" w:space="0" w:color="auto"/>
              <w:right w:val="single" w:sz="8" w:space="0" w:color="auto"/>
            </w:tcBorders>
            <w:shd w:val="clear" w:color="auto" w:fill="auto"/>
            <w:vAlign w:val="center"/>
            <w:hideMark/>
          </w:tcPr>
          <w:p w:rsidR="0083735F" w:rsidRPr="00595D1F" w:rsidRDefault="0083735F" w:rsidP="009B54A6">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212</w:t>
            </w:r>
          </w:p>
        </w:tc>
      </w:tr>
      <w:tr w:rsidR="0083735F" w:rsidRPr="00595D1F" w:rsidTr="009B54A6">
        <w:trPr>
          <w:trHeight w:val="600"/>
        </w:trPr>
        <w:tc>
          <w:tcPr>
            <w:tcW w:w="561" w:type="dxa"/>
            <w:tcBorders>
              <w:top w:val="nil"/>
              <w:left w:val="single" w:sz="8" w:space="0" w:color="auto"/>
              <w:bottom w:val="single" w:sz="4" w:space="0" w:color="auto"/>
              <w:right w:val="single" w:sz="8" w:space="0" w:color="auto"/>
            </w:tcBorders>
            <w:shd w:val="clear" w:color="auto" w:fill="auto"/>
            <w:noWrap/>
            <w:vAlign w:val="center"/>
            <w:hideMark/>
          </w:tcPr>
          <w:p w:rsidR="0083735F" w:rsidRPr="00595D1F" w:rsidRDefault="0083735F" w:rsidP="009B54A6">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2.3</w:t>
            </w:r>
          </w:p>
        </w:tc>
        <w:tc>
          <w:tcPr>
            <w:tcW w:w="1075" w:type="dxa"/>
            <w:tcBorders>
              <w:top w:val="nil"/>
              <w:left w:val="nil"/>
              <w:bottom w:val="single" w:sz="4" w:space="0" w:color="auto"/>
              <w:right w:val="single" w:sz="8" w:space="0" w:color="auto"/>
            </w:tcBorders>
            <w:shd w:val="clear" w:color="auto" w:fill="auto"/>
            <w:vAlign w:val="center"/>
            <w:hideMark/>
          </w:tcPr>
          <w:p w:rsidR="0083735F" w:rsidRPr="00595D1F" w:rsidRDefault="0083735F" w:rsidP="009B54A6">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 xml:space="preserve">Nzérékoré </w:t>
            </w:r>
          </w:p>
        </w:tc>
        <w:tc>
          <w:tcPr>
            <w:tcW w:w="1389" w:type="dxa"/>
            <w:tcBorders>
              <w:top w:val="nil"/>
              <w:left w:val="nil"/>
              <w:bottom w:val="single" w:sz="4" w:space="0" w:color="auto"/>
              <w:right w:val="single" w:sz="8" w:space="0" w:color="auto"/>
            </w:tcBorders>
            <w:shd w:val="clear" w:color="auto" w:fill="auto"/>
            <w:vAlign w:val="center"/>
            <w:hideMark/>
          </w:tcPr>
          <w:p w:rsidR="0083735F" w:rsidRPr="00595D1F" w:rsidRDefault="0083735F" w:rsidP="009B54A6">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 xml:space="preserve">Beyla </w:t>
            </w:r>
          </w:p>
        </w:tc>
        <w:tc>
          <w:tcPr>
            <w:tcW w:w="1230" w:type="dxa"/>
            <w:tcBorders>
              <w:top w:val="nil"/>
              <w:left w:val="nil"/>
              <w:bottom w:val="single" w:sz="4" w:space="0" w:color="auto"/>
              <w:right w:val="single" w:sz="8" w:space="0" w:color="auto"/>
            </w:tcBorders>
            <w:shd w:val="clear" w:color="auto" w:fill="auto"/>
            <w:vAlign w:val="center"/>
            <w:hideMark/>
          </w:tcPr>
          <w:p w:rsidR="0083735F" w:rsidRPr="00595D1F" w:rsidRDefault="0083735F" w:rsidP="009B54A6">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 xml:space="preserve">HP Beyla </w:t>
            </w:r>
          </w:p>
        </w:tc>
        <w:tc>
          <w:tcPr>
            <w:tcW w:w="2424" w:type="dxa"/>
            <w:tcBorders>
              <w:top w:val="nil"/>
              <w:left w:val="nil"/>
              <w:bottom w:val="single" w:sz="4" w:space="0" w:color="auto"/>
              <w:right w:val="single" w:sz="8" w:space="0" w:color="auto"/>
            </w:tcBorders>
            <w:shd w:val="clear" w:color="auto" w:fill="auto"/>
            <w:vAlign w:val="center"/>
            <w:hideMark/>
          </w:tcPr>
          <w:p w:rsidR="0083735F" w:rsidRPr="00595D1F" w:rsidRDefault="0083735F" w:rsidP="009B54A6">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 xml:space="preserve">Réactifs de laboratoire pour les CD4 </w:t>
            </w:r>
          </w:p>
        </w:tc>
        <w:tc>
          <w:tcPr>
            <w:tcW w:w="1061" w:type="dxa"/>
            <w:tcBorders>
              <w:top w:val="nil"/>
              <w:left w:val="nil"/>
              <w:bottom w:val="single" w:sz="4" w:space="0" w:color="auto"/>
              <w:right w:val="single" w:sz="8" w:space="0" w:color="auto"/>
            </w:tcBorders>
            <w:shd w:val="clear" w:color="auto" w:fill="auto"/>
            <w:vAlign w:val="center"/>
            <w:hideMark/>
          </w:tcPr>
          <w:p w:rsidR="0083735F" w:rsidRPr="00595D1F" w:rsidRDefault="0083735F" w:rsidP="009B54A6">
            <w:pPr>
              <w:spacing w:after="0" w:line="240" w:lineRule="auto"/>
              <w:jc w:val="center"/>
              <w:rPr>
                <w:rFonts w:ascii="Calibri" w:eastAsia="Times New Roman" w:hAnsi="Calibri" w:cs="Times New Roman"/>
                <w:color w:val="000000"/>
                <w:lang w:eastAsia="fr-FR"/>
              </w:rPr>
            </w:pPr>
            <w:proofErr w:type="gramStart"/>
            <w:r w:rsidRPr="00595D1F">
              <w:rPr>
                <w:rFonts w:ascii="Calibri" w:eastAsia="Times New Roman" w:hAnsi="Calibri" w:cs="Times New Roman"/>
                <w:color w:val="000000"/>
                <w:lang w:eastAsia="fr-FR"/>
              </w:rPr>
              <w:t>oct</w:t>
            </w:r>
            <w:proofErr w:type="gramEnd"/>
            <w:r w:rsidRPr="00595D1F">
              <w:rPr>
                <w:rFonts w:ascii="Calibri" w:eastAsia="Times New Roman" w:hAnsi="Calibri" w:cs="Times New Roman"/>
                <w:color w:val="000000"/>
                <w:lang w:eastAsia="fr-FR"/>
              </w:rPr>
              <w:t>-16</w:t>
            </w:r>
          </w:p>
        </w:tc>
        <w:tc>
          <w:tcPr>
            <w:tcW w:w="800" w:type="dxa"/>
            <w:tcBorders>
              <w:top w:val="nil"/>
              <w:left w:val="nil"/>
              <w:bottom w:val="single" w:sz="4" w:space="0" w:color="auto"/>
              <w:right w:val="single" w:sz="8" w:space="0" w:color="auto"/>
            </w:tcBorders>
            <w:shd w:val="clear" w:color="auto" w:fill="auto"/>
            <w:vAlign w:val="center"/>
            <w:hideMark/>
          </w:tcPr>
          <w:p w:rsidR="0083735F" w:rsidRPr="00595D1F" w:rsidRDefault="0083735F" w:rsidP="009B54A6">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230</w:t>
            </w:r>
          </w:p>
        </w:tc>
      </w:tr>
      <w:tr w:rsidR="0083735F" w:rsidRPr="00595D1F" w:rsidTr="009B54A6">
        <w:trPr>
          <w:trHeight w:val="600"/>
        </w:trPr>
        <w:tc>
          <w:tcPr>
            <w:tcW w:w="561" w:type="dxa"/>
            <w:tcBorders>
              <w:top w:val="nil"/>
              <w:left w:val="single" w:sz="8" w:space="0" w:color="auto"/>
              <w:bottom w:val="single" w:sz="4" w:space="0" w:color="auto"/>
              <w:right w:val="single" w:sz="8" w:space="0" w:color="auto"/>
            </w:tcBorders>
            <w:shd w:val="clear" w:color="auto" w:fill="auto"/>
            <w:noWrap/>
            <w:vAlign w:val="center"/>
            <w:hideMark/>
          </w:tcPr>
          <w:p w:rsidR="0083735F" w:rsidRPr="00595D1F" w:rsidRDefault="0083735F" w:rsidP="009B54A6">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2.4</w:t>
            </w:r>
          </w:p>
        </w:tc>
        <w:tc>
          <w:tcPr>
            <w:tcW w:w="1075" w:type="dxa"/>
            <w:tcBorders>
              <w:top w:val="nil"/>
              <w:left w:val="nil"/>
              <w:bottom w:val="single" w:sz="4" w:space="0" w:color="auto"/>
              <w:right w:val="single" w:sz="8" w:space="0" w:color="auto"/>
            </w:tcBorders>
            <w:shd w:val="clear" w:color="auto" w:fill="auto"/>
            <w:vAlign w:val="center"/>
            <w:hideMark/>
          </w:tcPr>
          <w:p w:rsidR="0083735F" w:rsidRPr="00595D1F" w:rsidRDefault="0083735F" w:rsidP="009B54A6">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 xml:space="preserve">Mamou </w:t>
            </w:r>
          </w:p>
        </w:tc>
        <w:tc>
          <w:tcPr>
            <w:tcW w:w="1389" w:type="dxa"/>
            <w:tcBorders>
              <w:top w:val="nil"/>
              <w:left w:val="nil"/>
              <w:bottom w:val="single" w:sz="4" w:space="0" w:color="auto"/>
              <w:right w:val="single" w:sz="8" w:space="0" w:color="auto"/>
            </w:tcBorders>
            <w:shd w:val="clear" w:color="auto" w:fill="auto"/>
            <w:vAlign w:val="center"/>
            <w:hideMark/>
          </w:tcPr>
          <w:p w:rsidR="0083735F" w:rsidRPr="00595D1F" w:rsidRDefault="0083735F" w:rsidP="009B54A6">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 xml:space="preserve">Mamou </w:t>
            </w:r>
          </w:p>
        </w:tc>
        <w:tc>
          <w:tcPr>
            <w:tcW w:w="1230" w:type="dxa"/>
            <w:tcBorders>
              <w:top w:val="nil"/>
              <w:left w:val="nil"/>
              <w:bottom w:val="single" w:sz="4" w:space="0" w:color="auto"/>
              <w:right w:val="single" w:sz="8" w:space="0" w:color="auto"/>
            </w:tcBorders>
            <w:shd w:val="clear" w:color="auto" w:fill="auto"/>
            <w:vAlign w:val="center"/>
            <w:hideMark/>
          </w:tcPr>
          <w:p w:rsidR="0083735F" w:rsidRPr="00595D1F" w:rsidRDefault="0083735F" w:rsidP="009B54A6">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 xml:space="preserve">HR Mamou </w:t>
            </w:r>
          </w:p>
        </w:tc>
        <w:tc>
          <w:tcPr>
            <w:tcW w:w="2424" w:type="dxa"/>
            <w:tcBorders>
              <w:top w:val="nil"/>
              <w:left w:val="nil"/>
              <w:bottom w:val="single" w:sz="4" w:space="0" w:color="auto"/>
              <w:right w:val="single" w:sz="8" w:space="0" w:color="auto"/>
            </w:tcBorders>
            <w:shd w:val="clear" w:color="auto" w:fill="auto"/>
            <w:vAlign w:val="center"/>
            <w:hideMark/>
          </w:tcPr>
          <w:p w:rsidR="0083735F" w:rsidRPr="00595D1F" w:rsidRDefault="0083735F" w:rsidP="009B54A6">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 xml:space="preserve">Réactifs de laboratoire pour les CD4 </w:t>
            </w:r>
          </w:p>
        </w:tc>
        <w:tc>
          <w:tcPr>
            <w:tcW w:w="1061" w:type="dxa"/>
            <w:tcBorders>
              <w:top w:val="nil"/>
              <w:left w:val="nil"/>
              <w:bottom w:val="single" w:sz="4" w:space="0" w:color="auto"/>
              <w:right w:val="single" w:sz="8" w:space="0" w:color="auto"/>
            </w:tcBorders>
            <w:shd w:val="clear" w:color="auto" w:fill="auto"/>
            <w:vAlign w:val="center"/>
            <w:hideMark/>
          </w:tcPr>
          <w:p w:rsidR="0083735F" w:rsidRPr="00595D1F" w:rsidRDefault="0083735F" w:rsidP="009B54A6">
            <w:pPr>
              <w:spacing w:after="0" w:line="240" w:lineRule="auto"/>
              <w:jc w:val="center"/>
              <w:rPr>
                <w:rFonts w:ascii="Calibri" w:eastAsia="Times New Roman" w:hAnsi="Calibri" w:cs="Times New Roman"/>
                <w:color w:val="000000"/>
                <w:lang w:eastAsia="fr-FR"/>
              </w:rPr>
            </w:pPr>
            <w:proofErr w:type="gramStart"/>
            <w:r w:rsidRPr="00595D1F">
              <w:rPr>
                <w:rFonts w:ascii="Calibri" w:eastAsia="Times New Roman" w:hAnsi="Calibri" w:cs="Times New Roman"/>
                <w:color w:val="000000"/>
                <w:lang w:eastAsia="fr-FR"/>
              </w:rPr>
              <w:t>déc</w:t>
            </w:r>
            <w:proofErr w:type="gramEnd"/>
            <w:r w:rsidRPr="00595D1F">
              <w:rPr>
                <w:rFonts w:ascii="Calibri" w:eastAsia="Times New Roman" w:hAnsi="Calibri" w:cs="Times New Roman"/>
                <w:color w:val="000000"/>
                <w:lang w:eastAsia="fr-FR"/>
              </w:rPr>
              <w:t>-16</w:t>
            </w:r>
          </w:p>
        </w:tc>
        <w:tc>
          <w:tcPr>
            <w:tcW w:w="800" w:type="dxa"/>
            <w:tcBorders>
              <w:top w:val="nil"/>
              <w:left w:val="nil"/>
              <w:bottom w:val="single" w:sz="4" w:space="0" w:color="auto"/>
              <w:right w:val="single" w:sz="8" w:space="0" w:color="auto"/>
            </w:tcBorders>
            <w:shd w:val="clear" w:color="auto" w:fill="auto"/>
            <w:vAlign w:val="center"/>
            <w:hideMark/>
          </w:tcPr>
          <w:p w:rsidR="0083735F" w:rsidRPr="00595D1F" w:rsidRDefault="0083735F" w:rsidP="009B54A6">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181</w:t>
            </w:r>
          </w:p>
        </w:tc>
      </w:tr>
      <w:tr w:rsidR="0083735F" w:rsidRPr="00595D1F" w:rsidTr="009B54A6">
        <w:trPr>
          <w:trHeight w:val="600"/>
        </w:trPr>
        <w:tc>
          <w:tcPr>
            <w:tcW w:w="561" w:type="dxa"/>
            <w:tcBorders>
              <w:top w:val="nil"/>
              <w:left w:val="single" w:sz="8" w:space="0" w:color="auto"/>
              <w:bottom w:val="single" w:sz="4" w:space="0" w:color="auto"/>
              <w:right w:val="single" w:sz="8" w:space="0" w:color="auto"/>
            </w:tcBorders>
            <w:shd w:val="clear" w:color="auto" w:fill="auto"/>
            <w:noWrap/>
            <w:vAlign w:val="center"/>
            <w:hideMark/>
          </w:tcPr>
          <w:p w:rsidR="0083735F" w:rsidRPr="00595D1F" w:rsidRDefault="0083735F" w:rsidP="009B54A6">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2.5</w:t>
            </w:r>
          </w:p>
        </w:tc>
        <w:tc>
          <w:tcPr>
            <w:tcW w:w="1075" w:type="dxa"/>
            <w:tcBorders>
              <w:top w:val="nil"/>
              <w:left w:val="nil"/>
              <w:bottom w:val="single" w:sz="4" w:space="0" w:color="auto"/>
              <w:right w:val="single" w:sz="8" w:space="0" w:color="auto"/>
            </w:tcBorders>
            <w:shd w:val="clear" w:color="auto" w:fill="auto"/>
            <w:vAlign w:val="center"/>
            <w:hideMark/>
          </w:tcPr>
          <w:p w:rsidR="0083735F" w:rsidRPr="00595D1F" w:rsidRDefault="0083735F" w:rsidP="009B54A6">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 xml:space="preserve">Labé </w:t>
            </w:r>
          </w:p>
        </w:tc>
        <w:tc>
          <w:tcPr>
            <w:tcW w:w="1389" w:type="dxa"/>
            <w:tcBorders>
              <w:top w:val="nil"/>
              <w:left w:val="nil"/>
              <w:bottom w:val="single" w:sz="4" w:space="0" w:color="auto"/>
              <w:right w:val="single" w:sz="8" w:space="0" w:color="auto"/>
            </w:tcBorders>
            <w:shd w:val="clear" w:color="auto" w:fill="auto"/>
            <w:vAlign w:val="center"/>
            <w:hideMark/>
          </w:tcPr>
          <w:p w:rsidR="0083735F" w:rsidRPr="00595D1F" w:rsidRDefault="0083735F" w:rsidP="009B54A6">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 xml:space="preserve">Labé </w:t>
            </w:r>
          </w:p>
        </w:tc>
        <w:tc>
          <w:tcPr>
            <w:tcW w:w="1230" w:type="dxa"/>
            <w:tcBorders>
              <w:top w:val="nil"/>
              <w:left w:val="nil"/>
              <w:bottom w:val="single" w:sz="4" w:space="0" w:color="auto"/>
              <w:right w:val="single" w:sz="8" w:space="0" w:color="auto"/>
            </w:tcBorders>
            <w:shd w:val="clear" w:color="auto" w:fill="auto"/>
            <w:vAlign w:val="center"/>
            <w:hideMark/>
          </w:tcPr>
          <w:p w:rsidR="0083735F" w:rsidRPr="00595D1F" w:rsidRDefault="0083735F" w:rsidP="009B54A6">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 xml:space="preserve">HR Labé </w:t>
            </w:r>
          </w:p>
        </w:tc>
        <w:tc>
          <w:tcPr>
            <w:tcW w:w="2424" w:type="dxa"/>
            <w:tcBorders>
              <w:top w:val="nil"/>
              <w:left w:val="nil"/>
              <w:bottom w:val="single" w:sz="4" w:space="0" w:color="auto"/>
              <w:right w:val="single" w:sz="8" w:space="0" w:color="auto"/>
            </w:tcBorders>
            <w:shd w:val="clear" w:color="auto" w:fill="auto"/>
            <w:vAlign w:val="center"/>
            <w:hideMark/>
          </w:tcPr>
          <w:p w:rsidR="0083735F" w:rsidRPr="00595D1F" w:rsidRDefault="0083735F" w:rsidP="009B54A6">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 xml:space="preserve">Réactifs de laboratoire pour les CD4 </w:t>
            </w:r>
          </w:p>
        </w:tc>
        <w:tc>
          <w:tcPr>
            <w:tcW w:w="1061" w:type="dxa"/>
            <w:tcBorders>
              <w:top w:val="nil"/>
              <w:left w:val="nil"/>
              <w:bottom w:val="single" w:sz="4" w:space="0" w:color="auto"/>
              <w:right w:val="single" w:sz="8" w:space="0" w:color="auto"/>
            </w:tcBorders>
            <w:shd w:val="clear" w:color="auto" w:fill="auto"/>
            <w:vAlign w:val="center"/>
            <w:hideMark/>
          </w:tcPr>
          <w:p w:rsidR="0083735F" w:rsidRPr="00595D1F" w:rsidRDefault="0083735F" w:rsidP="009B54A6">
            <w:pPr>
              <w:spacing w:after="0" w:line="240" w:lineRule="auto"/>
              <w:jc w:val="center"/>
              <w:rPr>
                <w:rFonts w:ascii="Calibri" w:eastAsia="Times New Roman" w:hAnsi="Calibri" w:cs="Times New Roman"/>
                <w:color w:val="000000"/>
                <w:lang w:eastAsia="fr-FR"/>
              </w:rPr>
            </w:pPr>
            <w:proofErr w:type="gramStart"/>
            <w:r w:rsidRPr="00595D1F">
              <w:rPr>
                <w:rFonts w:ascii="Calibri" w:eastAsia="Times New Roman" w:hAnsi="Calibri" w:cs="Times New Roman"/>
                <w:color w:val="000000"/>
                <w:lang w:eastAsia="fr-FR"/>
              </w:rPr>
              <w:t>févr</w:t>
            </w:r>
            <w:proofErr w:type="gramEnd"/>
            <w:r w:rsidRPr="00595D1F">
              <w:rPr>
                <w:rFonts w:ascii="Calibri" w:eastAsia="Times New Roman" w:hAnsi="Calibri" w:cs="Times New Roman"/>
                <w:color w:val="000000"/>
                <w:lang w:eastAsia="fr-FR"/>
              </w:rPr>
              <w:t>-17</w:t>
            </w:r>
          </w:p>
        </w:tc>
        <w:tc>
          <w:tcPr>
            <w:tcW w:w="800" w:type="dxa"/>
            <w:tcBorders>
              <w:top w:val="nil"/>
              <w:left w:val="nil"/>
              <w:bottom w:val="single" w:sz="4" w:space="0" w:color="auto"/>
              <w:right w:val="single" w:sz="8" w:space="0" w:color="auto"/>
            </w:tcBorders>
            <w:shd w:val="clear" w:color="auto" w:fill="auto"/>
            <w:vAlign w:val="center"/>
            <w:hideMark/>
          </w:tcPr>
          <w:p w:rsidR="0083735F" w:rsidRPr="00595D1F" w:rsidRDefault="0083735F" w:rsidP="009B54A6">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149</w:t>
            </w:r>
          </w:p>
        </w:tc>
      </w:tr>
      <w:tr w:rsidR="0083735F" w:rsidRPr="00595D1F" w:rsidTr="009B54A6">
        <w:trPr>
          <w:trHeight w:val="615"/>
        </w:trPr>
        <w:tc>
          <w:tcPr>
            <w:tcW w:w="561" w:type="dxa"/>
            <w:tcBorders>
              <w:top w:val="nil"/>
              <w:left w:val="single" w:sz="8" w:space="0" w:color="auto"/>
              <w:bottom w:val="single" w:sz="8" w:space="0" w:color="auto"/>
              <w:right w:val="single" w:sz="8" w:space="0" w:color="auto"/>
            </w:tcBorders>
            <w:shd w:val="clear" w:color="auto" w:fill="auto"/>
            <w:noWrap/>
            <w:vAlign w:val="center"/>
            <w:hideMark/>
          </w:tcPr>
          <w:p w:rsidR="0083735F" w:rsidRPr="00595D1F" w:rsidRDefault="0083735F" w:rsidP="009B54A6">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2.6</w:t>
            </w:r>
          </w:p>
        </w:tc>
        <w:tc>
          <w:tcPr>
            <w:tcW w:w="1075" w:type="dxa"/>
            <w:tcBorders>
              <w:top w:val="nil"/>
              <w:left w:val="nil"/>
              <w:bottom w:val="single" w:sz="8" w:space="0" w:color="auto"/>
              <w:right w:val="single" w:sz="8" w:space="0" w:color="auto"/>
            </w:tcBorders>
            <w:shd w:val="clear" w:color="auto" w:fill="auto"/>
            <w:vAlign w:val="center"/>
            <w:hideMark/>
          </w:tcPr>
          <w:p w:rsidR="0083735F" w:rsidRPr="00595D1F" w:rsidRDefault="0083735F" w:rsidP="009B54A6">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 xml:space="preserve">Labé </w:t>
            </w:r>
          </w:p>
        </w:tc>
        <w:tc>
          <w:tcPr>
            <w:tcW w:w="1389" w:type="dxa"/>
            <w:tcBorders>
              <w:top w:val="nil"/>
              <w:left w:val="nil"/>
              <w:bottom w:val="single" w:sz="8" w:space="0" w:color="auto"/>
              <w:right w:val="single" w:sz="8" w:space="0" w:color="auto"/>
            </w:tcBorders>
            <w:shd w:val="clear" w:color="auto" w:fill="auto"/>
            <w:vAlign w:val="center"/>
            <w:hideMark/>
          </w:tcPr>
          <w:p w:rsidR="0083735F" w:rsidRPr="00595D1F" w:rsidRDefault="0083735F" w:rsidP="009B54A6">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 xml:space="preserve">Mali </w:t>
            </w:r>
          </w:p>
        </w:tc>
        <w:tc>
          <w:tcPr>
            <w:tcW w:w="1230" w:type="dxa"/>
            <w:tcBorders>
              <w:top w:val="nil"/>
              <w:left w:val="nil"/>
              <w:bottom w:val="single" w:sz="8" w:space="0" w:color="auto"/>
              <w:right w:val="single" w:sz="8" w:space="0" w:color="auto"/>
            </w:tcBorders>
            <w:shd w:val="clear" w:color="auto" w:fill="auto"/>
            <w:vAlign w:val="center"/>
            <w:hideMark/>
          </w:tcPr>
          <w:p w:rsidR="0083735F" w:rsidRPr="00595D1F" w:rsidRDefault="0083735F" w:rsidP="009B54A6">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 xml:space="preserve">HP Mali </w:t>
            </w:r>
          </w:p>
        </w:tc>
        <w:tc>
          <w:tcPr>
            <w:tcW w:w="2424" w:type="dxa"/>
            <w:tcBorders>
              <w:top w:val="nil"/>
              <w:left w:val="nil"/>
              <w:bottom w:val="single" w:sz="8" w:space="0" w:color="auto"/>
              <w:right w:val="single" w:sz="8" w:space="0" w:color="auto"/>
            </w:tcBorders>
            <w:shd w:val="clear" w:color="auto" w:fill="auto"/>
            <w:vAlign w:val="center"/>
            <w:hideMark/>
          </w:tcPr>
          <w:p w:rsidR="0083735F" w:rsidRPr="00595D1F" w:rsidRDefault="0083735F" w:rsidP="009B54A6">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 xml:space="preserve">Réactifs de laboratoire pour les CD4 </w:t>
            </w:r>
          </w:p>
        </w:tc>
        <w:tc>
          <w:tcPr>
            <w:tcW w:w="1061" w:type="dxa"/>
            <w:tcBorders>
              <w:top w:val="nil"/>
              <w:left w:val="nil"/>
              <w:bottom w:val="single" w:sz="8" w:space="0" w:color="auto"/>
              <w:right w:val="single" w:sz="8" w:space="0" w:color="auto"/>
            </w:tcBorders>
            <w:shd w:val="clear" w:color="auto" w:fill="auto"/>
            <w:vAlign w:val="center"/>
            <w:hideMark/>
          </w:tcPr>
          <w:p w:rsidR="0083735F" w:rsidRPr="00595D1F" w:rsidRDefault="0083735F" w:rsidP="009B54A6">
            <w:pPr>
              <w:spacing w:after="0" w:line="240" w:lineRule="auto"/>
              <w:jc w:val="center"/>
              <w:rPr>
                <w:rFonts w:ascii="Calibri" w:eastAsia="Times New Roman" w:hAnsi="Calibri" w:cs="Times New Roman"/>
                <w:color w:val="000000"/>
                <w:lang w:eastAsia="fr-FR"/>
              </w:rPr>
            </w:pPr>
            <w:proofErr w:type="gramStart"/>
            <w:r w:rsidRPr="00595D1F">
              <w:rPr>
                <w:rFonts w:ascii="Calibri" w:eastAsia="Times New Roman" w:hAnsi="Calibri" w:cs="Times New Roman"/>
                <w:color w:val="000000"/>
                <w:lang w:eastAsia="fr-FR"/>
              </w:rPr>
              <w:t>mars</w:t>
            </w:r>
            <w:proofErr w:type="gramEnd"/>
            <w:r w:rsidRPr="00595D1F">
              <w:rPr>
                <w:rFonts w:ascii="Calibri" w:eastAsia="Times New Roman" w:hAnsi="Calibri" w:cs="Times New Roman"/>
                <w:color w:val="000000"/>
                <w:lang w:eastAsia="fr-FR"/>
              </w:rPr>
              <w:t>-17</w:t>
            </w:r>
          </w:p>
        </w:tc>
        <w:tc>
          <w:tcPr>
            <w:tcW w:w="800" w:type="dxa"/>
            <w:tcBorders>
              <w:top w:val="nil"/>
              <w:left w:val="nil"/>
              <w:bottom w:val="single" w:sz="8" w:space="0" w:color="auto"/>
              <w:right w:val="single" w:sz="8" w:space="0" w:color="auto"/>
            </w:tcBorders>
            <w:shd w:val="clear" w:color="auto" w:fill="auto"/>
            <w:vAlign w:val="center"/>
            <w:hideMark/>
          </w:tcPr>
          <w:p w:rsidR="0083735F" w:rsidRPr="00595D1F" w:rsidRDefault="0083735F" w:rsidP="009B54A6">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92</w:t>
            </w:r>
          </w:p>
        </w:tc>
      </w:tr>
      <w:tr w:rsidR="0083735F" w:rsidRPr="00595D1F" w:rsidTr="009B54A6">
        <w:trPr>
          <w:trHeight w:val="330"/>
        </w:trPr>
        <w:tc>
          <w:tcPr>
            <w:tcW w:w="561"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rsidR="0083735F" w:rsidRPr="00595D1F" w:rsidRDefault="0083735F" w:rsidP="009B54A6">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3.</w:t>
            </w:r>
          </w:p>
        </w:tc>
        <w:tc>
          <w:tcPr>
            <w:tcW w:w="6118" w:type="dxa"/>
            <w:gridSpan w:val="4"/>
            <w:tcBorders>
              <w:top w:val="single" w:sz="8" w:space="0" w:color="auto"/>
              <w:left w:val="nil"/>
              <w:bottom w:val="single" w:sz="8" w:space="0" w:color="auto"/>
              <w:right w:val="nil"/>
            </w:tcBorders>
            <w:shd w:val="clear" w:color="000000" w:fill="D9D9D9"/>
            <w:vAlign w:val="center"/>
            <w:hideMark/>
          </w:tcPr>
          <w:p w:rsidR="0083735F" w:rsidRPr="00595D1F" w:rsidRDefault="0083735F" w:rsidP="009B54A6">
            <w:pPr>
              <w:spacing w:after="0" w:line="240" w:lineRule="auto"/>
              <w:rPr>
                <w:rFonts w:ascii="Calibri" w:eastAsia="Times New Roman" w:hAnsi="Calibri" w:cs="Times New Roman"/>
                <w:b/>
                <w:bCs/>
                <w:color w:val="000000"/>
                <w:lang w:eastAsia="fr-FR"/>
              </w:rPr>
            </w:pPr>
            <w:r w:rsidRPr="00595D1F">
              <w:rPr>
                <w:rFonts w:ascii="Calibri" w:eastAsia="Times New Roman" w:hAnsi="Calibri" w:cs="Times New Roman"/>
                <w:b/>
                <w:bCs/>
                <w:color w:val="000000"/>
                <w:lang w:eastAsia="fr-FR"/>
              </w:rPr>
              <w:t>Petit matériel Laboratoire</w:t>
            </w:r>
          </w:p>
        </w:tc>
        <w:tc>
          <w:tcPr>
            <w:tcW w:w="1061" w:type="dxa"/>
            <w:tcBorders>
              <w:top w:val="single" w:sz="8" w:space="0" w:color="auto"/>
              <w:left w:val="nil"/>
              <w:bottom w:val="single" w:sz="8" w:space="0" w:color="auto"/>
              <w:right w:val="nil"/>
            </w:tcBorders>
            <w:shd w:val="clear" w:color="000000" w:fill="D9D9D9"/>
            <w:vAlign w:val="center"/>
            <w:hideMark/>
          </w:tcPr>
          <w:p w:rsidR="0083735F" w:rsidRPr="00595D1F" w:rsidRDefault="0083735F" w:rsidP="009B54A6">
            <w:pPr>
              <w:spacing w:after="0" w:line="240" w:lineRule="auto"/>
              <w:jc w:val="center"/>
              <w:rPr>
                <w:rFonts w:ascii="Calibri" w:eastAsia="Times New Roman" w:hAnsi="Calibri" w:cs="Times New Roman"/>
                <w:color w:val="000000"/>
                <w:sz w:val="18"/>
                <w:szCs w:val="18"/>
                <w:lang w:eastAsia="fr-FR"/>
              </w:rPr>
            </w:pPr>
            <w:r w:rsidRPr="00595D1F">
              <w:rPr>
                <w:rFonts w:ascii="Calibri" w:eastAsia="Times New Roman" w:hAnsi="Calibri" w:cs="Times New Roman"/>
                <w:color w:val="000000"/>
                <w:sz w:val="18"/>
                <w:szCs w:val="18"/>
                <w:lang w:eastAsia="fr-FR"/>
              </w:rPr>
              <w:t> </w:t>
            </w:r>
          </w:p>
        </w:tc>
        <w:tc>
          <w:tcPr>
            <w:tcW w:w="800" w:type="dxa"/>
            <w:tcBorders>
              <w:top w:val="single" w:sz="8" w:space="0" w:color="auto"/>
              <w:left w:val="nil"/>
              <w:bottom w:val="single" w:sz="8" w:space="0" w:color="auto"/>
              <w:right w:val="single" w:sz="8" w:space="0" w:color="auto"/>
            </w:tcBorders>
            <w:shd w:val="clear" w:color="000000" w:fill="D9D9D9"/>
            <w:vAlign w:val="center"/>
            <w:hideMark/>
          </w:tcPr>
          <w:p w:rsidR="0083735F" w:rsidRPr="00595D1F" w:rsidRDefault="0083735F" w:rsidP="009B54A6">
            <w:pPr>
              <w:spacing w:after="0" w:line="240" w:lineRule="auto"/>
              <w:jc w:val="center"/>
              <w:rPr>
                <w:rFonts w:ascii="Calibri" w:eastAsia="Times New Roman" w:hAnsi="Calibri" w:cs="Times New Roman"/>
                <w:color w:val="000000"/>
                <w:sz w:val="18"/>
                <w:szCs w:val="18"/>
                <w:lang w:eastAsia="fr-FR"/>
              </w:rPr>
            </w:pPr>
            <w:r w:rsidRPr="00595D1F">
              <w:rPr>
                <w:rFonts w:ascii="Calibri" w:eastAsia="Times New Roman" w:hAnsi="Calibri" w:cs="Times New Roman"/>
                <w:color w:val="000000"/>
                <w:sz w:val="18"/>
                <w:szCs w:val="18"/>
                <w:lang w:eastAsia="fr-FR"/>
              </w:rPr>
              <w:t> </w:t>
            </w:r>
          </w:p>
        </w:tc>
      </w:tr>
      <w:tr w:rsidR="0083735F" w:rsidRPr="00595D1F" w:rsidTr="009B54A6">
        <w:trPr>
          <w:trHeight w:val="300"/>
        </w:trPr>
        <w:tc>
          <w:tcPr>
            <w:tcW w:w="561"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83735F" w:rsidRPr="00595D1F" w:rsidRDefault="0083735F" w:rsidP="009B54A6">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3.1</w:t>
            </w:r>
          </w:p>
        </w:tc>
        <w:tc>
          <w:tcPr>
            <w:tcW w:w="1075" w:type="dxa"/>
            <w:tcBorders>
              <w:top w:val="single" w:sz="8" w:space="0" w:color="auto"/>
              <w:left w:val="nil"/>
              <w:bottom w:val="single" w:sz="4" w:space="0" w:color="auto"/>
              <w:right w:val="single" w:sz="8" w:space="0" w:color="auto"/>
            </w:tcBorders>
            <w:shd w:val="clear" w:color="auto" w:fill="auto"/>
            <w:vAlign w:val="center"/>
            <w:hideMark/>
          </w:tcPr>
          <w:p w:rsidR="0083735F" w:rsidRPr="00595D1F" w:rsidRDefault="0083735F" w:rsidP="009B54A6">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 xml:space="preserve">Nzérékoré </w:t>
            </w:r>
          </w:p>
        </w:tc>
        <w:tc>
          <w:tcPr>
            <w:tcW w:w="1389" w:type="dxa"/>
            <w:tcBorders>
              <w:top w:val="single" w:sz="8" w:space="0" w:color="auto"/>
              <w:left w:val="nil"/>
              <w:bottom w:val="single" w:sz="4" w:space="0" w:color="auto"/>
              <w:right w:val="single" w:sz="8" w:space="0" w:color="auto"/>
            </w:tcBorders>
            <w:shd w:val="clear" w:color="auto" w:fill="auto"/>
            <w:vAlign w:val="center"/>
            <w:hideMark/>
          </w:tcPr>
          <w:p w:rsidR="0083735F" w:rsidRPr="00595D1F" w:rsidRDefault="0083735F" w:rsidP="009B54A6">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 xml:space="preserve">Nzérékoré </w:t>
            </w:r>
          </w:p>
        </w:tc>
        <w:tc>
          <w:tcPr>
            <w:tcW w:w="1230" w:type="dxa"/>
            <w:tcBorders>
              <w:top w:val="single" w:sz="8" w:space="0" w:color="auto"/>
              <w:left w:val="nil"/>
              <w:bottom w:val="single" w:sz="4" w:space="0" w:color="auto"/>
              <w:right w:val="single" w:sz="8" w:space="0" w:color="auto"/>
            </w:tcBorders>
            <w:shd w:val="clear" w:color="auto" w:fill="auto"/>
            <w:vAlign w:val="center"/>
            <w:hideMark/>
          </w:tcPr>
          <w:p w:rsidR="0083735F" w:rsidRPr="00595D1F" w:rsidRDefault="0083735F" w:rsidP="009B54A6">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 xml:space="preserve">AGBEF </w:t>
            </w:r>
          </w:p>
        </w:tc>
        <w:tc>
          <w:tcPr>
            <w:tcW w:w="2424" w:type="dxa"/>
            <w:tcBorders>
              <w:top w:val="single" w:sz="8" w:space="0" w:color="auto"/>
              <w:left w:val="nil"/>
              <w:bottom w:val="single" w:sz="4" w:space="0" w:color="auto"/>
              <w:right w:val="single" w:sz="8" w:space="0" w:color="auto"/>
            </w:tcBorders>
            <w:shd w:val="clear" w:color="auto" w:fill="auto"/>
            <w:vAlign w:val="center"/>
            <w:hideMark/>
          </w:tcPr>
          <w:p w:rsidR="0083735F" w:rsidRPr="00595D1F" w:rsidRDefault="0083735F" w:rsidP="009B54A6">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 xml:space="preserve">Lames et Lamelles </w:t>
            </w:r>
          </w:p>
        </w:tc>
        <w:tc>
          <w:tcPr>
            <w:tcW w:w="1061" w:type="dxa"/>
            <w:tcBorders>
              <w:top w:val="single" w:sz="8" w:space="0" w:color="auto"/>
              <w:left w:val="nil"/>
              <w:bottom w:val="single" w:sz="4" w:space="0" w:color="auto"/>
              <w:right w:val="single" w:sz="8" w:space="0" w:color="auto"/>
            </w:tcBorders>
            <w:shd w:val="clear" w:color="auto" w:fill="auto"/>
            <w:vAlign w:val="center"/>
            <w:hideMark/>
          </w:tcPr>
          <w:p w:rsidR="0083735F" w:rsidRPr="00595D1F" w:rsidRDefault="0083735F" w:rsidP="009B54A6">
            <w:pPr>
              <w:spacing w:after="0" w:line="240" w:lineRule="auto"/>
              <w:jc w:val="center"/>
              <w:rPr>
                <w:rFonts w:ascii="Calibri" w:eastAsia="Times New Roman" w:hAnsi="Calibri" w:cs="Times New Roman"/>
                <w:color w:val="000000"/>
                <w:lang w:eastAsia="fr-FR"/>
              </w:rPr>
            </w:pPr>
            <w:proofErr w:type="gramStart"/>
            <w:r w:rsidRPr="00595D1F">
              <w:rPr>
                <w:rFonts w:ascii="Calibri" w:eastAsia="Times New Roman" w:hAnsi="Calibri" w:cs="Times New Roman"/>
                <w:color w:val="000000"/>
                <w:lang w:eastAsia="fr-FR"/>
              </w:rPr>
              <w:t>mai</w:t>
            </w:r>
            <w:proofErr w:type="gramEnd"/>
            <w:r w:rsidRPr="00595D1F">
              <w:rPr>
                <w:rFonts w:ascii="Calibri" w:eastAsia="Times New Roman" w:hAnsi="Calibri" w:cs="Times New Roman"/>
                <w:color w:val="000000"/>
                <w:lang w:eastAsia="fr-FR"/>
              </w:rPr>
              <w:t>-17</w:t>
            </w:r>
          </w:p>
        </w:tc>
        <w:tc>
          <w:tcPr>
            <w:tcW w:w="800" w:type="dxa"/>
            <w:tcBorders>
              <w:top w:val="single" w:sz="8" w:space="0" w:color="auto"/>
              <w:left w:val="nil"/>
              <w:bottom w:val="single" w:sz="4" w:space="0" w:color="auto"/>
              <w:right w:val="single" w:sz="8" w:space="0" w:color="auto"/>
            </w:tcBorders>
            <w:shd w:val="clear" w:color="auto" w:fill="auto"/>
            <w:vAlign w:val="center"/>
            <w:hideMark/>
          </w:tcPr>
          <w:p w:rsidR="0083735F" w:rsidRPr="00595D1F" w:rsidRDefault="0083735F" w:rsidP="009B54A6">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21</w:t>
            </w:r>
          </w:p>
        </w:tc>
      </w:tr>
      <w:tr w:rsidR="0083735F" w:rsidRPr="00595D1F" w:rsidTr="009B54A6">
        <w:trPr>
          <w:trHeight w:val="315"/>
        </w:trPr>
        <w:tc>
          <w:tcPr>
            <w:tcW w:w="561" w:type="dxa"/>
            <w:tcBorders>
              <w:top w:val="nil"/>
              <w:left w:val="single" w:sz="8" w:space="0" w:color="auto"/>
              <w:bottom w:val="single" w:sz="8" w:space="0" w:color="auto"/>
              <w:right w:val="single" w:sz="8" w:space="0" w:color="auto"/>
            </w:tcBorders>
            <w:shd w:val="clear" w:color="auto" w:fill="auto"/>
            <w:noWrap/>
            <w:vAlign w:val="center"/>
            <w:hideMark/>
          </w:tcPr>
          <w:p w:rsidR="0083735F" w:rsidRPr="00595D1F" w:rsidRDefault="0083735F" w:rsidP="009B54A6">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3.2</w:t>
            </w:r>
          </w:p>
        </w:tc>
        <w:tc>
          <w:tcPr>
            <w:tcW w:w="1075" w:type="dxa"/>
            <w:tcBorders>
              <w:top w:val="nil"/>
              <w:left w:val="nil"/>
              <w:bottom w:val="single" w:sz="8" w:space="0" w:color="auto"/>
              <w:right w:val="single" w:sz="8" w:space="0" w:color="auto"/>
            </w:tcBorders>
            <w:shd w:val="clear" w:color="auto" w:fill="auto"/>
            <w:vAlign w:val="center"/>
            <w:hideMark/>
          </w:tcPr>
          <w:p w:rsidR="0083735F" w:rsidRPr="00595D1F" w:rsidRDefault="0083735F" w:rsidP="009B54A6">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 xml:space="preserve">Nzérékoré </w:t>
            </w:r>
          </w:p>
        </w:tc>
        <w:tc>
          <w:tcPr>
            <w:tcW w:w="1389" w:type="dxa"/>
            <w:tcBorders>
              <w:top w:val="nil"/>
              <w:left w:val="nil"/>
              <w:bottom w:val="single" w:sz="8" w:space="0" w:color="auto"/>
              <w:right w:val="single" w:sz="8" w:space="0" w:color="auto"/>
            </w:tcBorders>
            <w:shd w:val="clear" w:color="auto" w:fill="auto"/>
            <w:vAlign w:val="center"/>
            <w:hideMark/>
          </w:tcPr>
          <w:p w:rsidR="0083735F" w:rsidRPr="00595D1F" w:rsidRDefault="0083735F" w:rsidP="009B54A6">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 xml:space="preserve">N'Nzérékoré </w:t>
            </w:r>
          </w:p>
        </w:tc>
        <w:tc>
          <w:tcPr>
            <w:tcW w:w="1230" w:type="dxa"/>
            <w:tcBorders>
              <w:top w:val="nil"/>
              <w:left w:val="nil"/>
              <w:bottom w:val="single" w:sz="8" w:space="0" w:color="auto"/>
              <w:right w:val="single" w:sz="8" w:space="0" w:color="auto"/>
            </w:tcBorders>
            <w:shd w:val="clear" w:color="auto" w:fill="auto"/>
            <w:vAlign w:val="center"/>
            <w:hideMark/>
          </w:tcPr>
          <w:p w:rsidR="0083735F" w:rsidRPr="00595D1F" w:rsidRDefault="0083735F" w:rsidP="009B54A6">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 xml:space="preserve">AGBEF </w:t>
            </w:r>
          </w:p>
        </w:tc>
        <w:tc>
          <w:tcPr>
            <w:tcW w:w="2424" w:type="dxa"/>
            <w:tcBorders>
              <w:top w:val="nil"/>
              <w:left w:val="nil"/>
              <w:bottom w:val="single" w:sz="8" w:space="0" w:color="auto"/>
              <w:right w:val="single" w:sz="8" w:space="0" w:color="auto"/>
            </w:tcBorders>
            <w:shd w:val="clear" w:color="auto" w:fill="auto"/>
            <w:vAlign w:val="center"/>
            <w:hideMark/>
          </w:tcPr>
          <w:p w:rsidR="0083735F" w:rsidRPr="00595D1F" w:rsidRDefault="0083735F" w:rsidP="009B54A6">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 xml:space="preserve">Lames et Lamelles </w:t>
            </w:r>
          </w:p>
        </w:tc>
        <w:tc>
          <w:tcPr>
            <w:tcW w:w="1061" w:type="dxa"/>
            <w:tcBorders>
              <w:top w:val="nil"/>
              <w:left w:val="nil"/>
              <w:bottom w:val="single" w:sz="8" w:space="0" w:color="auto"/>
              <w:right w:val="single" w:sz="8" w:space="0" w:color="auto"/>
            </w:tcBorders>
            <w:shd w:val="clear" w:color="auto" w:fill="auto"/>
            <w:vAlign w:val="center"/>
            <w:hideMark/>
          </w:tcPr>
          <w:p w:rsidR="0083735F" w:rsidRPr="00595D1F" w:rsidRDefault="0083735F" w:rsidP="009B54A6">
            <w:pPr>
              <w:spacing w:after="0" w:line="240" w:lineRule="auto"/>
              <w:jc w:val="center"/>
              <w:rPr>
                <w:rFonts w:ascii="Calibri" w:eastAsia="Times New Roman" w:hAnsi="Calibri" w:cs="Times New Roman"/>
                <w:color w:val="000000"/>
                <w:lang w:eastAsia="fr-FR"/>
              </w:rPr>
            </w:pPr>
            <w:proofErr w:type="gramStart"/>
            <w:r w:rsidRPr="00595D1F">
              <w:rPr>
                <w:rFonts w:ascii="Calibri" w:eastAsia="Times New Roman" w:hAnsi="Calibri" w:cs="Times New Roman"/>
                <w:color w:val="000000"/>
                <w:lang w:eastAsia="fr-FR"/>
              </w:rPr>
              <w:t>juin</w:t>
            </w:r>
            <w:proofErr w:type="gramEnd"/>
            <w:r w:rsidRPr="00595D1F">
              <w:rPr>
                <w:rFonts w:ascii="Calibri" w:eastAsia="Times New Roman" w:hAnsi="Calibri" w:cs="Times New Roman"/>
                <w:color w:val="000000"/>
                <w:lang w:eastAsia="fr-FR"/>
              </w:rPr>
              <w:t>-17</w:t>
            </w:r>
          </w:p>
        </w:tc>
        <w:tc>
          <w:tcPr>
            <w:tcW w:w="800" w:type="dxa"/>
            <w:tcBorders>
              <w:top w:val="nil"/>
              <w:left w:val="nil"/>
              <w:bottom w:val="single" w:sz="8" w:space="0" w:color="auto"/>
              <w:right w:val="single" w:sz="8" w:space="0" w:color="auto"/>
            </w:tcBorders>
            <w:shd w:val="clear" w:color="auto" w:fill="auto"/>
            <w:vAlign w:val="center"/>
            <w:hideMark/>
          </w:tcPr>
          <w:p w:rsidR="0083735F" w:rsidRPr="00595D1F" w:rsidRDefault="0083735F" w:rsidP="009B54A6">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5</w:t>
            </w:r>
          </w:p>
        </w:tc>
      </w:tr>
      <w:tr w:rsidR="0083735F" w:rsidRPr="00595D1F" w:rsidTr="009B54A6">
        <w:trPr>
          <w:trHeight w:val="330"/>
        </w:trPr>
        <w:tc>
          <w:tcPr>
            <w:tcW w:w="561"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rsidR="0083735F" w:rsidRPr="00595D1F" w:rsidRDefault="0083735F" w:rsidP="009B54A6">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4.</w:t>
            </w:r>
          </w:p>
        </w:tc>
        <w:tc>
          <w:tcPr>
            <w:tcW w:w="6118" w:type="dxa"/>
            <w:gridSpan w:val="4"/>
            <w:tcBorders>
              <w:top w:val="single" w:sz="8" w:space="0" w:color="auto"/>
              <w:left w:val="nil"/>
              <w:bottom w:val="single" w:sz="8" w:space="0" w:color="auto"/>
              <w:right w:val="nil"/>
            </w:tcBorders>
            <w:shd w:val="clear" w:color="000000" w:fill="D9D9D9"/>
            <w:vAlign w:val="center"/>
            <w:hideMark/>
          </w:tcPr>
          <w:p w:rsidR="0083735F" w:rsidRPr="00595D1F" w:rsidRDefault="0083735F" w:rsidP="009B54A6">
            <w:pPr>
              <w:spacing w:after="0" w:line="240" w:lineRule="auto"/>
              <w:rPr>
                <w:rFonts w:ascii="Calibri" w:eastAsia="Times New Roman" w:hAnsi="Calibri" w:cs="Times New Roman"/>
                <w:b/>
                <w:bCs/>
                <w:color w:val="000000"/>
                <w:lang w:eastAsia="fr-FR"/>
              </w:rPr>
            </w:pPr>
            <w:r w:rsidRPr="00595D1F">
              <w:rPr>
                <w:rFonts w:ascii="Calibri" w:eastAsia="Times New Roman" w:hAnsi="Calibri" w:cs="Times New Roman"/>
                <w:b/>
                <w:bCs/>
                <w:color w:val="000000"/>
                <w:lang w:eastAsia="fr-FR"/>
              </w:rPr>
              <w:t>Equipements</w:t>
            </w:r>
          </w:p>
        </w:tc>
        <w:tc>
          <w:tcPr>
            <w:tcW w:w="1061" w:type="dxa"/>
            <w:tcBorders>
              <w:top w:val="single" w:sz="8" w:space="0" w:color="auto"/>
              <w:left w:val="nil"/>
              <w:bottom w:val="single" w:sz="8" w:space="0" w:color="auto"/>
              <w:right w:val="nil"/>
            </w:tcBorders>
            <w:shd w:val="clear" w:color="000000" w:fill="D9D9D9"/>
            <w:vAlign w:val="center"/>
            <w:hideMark/>
          </w:tcPr>
          <w:p w:rsidR="0083735F" w:rsidRPr="00595D1F" w:rsidRDefault="0083735F" w:rsidP="009B54A6">
            <w:pPr>
              <w:spacing w:after="0" w:line="240" w:lineRule="auto"/>
              <w:jc w:val="center"/>
              <w:rPr>
                <w:rFonts w:ascii="Calibri" w:eastAsia="Times New Roman" w:hAnsi="Calibri" w:cs="Times New Roman"/>
                <w:color w:val="000000"/>
                <w:sz w:val="18"/>
                <w:szCs w:val="18"/>
                <w:lang w:eastAsia="fr-FR"/>
              </w:rPr>
            </w:pPr>
            <w:r w:rsidRPr="00595D1F">
              <w:rPr>
                <w:rFonts w:ascii="Calibri" w:eastAsia="Times New Roman" w:hAnsi="Calibri" w:cs="Times New Roman"/>
                <w:color w:val="000000"/>
                <w:sz w:val="18"/>
                <w:szCs w:val="18"/>
                <w:lang w:eastAsia="fr-FR"/>
              </w:rPr>
              <w:t> </w:t>
            </w:r>
          </w:p>
        </w:tc>
        <w:tc>
          <w:tcPr>
            <w:tcW w:w="800" w:type="dxa"/>
            <w:tcBorders>
              <w:top w:val="single" w:sz="8" w:space="0" w:color="auto"/>
              <w:left w:val="nil"/>
              <w:bottom w:val="single" w:sz="8" w:space="0" w:color="auto"/>
              <w:right w:val="single" w:sz="8" w:space="0" w:color="auto"/>
            </w:tcBorders>
            <w:shd w:val="clear" w:color="000000" w:fill="D9D9D9"/>
            <w:vAlign w:val="center"/>
            <w:hideMark/>
          </w:tcPr>
          <w:p w:rsidR="0083735F" w:rsidRPr="00595D1F" w:rsidRDefault="0083735F" w:rsidP="009B54A6">
            <w:pPr>
              <w:spacing w:after="0" w:line="240" w:lineRule="auto"/>
              <w:jc w:val="center"/>
              <w:rPr>
                <w:rFonts w:ascii="Calibri" w:eastAsia="Times New Roman" w:hAnsi="Calibri" w:cs="Times New Roman"/>
                <w:color w:val="000000"/>
                <w:sz w:val="18"/>
                <w:szCs w:val="18"/>
                <w:lang w:eastAsia="fr-FR"/>
              </w:rPr>
            </w:pPr>
            <w:r w:rsidRPr="00595D1F">
              <w:rPr>
                <w:rFonts w:ascii="Calibri" w:eastAsia="Times New Roman" w:hAnsi="Calibri" w:cs="Times New Roman"/>
                <w:color w:val="000000"/>
                <w:sz w:val="18"/>
                <w:szCs w:val="18"/>
                <w:lang w:eastAsia="fr-FR"/>
              </w:rPr>
              <w:t> </w:t>
            </w:r>
          </w:p>
        </w:tc>
      </w:tr>
      <w:tr w:rsidR="0083735F" w:rsidRPr="00595D1F" w:rsidTr="009B54A6">
        <w:trPr>
          <w:trHeight w:val="300"/>
        </w:trPr>
        <w:tc>
          <w:tcPr>
            <w:tcW w:w="561"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83735F" w:rsidRPr="00595D1F" w:rsidRDefault="0083735F" w:rsidP="009B54A6">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4.1</w:t>
            </w:r>
          </w:p>
        </w:tc>
        <w:tc>
          <w:tcPr>
            <w:tcW w:w="1075" w:type="dxa"/>
            <w:tcBorders>
              <w:top w:val="single" w:sz="8" w:space="0" w:color="auto"/>
              <w:left w:val="nil"/>
              <w:bottom w:val="single" w:sz="4" w:space="0" w:color="auto"/>
              <w:right w:val="single" w:sz="8" w:space="0" w:color="auto"/>
            </w:tcBorders>
            <w:shd w:val="clear" w:color="auto" w:fill="auto"/>
            <w:vAlign w:val="center"/>
            <w:hideMark/>
          </w:tcPr>
          <w:p w:rsidR="0083735F" w:rsidRPr="00595D1F" w:rsidRDefault="0083735F" w:rsidP="009B54A6">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 xml:space="preserve">Labé </w:t>
            </w:r>
          </w:p>
        </w:tc>
        <w:tc>
          <w:tcPr>
            <w:tcW w:w="1389" w:type="dxa"/>
            <w:tcBorders>
              <w:top w:val="single" w:sz="8" w:space="0" w:color="auto"/>
              <w:left w:val="nil"/>
              <w:bottom w:val="single" w:sz="4" w:space="0" w:color="auto"/>
              <w:right w:val="single" w:sz="8" w:space="0" w:color="auto"/>
            </w:tcBorders>
            <w:shd w:val="clear" w:color="auto" w:fill="auto"/>
            <w:vAlign w:val="center"/>
            <w:hideMark/>
          </w:tcPr>
          <w:p w:rsidR="0083735F" w:rsidRPr="00595D1F" w:rsidRDefault="0083735F" w:rsidP="009B54A6">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 xml:space="preserve">Labé </w:t>
            </w:r>
          </w:p>
        </w:tc>
        <w:tc>
          <w:tcPr>
            <w:tcW w:w="1230" w:type="dxa"/>
            <w:tcBorders>
              <w:top w:val="single" w:sz="8" w:space="0" w:color="auto"/>
              <w:left w:val="nil"/>
              <w:bottom w:val="single" w:sz="4" w:space="0" w:color="auto"/>
              <w:right w:val="single" w:sz="8" w:space="0" w:color="auto"/>
            </w:tcBorders>
            <w:shd w:val="clear" w:color="auto" w:fill="auto"/>
            <w:vAlign w:val="center"/>
            <w:hideMark/>
          </w:tcPr>
          <w:p w:rsidR="0083735F" w:rsidRPr="00595D1F" w:rsidRDefault="0083735F" w:rsidP="009B54A6">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 xml:space="preserve">HR Labé </w:t>
            </w:r>
          </w:p>
        </w:tc>
        <w:tc>
          <w:tcPr>
            <w:tcW w:w="2424" w:type="dxa"/>
            <w:tcBorders>
              <w:top w:val="single" w:sz="8" w:space="0" w:color="auto"/>
              <w:left w:val="nil"/>
              <w:bottom w:val="single" w:sz="4" w:space="0" w:color="auto"/>
              <w:right w:val="single" w:sz="8" w:space="0" w:color="auto"/>
            </w:tcBorders>
            <w:shd w:val="clear" w:color="auto" w:fill="auto"/>
            <w:vAlign w:val="center"/>
            <w:hideMark/>
          </w:tcPr>
          <w:p w:rsidR="0083735F" w:rsidRPr="00595D1F" w:rsidRDefault="0083735F" w:rsidP="009B54A6">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 xml:space="preserve">Appareil CD4 </w:t>
            </w:r>
          </w:p>
        </w:tc>
        <w:tc>
          <w:tcPr>
            <w:tcW w:w="1061" w:type="dxa"/>
            <w:tcBorders>
              <w:top w:val="single" w:sz="8" w:space="0" w:color="auto"/>
              <w:left w:val="nil"/>
              <w:bottom w:val="single" w:sz="4" w:space="0" w:color="auto"/>
              <w:right w:val="single" w:sz="8" w:space="0" w:color="auto"/>
            </w:tcBorders>
            <w:shd w:val="clear" w:color="auto" w:fill="auto"/>
            <w:vAlign w:val="center"/>
            <w:hideMark/>
          </w:tcPr>
          <w:p w:rsidR="0083735F" w:rsidRPr="00595D1F" w:rsidRDefault="0083735F" w:rsidP="009B54A6">
            <w:pPr>
              <w:spacing w:after="0" w:line="240" w:lineRule="auto"/>
              <w:jc w:val="center"/>
              <w:rPr>
                <w:rFonts w:ascii="Calibri" w:eastAsia="Times New Roman" w:hAnsi="Calibri" w:cs="Times New Roman"/>
                <w:color w:val="000000"/>
                <w:lang w:eastAsia="fr-FR"/>
              </w:rPr>
            </w:pPr>
            <w:proofErr w:type="gramStart"/>
            <w:r w:rsidRPr="00595D1F">
              <w:rPr>
                <w:rFonts w:ascii="Calibri" w:eastAsia="Times New Roman" w:hAnsi="Calibri" w:cs="Times New Roman"/>
                <w:color w:val="000000"/>
                <w:lang w:eastAsia="fr-FR"/>
              </w:rPr>
              <w:t>août</w:t>
            </w:r>
            <w:proofErr w:type="gramEnd"/>
            <w:r w:rsidRPr="00595D1F">
              <w:rPr>
                <w:rFonts w:ascii="Calibri" w:eastAsia="Times New Roman" w:hAnsi="Calibri" w:cs="Times New Roman"/>
                <w:color w:val="000000"/>
                <w:lang w:eastAsia="fr-FR"/>
              </w:rPr>
              <w:t>-16</w:t>
            </w:r>
          </w:p>
        </w:tc>
        <w:tc>
          <w:tcPr>
            <w:tcW w:w="800" w:type="dxa"/>
            <w:tcBorders>
              <w:top w:val="single" w:sz="8" w:space="0" w:color="auto"/>
              <w:left w:val="nil"/>
              <w:bottom w:val="single" w:sz="4" w:space="0" w:color="auto"/>
              <w:right w:val="single" w:sz="8" w:space="0" w:color="auto"/>
            </w:tcBorders>
            <w:shd w:val="clear" w:color="auto" w:fill="auto"/>
            <w:vAlign w:val="center"/>
            <w:hideMark/>
          </w:tcPr>
          <w:p w:rsidR="0083735F" w:rsidRPr="00595D1F" w:rsidRDefault="0083735F" w:rsidP="009B54A6">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299</w:t>
            </w:r>
          </w:p>
        </w:tc>
      </w:tr>
      <w:tr w:rsidR="0083735F" w:rsidRPr="00595D1F" w:rsidTr="009B54A6">
        <w:trPr>
          <w:trHeight w:val="300"/>
        </w:trPr>
        <w:tc>
          <w:tcPr>
            <w:tcW w:w="561" w:type="dxa"/>
            <w:tcBorders>
              <w:top w:val="nil"/>
              <w:left w:val="single" w:sz="8" w:space="0" w:color="auto"/>
              <w:bottom w:val="single" w:sz="4" w:space="0" w:color="auto"/>
              <w:right w:val="single" w:sz="8" w:space="0" w:color="auto"/>
            </w:tcBorders>
            <w:shd w:val="clear" w:color="auto" w:fill="auto"/>
            <w:noWrap/>
            <w:vAlign w:val="center"/>
            <w:hideMark/>
          </w:tcPr>
          <w:p w:rsidR="0083735F" w:rsidRPr="00595D1F" w:rsidRDefault="0083735F" w:rsidP="009B54A6">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4.2</w:t>
            </w:r>
          </w:p>
        </w:tc>
        <w:tc>
          <w:tcPr>
            <w:tcW w:w="1075" w:type="dxa"/>
            <w:tcBorders>
              <w:top w:val="nil"/>
              <w:left w:val="nil"/>
              <w:bottom w:val="single" w:sz="4" w:space="0" w:color="auto"/>
              <w:right w:val="single" w:sz="8" w:space="0" w:color="auto"/>
            </w:tcBorders>
            <w:shd w:val="clear" w:color="auto" w:fill="auto"/>
            <w:vAlign w:val="center"/>
            <w:hideMark/>
          </w:tcPr>
          <w:p w:rsidR="0083735F" w:rsidRPr="00595D1F" w:rsidRDefault="0083735F" w:rsidP="009B54A6">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 xml:space="preserve">Conakry </w:t>
            </w:r>
          </w:p>
        </w:tc>
        <w:tc>
          <w:tcPr>
            <w:tcW w:w="1389" w:type="dxa"/>
            <w:tcBorders>
              <w:top w:val="nil"/>
              <w:left w:val="nil"/>
              <w:bottom w:val="single" w:sz="4" w:space="0" w:color="auto"/>
              <w:right w:val="single" w:sz="8" w:space="0" w:color="auto"/>
            </w:tcBorders>
            <w:shd w:val="clear" w:color="auto" w:fill="auto"/>
            <w:vAlign w:val="center"/>
            <w:hideMark/>
          </w:tcPr>
          <w:p w:rsidR="0083735F" w:rsidRPr="00595D1F" w:rsidRDefault="0083735F" w:rsidP="009B54A6">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 xml:space="preserve">Ratoma </w:t>
            </w:r>
          </w:p>
        </w:tc>
        <w:tc>
          <w:tcPr>
            <w:tcW w:w="1230" w:type="dxa"/>
            <w:tcBorders>
              <w:top w:val="nil"/>
              <w:left w:val="nil"/>
              <w:bottom w:val="single" w:sz="4" w:space="0" w:color="auto"/>
              <w:right w:val="single" w:sz="8" w:space="0" w:color="auto"/>
            </w:tcBorders>
            <w:shd w:val="clear" w:color="auto" w:fill="auto"/>
            <w:vAlign w:val="center"/>
            <w:hideMark/>
          </w:tcPr>
          <w:p w:rsidR="0083735F" w:rsidRPr="00595D1F" w:rsidRDefault="0083735F" w:rsidP="009B54A6">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 xml:space="preserve">CS Wanidara </w:t>
            </w:r>
          </w:p>
        </w:tc>
        <w:tc>
          <w:tcPr>
            <w:tcW w:w="2424" w:type="dxa"/>
            <w:tcBorders>
              <w:top w:val="nil"/>
              <w:left w:val="nil"/>
              <w:bottom w:val="single" w:sz="4" w:space="0" w:color="auto"/>
              <w:right w:val="single" w:sz="8" w:space="0" w:color="auto"/>
            </w:tcBorders>
            <w:shd w:val="clear" w:color="auto" w:fill="auto"/>
            <w:vAlign w:val="center"/>
            <w:hideMark/>
          </w:tcPr>
          <w:p w:rsidR="0083735F" w:rsidRPr="00595D1F" w:rsidRDefault="0083735F" w:rsidP="009B54A6">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 xml:space="preserve">Microscope </w:t>
            </w:r>
          </w:p>
        </w:tc>
        <w:tc>
          <w:tcPr>
            <w:tcW w:w="1061" w:type="dxa"/>
            <w:tcBorders>
              <w:top w:val="nil"/>
              <w:left w:val="nil"/>
              <w:bottom w:val="single" w:sz="4" w:space="0" w:color="auto"/>
              <w:right w:val="single" w:sz="8" w:space="0" w:color="auto"/>
            </w:tcBorders>
            <w:shd w:val="clear" w:color="auto" w:fill="auto"/>
            <w:vAlign w:val="center"/>
            <w:hideMark/>
          </w:tcPr>
          <w:p w:rsidR="0083735F" w:rsidRPr="00595D1F" w:rsidRDefault="0083735F" w:rsidP="009B54A6">
            <w:pPr>
              <w:spacing w:after="0" w:line="240" w:lineRule="auto"/>
              <w:jc w:val="center"/>
              <w:rPr>
                <w:rFonts w:ascii="Calibri" w:eastAsia="Times New Roman" w:hAnsi="Calibri" w:cs="Times New Roman"/>
                <w:color w:val="000000"/>
                <w:lang w:eastAsia="fr-FR"/>
              </w:rPr>
            </w:pPr>
            <w:proofErr w:type="gramStart"/>
            <w:r w:rsidRPr="00595D1F">
              <w:rPr>
                <w:rFonts w:ascii="Calibri" w:eastAsia="Times New Roman" w:hAnsi="Calibri" w:cs="Times New Roman"/>
                <w:color w:val="000000"/>
                <w:lang w:eastAsia="fr-FR"/>
              </w:rPr>
              <w:t>déc</w:t>
            </w:r>
            <w:proofErr w:type="gramEnd"/>
            <w:r w:rsidRPr="00595D1F">
              <w:rPr>
                <w:rFonts w:ascii="Calibri" w:eastAsia="Times New Roman" w:hAnsi="Calibri" w:cs="Times New Roman"/>
                <w:color w:val="000000"/>
                <w:lang w:eastAsia="fr-FR"/>
              </w:rPr>
              <w:t>-16</w:t>
            </w:r>
          </w:p>
        </w:tc>
        <w:tc>
          <w:tcPr>
            <w:tcW w:w="800" w:type="dxa"/>
            <w:tcBorders>
              <w:top w:val="nil"/>
              <w:left w:val="nil"/>
              <w:bottom w:val="single" w:sz="4" w:space="0" w:color="auto"/>
              <w:right w:val="single" w:sz="8" w:space="0" w:color="auto"/>
            </w:tcBorders>
            <w:shd w:val="clear" w:color="auto" w:fill="auto"/>
            <w:vAlign w:val="center"/>
            <w:hideMark/>
          </w:tcPr>
          <w:p w:rsidR="0083735F" w:rsidRPr="00595D1F" w:rsidRDefault="0083735F" w:rsidP="009B54A6">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211</w:t>
            </w:r>
          </w:p>
        </w:tc>
      </w:tr>
      <w:tr w:rsidR="0083735F" w:rsidRPr="00595D1F" w:rsidTr="009B54A6">
        <w:trPr>
          <w:trHeight w:val="315"/>
        </w:trPr>
        <w:tc>
          <w:tcPr>
            <w:tcW w:w="561" w:type="dxa"/>
            <w:tcBorders>
              <w:top w:val="nil"/>
              <w:left w:val="single" w:sz="8" w:space="0" w:color="auto"/>
              <w:bottom w:val="single" w:sz="8" w:space="0" w:color="auto"/>
              <w:right w:val="single" w:sz="8" w:space="0" w:color="auto"/>
            </w:tcBorders>
            <w:shd w:val="clear" w:color="auto" w:fill="auto"/>
            <w:noWrap/>
            <w:vAlign w:val="center"/>
            <w:hideMark/>
          </w:tcPr>
          <w:p w:rsidR="0083735F" w:rsidRPr="00595D1F" w:rsidRDefault="0083735F" w:rsidP="009B54A6">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4.3</w:t>
            </w:r>
          </w:p>
        </w:tc>
        <w:tc>
          <w:tcPr>
            <w:tcW w:w="1075" w:type="dxa"/>
            <w:tcBorders>
              <w:top w:val="nil"/>
              <w:left w:val="nil"/>
              <w:bottom w:val="single" w:sz="8" w:space="0" w:color="auto"/>
              <w:right w:val="single" w:sz="8" w:space="0" w:color="auto"/>
            </w:tcBorders>
            <w:shd w:val="clear" w:color="auto" w:fill="auto"/>
            <w:vAlign w:val="center"/>
            <w:hideMark/>
          </w:tcPr>
          <w:p w:rsidR="0083735F" w:rsidRPr="00595D1F" w:rsidRDefault="0083735F" w:rsidP="009B54A6">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 xml:space="preserve">Nzérékoré </w:t>
            </w:r>
          </w:p>
        </w:tc>
        <w:tc>
          <w:tcPr>
            <w:tcW w:w="1389" w:type="dxa"/>
            <w:tcBorders>
              <w:top w:val="nil"/>
              <w:left w:val="nil"/>
              <w:bottom w:val="single" w:sz="8" w:space="0" w:color="auto"/>
              <w:right w:val="single" w:sz="8" w:space="0" w:color="auto"/>
            </w:tcBorders>
            <w:shd w:val="clear" w:color="auto" w:fill="auto"/>
            <w:vAlign w:val="center"/>
            <w:hideMark/>
          </w:tcPr>
          <w:p w:rsidR="0083735F" w:rsidRPr="00595D1F" w:rsidRDefault="0083735F" w:rsidP="009B54A6">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 xml:space="preserve">Nzérékoré </w:t>
            </w:r>
          </w:p>
        </w:tc>
        <w:tc>
          <w:tcPr>
            <w:tcW w:w="1230" w:type="dxa"/>
            <w:tcBorders>
              <w:top w:val="nil"/>
              <w:left w:val="nil"/>
              <w:bottom w:val="single" w:sz="8" w:space="0" w:color="auto"/>
              <w:right w:val="single" w:sz="8" w:space="0" w:color="auto"/>
            </w:tcBorders>
            <w:shd w:val="clear" w:color="auto" w:fill="auto"/>
            <w:vAlign w:val="center"/>
            <w:hideMark/>
          </w:tcPr>
          <w:p w:rsidR="0083735F" w:rsidRPr="00595D1F" w:rsidRDefault="0083735F" w:rsidP="009B54A6">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 xml:space="preserve">AGBEF </w:t>
            </w:r>
          </w:p>
        </w:tc>
        <w:tc>
          <w:tcPr>
            <w:tcW w:w="2424" w:type="dxa"/>
            <w:tcBorders>
              <w:top w:val="nil"/>
              <w:left w:val="nil"/>
              <w:bottom w:val="single" w:sz="8" w:space="0" w:color="auto"/>
              <w:right w:val="single" w:sz="8" w:space="0" w:color="auto"/>
            </w:tcBorders>
            <w:shd w:val="clear" w:color="auto" w:fill="auto"/>
            <w:vAlign w:val="center"/>
            <w:hideMark/>
          </w:tcPr>
          <w:p w:rsidR="0083735F" w:rsidRPr="00595D1F" w:rsidRDefault="0083735F" w:rsidP="009B54A6">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 xml:space="preserve">Appareil CD4 </w:t>
            </w:r>
          </w:p>
        </w:tc>
        <w:tc>
          <w:tcPr>
            <w:tcW w:w="1061" w:type="dxa"/>
            <w:tcBorders>
              <w:top w:val="nil"/>
              <w:left w:val="nil"/>
              <w:bottom w:val="single" w:sz="8" w:space="0" w:color="auto"/>
              <w:right w:val="single" w:sz="8" w:space="0" w:color="auto"/>
            </w:tcBorders>
            <w:shd w:val="clear" w:color="auto" w:fill="auto"/>
            <w:vAlign w:val="center"/>
            <w:hideMark/>
          </w:tcPr>
          <w:p w:rsidR="0083735F" w:rsidRPr="00595D1F" w:rsidRDefault="0083735F" w:rsidP="009B54A6">
            <w:pPr>
              <w:spacing w:after="0" w:line="240" w:lineRule="auto"/>
              <w:jc w:val="center"/>
              <w:rPr>
                <w:rFonts w:ascii="Calibri" w:eastAsia="Times New Roman" w:hAnsi="Calibri" w:cs="Times New Roman"/>
                <w:color w:val="000000"/>
                <w:lang w:eastAsia="fr-FR"/>
              </w:rPr>
            </w:pPr>
            <w:proofErr w:type="gramStart"/>
            <w:r w:rsidRPr="00595D1F">
              <w:rPr>
                <w:rFonts w:ascii="Calibri" w:eastAsia="Times New Roman" w:hAnsi="Calibri" w:cs="Times New Roman"/>
                <w:color w:val="000000"/>
                <w:lang w:eastAsia="fr-FR"/>
              </w:rPr>
              <w:t>mai</w:t>
            </w:r>
            <w:proofErr w:type="gramEnd"/>
            <w:r w:rsidRPr="00595D1F">
              <w:rPr>
                <w:rFonts w:ascii="Calibri" w:eastAsia="Times New Roman" w:hAnsi="Calibri" w:cs="Times New Roman"/>
                <w:color w:val="000000"/>
                <w:lang w:eastAsia="fr-FR"/>
              </w:rPr>
              <w:t>-17</w:t>
            </w:r>
          </w:p>
        </w:tc>
        <w:tc>
          <w:tcPr>
            <w:tcW w:w="800" w:type="dxa"/>
            <w:tcBorders>
              <w:top w:val="nil"/>
              <w:left w:val="nil"/>
              <w:bottom w:val="single" w:sz="8" w:space="0" w:color="auto"/>
              <w:right w:val="single" w:sz="8" w:space="0" w:color="auto"/>
            </w:tcBorders>
            <w:shd w:val="clear" w:color="auto" w:fill="auto"/>
            <w:vAlign w:val="center"/>
            <w:hideMark/>
          </w:tcPr>
          <w:p w:rsidR="0083735F" w:rsidRPr="00595D1F" w:rsidRDefault="0083735F" w:rsidP="009B54A6">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11</w:t>
            </w:r>
          </w:p>
        </w:tc>
      </w:tr>
    </w:tbl>
    <w:p w:rsidR="0083735F" w:rsidRPr="00595D1F" w:rsidRDefault="0083735F" w:rsidP="0083735F"/>
    <w:p w:rsidR="001D7954" w:rsidRDefault="001D7954" w:rsidP="00967850">
      <w:bookmarkStart w:id="93" w:name="_Extrait_Rapport_OCASS"/>
      <w:bookmarkEnd w:id="93"/>
    </w:p>
    <w:p w:rsidR="00024342" w:rsidRDefault="00024342" w:rsidP="00967850"/>
    <w:p w:rsidR="00024342" w:rsidRPr="00595D1F" w:rsidRDefault="00024342" w:rsidP="00967850"/>
    <w:p w:rsidR="00AF47FF" w:rsidRPr="00595D1F" w:rsidRDefault="00B32EBE" w:rsidP="00AF47FF">
      <w:pPr>
        <w:pStyle w:val="Titre3"/>
        <w:rPr>
          <w:rFonts w:ascii="Times New Roman" w:hAnsi="Times New Roman"/>
          <w:sz w:val="24"/>
          <w:szCs w:val="24"/>
        </w:rPr>
      </w:pPr>
      <w:r>
        <w:rPr>
          <w:rFonts w:ascii="Times New Roman" w:hAnsi="Times New Roman"/>
          <w:sz w:val="24"/>
          <w:szCs w:val="24"/>
        </w:rPr>
        <w:lastRenderedPageBreak/>
        <w:t>OCASS Rapport</w:t>
      </w:r>
      <w:r w:rsidR="00AF47FF" w:rsidRPr="00024342">
        <w:rPr>
          <w:rFonts w:ascii="Times New Roman" w:hAnsi="Times New Roman"/>
          <w:sz w:val="24"/>
          <w:szCs w:val="24"/>
        </w:rPr>
        <w:t xml:space="preserve"> T3</w:t>
      </w:r>
    </w:p>
    <w:p w:rsidR="00AF47FF" w:rsidRPr="00595D1F" w:rsidRDefault="00AF47FF" w:rsidP="00AF47FF">
      <w:pPr>
        <w:rPr>
          <w:b/>
          <w:sz w:val="24"/>
          <w:szCs w:val="24"/>
        </w:rPr>
      </w:pPr>
      <w:r w:rsidRPr="00595D1F">
        <w:rPr>
          <w:b/>
          <w:sz w:val="24"/>
          <w:szCs w:val="24"/>
        </w:rPr>
        <w:t>I.5. Constats sur les ruptures en médicaments essentiels pour la prise en charge des trois maladies (Paludisme, VIH/SIDA, Tuberculose) aux niveaux des centres de santé entre Juillet, Août et Septembre 2017</w:t>
      </w:r>
    </w:p>
    <w:p w:rsidR="00AF47FF" w:rsidRPr="00595D1F" w:rsidRDefault="00AF47FF" w:rsidP="00242C5B">
      <w:pPr>
        <w:tabs>
          <w:tab w:val="left" w:pos="3900"/>
        </w:tabs>
        <w:rPr>
          <w:sz w:val="24"/>
          <w:szCs w:val="24"/>
        </w:rPr>
      </w:pPr>
      <w:r w:rsidRPr="00595D1F">
        <w:rPr>
          <w:rFonts w:ascii="Times New Roman" w:eastAsia="Times New Roman" w:hAnsi="Times New Roman"/>
          <w:b/>
          <w:snapToGrid w:val="0"/>
          <w:sz w:val="24"/>
          <w:szCs w:val="24"/>
          <w:lang w:eastAsia="x-none"/>
        </w:rPr>
        <w:t>Tableau IV</w:t>
      </w:r>
      <w:r w:rsidR="00242C5B" w:rsidRPr="00595D1F">
        <w:rPr>
          <w:rFonts w:ascii="Times New Roman" w:eastAsia="Times New Roman" w:hAnsi="Times New Roman"/>
          <w:b/>
          <w:snapToGrid w:val="0"/>
          <w:sz w:val="24"/>
          <w:szCs w:val="24"/>
          <w:lang w:eastAsia="x-none"/>
        </w:rPr>
        <w:tab/>
      </w:r>
    </w:p>
    <w:tbl>
      <w:tblPr>
        <w:tblW w:w="8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04"/>
        <w:gridCol w:w="1276"/>
        <w:gridCol w:w="1348"/>
        <w:gridCol w:w="1843"/>
        <w:gridCol w:w="1629"/>
        <w:gridCol w:w="1275"/>
      </w:tblGrid>
      <w:tr w:rsidR="00AF47FF" w:rsidRPr="00595D1F" w:rsidTr="005B2097">
        <w:trPr>
          <w:trHeight w:val="529"/>
        </w:trPr>
        <w:tc>
          <w:tcPr>
            <w:tcW w:w="1204" w:type="dxa"/>
            <w:shd w:val="pct12" w:color="auto" w:fill="auto"/>
            <w:noWrap/>
            <w:hideMark/>
          </w:tcPr>
          <w:p w:rsidR="00AF47FF" w:rsidRPr="00595D1F" w:rsidRDefault="00AF47FF" w:rsidP="005B2097">
            <w:pPr>
              <w:spacing w:after="0" w:line="360" w:lineRule="auto"/>
              <w:jc w:val="center"/>
              <w:rPr>
                <w:rFonts w:ascii="Times New Roman" w:eastAsia="Times New Roman" w:hAnsi="Times New Roman"/>
                <w:b/>
                <w:bCs/>
                <w:color w:val="000000"/>
                <w:lang w:eastAsia="fr-FR"/>
              </w:rPr>
            </w:pPr>
            <w:r w:rsidRPr="00595D1F">
              <w:rPr>
                <w:rFonts w:ascii="Times New Roman" w:eastAsia="Times New Roman" w:hAnsi="Times New Roman"/>
                <w:b/>
                <w:bCs/>
                <w:color w:val="000000"/>
                <w:lang w:eastAsia="fr-FR"/>
              </w:rPr>
              <w:t>Région</w:t>
            </w:r>
          </w:p>
        </w:tc>
        <w:tc>
          <w:tcPr>
            <w:tcW w:w="1276" w:type="dxa"/>
            <w:shd w:val="pct12" w:color="auto" w:fill="auto"/>
            <w:noWrap/>
            <w:hideMark/>
          </w:tcPr>
          <w:p w:rsidR="00AF47FF" w:rsidRPr="00595D1F" w:rsidRDefault="00AF47FF" w:rsidP="005B2097">
            <w:pPr>
              <w:spacing w:after="0" w:line="360" w:lineRule="auto"/>
              <w:jc w:val="center"/>
              <w:rPr>
                <w:rFonts w:ascii="Times New Roman" w:eastAsia="Times New Roman" w:hAnsi="Times New Roman"/>
                <w:b/>
                <w:bCs/>
                <w:color w:val="000000"/>
                <w:sz w:val="24"/>
                <w:szCs w:val="24"/>
                <w:lang w:eastAsia="fr-FR"/>
              </w:rPr>
            </w:pPr>
            <w:r w:rsidRPr="00595D1F">
              <w:rPr>
                <w:rFonts w:ascii="Times New Roman" w:eastAsia="Times New Roman" w:hAnsi="Times New Roman"/>
                <w:b/>
                <w:bCs/>
                <w:color w:val="000000"/>
                <w:sz w:val="24"/>
                <w:szCs w:val="24"/>
                <w:lang w:eastAsia="fr-FR"/>
              </w:rPr>
              <w:t>DPS</w:t>
            </w:r>
          </w:p>
        </w:tc>
        <w:tc>
          <w:tcPr>
            <w:tcW w:w="1348" w:type="dxa"/>
            <w:shd w:val="pct12" w:color="auto" w:fill="auto"/>
            <w:hideMark/>
          </w:tcPr>
          <w:p w:rsidR="00AF47FF" w:rsidRPr="00595D1F" w:rsidRDefault="00AF47FF" w:rsidP="005B2097">
            <w:pPr>
              <w:spacing w:after="0" w:line="360" w:lineRule="auto"/>
              <w:jc w:val="center"/>
              <w:rPr>
                <w:rFonts w:ascii="Times New Roman" w:eastAsia="Times New Roman" w:hAnsi="Times New Roman"/>
                <w:b/>
                <w:bCs/>
                <w:color w:val="000000"/>
                <w:sz w:val="24"/>
                <w:szCs w:val="24"/>
                <w:lang w:eastAsia="fr-FR"/>
              </w:rPr>
            </w:pPr>
            <w:r w:rsidRPr="00595D1F">
              <w:rPr>
                <w:rFonts w:ascii="Times New Roman" w:eastAsia="Times New Roman" w:hAnsi="Times New Roman"/>
                <w:b/>
                <w:bCs/>
                <w:color w:val="000000"/>
                <w:sz w:val="24"/>
                <w:szCs w:val="24"/>
                <w:lang w:eastAsia="fr-FR"/>
              </w:rPr>
              <w:t>Formations Sanitaires</w:t>
            </w:r>
          </w:p>
        </w:tc>
        <w:tc>
          <w:tcPr>
            <w:tcW w:w="1843" w:type="dxa"/>
            <w:shd w:val="pct12" w:color="auto" w:fill="auto"/>
            <w:hideMark/>
          </w:tcPr>
          <w:p w:rsidR="00AF47FF" w:rsidRPr="00595D1F" w:rsidRDefault="00AF47FF" w:rsidP="005B2097">
            <w:pPr>
              <w:spacing w:after="0" w:line="360" w:lineRule="auto"/>
              <w:jc w:val="center"/>
              <w:rPr>
                <w:rFonts w:ascii="Times New Roman" w:eastAsia="Times New Roman" w:hAnsi="Times New Roman"/>
                <w:b/>
                <w:bCs/>
                <w:color w:val="000000"/>
                <w:sz w:val="24"/>
                <w:szCs w:val="24"/>
                <w:lang w:eastAsia="fr-FR"/>
              </w:rPr>
            </w:pPr>
            <w:r w:rsidRPr="00595D1F">
              <w:rPr>
                <w:rFonts w:ascii="Times New Roman" w:eastAsia="Times New Roman" w:hAnsi="Times New Roman"/>
                <w:b/>
                <w:bCs/>
                <w:color w:val="000000"/>
                <w:sz w:val="24"/>
                <w:szCs w:val="24"/>
                <w:lang w:eastAsia="fr-FR"/>
              </w:rPr>
              <w:t>Médicaments concernés</w:t>
            </w:r>
          </w:p>
        </w:tc>
        <w:tc>
          <w:tcPr>
            <w:tcW w:w="1629" w:type="dxa"/>
            <w:shd w:val="pct12" w:color="auto" w:fill="auto"/>
            <w:hideMark/>
          </w:tcPr>
          <w:p w:rsidR="00AF47FF" w:rsidRPr="00595D1F" w:rsidRDefault="00AF47FF" w:rsidP="005B2097">
            <w:pPr>
              <w:spacing w:after="0" w:line="360" w:lineRule="auto"/>
              <w:jc w:val="center"/>
              <w:rPr>
                <w:rFonts w:ascii="Times New Roman" w:eastAsia="Times New Roman" w:hAnsi="Times New Roman"/>
                <w:b/>
                <w:bCs/>
                <w:color w:val="000000"/>
                <w:sz w:val="24"/>
                <w:szCs w:val="24"/>
                <w:lang w:eastAsia="fr-FR"/>
              </w:rPr>
            </w:pPr>
            <w:r w:rsidRPr="00595D1F">
              <w:rPr>
                <w:rFonts w:ascii="Times New Roman" w:eastAsia="Times New Roman" w:hAnsi="Times New Roman"/>
                <w:b/>
                <w:bCs/>
                <w:color w:val="000000"/>
                <w:sz w:val="24"/>
                <w:szCs w:val="24"/>
                <w:lang w:eastAsia="fr-FR"/>
              </w:rPr>
              <w:t>Date sur-venue rupture</w:t>
            </w:r>
          </w:p>
        </w:tc>
        <w:tc>
          <w:tcPr>
            <w:tcW w:w="1275" w:type="dxa"/>
            <w:shd w:val="pct12" w:color="auto" w:fill="auto"/>
            <w:hideMark/>
          </w:tcPr>
          <w:p w:rsidR="00AF47FF" w:rsidRPr="00595D1F" w:rsidRDefault="00AF47FF" w:rsidP="005B2097">
            <w:pPr>
              <w:spacing w:after="0" w:line="360" w:lineRule="auto"/>
              <w:jc w:val="center"/>
              <w:rPr>
                <w:rFonts w:ascii="Times New Roman" w:eastAsia="Times New Roman" w:hAnsi="Times New Roman"/>
                <w:b/>
                <w:bCs/>
                <w:color w:val="000000"/>
                <w:sz w:val="20"/>
                <w:szCs w:val="20"/>
                <w:lang w:eastAsia="fr-FR"/>
              </w:rPr>
            </w:pPr>
            <w:r w:rsidRPr="00595D1F">
              <w:rPr>
                <w:rFonts w:ascii="Times New Roman" w:eastAsia="Times New Roman" w:hAnsi="Times New Roman"/>
                <w:b/>
                <w:bCs/>
                <w:color w:val="000000"/>
                <w:sz w:val="20"/>
                <w:szCs w:val="20"/>
                <w:lang w:eastAsia="fr-FR"/>
              </w:rPr>
              <w:t>Nbre jrs rupt/const.</w:t>
            </w:r>
          </w:p>
        </w:tc>
      </w:tr>
      <w:tr w:rsidR="00AF47FF" w:rsidRPr="00595D1F" w:rsidTr="00024342">
        <w:trPr>
          <w:trHeight w:val="111"/>
        </w:trPr>
        <w:tc>
          <w:tcPr>
            <w:tcW w:w="1204" w:type="dxa"/>
            <w:shd w:val="clear" w:color="auto" w:fill="auto"/>
            <w:noWrap/>
            <w:vAlign w:val="bottom"/>
            <w:hideMark/>
          </w:tcPr>
          <w:p w:rsidR="00AF47FF" w:rsidRPr="00595D1F" w:rsidRDefault="00AF47FF" w:rsidP="005B2097">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Labé</w:t>
            </w:r>
          </w:p>
        </w:tc>
        <w:tc>
          <w:tcPr>
            <w:tcW w:w="1276" w:type="dxa"/>
            <w:shd w:val="clear" w:color="auto" w:fill="auto"/>
            <w:noWrap/>
            <w:vAlign w:val="bottom"/>
            <w:hideMark/>
          </w:tcPr>
          <w:p w:rsidR="00AF47FF" w:rsidRPr="00595D1F" w:rsidRDefault="00AF47FF" w:rsidP="005B2097">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Labé</w:t>
            </w:r>
          </w:p>
        </w:tc>
        <w:tc>
          <w:tcPr>
            <w:tcW w:w="1348" w:type="dxa"/>
            <w:shd w:val="clear" w:color="auto" w:fill="auto"/>
            <w:noWrap/>
            <w:vAlign w:val="bottom"/>
            <w:hideMark/>
          </w:tcPr>
          <w:p w:rsidR="00AF47FF" w:rsidRPr="00595D1F" w:rsidRDefault="00AF47FF" w:rsidP="005B2097">
            <w:pPr>
              <w:spacing w:after="0" w:line="240" w:lineRule="auto"/>
              <w:jc w:val="center"/>
              <w:rPr>
                <w:rFonts w:ascii="Times New Roman" w:eastAsia="Times New Roman" w:hAnsi="Times New Roman"/>
                <w:snapToGrid w:val="0"/>
                <w:sz w:val="24"/>
                <w:szCs w:val="24"/>
                <w:lang w:eastAsia="x-none"/>
              </w:rPr>
            </w:pPr>
            <w:proofErr w:type="gramStart"/>
            <w:r w:rsidRPr="00595D1F">
              <w:rPr>
                <w:rFonts w:ascii="Times New Roman" w:eastAsia="Times New Roman" w:hAnsi="Times New Roman"/>
                <w:snapToGrid w:val="0"/>
                <w:sz w:val="24"/>
                <w:szCs w:val="24"/>
                <w:lang w:eastAsia="x-none"/>
              </w:rPr>
              <w:t>HR  Labe</w:t>
            </w:r>
            <w:proofErr w:type="gramEnd"/>
          </w:p>
        </w:tc>
        <w:tc>
          <w:tcPr>
            <w:tcW w:w="1843" w:type="dxa"/>
            <w:shd w:val="clear" w:color="auto" w:fill="auto"/>
            <w:hideMark/>
          </w:tcPr>
          <w:p w:rsidR="00AF47FF" w:rsidRPr="00595D1F" w:rsidRDefault="00AF47FF" w:rsidP="005B2097">
            <w:pPr>
              <w:spacing w:after="0" w:line="36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ACT enfants</w:t>
            </w:r>
          </w:p>
        </w:tc>
        <w:tc>
          <w:tcPr>
            <w:tcW w:w="1629" w:type="dxa"/>
            <w:shd w:val="clear" w:color="auto" w:fill="auto"/>
            <w:noWrap/>
            <w:hideMark/>
          </w:tcPr>
          <w:p w:rsidR="00AF47FF" w:rsidRPr="00595D1F" w:rsidRDefault="00AF47FF" w:rsidP="005B2097">
            <w:pPr>
              <w:spacing w:after="0" w:line="36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30/06/2017</w:t>
            </w:r>
          </w:p>
        </w:tc>
        <w:tc>
          <w:tcPr>
            <w:tcW w:w="1275" w:type="dxa"/>
            <w:shd w:val="clear" w:color="auto" w:fill="auto"/>
            <w:noWrap/>
            <w:hideMark/>
          </w:tcPr>
          <w:p w:rsidR="00AF47FF" w:rsidRPr="00595D1F" w:rsidRDefault="00AF47FF" w:rsidP="005B2097">
            <w:pPr>
              <w:spacing w:after="0" w:line="36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90</w:t>
            </w:r>
          </w:p>
        </w:tc>
      </w:tr>
      <w:tr w:rsidR="00AF47FF" w:rsidRPr="00595D1F" w:rsidTr="005B2097">
        <w:trPr>
          <w:trHeight w:val="298"/>
        </w:trPr>
        <w:tc>
          <w:tcPr>
            <w:tcW w:w="1204" w:type="dxa"/>
            <w:shd w:val="clear" w:color="auto" w:fill="auto"/>
            <w:noWrap/>
            <w:vAlign w:val="bottom"/>
            <w:hideMark/>
          </w:tcPr>
          <w:p w:rsidR="00AF47FF" w:rsidRPr="00595D1F" w:rsidRDefault="00AF47FF" w:rsidP="005B2097">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Labé</w:t>
            </w:r>
          </w:p>
        </w:tc>
        <w:tc>
          <w:tcPr>
            <w:tcW w:w="1276" w:type="dxa"/>
            <w:shd w:val="clear" w:color="auto" w:fill="auto"/>
            <w:noWrap/>
            <w:vAlign w:val="bottom"/>
            <w:hideMark/>
          </w:tcPr>
          <w:p w:rsidR="00AF47FF" w:rsidRPr="00595D1F" w:rsidRDefault="00AF47FF" w:rsidP="005B2097">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Labé</w:t>
            </w:r>
          </w:p>
        </w:tc>
        <w:tc>
          <w:tcPr>
            <w:tcW w:w="1348" w:type="dxa"/>
            <w:shd w:val="clear" w:color="auto" w:fill="auto"/>
            <w:noWrap/>
            <w:vAlign w:val="bottom"/>
            <w:hideMark/>
          </w:tcPr>
          <w:p w:rsidR="00AF47FF" w:rsidRPr="00595D1F" w:rsidRDefault="00AF47FF" w:rsidP="005B2097">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HR Labé</w:t>
            </w:r>
          </w:p>
        </w:tc>
        <w:tc>
          <w:tcPr>
            <w:tcW w:w="1843" w:type="dxa"/>
            <w:shd w:val="clear" w:color="auto" w:fill="auto"/>
            <w:vAlign w:val="bottom"/>
            <w:hideMark/>
          </w:tcPr>
          <w:p w:rsidR="00AF47FF" w:rsidRPr="00595D1F" w:rsidRDefault="00AF47FF" w:rsidP="005B2097">
            <w:pPr>
              <w:spacing w:after="0" w:line="240" w:lineRule="auto"/>
              <w:ind w:right="416"/>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ARV (kaletra)</w:t>
            </w:r>
          </w:p>
        </w:tc>
        <w:tc>
          <w:tcPr>
            <w:tcW w:w="1629" w:type="dxa"/>
            <w:shd w:val="clear" w:color="auto" w:fill="auto"/>
            <w:noWrap/>
            <w:vAlign w:val="bottom"/>
            <w:hideMark/>
          </w:tcPr>
          <w:p w:rsidR="00AF47FF" w:rsidRPr="00595D1F" w:rsidRDefault="00AF47FF" w:rsidP="005B2097">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05/09/2017</w:t>
            </w:r>
          </w:p>
        </w:tc>
        <w:tc>
          <w:tcPr>
            <w:tcW w:w="1275" w:type="dxa"/>
            <w:shd w:val="clear" w:color="auto" w:fill="auto"/>
            <w:noWrap/>
            <w:hideMark/>
          </w:tcPr>
          <w:p w:rsidR="00AF47FF" w:rsidRPr="00595D1F" w:rsidRDefault="00AF47FF" w:rsidP="005B2097">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25</w:t>
            </w:r>
          </w:p>
        </w:tc>
      </w:tr>
      <w:tr w:rsidR="00AF47FF" w:rsidRPr="00595D1F" w:rsidTr="005B2097">
        <w:trPr>
          <w:trHeight w:val="274"/>
        </w:trPr>
        <w:tc>
          <w:tcPr>
            <w:tcW w:w="1204" w:type="dxa"/>
            <w:shd w:val="clear" w:color="auto" w:fill="auto"/>
            <w:noWrap/>
            <w:vAlign w:val="bottom"/>
            <w:hideMark/>
          </w:tcPr>
          <w:p w:rsidR="00AF47FF" w:rsidRPr="00595D1F" w:rsidRDefault="00AF47FF" w:rsidP="005B2097">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Labé</w:t>
            </w:r>
          </w:p>
        </w:tc>
        <w:tc>
          <w:tcPr>
            <w:tcW w:w="1276" w:type="dxa"/>
            <w:shd w:val="clear" w:color="auto" w:fill="auto"/>
            <w:noWrap/>
            <w:vAlign w:val="bottom"/>
            <w:hideMark/>
          </w:tcPr>
          <w:p w:rsidR="00AF47FF" w:rsidRPr="00595D1F" w:rsidRDefault="00AF47FF" w:rsidP="005B2097">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 xml:space="preserve">Mali </w:t>
            </w:r>
          </w:p>
        </w:tc>
        <w:tc>
          <w:tcPr>
            <w:tcW w:w="1348" w:type="dxa"/>
            <w:shd w:val="clear" w:color="auto" w:fill="auto"/>
            <w:noWrap/>
            <w:vAlign w:val="bottom"/>
            <w:hideMark/>
          </w:tcPr>
          <w:p w:rsidR="00AF47FF" w:rsidRPr="00595D1F" w:rsidRDefault="00AF47FF" w:rsidP="005B2097">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HP Mali</w:t>
            </w:r>
          </w:p>
        </w:tc>
        <w:tc>
          <w:tcPr>
            <w:tcW w:w="1843" w:type="dxa"/>
            <w:shd w:val="clear" w:color="auto" w:fill="auto"/>
            <w:vAlign w:val="bottom"/>
            <w:hideMark/>
          </w:tcPr>
          <w:p w:rsidR="00AF47FF" w:rsidRPr="00595D1F" w:rsidRDefault="00AF47FF" w:rsidP="005B2097">
            <w:pPr>
              <w:spacing w:after="0" w:line="240" w:lineRule="auto"/>
              <w:jc w:val="center"/>
              <w:rPr>
                <w:rFonts w:ascii="Times New Roman" w:eastAsia="Times New Roman" w:hAnsi="Times New Roman"/>
                <w:snapToGrid w:val="0"/>
                <w:sz w:val="24"/>
                <w:szCs w:val="24"/>
                <w:lang w:eastAsia="x-none"/>
              </w:rPr>
            </w:pPr>
          </w:p>
          <w:p w:rsidR="00AF47FF" w:rsidRPr="00595D1F" w:rsidRDefault="00AF47FF" w:rsidP="005B2097">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Anti tuberculeux</w:t>
            </w:r>
          </w:p>
        </w:tc>
        <w:tc>
          <w:tcPr>
            <w:tcW w:w="1629" w:type="dxa"/>
            <w:shd w:val="clear" w:color="auto" w:fill="auto"/>
            <w:noWrap/>
            <w:vAlign w:val="bottom"/>
            <w:hideMark/>
          </w:tcPr>
          <w:p w:rsidR="00AF47FF" w:rsidRPr="00595D1F" w:rsidRDefault="00AF47FF" w:rsidP="005B2097">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24/07/2017</w:t>
            </w:r>
          </w:p>
        </w:tc>
        <w:tc>
          <w:tcPr>
            <w:tcW w:w="1275" w:type="dxa"/>
            <w:shd w:val="clear" w:color="auto" w:fill="auto"/>
            <w:noWrap/>
            <w:hideMark/>
          </w:tcPr>
          <w:p w:rsidR="00AF47FF" w:rsidRPr="00595D1F" w:rsidRDefault="00AF47FF" w:rsidP="005B2097">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60</w:t>
            </w:r>
          </w:p>
        </w:tc>
      </w:tr>
      <w:tr w:rsidR="00AF47FF" w:rsidRPr="00595D1F" w:rsidTr="005B2097">
        <w:trPr>
          <w:trHeight w:val="342"/>
        </w:trPr>
        <w:tc>
          <w:tcPr>
            <w:tcW w:w="1204" w:type="dxa"/>
            <w:shd w:val="clear" w:color="auto" w:fill="auto"/>
            <w:noWrap/>
            <w:vAlign w:val="bottom"/>
            <w:hideMark/>
          </w:tcPr>
          <w:p w:rsidR="00AF47FF" w:rsidRPr="00595D1F" w:rsidRDefault="00AF47FF" w:rsidP="005B2097">
            <w:pPr>
              <w:spacing w:after="0" w:line="240" w:lineRule="auto"/>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 xml:space="preserve">   Labé</w:t>
            </w:r>
          </w:p>
        </w:tc>
        <w:tc>
          <w:tcPr>
            <w:tcW w:w="1276" w:type="dxa"/>
            <w:shd w:val="clear" w:color="auto" w:fill="auto"/>
            <w:noWrap/>
            <w:vAlign w:val="bottom"/>
            <w:hideMark/>
          </w:tcPr>
          <w:p w:rsidR="00AF47FF" w:rsidRPr="00595D1F" w:rsidRDefault="00AF47FF" w:rsidP="005B2097">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Labé</w:t>
            </w:r>
          </w:p>
        </w:tc>
        <w:tc>
          <w:tcPr>
            <w:tcW w:w="1348" w:type="dxa"/>
            <w:shd w:val="clear" w:color="auto" w:fill="auto"/>
            <w:noWrap/>
            <w:vAlign w:val="bottom"/>
            <w:hideMark/>
          </w:tcPr>
          <w:p w:rsidR="00AF47FF" w:rsidRPr="00595D1F" w:rsidRDefault="00AF47FF" w:rsidP="005B2097">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CS Bowloko</w:t>
            </w:r>
          </w:p>
        </w:tc>
        <w:tc>
          <w:tcPr>
            <w:tcW w:w="1843" w:type="dxa"/>
            <w:shd w:val="clear" w:color="auto" w:fill="auto"/>
            <w:vAlign w:val="bottom"/>
            <w:hideMark/>
          </w:tcPr>
          <w:p w:rsidR="00AF47FF" w:rsidRPr="00595D1F" w:rsidRDefault="00AF47FF" w:rsidP="005B2097">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Quinine 300 mg comp</w:t>
            </w:r>
          </w:p>
        </w:tc>
        <w:tc>
          <w:tcPr>
            <w:tcW w:w="1629" w:type="dxa"/>
            <w:shd w:val="clear" w:color="auto" w:fill="auto"/>
            <w:noWrap/>
            <w:vAlign w:val="bottom"/>
            <w:hideMark/>
          </w:tcPr>
          <w:p w:rsidR="00AF47FF" w:rsidRPr="00595D1F" w:rsidRDefault="00AF47FF" w:rsidP="005B2097">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10/06/2017</w:t>
            </w:r>
          </w:p>
        </w:tc>
        <w:tc>
          <w:tcPr>
            <w:tcW w:w="1275" w:type="dxa"/>
            <w:shd w:val="clear" w:color="auto" w:fill="auto"/>
            <w:noWrap/>
            <w:hideMark/>
          </w:tcPr>
          <w:p w:rsidR="00AF47FF" w:rsidRPr="00595D1F" w:rsidRDefault="00AF47FF" w:rsidP="005B2097">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60</w:t>
            </w:r>
          </w:p>
        </w:tc>
      </w:tr>
      <w:tr w:rsidR="00AF47FF" w:rsidRPr="00595D1F" w:rsidTr="005B2097">
        <w:trPr>
          <w:trHeight w:val="226"/>
        </w:trPr>
        <w:tc>
          <w:tcPr>
            <w:tcW w:w="1204" w:type="dxa"/>
            <w:shd w:val="clear" w:color="auto" w:fill="auto"/>
            <w:noWrap/>
            <w:vAlign w:val="bottom"/>
            <w:hideMark/>
          </w:tcPr>
          <w:p w:rsidR="00AF47FF" w:rsidRPr="00595D1F" w:rsidRDefault="00AF47FF" w:rsidP="005B2097">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Kindia</w:t>
            </w:r>
          </w:p>
        </w:tc>
        <w:tc>
          <w:tcPr>
            <w:tcW w:w="1276" w:type="dxa"/>
            <w:shd w:val="clear" w:color="auto" w:fill="auto"/>
            <w:noWrap/>
            <w:vAlign w:val="bottom"/>
            <w:hideMark/>
          </w:tcPr>
          <w:p w:rsidR="00AF47FF" w:rsidRPr="00595D1F" w:rsidRDefault="00AF47FF" w:rsidP="005B2097">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Kindia</w:t>
            </w:r>
          </w:p>
        </w:tc>
        <w:tc>
          <w:tcPr>
            <w:tcW w:w="1348" w:type="dxa"/>
            <w:shd w:val="clear" w:color="auto" w:fill="auto"/>
            <w:noWrap/>
            <w:vAlign w:val="bottom"/>
            <w:hideMark/>
          </w:tcPr>
          <w:p w:rsidR="00AF47FF" w:rsidRPr="00595D1F" w:rsidRDefault="00AF47FF" w:rsidP="005B2097">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HR Kindia</w:t>
            </w:r>
          </w:p>
        </w:tc>
        <w:tc>
          <w:tcPr>
            <w:tcW w:w="1843" w:type="dxa"/>
            <w:shd w:val="clear" w:color="auto" w:fill="auto"/>
            <w:vAlign w:val="bottom"/>
            <w:hideMark/>
          </w:tcPr>
          <w:p w:rsidR="00AF47FF" w:rsidRPr="00595D1F" w:rsidRDefault="00AF47FF" w:rsidP="005B2097">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Anti tuberculeux (</w:t>
            </w:r>
            <w:proofErr w:type="gramStart"/>
            <w:r w:rsidRPr="00595D1F">
              <w:rPr>
                <w:rFonts w:ascii="Times New Roman" w:eastAsia="Times New Roman" w:hAnsi="Times New Roman"/>
                <w:snapToGrid w:val="0"/>
                <w:sz w:val="24"/>
                <w:szCs w:val="24"/>
                <w:lang w:eastAsia="x-none"/>
              </w:rPr>
              <w:t>RHZE,RHE</w:t>
            </w:r>
            <w:proofErr w:type="gramEnd"/>
            <w:r w:rsidRPr="00595D1F">
              <w:rPr>
                <w:rFonts w:ascii="Times New Roman" w:eastAsia="Times New Roman" w:hAnsi="Times New Roman"/>
                <w:snapToGrid w:val="0"/>
                <w:sz w:val="24"/>
                <w:szCs w:val="24"/>
                <w:lang w:eastAsia="x-none"/>
              </w:rPr>
              <w:t>)</w:t>
            </w:r>
          </w:p>
        </w:tc>
        <w:tc>
          <w:tcPr>
            <w:tcW w:w="1629" w:type="dxa"/>
            <w:shd w:val="clear" w:color="auto" w:fill="auto"/>
            <w:noWrap/>
            <w:vAlign w:val="bottom"/>
            <w:hideMark/>
          </w:tcPr>
          <w:p w:rsidR="00AF47FF" w:rsidRPr="00595D1F" w:rsidRDefault="00AF47FF" w:rsidP="005B2097">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24/07/2017</w:t>
            </w:r>
          </w:p>
        </w:tc>
        <w:tc>
          <w:tcPr>
            <w:tcW w:w="1275" w:type="dxa"/>
            <w:shd w:val="clear" w:color="auto" w:fill="auto"/>
            <w:noWrap/>
            <w:hideMark/>
          </w:tcPr>
          <w:p w:rsidR="00AF47FF" w:rsidRPr="00595D1F" w:rsidRDefault="00AF47FF" w:rsidP="005B2097">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60</w:t>
            </w:r>
          </w:p>
        </w:tc>
      </w:tr>
      <w:tr w:rsidR="00AF47FF" w:rsidRPr="00595D1F" w:rsidTr="005B2097">
        <w:trPr>
          <w:trHeight w:val="286"/>
        </w:trPr>
        <w:tc>
          <w:tcPr>
            <w:tcW w:w="1204" w:type="dxa"/>
            <w:shd w:val="clear" w:color="auto" w:fill="auto"/>
            <w:noWrap/>
            <w:vAlign w:val="bottom"/>
            <w:hideMark/>
          </w:tcPr>
          <w:p w:rsidR="00AF47FF" w:rsidRPr="00595D1F" w:rsidRDefault="00AF47FF" w:rsidP="005B2097">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Kindia</w:t>
            </w:r>
          </w:p>
        </w:tc>
        <w:tc>
          <w:tcPr>
            <w:tcW w:w="1276" w:type="dxa"/>
            <w:shd w:val="clear" w:color="auto" w:fill="auto"/>
            <w:noWrap/>
            <w:vAlign w:val="bottom"/>
            <w:hideMark/>
          </w:tcPr>
          <w:p w:rsidR="00AF47FF" w:rsidRPr="00595D1F" w:rsidRDefault="00AF47FF" w:rsidP="005B2097">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Kindia</w:t>
            </w:r>
          </w:p>
        </w:tc>
        <w:tc>
          <w:tcPr>
            <w:tcW w:w="1348" w:type="dxa"/>
            <w:shd w:val="clear" w:color="auto" w:fill="auto"/>
            <w:noWrap/>
            <w:vAlign w:val="bottom"/>
            <w:hideMark/>
          </w:tcPr>
          <w:p w:rsidR="00AF47FF" w:rsidRPr="00595D1F" w:rsidRDefault="00AF47FF" w:rsidP="005B2097">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HP Dubreka</w:t>
            </w:r>
          </w:p>
        </w:tc>
        <w:tc>
          <w:tcPr>
            <w:tcW w:w="1843" w:type="dxa"/>
            <w:shd w:val="clear" w:color="auto" w:fill="auto"/>
            <w:vAlign w:val="bottom"/>
            <w:hideMark/>
          </w:tcPr>
          <w:p w:rsidR="00AF47FF" w:rsidRPr="00595D1F" w:rsidRDefault="00AF47FF" w:rsidP="005B2097">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Quinine 300 mg comp</w:t>
            </w:r>
          </w:p>
        </w:tc>
        <w:tc>
          <w:tcPr>
            <w:tcW w:w="1629" w:type="dxa"/>
            <w:shd w:val="clear" w:color="auto" w:fill="auto"/>
            <w:noWrap/>
            <w:vAlign w:val="bottom"/>
            <w:hideMark/>
          </w:tcPr>
          <w:p w:rsidR="00AF47FF" w:rsidRPr="00595D1F" w:rsidRDefault="00AF47FF" w:rsidP="005B2097">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06/07/2017</w:t>
            </w:r>
          </w:p>
        </w:tc>
        <w:tc>
          <w:tcPr>
            <w:tcW w:w="1275" w:type="dxa"/>
            <w:shd w:val="clear" w:color="auto" w:fill="auto"/>
            <w:noWrap/>
            <w:hideMark/>
          </w:tcPr>
          <w:p w:rsidR="00AF47FF" w:rsidRPr="00595D1F" w:rsidRDefault="00AF47FF" w:rsidP="005B2097">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57</w:t>
            </w:r>
          </w:p>
        </w:tc>
      </w:tr>
      <w:tr w:rsidR="00AF47FF" w:rsidRPr="00595D1F" w:rsidTr="005B2097">
        <w:trPr>
          <w:trHeight w:val="276"/>
        </w:trPr>
        <w:tc>
          <w:tcPr>
            <w:tcW w:w="1204" w:type="dxa"/>
            <w:shd w:val="clear" w:color="auto" w:fill="auto"/>
            <w:noWrap/>
            <w:vAlign w:val="bottom"/>
            <w:hideMark/>
          </w:tcPr>
          <w:p w:rsidR="00AF47FF" w:rsidRPr="00595D1F" w:rsidRDefault="00AF47FF" w:rsidP="005B2097">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Kindia</w:t>
            </w:r>
          </w:p>
        </w:tc>
        <w:tc>
          <w:tcPr>
            <w:tcW w:w="1276" w:type="dxa"/>
            <w:shd w:val="clear" w:color="auto" w:fill="auto"/>
            <w:noWrap/>
            <w:vAlign w:val="bottom"/>
            <w:hideMark/>
          </w:tcPr>
          <w:p w:rsidR="00AF47FF" w:rsidRPr="00595D1F" w:rsidRDefault="00AF47FF" w:rsidP="005B2097">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Kindia</w:t>
            </w:r>
          </w:p>
        </w:tc>
        <w:tc>
          <w:tcPr>
            <w:tcW w:w="1348" w:type="dxa"/>
            <w:shd w:val="clear" w:color="auto" w:fill="auto"/>
            <w:noWrap/>
            <w:vAlign w:val="bottom"/>
            <w:hideMark/>
          </w:tcPr>
          <w:p w:rsidR="00AF47FF" w:rsidRPr="00595D1F" w:rsidRDefault="00AF47FF" w:rsidP="005B2097">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HP Dubreka</w:t>
            </w:r>
          </w:p>
        </w:tc>
        <w:tc>
          <w:tcPr>
            <w:tcW w:w="1843" w:type="dxa"/>
            <w:shd w:val="clear" w:color="auto" w:fill="auto"/>
            <w:vAlign w:val="bottom"/>
            <w:hideMark/>
          </w:tcPr>
          <w:p w:rsidR="00AF47FF" w:rsidRPr="00595D1F" w:rsidRDefault="00AF47FF" w:rsidP="005B2097">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ACT enfants</w:t>
            </w:r>
          </w:p>
        </w:tc>
        <w:tc>
          <w:tcPr>
            <w:tcW w:w="1629" w:type="dxa"/>
            <w:shd w:val="clear" w:color="auto" w:fill="auto"/>
            <w:noWrap/>
            <w:vAlign w:val="bottom"/>
            <w:hideMark/>
          </w:tcPr>
          <w:p w:rsidR="00AF47FF" w:rsidRPr="00595D1F" w:rsidRDefault="00AF47FF" w:rsidP="005B2097">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25/08/2017</w:t>
            </w:r>
          </w:p>
        </w:tc>
        <w:tc>
          <w:tcPr>
            <w:tcW w:w="1275" w:type="dxa"/>
            <w:shd w:val="clear" w:color="auto" w:fill="auto"/>
            <w:noWrap/>
            <w:hideMark/>
          </w:tcPr>
          <w:p w:rsidR="00AF47FF" w:rsidRPr="00595D1F" w:rsidRDefault="00AF47FF" w:rsidP="005B2097">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25</w:t>
            </w:r>
          </w:p>
        </w:tc>
      </w:tr>
      <w:tr w:rsidR="00AF47FF" w:rsidRPr="00595D1F" w:rsidTr="005B2097">
        <w:trPr>
          <w:trHeight w:val="294"/>
        </w:trPr>
        <w:tc>
          <w:tcPr>
            <w:tcW w:w="1204" w:type="dxa"/>
            <w:shd w:val="clear" w:color="auto" w:fill="auto"/>
            <w:noWrap/>
            <w:vAlign w:val="bottom"/>
            <w:hideMark/>
          </w:tcPr>
          <w:p w:rsidR="00AF47FF" w:rsidRPr="00595D1F" w:rsidRDefault="00AF47FF" w:rsidP="005B2097">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Kindia</w:t>
            </w:r>
          </w:p>
        </w:tc>
        <w:tc>
          <w:tcPr>
            <w:tcW w:w="1276" w:type="dxa"/>
            <w:shd w:val="clear" w:color="auto" w:fill="auto"/>
            <w:noWrap/>
            <w:vAlign w:val="bottom"/>
            <w:hideMark/>
          </w:tcPr>
          <w:p w:rsidR="00AF47FF" w:rsidRPr="00595D1F" w:rsidRDefault="00AF47FF" w:rsidP="005B2097">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Kindia</w:t>
            </w:r>
          </w:p>
        </w:tc>
        <w:tc>
          <w:tcPr>
            <w:tcW w:w="1348" w:type="dxa"/>
            <w:shd w:val="clear" w:color="auto" w:fill="auto"/>
            <w:noWrap/>
            <w:vAlign w:val="bottom"/>
            <w:hideMark/>
          </w:tcPr>
          <w:p w:rsidR="00AF47FF" w:rsidRPr="00595D1F" w:rsidRDefault="00AF47FF" w:rsidP="005B2097">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HR Kindia</w:t>
            </w:r>
          </w:p>
        </w:tc>
        <w:tc>
          <w:tcPr>
            <w:tcW w:w="1843" w:type="dxa"/>
            <w:shd w:val="clear" w:color="auto" w:fill="auto"/>
            <w:vAlign w:val="bottom"/>
            <w:hideMark/>
          </w:tcPr>
          <w:p w:rsidR="00AF47FF" w:rsidRPr="00595D1F" w:rsidRDefault="00AF47FF" w:rsidP="005B2097">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ARV (zidovir sirop)</w:t>
            </w:r>
          </w:p>
        </w:tc>
        <w:tc>
          <w:tcPr>
            <w:tcW w:w="1629" w:type="dxa"/>
            <w:shd w:val="clear" w:color="auto" w:fill="auto"/>
            <w:noWrap/>
            <w:vAlign w:val="bottom"/>
            <w:hideMark/>
          </w:tcPr>
          <w:p w:rsidR="00AF47FF" w:rsidRPr="00595D1F" w:rsidRDefault="00AF47FF" w:rsidP="005B2097">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02/09/2017</w:t>
            </w:r>
          </w:p>
        </w:tc>
        <w:tc>
          <w:tcPr>
            <w:tcW w:w="1275" w:type="dxa"/>
            <w:shd w:val="clear" w:color="auto" w:fill="auto"/>
            <w:noWrap/>
            <w:hideMark/>
          </w:tcPr>
          <w:p w:rsidR="00AF47FF" w:rsidRPr="00595D1F" w:rsidRDefault="00AF47FF" w:rsidP="005B2097">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28</w:t>
            </w:r>
          </w:p>
        </w:tc>
      </w:tr>
      <w:tr w:rsidR="00AF47FF" w:rsidRPr="00595D1F" w:rsidTr="005B2097">
        <w:trPr>
          <w:trHeight w:val="412"/>
        </w:trPr>
        <w:tc>
          <w:tcPr>
            <w:tcW w:w="1204" w:type="dxa"/>
            <w:shd w:val="clear" w:color="auto" w:fill="auto"/>
            <w:noWrap/>
            <w:vAlign w:val="bottom"/>
            <w:hideMark/>
          </w:tcPr>
          <w:p w:rsidR="00AF47FF" w:rsidRPr="00595D1F" w:rsidRDefault="00AF47FF" w:rsidP="005B2097">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Kindia</w:t>
            </w:r>
          </w:p>
        </w:tc>
        <w:tc>
          <w:tcPr>
            <w:tcW w:w="1276" w:type="dxa"/>
            <w:shd w:val="clear" w:color="auto" w:fill="auto"/>
            <w:noWrap/>
            <w:vAlign w:val="bottom"/>
            <w:hideMark/>
          </w:tcPr>
          <w:p w:rsidR="00AF47FF" w:rsidRPr="00595D1F" w:rsidRDefault="00AF47FF" w:rsidP="005B2097">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Coyah</w:t>
            </w:r>
          </w:p>
        </w:tc>
        <w:tc>
          <w:tcPr>
            <w:tcW w:w="1348" w:type="dxa"/>
            <w:shd w:val="clear" w:color="auto" w:fill="auto"/>
            <w:noWrap/>
            <w:vAlign w:val="bottom"/>
            <w:hideMark/>
          </w:tcPr>
          <w:p w:rsidR="00AF47FF" w:rsidRPr="00595D1F" w:rsidRDefault="00AF47FF" w:rsidP="005B2097">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HP Coyah</w:t>
            </w:r>
          </w:p>
        </w:tc>
        <w:tc>
          <w:tcPr>
            <w:tcW w:w="1843" w:type="dxa"/>
            <w:shd w:val="clear" w:color="auto" w:fill="auto"/>
            <w:vAlign w:val="bottom"/>
            <w:hideMark/>
          </w:tcPr>
          <w:p w:rsidR="00AF47FF" w:rsidRPr="00595D1F" w:rsidRDefault="00AF47FF" w:rsidP="005B2097">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Anti tuberculeux (RHZE)</w:t>
            </w:r>
          </w:p>
        </w:tc>
        <w:tc>
          <w:tcPr>
            <w:tcW w:w="1629" w:type="dxa"/>
            <w:shd w:val="clear" w:color="auto" w:fill="auto"/>
            <w:noWrap/>
            <w:vAlign w:val="bottom"/>
            <w:hideMark/>
          </w:tcPr>
          <w:p w:rsidR="00AF47FF" w:rsidRPr="00595D1F" w:rsidRDefault="00AF47FF" w:rsidP="005B2097">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08/09/2017</w:t>
            </w:r>
          </w:p>
        </w:tc>
        <w:tc>
          <w:tcPr>
            <w:tcW w:w="1275" w:type="dxa"/>
            <w:shd w:val="clear" w:color="auto" w:fill="auto"/>
            <w:noWrap/>
            <w:hideMark/>
          </w:tcPr>
          <w:p w:rsidR="00AF47FF" w:rsidRPr="00595D1F" w:rsidRDefault="00AF47FF" w:rsidP="005B2097">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27</w:t>
            </w:r>
          </w:p>
        </w:tc>
      </w:tr>
      <w:tr w:rsidR="00AF47FF" w:rsidRPr="00595D1F" w:rsidTr="005B2097">
        <w:trPr>
          <w:trHeight w:val="238"/>
        </w:trPr>
        <w:tc>
          <w:tcPr>
            <w:tcW w:w="1204" w:type="dxa"/>
            <w:shd w:val="clear" w:color="auto" w:fill="auto"/>
            <w:noWrap/>
            <w:vAlign w:val="bottom"/>
            <w:hideMark/>
          </w:tcPr>
          <w:p w:rsidR="00AF47FF" w:rsidRPr="00595D1F" w:rsidRDefault="00AF47FF" w:rsidP="005B2097">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Nzérékoré</w:t>
            </w:r>
          </w:p>
        </w:tc>
        <w:tc>
          <w:tcPr>
            <w:tcW w:w="1276" w:type="dxa"/>
            <w:shd w:val="clear" w:color="auto" w:fill="auto"/>
            <w:noWrap/>
            <w:vAlign w:val="bottom"/>
            <w:hideMark/>
          </w:tcPr>
          <w:p w:rsidR="00AF47FF" w:rsidRPr="00595D1F" w:rsidRDefault="00AF47FF" w:rsidP="005B2097">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 xml:space="preserve">Nzérékoré    </w:t>
            </w:r>
          </w:p>
        </w:tc>
        <w:tc>
          <w:tcPr>
            <w:tcW w:w="1348" w:type="dxa"/>
            <w:shd w:val="clear" w:color="auto" w:fill="auto"/>
            <w:noWrap/>
            <w:vAlign w:val="bottom"/>
          </w:tcPr>
          <w:p w:rsidR="00AF47FF" w:rsidRPr="00595D1F" w:rsidRDefault="00AF47FF" w:rsidP="005B2097">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LTO Nzérékoré</w:t>
            </w:r>
          </w:p>
        </w:tc>
        <w:tc>
          <w:tcPr>
            <w:tcW w:w="1843" w:type="dxa"/>
            <w:shd w:val="clear" w:color="auto" w:fill="auto"/>
            <w:vAlign w:val="bottom"/>
          </w:tcPr>
          <w:p w:rsidR="00AF47FF" w:rsidRPr="00595D1F" w:rsidRDefault="00AF47FF" w:rsidP="005B2097">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Anti tuberculeux (RHZE, RH150)</w:t>
            </w:r>
          </w:p>
        </w:tc>
        <w:tc>
          <w:tcPr>
            <w:tcW w:w="1629" w:type="dxa"/>
            <w:shd w:val="clear" w:color="auto" w:fill="auto"/>
            <w:noWrap/>
            <w:vAlign w:val="bottom"/>
            <w:hideMark/>
          </w:tcPr>
          <w:p w:rsidR="00AF47FF" w:rsidRPr="00595D1F" w:rsidRDefault="00AF47FF" w:rsidP="005B2097">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24/07/2017</w:t>
            </w:r>
          </w:p>
        </w:tc>
        <w:tc>
          <w:tcPr>
            <w:tcW w:w="1275" w:type="dxa"/>
            <w:shd w:val="clear" w:color="auto" w:fill="auto"/>
            <w:noWrap/>
            <w:hideMark/>
          </w:tcPr>
          <w:p w:rsidR="00AF47FF" w:rsidRPr="00595D1F" w:rsidRDefault="00AF47FF" w:rsidP="005B2097">
            <w:pPr>
              <w:spacing w:after="0" w:line="36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66</w:t>
            </w:r>
          </w:p>
        </w:tc>
      </w:tr>
      <w:tr w:rsidR="00AF47FF" w:rsidRPr="00595D1F" w:rsidTr="005B2097">
        <w:trPr>
          <w:trHeight w:val="475"/>
        </w:trPr>
        <w:tc>
          <w:tcPr>
            <w:tcW w:w="1204" w:type="dxa"/>
            <w:shd w:val="clear" w:color="auto" w:fill="auto"/>
            <w:noWrap/>
            <w:vAlign w:val="bottom"/>
            <w:hideMark/>
          </w:tcPr>
          <w:p w:rsidR="00AF47FF" w:rsidRPr="00595D1F" w:rsidRDefault="00AF47FF" w:rsidP="005B2097">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Nzérékoré</w:t>
            </w:r>
          </w:p>
        </w:tc>
        <w:tc>
          <w:tcPr>
            <w:tcW w:w="1276" w:type="dxa"/>
            <w:shd w:val="clear" w:color="auto" w:fill="auto"/>
            <w:noWrap/>
            <w:vAlign w:val="bottom"/>
            <w:hideMark/>
          </w:tcPr>
          <w:p w:rsidR="00AF47FF" w:rsidRPr="00595D1F" w:rsidRDefault="00AF47FF" w:rsidP="005B2097">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 xml:space="preserve">Nzérékoré   </w:t>
            </w:r>
          </w:p>
        </w:tc>
        <w:tc>
          <w:tcPr>
            <w:tcW w:w="1348" w:type="dxa"/>
            <w:shd w:val="clear" w:color="auto" w:fill="auto"/>
            <w:noWrap/>
            <w:vAlign w:val="bottom"/>
          </w:tcPr>
          <w:p w:rsidR="00AF47FF" w:rsidRPr="00595D1F" w:rsidRDefault="00AF47FF" w:rsidP="005B2097">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HR Nzérékoré</w:t>
            </w:r>
          </w:p>
        </w:tc>
        <w:tc>
          <w:tcPr>
            <w:tcW w:w="1843" w:type="dxa"/>
            <w:shd w:val="clear" w:color="auto" w:fill="auto"/>
            <w:vAlign w:val="bottom"/>
          </w:tcPr>
          <w:p w:rsidR="00AF47FF" w:rsidRPr="00595D1F" w:rsidRDefault="00AF47FF" w:rsidP="005B2097">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ARV (lopinavir ritonavir)</w:t>
            </w:r>
          </w:p>
        </w:tc>
        <w:tc>
          <w:tcPr>
            <w:tcW w:w="1629" w:type="dxa"/>
            <w:shd w:val="clear" w:color="auto" w:fill="auto"/>
            <w:noWrap/>
            <w:vAlign w:val="bottom"/>
            <w:hideMark/>
          </w:tcPr>
          <w:p w:rsidR="00AF47FF" w:rsidRPr="00595D1F" w:rsidRDefault="00AF47FF" w:rsidP="005B2097">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23/07/2017</w:t>
            </w:r>
          </w:p>
        </w:tc>
        <w:tc>
          <w:tcPr>
            <w:tcW w:w="1275" w:type="dxa"/>
            <w:shd w:val="clear" w:color="auto" w:fill="auto"/>
            <w:noWrap/>
            <w:hideMark/>
          </w:tcPr>
          <w:p w:rsidR="00AF47FF" w:rsidRPr="00595D1F" w:rsidRDefault="00AF47FF" w:rsidP="005B2097">
            <w:pPr>
              <w:spacing w:after="0" w:line="36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67</w:t>
            </w:r>
          </w:p>
        </w:tc>
      </w:tr>
      <w:tr w:rsidR="00AF47FF" w:rsidRPr="00595D1F" w:rsidTr="005B2097">
        <w:trPr>
          <w:trHeight w:val="283"/>
        </w:trPr>
        <w:tc>
          <w:tcPr>
            <w:tcW w:w="1204" w:type="dxa"/>
            <w:shd w:val="clear" w:color="auto" w:fill="auto"/>
            <w:noWrap/>
            <w:vAlign w:val="bottom"/>
            <w:hideMark/>
          </w:tcPr>
          <w:p w:rsidR="00AF47FF" w:rsidRPr="00595D1F" w:rsidRDefault="00AF47FF" w:rsidP="005B2097">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Nzérékoré</w:t>
            </w:r>
          </w:p>
        </w:tc>
        <w:tc>
          <w:tcPr>
            <w:tcW w:w="1276" w:type="dxa"/>
            <w:shd w:val="clear" w:color="auto" w:fill="auto"/>
            <w:noWrap/>
            <w:vAlign w:val="bottom"/>
            <w:hideMark/>
          </w:tcPr>
          <w:p w:rsidR="00AF47FF" w:rsidRPr="00595D1F" w:rsidRDefault="00AF47FF" w:rsidP="005B2097">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Beyla</w:t>
            </w:r>
          </w:p>
        </w:tc>
        <w:tc>
          <w:tcPr>
            <w:tcW w:w="1348" w:type="dxa"/>
            <w:shd w:val="clear" w:color="auto" w:fill="auto"/>
            <w:noWrap/>
            <w:vAlign w:val="bottom"/>
            <w:hideMark/>
          </w:tcPr>
          <w:p w:rsidR="00AF47FF" w:rsidRPr="00595D1F" w:rsidRDefault="00AF47FF" w:rsidP="005B2097">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HP Beyla</w:t>
            </w:r>
          </w:p>
        </w:tc>
        <w:tc>
          <w:tcPr>
            <w:tcW w:w="1843" w:type="dxa"/>
            <w:shd w:val="clear" w:color="auto" w:fill="auto"/>
            <w:vAlign w:val="bottom"/>
            <w:hideMark/>
          </w:tcPr>
          <w:p w:rsidR="00AF47FF" w:rsidRPr="00595D1F" w:rsidRDefault="00AF47FF" w:rsidP="005B2097">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Anti tuberculeux (RHZE, RH)</w:t>
            </w:r>
          </w:p>
        </w:tc>
        <w:tc>
          <w:tcPr>
            <w:tcW w:w="1629" w:type="dxa"/>
            <w:shd w:val="clear" w:color="auto" w:fill="auto"/>
            <w:noWrap/>
            <w:vAlign w:val="bottom"/>
            <w:hideMark/>
          </w:tcPr>
          <w:p w:rsidR="00AF47FF" w:rsidRPr="00595D1F" w:rsidRDefault="00AF47FF" w:rsidP="005B2097">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19/08/2017</w:t>
            </w:r>
          </w:p>
        </w:tc>
        <w:tc>
          <w:tcPr>
            <w:tcW w:w="1275" w:type="dxa"/>
            <w:shd w:val="clear" w:color="auto" w:fill="auto"/>
            <w:noWrap/>
            <w:hideMark/>
          </w:tcPr>
          <w:p w:rsidR="00AF47FF" w:rsidRPr="00595D1F" w:rsidRDefault="00AF47FF" w:rsidP="005B2097">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20</w:t>
            </w:r>
          </w:p>
        </w:tc>
      </w:tr>
      <w:tr w:rsidR="00AF47FF" w:rsidRPr="00595D1F" w:rsidTr="005B2097">
        <w:trPr>
          <w:trHeight w:val="304"/>
        </w:trPr>
        <w:tc>
          <w:tcPr>
            <w:tcW w:w="1204" w:type="dxa"/>
            <w:shd w:val="clear" w:color="auto" w:fill="auto"/>
            <w:noWrap/>
            <w:vAlign w:val="bottom"/>
            <w:hideMark/>
          </w:tcPr>
          <w:p w:rsidR="00AF47FF" w:rsidRPr="00595D1F" w:rsidRDefault="00AF47FF" w:rsidP="005B2097">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Nzérékoré</w:t>
            </w:r>
          </w:p>
        </w:tc>
        <w:tc>
          <w:tcPr>
            <w:tcW w:w="1276" w:type="dxa"/>
            <w:shd w:val="clear" w:color="auto" w:fill="auto"/>
            <w:noWrap/>
            <w:vAlign w:val="bottom"/>
            <w:hideMark/>
          </w:tcPr>
          <w:p w:rsidR="00AF47FF" w:rsidRPr="00595D1F" w:rsidRDefault="00AF47FF" w:rsidP="005B2097">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 xml:space="preserve">Nzérékoré   </w:t>
            </w:r>
          </w:p>
        </w:tc>
        <w:tc>
          <w:tcPr>
            <w:tcW w:w="1348" w:type="dxa"/>
            <w:shd w:val="clear" w:color="auto" w:fill="auto"/>
            <w:noWrap/>
            <w:vAlign w:val="bottom"/>
            <w:hideMark/>
          </w:tcPr>
          <w:p w:rsidR="00AF47FF" w:rsidRPr="00595D1F" w:rsidRDefault="00AF47FF" w:rsidP="005B2097">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HR Nzérékoré</w:t>
            </w:r>
          </w:p>
        </w:tc>
        <w:tc>
          <w:tcPr>
            <w:tcW w:w="1843" w:type="dxa"/>
            <w:shd w:val="clear" w:color="auto" w:fill="auto"/>
            <w:vAlign w:val="bottom"/>
            <w:hideMark/>
          </w:tcPr>
          <w:p w:rsidR="00AF47FF" w:rsidRPr="00595D1F" w:rsidRDefault="00AF47FF" w:rsidP="005B2097">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ARV (TDF+3TC)</w:t>
            </w:r>
          </w:p>
        </w:tc>
        <w:tc>
          <w:tcPr>
            <w:tcW w:w="1629" w:type="dxa"/>
            <w:shd w:val="clear" w:color="auto" w:fill="auto"/>
            <w:noWrap/>
            <w:hideMark/>
          </w:tcPr>
          <w:p w:rsidR="00AF47FF" w:rsidRPr="00595D1F" w:rsidRDefault="00AF47FF" w:rsidP="005B2097">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02/08/2017</w:t>
            </w:r>
          </w:p>
        </w:tc>
        <w:tc>
          <w:tcPr>
            <w:tcW w:w="1275" w:type="dxa"/>
            <w:shd w:val="clear" w:color="auto" w:fill="auto"/>
            <w:noWrap/>
            <w:hideMark/>
          </w:tcPr>
          <w:p w:rsidR="00AF47FF" w:rsidRPr="00595D1F" w:rsidRDefault="00AF47FF" w:rsidP="005B2097">
            <w:pPr>
              <w:spacing w:after="0" w:line="36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148</w:t>
            </w:r>
          </w:p>
        </w:tc>
      </w:tr>
      <w:tr w:rsidR="00AF47FF" w:rsidRPr="00595D1F" w:rsidTr="00024342">
        <w:trPr>
          <w:trHeight w:val="167"/>
        </w:trPr>
        <w:tc>
          <w:tcPr>
            <w:tcW w:w="1204" w:type="dxa"/>
            <w:shd w:val="clear" w:color="auto" w:fill="auto"/>
            <w:noWrap/>
            <w:vAlign w:val="bottom"/>
          </w:tcPr>
          <w:p w:rsidR="00AF47FF" w:rsidRPr="00595D1F" w:rsidRDefault="00AF47FF" w:rsidP="00024342">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Nzérékoré</w:t>
            </w:r>
          </w:p>
        </w:tc>
        <w:tc>
          <w:tcPr>
            <w:tcW w:w="1276" w:type="dxa"/>
            <w:shd w:val="clear" w:color="auto" w:fill="auto"/>
            <w:noWrap/>
            <w:vAlign w:val="bottom"/>
          </w:tcPr>
          <w:p w:rsidR="00AF47FF" w:rsidRPr="00595D1F" w:rsidRDefault="00AF47FF" w:rsidP="00024342">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Nzérékoré</w:t>
            </w:r>
          </w:p>
        </w:tc>
        <w:tc>
          <w:tcPr>
            <w:tcW w:w="1348" w:type="dxa"/>
            <w:shd w:val="clear" w:color="000000" w:fill="FFFFFF"/>
            <w:noWrap/>
            <w:vAlign w:val="bottom"/>
          </w:tcPr>
          <w:p w:rsidR="00AF47FF" w:rsidRPr="00595D1F" w:rsidRDefault="00AF47FF" w:rsidP="00024342">
            <w:pPr>
              <w:spacing w:after="0" w:line="240" w:lineRule="auto"/>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HR Nzérékoré</w:t>
            </w:r>
          </w:p>
        </w:tc>
        <w:tc>
          <w:tcPr>
            <w:tcW w:w="1843" w:type="dxa"/>
            <w:shd w:val="clear" w:color="auto" w:fill="auto"/>
            <w:vAlign w:val="bottom"/>
          </w:tcPr>
          <w:p w:rsidR="00AF47FF" w:rsidRPr="00595D1F" w:rsidRDefault="00AF47FF" w:rsidP="00024342">
            <w:pPr>
              <w:spacing w:after="0" w:line="240" w:lineRule="auto"/>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ACT Adulte</w:t>
            </w:r>
          </w:p>
        </w:tc>
        <w:tc>
          <w:tcPr>
            <w:tcW w:w="1629" w:type="dxa"/>
            <w:shd w:val="clear" w:color="auto" w:fill="auto"/>
            <w:noWrap/>
            <w:vAlign w:val="bottom"/>
          </w:tcPr>
          <w:p w:rsidR="00AF47FF" w:rsidRPr="00595D1F" w:rsidRDefault="00AF47FF" w:rsidP="00024342">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16/08/2017</w:t>
            </w:r>
          </w:p>
        </w:tc>
        <w:tc>
          <w:tcPr>
            <w:tcW w:w="1275" w:type="dxa"/>
            <w:shd w:val="clear" w:color="auto" w:fill="auto"/>
            <w:noWrap/>
          </w:tcPr>
          <w:p w:rsidR="00AF47FF" w:rsidRPr="00595D1F" w:rsidRDefault="00AF47FF" w:rsidP="00024342">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14</w:t>
            </w:r>
          </w:p>
        </w:tc>
      </w:tr>
      <w:tr w:rsidR="00AF47FF" w:rsidRPr="00595D1F" w:rsidTr="005B2097">
        <w:trPr>
          <w:trHeight w:val="693"/>
        </w:trPr>
        <w:tc>
          <w:tcPr>
            <w:tcW w:w="1204" w:type="dxa"/>
            <w:shd w:val="clear" w:color="auto" w:fill="auto"/>
            <w:noWrap/>
            <w:vAlign w:val="bottom"/>
            <w:hideMark/>
          </w:tcPr>
          <w:p w:rsidR="00AF47FF" w:rsidRPr="00595D1F" w:rsidRDefault="00AF47FF" w:rsidP="00024342">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Conakry</w:t>
            </w:r>
          </w:p>
        </w:tc>
        <w:tc>
          <w:tcPr>
            <w:tcW w:w="1276" w:type="dxa"/>
            <w:shd w:val="clear" w:color="auto" w:fill="auto"/>
            <w:noWrap/>
            <w:vAlign w:val="bottom"/>
            <w:hideMark/>
          </w:tcPr>
          <w:p w:rsidR="00AF47FF" w:rsidRPr="00595D1F" w:rsidRDefault="00AF47FF" w:rsidP="00024342">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Conakry</w:t>
            </w:r>
          </w:p>
        </w:tc>
        <w:tc>
          <w:tcPr>
            <w:tcW w:w="1348" w:type="dxa"/>
            <w:shd w:val="clear" w:color="000000" w:fill="FFFFFF"/>
            <w:noWrap/>
            <w:vAlign w:val="bottom"/>
            <w:hideMark/>
          </w:tcPr>
          <w:p w:rsidR="00AF47FF" w:rsidRPr="00595D1F" w:rsidRDefault="00AF47FF" w:rsidP="00024342">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CS Matoto</w:t>
            </w:r>
          </w:p>
        </w:tc>
        <w:tc>
          <w:tcPr>
            <w:tcW w:w="1843" w:type="dxa"/>
            <w:shd w:val="clear" w:color="auto" w:fill="auto"/>
            <w:vAlign w:val="bottom"/>
            <w:hideMark/>
          </w:tcPr>
          <w:p w:rsidR="00AF47FF" w:rsidRPr="00595D1F" w:rsidRDefault="00AF47FF" w:rsidP="00024342">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Anti tuberculeux (RHE)</w:t>
            </w:r>
          </w:p>
        </w:tc>
        <w:tc>
          <w:tcPr>
            <w:tcW w:w="1629" w:type="dxa"/>
            <w:shd w:val="clear" w:color="auto" w:fill="auto"/>
            <w:noWrap/>
            <w:vAlign w:val="bottom"/>
            <w:hideMark/>
          </w:tcPr>
          <w:p w:rsidR="00AF47FF" w:rsidRPr="00595D1F" w:rsidRDefault="00AF47FF" w:rsidP="00024342">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12/09/2017</w:t>
            </w:r>
          </w:p>
        </w:tc>
        <w:tc>
          <w:tcPr>
            <w:tcW w:w="1275" w:type="dxa"/>
            <w:shd w:val="clear" w:color="auto" w:fill="auto"/>
            <w:noWrap/>
            <w:hideMark/>
          </w:tcPr>
          <w:p w:rsidR="00AF47FF" w:rsidRPr="00595D1F" w:rsidRDefault="00AF47FF" w:rsidP="00024342">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18</w:t>
            </w:r>
          </w:p>
        </w:tc>
      </w:tr>
      <w:tr w:rsidR="00AF47FF" w:rsidRPr="00595D1F" w:rsidTr="005B2097">
        <w:trPr>
          <w:trHeight w:val="70"/>
        </w:trPr>
        <w:tc>
          <w:tcPr>
            <w:tcW w:w="1204" w:type="dxa"/>
            <w:shd w:val="clear" w:color="auto" w:fill="auto"/>
            <w:noWrap/>
            <w:vAlign w:val="bottom"/>
            <w:hideMark/>
          </w:tcPr>
          <w:p w:rsidR="00AF47FF" w:rsidRPr="00595D1F" w:rsidRDefault="00AF47FF" w:rsidP="005B2097">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Boké</w:t>
            </w:r>
          </w:p>
        </w:tc>
        <w:tc>
          <w:tcPr>
            <w:tcW w:w="1276" w:type="dxa"/>
            <w:shd w:val="clear" w:color="auto" w:fill="auto"/>
            <w:noWrap/>
            <w:vAlign w:val="bottom"/>
            <w:hideMark/>
          </w:tcPr>
          <w:p w:rsidR="00AF47FF" w:rsidRPr="00595D1F" w:rsidRDefault="00AF47FF" w:rsidP="005B2097">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Fria</w:t>
            </w:r>
          </w:p>
        </w:tc>
        <w:tc>
          <w:tcPr>
            <w:tcW w:w="1348" w:type="dxa"/>
            <w:shd w:val="clear" w:color="000000" w:fill="FFFFFF"/>
            <w:noWrap/>
            <w:vAlign w:val="bottom"/>
            <w:hideMark/>
          </w:tcPr>
          <w:p w:rsidR="00AF47FF" w:rsidRPr="00595D1F" w:rsidRDefault="00AF47FF" w:rsidP="005B2097">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CS Sabindé</w:t>
            </w:r>
          </w:p>
        </w:tc>
        <w:tc>
          <w:tcPr>
            <w:tcW w:w="1843" w:type="dxa"/>
            <w:shd w:val="clear" w:color="auto" w:fill="auto"/>
            <w:vAlign w:val="bottom"/>
            <w:hideMark/>
          </w:tcPr>
          <w:p w:rsidR="00AF47FF" w:rsidRPr="00595D1F" w:rsidRDefault="00AF47FF" w:rsidP="005B2097">
            <w:pPr>
              <w:spacing w:after="0" w:line="240" w:lineRule="auto"/>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Anti tuberculeux (Isoniazide 100mg)</w:t>
            </w:r>
          </w:p>
        </w:tc>
        <w:tc>
          <w:tcPr>
            <w:tcW w:w="1629" w:type="dxa"/>
            <w:shd w:val="clear" w:color="auto" w:fill="auto"/>
            <w:noWrap/>
            <w:vAlign w:val="bottom"/>
            <w:hideMark/>
          </w:tcPr>
          <w:p w:rsidR="00AF47FF" w:rsidRPr="00595D1F" w:rsidRDefault="00AF47FF" w:rsidP="005B2097">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30/06/2017</w:t>
            </w:r>
          </w:p>
        </w:tc>
        <w:tc>
          <w:tcPr>
            <w:tcW w:w="1275" w:type="dxa"/>
            <w:shd w:val="clear" w:color="auto" w:fill="auto"/>
            <w:noWrap/>
            <w:hideMark/>
          </w:tcPr>
          <w:p w:rsidR="00AF47FF" w:rsidRPr="00595D1F" w:rsidRDefault="00AF47FF" w:rsidP="005B2097">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90</w:t>
            </w:r>
          </w:p>
        </w:tc>
      </w:tr>
      <w:tr w:rsidR="00AF47FF" w:rsidRPr="00595D1F" w:rsidTr="005B2097">
        <w:trPr>
          <w:trHeight w:val="721"/>
        </w:trPr>
        <w:tc>
          <w:tcPr>
            <w:tcW w:w="1204" w:type="dxa"/>
            <w:shd w:val="clear" w:color="auto" w:fill="auto"/>
            <w:noWrap/>
            <w:vAlign w:val="bottom"/>
          </w:tcPr>
          <w:p w:rsidR="00AF47FF" w:rsidRPr="00595D1F" w:rsidRDefault="00AF47FF" w:rsidP="005B2097">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Conakry</w:t>
            </w:r>
          </w:p>
        </w:tc>
        <w:tc>
          <w:tcPr>
            <w:tcW w:w="1276" w:type="dxa"/>
            <w:shd w:val="clear" w:color="auto" w:fill="auto"/>
            <w:noWrap/>
            <w:vAlign w:val="bottom"/>
          </w:tcPr>
          <w:p w:rsidR="00AF47FF" w:rsidRPr="00595D1F" w:rsidRDefault="00AF47FF" w:rsidP="005B2097">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Conakry</w:t>
            </w:r>
          </w:p>
        </w:tc>
        <w:tc>
          <w:tcPr>
            <w:tcW w:w="1348" w:type="dxa"/>
            <w:shd w:val="clear" w:color="000000" w:fill="FFFFFF"/>
            <w:noWrap/>
            <w:vAlign w:val="bottom"/>
          </w:tcPr>
          <w:p w:rsidR="00AF47FF" w:rsidRPr="00595D1F" w:rsidRDefault="00AF47FF" w:rsidP="005B2097">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CS Matoto</w:t>
            </w:r>
          </w:p>
        </w:tc>
        <w:tc>
          <w:tcPr>
            <w:tcW w:w="1843" w:type="dxa"/>
            <w:shd w:val="clear" w:color="auto" w:fill="auto"/>
            <w:vAlign w:val="bottom"/>
          </w:tcPr>
          <w:p w:rsidR="00AF47FF" w:rsidRPr="00595D1F" w:rsidRDefault="00AF47FF" w:rsidP="005B2097">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Anti tuberculeux (RHZE, RH</w:t>
            </w:r>
            <w:proofErr w:type="gramStart"/>
            <w:r w:rsidRPr="00595D1F">
              <w:rPr>
                <w:rFonts w:ascii="Times New Roman" w:eastAsia="Times New Roman" w:hAnsi="Times New Roman"/>
                <w:snapToGrid w:val="0"/>
                <w:sz w:val="24"/>
                <w:szCs w:val="24"/>
                <w:lang w:eastAsia="x-none"/>
              </w:rPr>
              <w:t>150 ,RAZE</w:t>
            </w:r>
            <w:proofErr w:type="gramEnd"/>
            <w:r w:rsidRPr="00595D1F">
              <w:rPr>
                <w:rFonts w:ascii="Times New Roman" w:eastAsia="Times New Roman" w:hAnsi="Times New Roman"/>
                <w:snapToGrid w:val="0"/>
                <w:sz w:val="24"/>
                <w:szCs w:val="24"/>
                <w:lang w:eastAsia="x-none"/>
              </w:rPr>
              <w:t>)</w:t>
            </w:r>
          </w:p>
        </w:tc>
        <w:tc>
          <w:tcPr>
            <w:tcW w:w="1629" w:type="dxa"/>
            <w:shd w:val="clear" w:color="auto" w:fill="auto"/>
            <w:noWrap/>
            <w:vAlign w:val="bottom"/>
          </w:tcPr>
          <w:p w:rsidR="00AF47FF" w:rsidRPr="00595D1F" w:rsidRDefault="00AF47FF" w:rsidP="005B2097">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07/09/2017</w:t>
            </w:r>
          </w:p>
        </w:tc>
        <w:tc>
          <w:tcPr>
            <w:tcW w:w="1275" w:type="dxa"/>
            <w:shd w:val="clear" w:color="auto" w:fill="auto"/>
            <w:noWrap/>
          </w:tcPr>
          <w:p w:rsidR="00AF47FF" w:rsidRPr="00595D1F" w:rsidRDefault="00AF47FF" w:rsidP="005B2097">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26</w:t>
            </w:r>
          </w:p>
        </w:tc>
      </w:tr>
      <w:tr w:rsidR="00AF47FF" w:rsidRPr="00595D1F" w:rsidTr="005B2097">
        <w:trPr>
          <w:trHeight w:val="70"/>
        </w:trPr>
        <w:tc>
          <w:tcPr>
            <w:tcW w:w="1204" w:type="dxa"/>
            <w:shd w:val="clear" w:color="auto" w:fill="auto"/>
            <w:noWrap/>
            <w:vAlign w:val="bottom"/>
          </w:tcPr>
          <w:p w:rsidR="00AF47FF" w:rsidRPr="00595D1F" w:rsidRDefault="00AF47FF" w:rsidP="005B2097">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Conakry</w:t>
            </w:r>
          </w:p>
        </w:tc>
        <w:tc>
          <w:tcPr>
            <w:tcW w:w="1276" w:type="dxa"/>
            <w:shd w:val="clear" w:color="auto" w:fill="auto"/>
            <w:noWrap/>
            <w:vAlign w:val="bottom"/>
          </w:tcPr>
          <w:p w:rsidR="00AF47FF" w:rsidRPr="00595D1F" w:rsidRDefault="00AF47FF" w:rsidP="005B2097">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Conakry</w:t>
            </w:r>
          </w:p>
        </w:tc>
        <w:tc>
          <w:tcPr>
            <w:tcW w:w="1348" w:type="dxa"/>
            <w:shd w:val="clear" w:color="000000" w:fill="FFFFFF"/>
            <w:noWrap/>
            <w:vAlign w:val="bottom"/>
          </w:tcPr>
          <w:p w:rsidR="00AF47FF" w:rsidRPr="00595D1F" w:rsidRDefault="00AF47FF" w:rsidP="005B2097">
            <w:pPr>
              <w:spacing w:after="0" w:line="240" w:lineRule="auto"/>
              <w:jc w:val="center"/>
              <w:rPr>
                <w:rFonts w:ascii="Times New Roman" w:eastAsia="Times New Roman" w:hAnsi="Times New Roman"/>
                <w:snapToGrid w:val="0"/>
                <w:sz w:val="24"/>
                <w:szCs w:val="24"/>
                <w:lang w:eastAsia="x-none"/>
              </w:rPr>
            </w:pPr>
            <w:proofErr w:type="gramStart"/>
            <w:r w:rsidRPr="00595D1F">
              <w:rPr>
                <w:rFonts w:ascii="Times New Roman" w:eastAsia="Times New Roman" w:hAnsi="Times New Roman"/>
                <w:snapToGrid w:val="0"/>
                <w:sz w:val="24"/>
                <w:szCs w:val="24"/>
                <w:lang w:eastAsia="x-none"/>
              </w:rPr>
              <w:t>CS  Wanidara</w:t>
            </w:r>
            <w:proofErr w:type="gramEnd"/>
          </w:p>
        </w:tc>
        <w:tc>
          <w:tcPr>
            <w:tcW w:w="1843" w:type="dxa"/>
            <w:shd w:val="clear" w:color="auto" w:fill="auto"/>
            <w:vAlign w:val="bottom"/>
          </w:tcPr>
          <w:p w:rsidR="00AF47FF" w:rsidRPr="00595D1F" w:rsidRDefault="00AF47FF" w:rsidP="005B2097">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Anti tuberculeux (</w:t>
            </w:r>
            <w:proofErr w:type="gramStart"/>
            <w:r w:rsidRPr="00595D1F">
              <w:rPr>
                <w:rFonts w:ascii="Times New Roman" w:eastAsia="Times New Roman" w:hAnsi="Times New Roman"/>
                <w:snapToGrid w:val="0"/>
                <w:sz w:val="24"/>
                <w:szCs w:val="24"/>
                <w:lang w:eastAsia="x-none"/>
              </w:rPr>
              <w:t>RHZE,RHE</w:t>
            </w:r>
            <w:proofErr w:type="gramEnd"/>
            <w:r w:rsidRPr="00595D1F">
              <w:rPr>
                <w:rFonts w:ascii="Times New Roman" w:eastAsia="Times New Roman" w:hAnsi="Times New Roman"/>
                <w:snapToGrid w:val="0"/>
                <w:sz w:val="24"/>
                <w:szCs w:val="24"/>
                <w:lang w:eastAsia="x-none"/>
              </w:rPr>
              <w:t xml:space="preserve"> 150)</w:t>
            </w:r>
          </w:p>
        </w:tc>
        <w:tc>
          <w:tcPr>
            <w:tcW w:w="1629" w:type="dxa"/>
            <w:shd w:val="clear" w:color="auto" w:fill="auto"/>
            <w:noWrap/>
            <w:vAlign w:val="bottom"/>
          </w:tcPr>
          <w:p w:rsidR="00AF47FF" w:rsidRPr="00595D1F" w:rsidRDefault="00AF47FF" w:rsidP="005B2097">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15/08/2017</w:t>
            </w:r>
          </w:p>
        </w:tc>
        <w:tc>
          <w:tcPr>
            <w:tcW w:w="1275" w:type="dxa"/>
            <w:shd w:val="clear" w:color="auto" w:fill="auto"/>
            <w:noWrap/>
          </w:tcPr>
          <w:p w:rsidR="00AF47FF" w:rsidRPr="00595D1F" w:rsidRDefault="00AF47FF" w:rsidP="005B2097">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44</w:t>
            </w:r>
          </w:p>
        </w:tc>
      </w:tr>
      <w:tr w:rsidR="00AF47FF" w:rsidRPr="00595D1F" w:rsidTr="005B2097">
        <w:trPr>
          <w:trHeight w:val="70"/>
        </w:trPr>
        <w:tc>
          <w:tcPr>
            <w:tcW w:w="1204" w:type="dxa"/>
            <w:shd w:val="clear" w:color="auto" w:fill="auto"/>
            <w:noWrap/>
            <w:vAlign w:val="bottom"/>
          </w:tcPr>
          <w:p w:rsidR="00AF47FF" w:rsidRPr="00595D1F" w:rsidRDefault="00AF47FF" w:rsidP="005B2097">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Conakry</w:t>
            </w:r>
          </w:p>
        </w:tc>
        <w:tc>
          <w:tcPr>
            <w:tcW w:w="1276" w:type="dxa"/>
            <w:shd w:val="clear" w:color="auto" w:fill="auto"/>
            <w:noWrap/>
            <w:vAlign w:val="bottom"/>
          </w:tcPr>
          <w:p w:rsidR="00AF47FF" w:rsidRPr="00595D1F" w:rsidRDefault="00AF47FF" w:rsidP="005B2097">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Conakry</w:t>
            </w:r>
          </w:p>
        </w:tc>
        <w:tc>
          <w:tcPr>
            <w:tcW w:w="1348" w:type="dxa"/>
            <w:shd w:val="clear" w:color="000000" w:fill="FFFFFF"/>
            <w:noWrap/>
            <w:vAlign w:val="bottom"/>
          </w:tcPr>
          <w:p w:rsidR="00AF47FF" w:rsidRPr="00595D1F" w:rsidRDefault="00AF47FF" w:rsidP="005B2097">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AGBEF</w:t>
            </w:r>
          </w:p>
        </w:tc>
        <w:tc>
          <w:tcPr>
            <w:tcW w:w="1843" w:type="dxa"/>
            <w:shd w:val="clear" w:color="auto" w:fill="auto"/>
            <w:vAlign w:val="bottom"/>
          </w:tcPr>
          <w:p w:rsidR="00AF47FF" w:rsidRPr="00595D1F" w:rsidRDefault="00AF47FF" w:rsidP="005B2097">
            <w:pPr>
              <w:spacing w:after="0" w:line="240" w:lineRule="auto"/>
              <w:jc w:val="center"/>
              <w:rPr>
                <w:rFonts w:ascii="Times New Roman" w:eastAsia="Times New Roman" w:hAnsi="Times New Roman"/>
                <w:snapToGrid w:val="0"/>
                <w:sz w:val="24"/>
                <w:szCs w:val="24"/>
                <w:lang w:eastAsia="x-none"/>
              </w:rPr>
            </w:pPr>
          </w:p>
          <w:p w:rsidR="00AF47FF" w:rsidRPr="00595D1F" w:rsidRDefault="00AF47FF" w:rsidP="005B2097">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lastRenderedPageBreak/>
              <w:t xml:space="preserve">ARV (toutes catégories) </w:t>
            </w:r>
          </w:p>
        </w:tc>
        <w:tc>
          <w:tcPr>
            <w:tcW w:w="1629" w:type="dxa"/>
            <w:shd w:val="clear" w:color="auto" w:fill="auto"/>
            <w:noWrap/>
            <w:vAlign w:val="bottom"/>
          </w:tcPr>
          <w:p w:rsidR="00AF47FF" w:rsidRPr="00595D1F" w:rsidRDefault="00AF47FF" w:rsidP="005B2097">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lastRenderedPageBreak/>
              <w:t>20/03/2017</w:t>
            </w:r>
          </w:p>
        </w:tc>
        <w:tc>
          <w:tcPr>
            <w:tcW w:w="1275" w:type="dxa"/>
            <w:shd w:val="clear" w:color="auto" w:fill="auto"/>
            <w:noWrap/>
          </w:tcPr>
          <w:p w:rsidR="00AF47FF" w:rsidRPr="00595D1F" w:rsidRDefault="00AF47FF" w:rsidP="005B2097">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260</w:t>
            </w:r>
          </w:p>
        </w:tc>
      </w:tr>
      <w:tr w:rsidR="00AF47FF" w:rsidRPr="00595D1F" w:rsidTr="005B2097">
        <w:trPr>
          <w:trHeight w:val="70"/>
        </w:trPr>
        <w:tc>
          <w:tcPr>
            <w:tcW w:w="1204" w:type="dxa"/>
            <w:shd w:val="clear" w:color="auto" w:fill="auto"/>
            <w:noWrap/>
            <w:vAlign w:val="bottom"/>
          </w:tcPr>
          <w:p w:rsidR="00AF47FF" w:rsidRPr="00595D1F" w:rsidRDefault="00AF47FF" w:rsidP="005B2097">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Kankan</w:t>
            </w:r>
          </w:p>
        </w:tc>
        <w:tc>
          <w:tcPr>
            <w:tcW w:w="1276" w:type="dxa"/>
            <w:shd w:val="clear" w:color="auto" w:fill="auto"/>
            <w:noWrap/>
            <w:vAlign w:val="bottom"/>
          </w:tcPr>
          <w:p w:rsidR="00AF47FF" w:rsidRPr="00595D1F" w:rsidRDefault="00AF47FF" w:rsidP="005B2097">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Siguiri</w:t>
            </w:r>
          </w:p>
        </w:tc>
        <w:tc>
          <w:tcPr>
            <w:tcW w:w="1348" w:type="dxa"/>
            <w:shd w:val="clear" w:color="000000" w:fill="FFFFFF"/>
            <w:noWrap/>
            <w:vAlign w:val="bottom"/>
          </w:tcPr>
          <w:p w:rsidR="00AF47FF" w:rsidRPr="00595D1F" w:rsidRDefault="00AF47FF" w:rsidP="005B2097">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HP Siguiri</w:t>
            </w:r>
          </w:p>
        </w:tc>
        <w:tc>
          <w:tcPr>
            <w:tcW w:w="1843" w:type="dxa"/>
            <w:shd w:val="clear" w:color="auto" w:fill="auto"/>
            <w:vAlign w:val="bottom"/>
          </w:tcPr>
          <w:p w:rsidR="00AF47FF" w:rsidRPr="00595D1F" w:rsidRDefault="00AF47FF" w:rsidP="005B2097">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Quinine 400 mg Inj</w:t>
            </w:r>
          </w:p>
        </w:tc>
        <w:tc>
          <w:tcPr>
            <w:tcW w:w="1629" w:type="dxa"/>
            <w:shd w:val="clear" w:color="auto" w:fill="auto"/>
            <w:noWrap/>
            <w:vAlign w:val="bottom"/>
          </w:tcPr>
          <w:p w:rsidR="00AF47FF" w:rsidRPr="00595D1F" w:rsidRDefault="00AF47FF" w:rsidP="005B2097">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15/06/2017</w:t>
            </w:r>
          </w:p>
        </w:tc>
        <w:tc>
          <w:tcPr>
            <w:tcW w:w="1275" w:type="dxa"/>
            <w:shd w:val="clear" w:color="auto" w:fill="auto"/>
            <w:noWrap/>
          </w:tcPr>
          <w:p w:rsidR="00AF47FF" w:rsidRPr="00595D1F" w:rsidRDefault="00AF47FF" w:rsidP="005B2097">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135</w:t>
            </w:r>
          </w:p>
        </w:tc>
      </w:tr>
      <w:tr w:rsidR="00AF47FF" w:rsidRPr="00595D1F" w:rsidTr="005B2097">
        <w:trPr>
          <w:trHeight w:val="70"/>
        </w:trPr>
        <w:tc>
          <w:tcPr>
            <w:tcW w:w="1204" w:type="dxa"/>
            <w:shd w:val="clear" w:color="auto" w:fill="auto"/>
            <w:noWrap/>
            <w:vAlign w:val="bottom"/>
          </w:tcPr>
          <w:p w:rsidR="00AF47FF" w:rsidRPr="00595D1F" w:rsidRDefault="00AF47FF" w:rsidP="005B2097">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Kankan</w:t>
            </w:r>
          </w:p>
        </w:tc>
        <w:tc>
          <w:tcPr>
            <w:tcW w:w="1276" w:type="dxa"/>
            <w:shd w:val="clear" w:color="auto" w:fill="auto"/>
            <w:noWrap/>
            <w:vAlign w:val="bottom"/>
          </w:tcPr>
          <w:p w:rsidR="00AF47FF" w:rsidRPr="00595D1F" w:rsidRDefault="00AF47FF" w:rsidP="005B2097">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Siguiri</w:t>
            </w:r>
          </w:p>
        </w:tc>
        <w:tc>
          <w:tcPr>
            <w:tcW w:w="1348" w:type="dxa"/>
            <w:shd w:val="clear" w:color="000000" w:fill="FFFFFF"/>
            <w:noWrap/>
            <w:vAlign w:val="bottom"/>
          </w:tcPr>
          <w:p w:rsidR="00AF47FF" w:rsidRPr="00595D1F" w:rsidRDefault="00AF47FF" w:rsidP="005B2097">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HP Siguiri</w:t>
            </w:r>
          </w:p>
        </w:tc>
        <w:tc>
          <w:tcPr>
            <w:tcW w:w="1843" w:type="dxa"/>
            <w:shd w:val="clear" w:color="auto" w:fill="auto"/>
            <w:vAlign w:val="bottom"/>
          </w:tcPr>
          <w:p w:rsidR="00AF47FF" w:rsidRPr="00595D1F" w:rsidRDefault="00AF47FF" w:rsidP="005B2097">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Anti tuberculeux (RHE)</w:t>
            </w:r>
          </w:p>
        </w:tc>
        <w:tc>
          <w:tcPr>
            <w:tcW w:w="1629" w:type="dxa"/>
            <w:shd w:val="clear" w:color="auto" w:fill="auto"/>
            <w:noWrap/>
            <w:vAlign w:val="bottom"/>
          </w:tcPr>
          <w:p w:rsidR="00AF47FF" w:rsidRPr="00595D1F" w:rsidRDefault="00AF47FF" w:rsidP="005B2097">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30/04/2017</w:t>
            </w:r>
          </w:p>
        </w:tc>
        <w:tc>
          <w:tcPr>
            <w:tcW w:w="1275" w:type="dxa"/>
            <w:shd w:val="clear" w:color="auto" w:fill="auto"/>
            <w:noWrap/>
          </w:tcPr>
          <w:p w:rsidR="00AF47FF" w:rsidRPr="00595D1F" w:rsidRDefault="00AF47FF" w:rsidP="005B2097">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150</w:t>
            </w:r>
          </w:p>
        </w:tc>
      </w:tr>
      <w:tr w:rsidR="00AF47FF" w:rsidRPr="00595D1F" w:rsidTr="005B2097">
        <w:trPr>
          <w:trHeight w:val="70"/>
        </w:trPr>
        <w:tc>
          <w:tcPr>
            <w:tcW w:w="1204" w:type="dxa"/>
            <w:shd w:val="clear" w:color="auto" w:fill="auto"/>
            <w:noWrap/>
            <w:vAlign w:val="bottom"/>
          </w:tcPr>
          <w:p w:rsidR="00AF47FF" w:rsidRPr="00595D1F" w:rsidRDefault="00AF47FF" w:rsidP="005B2097">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Kankan</w:t>
            </w:r>
          </w:p>
        </w:tc>
        <w:tc>
          <w:tcPr>
            <w:tcW w:w="1276" w:type="dxa"/>
            <w:shd w:val="clear" w:color="auto" w:fill="auto"/>
            <w:noWrap/>
            <w:vAlign w:val="bottom"/>
          </w:tcPr>
          <w:p w:rsidR="00AF47FF" w:rsidRPr="00595D1F" w:rsidRDefault="00AF47FF" w:rsidP="005B2097">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Siguiri</w:t>
            </w:r>
          </w:p>
        </w:tc>
        <w:tc>
          <w:tcPr>
            <w:tcW w:w="1348" w:type="dxa"/>
            <w:shd w:val="clear" w:color="000000" w:fill="FFFFFF"/>
            <w:noWrap/>
            <w:vAlign w:val="bottom"/>
          </w:tcPr>
          <w:p w:rsidR="00AF47FF" w:rsidRPr="00595D1F" w:rsidRDefault="00AF47FF" w:rsidP="005B2097">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HP Siguiri</w:t>
            </w:r>
          </w:p>
        </w:tc>
        <w:tc>
          <w:tcPr>
            <w:tcW w:w="1843" w:type="dxa"/>
            <w:shd w:val="clear" w:color="auto" w:fill="auto"/>
            <w:vAlign w:val="bottom"/>
          </w:tcPr>
          <w:p w:rsidR="00AF47FF" w:rsidRPr="00595D1F" w:rsidRDefault="00AF47FF" w:rsidP="005B2097">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Anti tuberculeux (INH100mg, RH enfant)</w:t>
            </w:r>
          </w:p>
        </w:tc>
        <w:tc>
          <w:tcPr>
            <w:tcW w:w="1629" w:type="dxa"/>
            <w:shd w:val="clear" w:color="auto" w:fill="auto"/>
            <w:noWrap/>
            <w:vAlign w:val="bottom"/>
          </w:tcPr>
          <w:p w:rsidR="00AF47FF" w:rsidRPr="00595D1F" w:rsidRDefault="00AF47FF" w:rsidP="005B2097">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01/07/2017</w:t>
            </w:r>
          </w:p>
        </w:tc>
        <w:tc>
          <w:tcPr>
            <w:tcW w:w="1275" w:type="dxa"/>
            <w:shd w:val="clear" w:color="auto" w:fill="auto"/>
            <w:noWrap/>
          </w:tcPr>
          <w:p w:rsidR="00AF47FF" w:rsidRPr="00595D1F" w:rsidRDefault="00AF47FF" w:rsidP="005B2097">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120</w:t>
            </w:r>
          </w:p>
        </w:tc>
      </w:tr>
      <w:tr w:rsidR="00AF47FF" w:rsidRPr="00595D1F" w:rsidTr="005B2097">
        <w:trPr>
          <w:trHeight w:val="70"/>
        </w:trPr>
        <w:tc>
          <w:tcPr>
            <w:tcW w:w="1204" w:type="dxa"/>
            <w:shd w:val="clear" w:color="auto" w:fill="auto"/>
            <w:noWrap/>
            <w:vAlign w:val="bottom"/>
          </w:tcPr>
          <w:p w:rsidR="00AF47FF" w:rsidRPr="00595D1F" w:rsidRDefault="00AF47FF" w:rsidP="005B2097">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Kankan</w:t>
            </w:r>
          </w:p>
        </w:tc>
        <w:tc>
          <w:tcPr>
            <w:tcW w:w="1276" w:type="dxa"/>
            <w:shd w:val="clear" w:color="auto" w:fill="auto"/>
            <w:noWrap/>
            <w:vAlign w:val="bottom"/>
          </w:tcPr>
          <w:p w:rsidR="00AF47FF" w:rsidRPr="00595D1F" w:rsidRDefault="00AF47FF" w:rsidP="005B2097">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Kankan</w:t>
            </w:r>
          </w:p>
        </w:tc>
        <w:tc>
          <w:tcPr>
            <w:tcW w:w="1348" w:type="dxa"/>
            <w:shd w:val="clear" w:color="000000" w:fill="FFFFFF"/>
            <w:noWrap/>
            <w:vAlign w:val="bottom"/>
          </w:tcPr>
          <w:p w:rsidR="00AF47FF" w:rsidRPr="00595D1F" w:rsidRDefault="00AF47FF" w:rsidP="005B2097">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HP Siguiri</w:t>
            </w:r>
          </w:p>
        </w:tc>
        <w:tc>
          <w:tcPr>
            <w:tcW w:w="1843" w:type="dxa"/>
            <w:shd w:val="clear" w:color="auto" w:fill="auto"/>
            <w:vAlign w:val="bottom"/>
          </w:tcPr>
          <w:p w:rsidR="00AF47FF" w:rsidRPr="00595D1F" w:rsidRDefault="00AF47FF" w:rsidP="005B2097">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Anti tuberculeux (RAZE)</w:t>
            </w:r>
          </w:p>
        </w:tc>
        <w:tc>
          <w:tcPr>
            <w:tcW w:w="1629" w:type="dxa"/>
            <w:shd w:val="clear" w:color="auto" w:fill="auto"/>
            <w:noWrap/>
            <w:vAlign w:val="bottom"/>
          </w:tcPr>
          <w:p w:rsidR="00AF47FF" w:rsidRPr="00595D1F" w:rsidRDefault="00AF47FF" w:rsidP="005B2097">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28/08/2017</w:t>
            </w:r>
          </w:p>
        </w:tc>
        <w:tc>
          <w:tcPr>
            <w:tcW w:w="1275" w:type="dxa"/>
            <w:shd w:val="clear" w:color="auto" w:fill="auto"/>
            <w:noWrap/>
          </w:tcPr>
          <w:p w:rsidR="00AF47FF" w:rsidRPr="00595D1F" w:rsidRDefault="00AF47FF" w:rsidP="005B2097">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32</w:t>
            </w:r>
          </w:p>
        </w:tc>
      </w:tr>
    </w:tbl>
    <w:p w:rsidR="001D7954" w:rsidRPr="00595D1F" w:rsidRDefault="001D7954" w:rsidP="007707F8">
      <w:pPr>
        <w:rPr>
          <w:b/>
          <w:sz w:val="24"/>
        </w:rPr>
      </w:pPr>
    </w:p>
    <w:p w:rsidR="00AF47FF" w:rsidRPr="00595D1F" w:rsidRDefault="00AF47FF" w:rsidP="007707F8">
      <w:pPr>
        <w:rPr>
          <w:b/>
          <w:sz w:val="24"/>
        </w:rPr>
      </w:pPr>
      <w:r w:rsidRPr="00595D1F">
        <w:rPr>
          <w:b/>
          <w:sz w:val="24"/>
        </w:rPr>
        <w:t xml:space="preserve">I.6.  Disponibilité des intrants de laboratoire et du plateau technique incluant les dysfonctionnements  </w:t>
      </w:r>
    </w:p>
    <w:p w:rsidR="00AF47FF" w:rsidRPr="00595D1F" w:rsidRDefault="00AF47FF" w:rsidP="00AF47FF">
      <w:pPr>
        <w:pStyle w:val="Lgende"/>
        <w:rPr>
          <w:b w:val="0"/>
          <w:sz w:val="24"/>
          <w:szCs w:val="24"/>
        </w:rPr>
      </w:pPr>
      <w:r w:rsidRPr="00595D1F">
        <w:rPr>
          <w:sz w:val="24"/>
          <w:szCs w:val="24"/>
        </w:rPr>
        <w:t>Tableau V Récapitulatif des dysfonctionnement liés aux intrants et plateaux technique</w:t>
      </w:r>
    </w:p>
    <w:tbl>
      <w:tblPr>
        <w:tblW w:w="8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93"/>
        <w:gridCol w:w="1545"/>
        <w:gridCol w:w="1354"/>
        <w:gridCol w:w="2015"/>
        <w:gridCol w:w="1380"/>
        <w:gridCol w:w="919"/>
      </w:tblGrid>
      <w:tr w:rsidR="00AF47FF" w:rsidRPr="00595D1F" w:rsidTr="005B2097">
        <w:trPr>
          <w:trHeight w:val="300"/>
        </w:trPr>
        <w:tc>
          <w:tcPr>
            <w:tcW w:w="1393" w:type="dxa"/>
            <w:shd w:val="pct10" w:color="auto" w:fill="auto"/>
            <w:noWrap/>
            <w:vAlign w:val="bottom"/>
          </w:tcPr>
          <w:p w:rsidR="00AF47FF" w:rsidRPr="00595D1F" w:rsidRDefault="00AF47FF" w:rsidP="005B2097">
            <w:pPr>
              <w:spacing w:after="0" w:line="240" w:lineRule="auto"/>
              <w:jc w:val="center"/>
              <w:rPr>
                <w:rFonts w:ascii="Times New Roman" w:eastAsia="Times New Roman" w:hAnsi="Times New Roman"/>
                <w:b/>
                <w:snapToGrid w:val="0"/>
                <w:sz w:val="24"/>
                <w:szCs w:val="24"/>
                <w:lang w:eastAsia="x-none"/>
              </w:rPr>
            </w:pPr>
            <w:r w:rsidRPr="00595D1F">
              <w:rPr>
                <w:rFonts w:ascii="Times New Roman" w:eastAsia="Times New Roman" w:hAnsi="Times New Roman"/>
                <w:b/>
                <w:snapToGrid w:val="0"/>
                <w:sz w:val="24"/>
                <w:szCs w:val="24"/>
                <w:lang w:eastAsia="x-none"/>
              </w:rPr>
              <w:t xml:space="preserve">Région </w:t>
            </w:r>
          </w:p>
        </w:tc>
        <w:tc>
          <w:tcPr>
            <w:tcW w:w="1545" w:type="dxa"/>
            <w:shd w:val="pct10" w:color="auto" w:fill="auto"/>
            <w:noWrap/>
            <w:vAlign w:val="bottom"/>
          </w:tcPr>
          <w:p w:rsidR="00AF47FF" w:rsidRPr="00595D1F" w:rsidRDefault="00AF47FF" w:rsidP="005B2097">
            <w:pPr>
              <w:spacing w:after="0" w:line="240" w:lineRule="auto"/>
              <w:jc w:val="center"/>
              <w:rPr>
                <w:rFonts w:ascii="Times New Roman" w:eastAsia="Times New Roman" w:hAnsi="Times New Roman"/>
                <w:b/>
                <w:snapToGrid w:val="0"/>
                <w:sz w:val="24"/>
                <w:szCs w:val="24"/>
                <w:lang w:eastAsia="x-none"/>
              </w:rPr>
            </w:pPr>
            <w:r w:rsidRPr="00595D1F">
              <w:rPr>
                <w:rFonts w:ascii="Times New Roman" w:eastAsia="Times New Roman" w:hAnsi="Times New Roman"/>
                <w:b/>
                <w:snapToGrid w:val="0"/>
                <w:sz w:val="24"/>
                <w:szCs w:val="24"/>
                <w:lang w:eastAsia="x-none"/>
              </w:rPr>
              <w:t>DPS</w:t>
            </w:r>
          </w:p>
        </w:tc>
        <w:tc>
          <w:tcPr>
            <w:tcW w:w="1354" w:type="dxa"/>
            <w:shd w:val="pct10" w:color="auto" w:fill="auto"/>
            <w:noWrap/>
            <w:vAlign w:val="bottom"/>
          </w:tcPr>
          <w:p w:rsidR="00AF47FF" w:rsidRPr="00595D1F" w:rsidRDefault="00AF47FF" w:rsidP="005B2097">
            <w:pPr>
              <w:spacing w:after="0" w:line="240" w:lineRule="auto"/>
              <w:jc w:val="center"/>
              <w:rPr>
                <w:rFonts w:ascii="Times New Roman" w:eastAsia="Times New Roman" w:hAnsi="Times New Roman"/>
                <w:b/>
                <w:snapToGrid w:val="0"/>
                <w:sz w:val="24"/>
                <w:szCs w:val="24"/>
                <w:lang w:eastAsia="x-none"/>
              </w:rPr>
            </w:pPr>
            <w:r w:rsidRPr="00595D1F">
              <w:rPr>
                <w:rFonts w:ascii="Times New Roman" w:eastAsia="Times New Roman" w:hAnsi="Times New Roman"/>
                <w:b/>
                <w:snapToGrid w:val="0"/>
                <w:sz w:val="24"/>
                <w:szCs w:val="24"/>
                <w:lang w:eastAsia="x-none"/>
              </w:rPr>
              <w:t>Structure</w:t>
            </w:r>
          </w:p>
        </w:tc>
        <w:tc>
          <w:tcPr>
            <w:tcW w:w="2015" w:type="dxa"/>
            <w:shd w:val="pct10" w:color="auto" w:fill="auto"/>
            <w:noWrap/>
            <w:vAlign w:val="bottom"/>
          </w:tcPr>
          <w:p w:rsidR="00AF47FF" w:rsidRPr="00595D1F" w:rsidRDefault="00AF47FF" w:rsidP="005B2097">
            <w:pPr>
              <w:spacing w:after="0" w:line="240" w:lineRule="auto"/>
              <w:jc w:val="center"/>
              <w:rPr>
                <w:rFonts w:ascii="Times New Roman" w:eastAsia="Times New Roman" w:hAnsi="Times New Roman"/>
                <w:b/>
                <w:snapToGrid w:val="0"/>
                <w:sz w:val="20"/>
                <w:szCs w:val="20"/>
                <w:lang w:eastAsia="x-none"/>
              </w:rPr>
            </w:pPr>
            <w:r w:rsidRPr="00595D1F">
              <w:rPr>
                <w:rFonts w:ascii="Times New Roman" w:eastAsia="Times New Roman" w:hAnsi="Times New Roman"/>
                <w:b/>
                <w:snapToGrid w:val="0"/>
                <w:sz w:val="20"/>
                <w:szCs w:val="20"/>
                <w:lang w:eastAsia="x-none"/>
              </w:rPr>
              <w:t>Rupture intrants laboratoire/ Dysfonctionnement plateau technique</w:t>
            </w:r>
          </w:p>
        </w:tc>
        <w:tc>
          <w:tcPr>
            <w:tcW w:w="1380" w:type="dxa"/>
            <w:shd w:val="pct10" w:color="auto" w:fill="auto"/>
            <w:noWrap/>
            <w:vAlign w:val="bottom"/>
          </w:tcPr>
          <w:p w:rsidR="00AF47FF" w:rsidRPr="00595D1F" w:rsidRDefault="00AF47FF" w:rsidP="005B2097">
            <w:pPr>
              <w:spacing w:after="0" w:line="240" w:lineRule="auto"/>
              <w:jc w:val="center"/>
              <w:rPr>
                <w:rFonts w:ascii="Times New Roman" w:eastAsia="Times New Roman" w:hAnsi="Times New Roman"/>
                <w:b/>
                <w:snapToGrid w:val="0"/>
                <w:sz w:val="24"/>
                <w:szCs w:val="24"/>
                <w:lang w:eastAsia="x-none"/>
              </w:rPr>
            </w:pPr>
            <w:r w:rsidRPr="00595D1F">
              <w:rPr>
                <w:rFonts w:ascii="Times New Roman" w:eastAsia="Times New Roman" w:hAnsi="Times New Roman"/>
                <w:b/>
                <w:snapToGrid w:val="0"/>
                <w:sz w:val="24"/>
                <w:szCs w:val="24"/>
                <w:lang w:eastAsia="x-none"/>
              </w:rPr>
              <w:t>Date de survenue de l’évènement</w:t>
            </w:r>
          </w:p>
        </w:tc>
        <w:tc>
          <w:tcPr>
            <w:tcW w:w="919" w:type="dxa"/>
            <w:shd w:val="pct10" w:color="auto" w:fill="auto"/>
          </w:tcPr>
          <w:p w:rsidR="00AF47FF" w:rsidRPr="00595D1F" w:rsidRDefault="00AF47FF" w:rsidP="005B2097">
            <w:pPr>
              <w:spacing w:after="0" w:line="240" w:lineRule="auto"/>
              <w:jc w:val="center"/>
              <w:rPr>
                <w:rFonts w:ascii="Times New Roman" w:eastAsia="Times New Roman" w:hAnsi="Times New Roman"/>
                <w:b/>
                <w:snapToGrid w:val="0"/>
                <w:sz w:val="20"/>
                <w:szCs w:val="20"/>
                <w:lang w:eastAsia="x-none"/>
              </w:rPr>
            </w:pPr>
            <w:r w:rsidRPr="00595D1F">
              <w:rPr>
                <w:rFonts w:ascii="Times New Roman" w:eastAsia="Times New Roman" w:hAnsi="Times New Roman"/>
                <w:b/>
                <w:snapToGrid w:val="0"/>
                <w:sz w:val="20"/>
                <w:szCs w:val="20"/>
                <w:lang w:eastAsia="x-none"/>
              </w:rPr>
              <w:t>Situation 30 Sept. 2017</w:t>
            </w:r>
          </w:p>
        </w:tc>
      </w:tr>
      <w:tr w:rsidR="00AF47FF" w:rsidRPr="00595D1F" w:rsidTr="005B2097">
        <w:trPr>
          <w:trHeight w:val="300"/>
        </w:trPr>
        <w:tc>
          <w:tcPr>
            <w:tcW w:w="1393" w:type="dxa"/>
            <w:shd w:val="clear" w:color="auto" w:fill="auto"/>
            <w:noWrap/>
            <w:vAlign w:val="bottom"/>
            <w:hideMark/>
          </w:tcPr>
          <w:p w:rsidR="00AF47FF" w:rsidRPr="00595D1F" w:rsidRDefault="00AF47FF" w:rsidP="005B2097">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Labé</w:t>
            </w:r>
          </w:p>
        </w:tc>
        <w:tc>
          <w:tcPr>
            <w:tcW w:w="1545" w:type="dxa"/>
            <w:shd w:val="clear" w:color="auto" w:fill="auto"/>
            <w:noWrap/>
            <w:vAlign w:val="bottom"/>
            <w:hideMark/>
          </w:tcPr>
          <w:p w:rsidR="00AF47FF" w:rsidRPr="00595D1F" w:rsidRDefault="00AF47FF" w:rsidP="005B2097">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Mali</w:t>
            </w:r>
          </w:p>
        </w:tc>
        <w:tc>
          <w:tcPr>
            <w:tcW w:w="1354" w:type="dxa"/>
            <w:shd w:val="clear" w:color="auto" w:fill="auto"/>
            <w:noWrap/>
            <w:vAlign w:val="bottom"/>
            <w:hideMark/>
          </w:tcPr>
          <w:p w:rsidR="00AF47FF" w:rsidRPr="00595D1F" w:rsidRDefault="00AF47FF" w:rsidP="005B2097">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HP Mali</w:t>
            </w:r>
          </w:p>
        </w:tc>
        <w:tc>
          <w:tcPr>
            <w:tcW w:w="2015" w:type="dxa"/>
            <w:shd w:val="clear" w:color="auto" w:fill="auto"/>
            <w:noWrap/>
            <w:vAlign w:val="bottom"/>
            <w:hideMark/>
          </w:tcPr>
          <w:p w:rsidR="00AF47FF" w:rsidRPr="00595D1F" w:rsidRDefault="00AF47FF" w:rsidP="00024342">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Réact</w:t>
            </w:r>
            <w:r w:rsidR="00024342">
              <w:rPr>
                <w:rFonts w:ascii="Times New Roman" w:eastAsia="Times New Roman" w:hAnsi="Times New Roman"/>
                <w:snapToGrid w:val="0"/>
                <w:sz w:val="24"/>
                <w:szCs w:val="24"/>
                <w:lang w:eastAsia="x-none"/>
              </w:rPr>
              <w:t>ifs de laboratoire pour les CD4</w:t>
            </w:r>
          </w:p>
        </w:tc>
        <w:tc>
          <w:tcPr>
            <w:tcW w:w="1380" w:type="dxa"/>
            <w:shd w:val="clear" w:color="auto" w:fill="auto"/>
            <w:noWrap/>
            <w:vAlign w:val="bottom"/>
            <w:hideMark/>
          </w:tcPr>
          <w:p w:rsidR="00AF47FF" w:rsidRPr="00595D1F" w:rsidRDefault="00AF47FF" w:rsidP="005B2097">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24/06/2017</w:t>
            </w:r>
          </w:p>
        </w:tc>
        <w:tc>
          <w:tcPr>
            <w:tcW w:w="919" w:type="dxa"/>
          </w:tcPr>
          <w:p w:rsidR="00AF47FF" w:rsidRPr="00595D1F" w:rsidRDefault="00AF47FF" w:rsidP="005B2097">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126</w:t>
            </w:r>
          </w:p>
        </w:tc>
      </w:tr>
      <w:tr w:rsidR="00AF47FF" w:rsidRPr="00595D1F" w:rsidTr="005B2097">
        <w:trPr>
          <w:trHeight w:val="300"/>
        </w:trPr>
        <w:tc>
          <w:tcPr>
            <w:tcW w:w="1393" w:type="dxa"/>
            <w:shd w:val="clear" w:color="auto" w:fill="auto"/>
            <w:noWrap/>
            <w:vAlign w:val="bottom"/>
            <w:hideMark/>
          </w:tcPr>
          <w:p w:rsidR="00AF47FF" w:rsidRPr="00595D1F" w:rsidRDefault="00AF47FF" w:rsidP="005B2097">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Labé</w:t>
            </w:r>
          </w:p>
        </w:tc>
        <w:tc>
          <w:tcPr>
            <w:tcW w:w="1545" w:type="dxa"/>
            <w:shd w:val="clear" w:color="auto" w:fill="auto"/>
            <w:noWrap/>
            <w:vAlign w:val="bottom"/>
            <w:hideMark/>
          </w:tcPr>
          <w:p w:rsidR="00AF47FF" w:rsidRPr="00595D1F" w:rsidRDefault="00AF47FF" w:rsidP="005B2097">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Tougue</w:t>
            </w:r>
          </w:p>
        </w:tc>
        <w:tc>
          <w:tcPr>
            <w:tcW w:w="1354" w:type="dxa"/>
            <w:shd w:val="clear" w:color="auto" w:fill="auto"/>
            <w:noWrap/>
            <w:vAlign w:val="bottom"/>
            <w:hideMark/>
          </w:tcPr>
          <w:p w:rsidR="00AF47FF" w:rsidRPr="00595D1F" w:rsidRDefault="00AF47FF" w:rsidP="005B2097">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HP Tougué</w:t>
            </w:r>
          </w:p>
        </w:tc>
        <w:tc>
          <w:tcPr>
            <w:tcW w:w="2015" w:type="dxa"/>
            <w:shd w:val="clear" w:color="auto" w:fill="auto"/>
            <w:noWrap/>
            <w:vAlign w:val="bottom"/>
            <w:hideMark/>
          </w:tcPr>
          <w:p w:rsidR="00AF47FF" w:rsidRPr="00595D1F" w:rsidRDefault="00AF47FF" w:rsidP="00024342">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Réact</w:t>
            </w:r>
            <w:r w:rsidR="00024342">
              <w:rPr>
                <w:rFonts w:ascii="Times New Roman" w:eastAsia="Times New Roman" w:hAnsi="Times New Roman"/>
                <w:snapToGrid w:val="0"/>
                <w:sz w:val="24"/>
                <w:szCs w:val="24"/>
                <w:lang w:eastAsia="x-none"/>
              </w:rPr>
              <w:t>ifs de laboratoire pour les CD4</w:t>
            </w:r>
          </w:p>
        </w:tc>
        <w:tc>
          <w:tcPr>
            <w:tcW w:w="1380" w:type="dxa"/>
            <w:shd w:val="clear" w:color="auto" w:fill="auto"/>
            <w:noWrap/>
            <w:vAlign w:val="bottom"/>
            <w:hideMark/>
          </w:tcPr>
          <w:p w:rsidR="00AF47FF" w:rsidRPr="00595D1F" w:rsidRDefault="00AF47FF" w:rsidP="005B2097">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25/06/2017</w:t>
            </w:r>
          </w:p>
        </w:tc>
        <w:tc>
          <w:tcPr>
            <w:tcW w:w="919" w:type="dxa"/>
          </w:tcPr>
          <w:p w:rsidR="00AF47FF" w:rsidRPr="00595D1F" w:rsidRDefault="00AF47FF" w:rsidP="005B2097">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127</w:t>
            </w:r>
          </w:p>
        </w:tc>
      </w:tr>
      <w:tr w:rsidR="00AF47FF" w:rsidRPr="00595D1F" w:rsidTr="005B2097">
        <w:trPr>
          <w:trHeight w:val="300"/>
        </w:trPr>
        <w:tc>
          <w:tcPr>
            <w:tcW w:w="1393" w:type="dxa"/>
            <w:shd w:val="clear" w:color="auto" w:fill="auto"/>
            <w:noWrap/>
            <w:vAlign w:val="bottom"/>
            <w:hideMark/>
          </w:tcPr>
          <w:p w:rsidR="00AF47FF" w:rsidRPr="00595D1F" w:rsidRDefault="00AF47FF" w:rsidP="005B2097">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Labé</w:t>
            </w:r>
          </w:p>
        </w:tc>
        <w:tc>
          <w:tcPr>
            <w:tcW w:w="1545" w:type="dxa"/>
            <w:shd w:val="clear" w:color="auto" w:fill="auto"/>
            <w:noWrap/>
            <w:vAlign w:val="bottom"/>
            <w:hideMark/>
          </w:tcPr>
          <w:p w:rsidR="00AF47FF" w:rsidRPr="00595D1F" w:rsidRDefault="00AF47FF" w:rsidP="005B2097">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Labé</w:t>
            </w:r>
          </w:p>
        </w:tc>
        <w:tc>
          <w:tcPr>
            <w:tcW w:w="1354" w:type="dxa"/>
            <w:shd w:val="clear" w:color="auto" w:fill="auto"/>
            <w:noWrap/>
            <w:vAlign w:val="bottom"/>
            <w:hideMark/>
          </w:tcPr>
          <w:p w:rsidR="00AF47FF" w:rsidRPr="00595D1F" w:rsidRDefault="00AF47FF" w:rsidP="005B2097">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LABE</w:t>
            </w:r>
          </w:p>
        </w:tc>
        <w:tc>
          <w:tcPr>
            <w:tcW w:w="2015" w:type="dxa"/>
            <w:shd w:val="clear" w:color="auto" w:fill="auto"/>
            <w:noWrap/>
            <w:vAlign w:val="bottom"/>
            <w:hideMark/>
          </w:tcPr>
          <w:p w:rsidR="00AF47FF" w:rsidRPr="00595D1F" w:rsidRDefault="00AF47FF" w:rsidP="005B2097">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Réactifs pour BAAR</w:t>
            </w:r>
          </w:p>
          <w:p w:rsidR="00AF47FF" w:rsidRPr="00595D1F" w:rsidRDefault="00AF47FF" w:rsidP="005B2097">
            <w:pPr>
              <w:spacing w:after="0" w:line="240" w:lineRule="auto"/>
              <w:jc w:val="center"/>
              <w:rPr>
                <w:rFonts w:ascii="Times New Roman" w:eastAsia="Times New Roman" w:hAnsi="Times New Roman"/>
                <w:snapToGrid w:val="0"/>
                <w:sz w:val="24"/>
                <w:szCs w:val="24"/>
                <w:lang w:eastAsia="x-none"/>
              </w:rPr>
            </w:pPr>
          </w:p>
        </w:tc>
        <w:tc>
          <w:tcPr>
            <w:tcW w:w="1380" w:type="dxa"/>
            <w:shd w:val="clear" w:color="auto" w:fill="auto"/>
            <w:noWrap/>
            <w:vAlign w:val="bottom"/>
            <w:hideMark/>
          </w:tcPr>
          <w:p w:rsidR="00AF47FF" w:rsidRPr="00595D1F" w:rsidRDefault="00AF47FF" w:rsidP="005B2097">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25/08/2017</w:t>
            </w:r>
          </w:p>
        </w:tc>
        <w:tc>
          <w:tcPr>
            <w:tcW w:w="919" w:type="dxa"/>
          </w:tcPr>
          <w:p w:rsidR="00AF47FF" w:rsidRPr="00595D1F" w:rsidRDefault="00AF47FF" w:rsidP="005B2097">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34</w:t>
            </w:r>
          </w:p>
        </w:tc>
      </w:tr>
      <w:tr w:rsidR="00AF47FF" w:rsidRPr="00595D1F" w:rsidTr="005B2097">
        <w:trPr>
          <w:trHeight w:val="300"/>
        </w:trPr>
        <w:tc>
          <w:tcPr>
            <w:tcW w:w="1393" w:type="dxa"/>
            <w:shd w:val="clear" w:color="auto" w:fill="auto"/>
            <w:noWrap/>
            <w:vAlign w:val="bottom"/>
            <w:hideMark/>
          </w:tcPr>
          <w:p w:rsidR="00AF47FF" w:rsidRPr="00595D1F" w:rsidRDefault="00AF47FF" w:rsidP="005B2097">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Faranah</w:t>
            </w:r>
          </w:p>
        </w:tc>
        <w:tc>
          <w:tcPr>
            <w:tcW w:w="1545" w:type="dxa"/>
            <w:shd w:val="clear" w:color="auto" w:fill="auto"/>
            <w:noWrap/>
            <w:vAlign w:val="bottom"/>
            <w:hideMark/>
          </w:tcPr>
          <w:p w:rsidR="00AF47FF" w:rsidRPr="00595D1F" w:rsidRDefault="00AF47FF" w:rsidP="005B2097">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FARANAH</w:t>
            </w:r>
          </w:p>
        </w:tc>
        <w:tc>
          <w:tcPr>
            <w:tcW w:w="1354" w:type="dxa"/>
            <w:shd w:val="clear" w:color="auto" w:fill="auto"/>
            <w:noWrap/>
            <w:vAlign w:val="bottom"/>
            <w:hideMark/>
          </w:tcPr>
          <w:p w:rsidR="00AF47FF" w:rsidRPr="00595D1F" w:rsidRDefault="00AF47FF" w:rsidP="005B2097">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HP Kissidougou</w:t>
            </w:r>
          </w:p>
        </w:tc>
        <w:tc>
          <w:tcPr>
            <w:tcW w:w="2015" w:type="dxa"/>
            <w:shd w:val="clear" w:color="auto" w:fill="auto"/>
            <w:noWrap/>
            <w:vAlign w:val="bottom"/>
            <w:hideMark/>
          </w:tcPr>
          <w:p w:rsidR="00AF47FF" w:rsidRPr="00595D1F" w:rsidRDefault="00AF47FF" w:rsidP="00024342">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Réactifs de la</w:t>
            </w:r>
            <w:r w:rsidR="00024342">
              <w:rPr>
                <w:rFonts w:ascii="Times New Roman" w:eastAsia="Times New Roman" w:hAnsi="Times New Roman"/>
                <w:snapToGrid w:val="0"/>
                <w:sz w:val="24"/>
                <w:szCs w:val="24"/>
                <w:lang w:eastAsia="x-none"/>
              </w:rPr>
              <w:t>boratoire pour la charge virale</w:t>
            </w:r>
          </w:p>
        </w:tc>
        <w:tc>
          <w:tcPr>
            <w:tcW w:w="1380" w:type="dxa"/>
            <w:shd w:val="clear" w:color="auto" w:fill="auto"/>
            <w:noWrap/>
            <w:vAlign w:val="bottom"/>
            <w:hideMark/>
          </w:tcPr>
          <w:p w:rsidR="00AF47FF" w:rsidRPr="00595D1F" w:rsidRDefault="00AF47FF" w:rsidP="005B2097">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2005</w:t>
            </w:r>
          </w:p>
        </w:tc>
        <w:tc>
          <w:tcPr>
            <w:tcW w:w="919" w:type="dxa"/>
          </w:tcPr>
          <w:p w:rsidR="00AF47FF" w:rsidRPr="00595D1F" w:rsidRDefault="00AF47FF" w:rsidP="005B2097">
            <w:pPr>
              <w:spacing w:after="0" w:line="240" w:lineRule="auto"/>
              <w:jc w:val="center"/>
              <w:rPr>
                <w:rFonts w:ascii="Times New Roman" w:eastAsia="Times New Roman" w:hAnsi="Times New Roman"/>
                <w:snapToGrid w:val="0"/>
                <w:sz w:val="24"/>
                <w:szCs w:val="24"/>
                <w:lang w:eastAsia="x-none"/>
              </w:rPr>
            </w:pPr>
          </w:p>
          <w:p w:rsidR="00AF47FF" w:rsidRPr="00595D1F" w:rsidRDefault="00AF47FF" w:rsidP="005B2097">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12 ans</w:t>
            </w:r>
          </w:p>
        </w:tc>
      </w:tr>
      <w:tr w:rsidR="00AF47FF" w:rsidRPr="00595D1F" w:rsidTr="005B2097">
        <w:trPr>
          <w:trHeight w:val="300"/>
        </w:trPr>
        <w:tc>
          <w:tcPr>
            <w:tcW w:w="1393" w:type="dxa"/>
            <w:shd w:val="clear" w:color="auto" w:fill="auto"/>
            <w:noWrap/>
            <w:vAlign w:val="bottom"/>
            <w:hideMark/>
          </w:tcPr>
          <w:p w:rsidR="00AF47FF" w:rsidRPr="00595D1F" w:rsidRDefault="00AF47FF" w:rsidP="005B2097">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N’Nzérékoré</w:t>
            </w:r>
          </w:p>
        </w:tc>
        <w:tc>
          <w:tcPr>
            <w:tcW w:w="1545" w:type="dxa"/>
            <w:shd w:val="clear" w:color="auto" w:fill="auto"/>
            <w:noWrap/>
            <w:vAlign w:val="bottom"/>
            <w:hideMark/>
          </w:tcPr>
          <w:p w:rsidR="00AF47FF" w:rsidRPr="00595D1F" w:rsidRDefault="00AF47FF" w:rsidP="005B2097">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N'Nzérékoré</w:t>
            </w:r>
          </w:p>
        </w:tc>
        <w:tc>
          <w:tcPr>
            <w:tcW w:w="1354" w:type="dxa"/>
            <w:shd w:val="clear" w:color="auto" w:fill="auto"/>
            <w:noWrap/>
            <w:vAlign w:val="bottom"/>
            <w:hideMark/>
          </w:tcPr>
          <w:p w:rsidR="00AF47FF" w:rsidRPr="00595D1F" w:rsidRDefault="00AF47FF" w:rsidP="005B2097">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CS Gonia</w:t>
            </w:r>
          </w:p>
        </w:tc>
        <w:tc>
          <w:tcPr>
            <w:tcW w:w="2015" w:type="dxa"/>
            <w:shd w:val="clear" w:color="auto" w:fill="auto"/>
            <w:noWrap/>
            <w:vAlign w:val="bottom"/>
            <w:hideMark/>
          </w:tcPr>
          <w:p w:rsidR="00AF47FF" w:rsidRPr="00595D1F" w:rsidRDefault="00024342" w:rsidP="00024342">
            <w:pPr>
              <w:spacing w:after="0" w:line="240" w:lineRule="auto"/>
              <w:jc w:val="center"/>
              <w:rPr>
                <w:rFonts w:ascii="Times New Roman" w:eastAsia="Times New Roman" w:hAnsi="Times New Roman"/>
                <w:snapToGrid w:val="0"/>
                <w:sz w:val="24"/>
                <w:szCs w:val="24"/>
                <w:lang w:eastAsia="x-none"/>
              </w:rPr>
            </w:pPr>
            <w:r>
              <w:rPr>
                <w:rFonts w:ascii="Times New Roman" w:eastAsia="Times New Roman" w:hAnsi="Times New Roman"/>
                <w:snapToGrid w:val="0"/>
                <w:sz w:val="24"/>
                <w:szCs w:val="24"/>
                <w:lang w:eastAsia="x-none"/>
              </w:rPr>
              <w:t>Microscope</w:t>
            </w:r>
          </w:p>
        </w:tc>
        <w:tc>
          <w:tcPr>
            <w:tcW w:w="1380" w:type="dxa"/>
            <w:shd w:val="clear" w:color="auto" w:fill="auto"/>
            <w:noWrap/>
            <w:vAlign w:val="bottom"/>
            <w:hideMark/>
          </w:tcPr>
          <w:p w:rsidR="00AF47FF" w:rsidRPr="00595D1F" w:rsidRDefault="00AF47FF" w:rsidP="005B2097">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02/02/2017</w:t>
            </w:r>
          </w:p>
        </w:tc>
        <w:tc>
          <w:tcPr>
            <w:tcW w:w="919" w:type="dxa"/>
          </w:tcPr>
          <w:p w:rsidR="00AF47FF" w:rsidRPr="00595D1F" w:rsidRDefault="00AF47FF" w:rsidP="005B2097">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8 mois</w:t>
            </w:r>
          </w:p>
        </w:tc>
      </w:tr>
      <w:tr w:rsidR="00AF47FF" w:rsidRPr="00595D1F" w:rsidTr="005B2097">
        <w:trPr>
          <w:trHeight w:val="300"/>
        </w:trPr>
        <w:tc>
          <w:tcPr>
            <w:tcW w:w="1393" w:type="dxa"/>
            <w:shd w:val="clear" w:color="auto" w:fill="auto"/>
            <w:noWrap/>
            <w:vAlign w:val="bottom"/>
            <w:hideMark/>
          </w:tcPr>
          <w:p w:rsidR="00AF47FF" w:rsidRPr="00595D1F" w:rsidRDefault="00AF47FF" w:rsidP="005B2097">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Kindia</w:t>
            </w:r>
          </w:p>
        </w:tc>
        <w:tc>
          <w:tcPr>
            <w:tcW w:w="1545" w:type="dxa"/>
            <w:shd w:val="clear" w:color="auto" w:fill="auto"/>
            <w:noWrap/>
            <w:vAlign w:val="bottom"/>
            <w:hideMark/>
          </w:tcPr>
          <w:p w:rsidR="00AF47FF" w:rsidRPr="00595D1F" w:rsidRDefault="00AF47FF" w:rsidP="005B2097">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Kindia</w:t>
            </w:r>
          </w:p>
        </w:tc>
        <w:tc>
          <w:tcPr>
            <w:tcW w:w="1354" w:type="dxa"/>
            <w:shd w:val="clear" w:color="auto" w:fill="auto"/>
            <w:noWrap/>
            <w:vAlign w:val="bottom"/>
            <w:hideMark/>
          </w:tcPr>
          <w:p w:rsidR="00AF47FF" w:rsidRPr="00595D1F" w:rsidRDefault="00AF47FF" w:rsidP="005B2097">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HR Kindia</w:t>
            </w:r>
          </w:p>
        </w:tc>
        <w:tc>
          <w:tcPr>
            <w:tcW w:w="2015" w:type="dxa"/>
            <w:shd w:val="clear" w:color="auto" w:fill="auto"/>
            <w:noWrap/>
            <w:vAlign w:val="bottom"/>
            <w:hideMark/>
          </w:tcPr>
          <w:p w:rsidR="00AF47FF" w:rsidRPr="00595D1F" w:rsidRDefault="00024342" w:rsidP="00024342">
            <w:pPr>
              <w:spacing w:after="0" w:line="240" w:lineRule="auto"/>
              <w:jc w:val="center"/>
              <w:rPr>
                <w:rFonts w:ascii="Times New Roman" w:eastAsia="Times New Roman" w:hAnsi="Times New Roman"/>
                <w:snapToGrid w:val="0"/>
                <w:sz w:val="24"/>
                <w:szCs w:val="24"/>
                <w:lang w:eastAsia="x-none"/>
              </w:rPr>
            </w:pPr>
            <w:r>
              <w:rPr>
                <w:rFonts w:ascii="Times New Roman" w:eastAsia="Times New Roman" w:hAnsi="Times New Roman"/>
                <w:snapToGrid w:val="0"/>
                <w:sz w:val="24"/>
                <w:szCs w:val="24"/>
                <w:lang w:eastAsia="x-none"/>
              </w:rPr>
              <w:t>Appareil charge virale</w:t>
            </w:r>
          </w:p>
        </w:tc>
        <w:tc>
          <w:tcPr>
            <w:tcW w:w="1380" w:type="dxa"/>
            <w:shd w:val="clear" w:color="auto" w:fill="auto"/>
            <w:noWrap/>
            <w:vAlign w:val="bottom"/>
            <w:hideMark/>
          </w:tcPr>
          <w:p w:rsidR="00AF47FF" w:rsidRPr="00595D1F" w:rsidRDefault="00AF47FF" w:rsidP="005B2097">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Non applicable</w:t>
            </w:r>
          </w:p>
        </w:tc>
        <w:tc>
          <w:tcPr>
            <w:tcW w:w="919" w:type="dxa"/>
          </w:tcPr>
          <w:p w:rsidR="00AF47FF" w:rsidRPr="00595D1F" w:rsidRDefault="00AF47FF" w:rsidP="005B2097">
            <w:pPr>
              <w:spacing w:after="0" w:line="240" w:lineRule="auto"/>
              <w:jc w:val="center"/>
              <w:rPr>
                <w:rFonts w:ascii="Times New Roman" w:eastAsia="Times New Roman" w:hAnsi="Times New Roman"/>
                <w:snapToGrid w:val="0"/>
                <w:sz w:val="24"/>
                <w:szCs w:val="24"/>
                <w:lang w:eastAsia="x-none"/>
              </w:rPr>
            </w:pPr>
          </w:p>
          <w:p w:rsidR="00AF47FF" w:rsidRPr="00595D1F" w:rsidRDefault="00AF47FF" w:rsidP="005B2097">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NA</w:t>
            </w:r>
          </w:p>
        </w:tc>
      </w:tr>
      <w:tr w:rsidR="00AF47FF" w:rsidRPr="00595D1F" w:rsidTr="005B2097">
        <w:trPr>
          <w:trHeight w:val="300"/>
        </w:trPr>
        <w:tc>
          <w:tcPr>
            <w:tcW w:w="1393" w:type="dxa"/>
            <w:shd w:val="clear" w:color="auto" w:fill="auto"/>
            <w:noWrap/>
            <w:vAlign w:val="bottom"/>
            <w:hideMark/>
          </w:tcPr>
          <w:p w:rsidR="00AF47FF" w:rsidRPr="00595D1F" w:rsidRDefault="00AF47FF" w:rsidP="005B2097">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Kindia</w:t>
            </w:r>
          </w:p>
        </w:tc>
        <w:tc>
          <w:tcPr>
            <w:tcW w:w="1545" w:type="dxa"/>
            <w:shd w:val="clear" w:color="auto" w:fill="auto"/>
            <w:noWrap/>
            <w:vAlign w:val="bottom"/>
            <w:hideMark/>
          </w:tcPr>
          <w:p w:rsidR="00AF47FF" w:rsidRPr="00595D1F" w:rsidRDefault="00AF47FF" w:rsidP="005B2097">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Kindia</w:t>
            </w:r>
          </w:p>
        </w:tc>
        <w:tc>
          <w:tcPr>
            <w:tcW w:w="1354" w:type="dxa"/>
            <w:shd w:val="clear" w:color="auto" w:fill="auto"/>
            <w:noWrap/>
            <w:vAlign w:val="bottom"/>
            <w:hideMark/>
          </w:tcPr>
          <w:p w:rsidR="00AF47FF" w:rsidRPr="00595D1F" w:rsidRDefault="00AF47FF" w:rsidP="005B2097">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HP Dubréka</w:t>
            </w:r>
          </w:p>
        </w:tc>
        <w:tc>
          <w:tcPr>
            <w:tcW w:w="2015" w:type="dxa"/>
            <w:shd w:val="clear" w:color="auto" w:fill="auto"/>
            <w:noWrap/>
            <w:vAlign w:val="bottom"/>
            <w:hideMark/>
          </w:tcPr>
          <w:p w:rsidR="00AF47FF" w:rsidRPr="00595D1F" w:rsidRDefault="00AF47FF" w:rsidP="00024342">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Réactifs de la</w:t>
            </w:r>
            <w:r w:rsidR="00024342">
              <w:rPr>
                <w:rFonts w:ascii="Times New Roman" w:eastAsia="Times New Roman" w:hAnsi="Times New Roman"/>
                <w:snapToGrid w:val="0"/>
                <w:sz w:val="24"/>
                <w:szCs w:val="24"/>
                <w:lang w:eastAsia="x-none"/>
              </w:rPr>
              <w:t>boratoire pour la charge virale</w:t>
            </w:r>
          </w:p>
        </w:tc>
        <w:tc>
          <w:tcPr>
            <w:tcW w:w="1380" w:type="dxa"/>
            <w:shd w:val="clear" w:color="auto" w:fill="auto"/>
            <w:noWrap/>
            <w:vAlign w:val="bottom"/>
            <w:hideMark/>
          </w:tcPr>
          <w:p w:rsidR="00AF47FF" w:rsidRPr="00595D1F" w:rsidRDefault="00AF47FF" w:rsidP="005B2097">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01/07/2017</w:t>
            </w:r>
          </w:p>
        </w:tc>
        <w:tc>
          <w:tcPr>
            <w:tcW w:w="919" w:type="dxa"/>
          </w:tcPr>
          <w:p w:rsidR="00AF47FF" w:rsidRPr="00595D1F" w:rsidRDefault="00AF47FF" w:rsidP="005B2097">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NA</w:t>
            </w:r>
          </w:p>
        </w:tc>
      </w:tr>
      <w:tr w:rsidR="00AF47FF" w:rsidRPr="00595D1F" w:rsidTr="005B2097">
        <w:trPr>
          <w:trHeight w:val="300"/>
        </w:trPr>
        <w:tc>
          <w:tcPr>
            <w:tcW w:w="1393" w:type="dxa"/>
            <w:shd w:val="clear" w:color="auto" w:fill="auto"/>
            <w:noWrap/>
            <w:vAlign w:val="bottom"/>
            <w:hideMark/>
          </w:tcPr>
          <w:p w:rsidR="00AF47FF" w:rsidRPr="00595D1F" w:rsidRDefault="00AF47FF" w:rsidP="005B2097">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Kindia</w:t>
            </w:r>
          </w:p>
        </w:tc>
        <w:tc>
          <w:tcPr>
            <w:tcW w:w="1545" w:type="dxa"/>
            <w:shd w:val="clear" w:color="auto" w:fill="auto"/>
            <w:noWrap/>
            <w:vAlign w:val="bottom"/>
            <w:hideMark/>
          </w:tcPr>
          <w:p w:rsidR="00AF47FF" w:rsidRPr="00595D1F" w:rsidRDefault="00AF47FF" w:rsidP="005B2097">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Kindia</w:t>
            </w:r>
          </w:p>
        </w:tc>
        <w:tc>
          <w:tcPr>
            <w:tcW w:w="1354" w:type="dxa"/>
            <w:shd w:val="clear" w:color="auto" w:fill="auto"/>
            <w:noWrap/>
            <w:vAlign w:val="bottom"/>
            <w:hideMark/>
          </w:tcPr>
          <w:p w:rsidR="00AF47FF" w:rsidRPr="00595D1F" w:rsidRDefault="00AF47FF" w:rsidP="005B2097">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HP Dubréka</w:t>
            </w:r>
          </w:p>
        </w:tc>
        <w:tc>
          <w:tcPr>
            <w:tcW w:w="2015" w:type="dxa"/>
            <w:shd w:val="clear" w:color="auto" w:fill="auto"/>
            <w:noWrap/>
            <w:vAlign w:val="bottom"/>
            <w:hideMark/>
          </w:tcPr>
          <w:p w:rsidR="00AF47FF" w:rsidRPr="00595D1F" w:rsidRDefault="00024342" w:rsidP="00024342">
            <w:pPr>
              <w:spacing w:after="0" w:line="240" w:lineRule="auto"/>
              <w:jc w:val="center"/>
              <w:rPr>
                <w:rFonts w:ascii="Times New Roman" w:eastAsia="Times New Roman" w:hAnsi="Times New Roman"/>
                <w:snapToGrid w:val="0"/>
                <w:sz w:val="24"/>
                <w:szCs w:val="24"/>
                <w:lang w:eastAsia="x-none"/>
              </w:rPr>
            </w:pPr>
            <w:r>
              <w:rPr>
                <w:rFonts w:ascii="Times New Roman" w:eastAsia="Times New Roman" w:hAnsi="Times New Roman"/>
                <w:snapToGrid w:val="0"/>
                <w:sz w:val="24"/>
                <w:szCs w:val="24"/>
                <w:lang w:eastAsia="x-none"/>
              </w:rPr>
              <w:t>Lames et Lamelles</w:t>
            </w:r>
          </w:p>
        </w:tc>
        <w:tc>
          <w:tcPr>
            <w:tcW w:w="1380" w:type="dxa"/>
            <w:shd w:val="clear" w:color="auto" w:fill="auto"/>
            <w:noWrap/>
            <w:vAlign w:val="bottom"/>
            <w:hideMark/>
          </w:tcPr>
          <w:p w:rsidR="00AF47FF" w:rsidRPr="00595D1F" w:rsidRDefault="00AF47FF" w:rsidP="005B2097">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01/08/2017</w:t>
            </w:r>
          </w:p>
        </w:tc>
        <w:tc>
          <w:tcPr>
            <w:tcW w:w="919" w:type="dxa"/>
          </w:tcPr>
          <w:p w:rsidR="00AF47FF" w:rsidRPr="00595D1F" w:rsidRDefault="00AF47FF" w:rsidP="005B2097">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61</w:t>
            </w:r>
          </w:p>
        </w:tc>
      </w:tr>
      <w:tr w:rsidR="00AF47FF" w:rsidRPr="00595D1F" w:rsidTr="005B2097">
        <w:trPr>
          <w:trHeight w:val="300"/>
        </w:trPr>
        <w:tc>
          <w:tcPr>
            <w:tcW w:w="1393" w:type="dxa"/>
            <w:shd w:val="clear" w:color="auto" w:fill="auto"/>
            <w:noWrap/>
            <w:vAlign w:val="bottom"/>
            <w:hideMark/>
          </w:tcPr>
          <w:p w:rsidR="00AF47FF" w:rsidRPr="00595D1F" w:rsidRDefault="00AF47FF" w:rsidP="005B2097">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Kindia</w:t>
            </w:r>
          </w:p>
        </w:tc>
        <w:tc>
          <w:tcPr>
            <w:tcW w:w="1545" w:type="dxa"/>
            <w:shd w:val="clear" w:color="auto" w:fill="auto"/>
            <w:noWrap/>
            <w:vAlign w:val="bottom"/>
            <w:hideMark/>
          </w:tcPr>
          <w:p w:rsidR="00AF47FF" w:rsidRPr="00595D1F" w:rsidRDefault="00AF47FF" w:rsidP="005B2097">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Kindia</w:t>
            </w:r>
          </w:p>
        </w:tc>
        <w:tc>
          <w:tcPr>
            <w:tcW w:w="1354" w:type="dxa"/>
            <w:shd w:val="clear" w:color="auto" w:fill="auto"/>
            <w:noWrap/>
            <w:vAlign w:val="bottom"/>
            <w:hideMark/>
          </w:tcPr>
          <w:p w:rsidR="00AF47FF" w:rsidRPr="00595D1F" w:rsidRDefault="00AF47FF" w:rsidP="005B2097">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HP Dubréka</w:t>
            </w:r>
          </w:p>
        </w:tc>
        <w:tc>
          <w:tcPr>
            <w:tcW w:w="2015" w:type="dxa"/>
            <w:shd w:val="clear" w:color="auto" w:fill="auto"/>
            <w:noWrap/>
            <w:vAlign w:val="bottom"/>
            <w:hideMark/>
          </w:tcPr>
          <w:p w:rsidR="00AF47FF" w:rsidRPr="00595D1F" w:rsidRDefault="00024342" w:rsidP="00024342">
            <w:pPr>
              <w:spacing w:after="0" w:line="240" w:lineRule="auto"/>
              <w:jc w:val="center"/>
              <w:rPr>
                <w:rFonts w:ascii="Times New Roman" w:eastAsia="Times New Roman" w:hAnsi="Times New Roman"/>
                <w:snapToGrid w:val="0"/>
                <w:sz w:val="24"/>
                <w:szCs w:val="24"/>
                <w:lang w:eastAsia="x-none"/>
              </w:rPr>
            </w:pPr>
            <w:r>
              <w:rPr>
                <w:rFonts w:ascii="Times New Roman" w:eastAsia="Times New Roman" w:hAnsi="Times New Roman"/>
                <w:snapToGrid w:val="0"/>
                <w:sz w:val="24"/>
                <w:szCs w:val="24"/>
                <w:lang w:eastAsia="x-none"/>
              </w:rPr>
              <w:t>Appareil CD4</w:t>
            </w:r>
          </w:p>
        </w:tc>
        <w:tc>
          <w:tcPr>
            <w:tcW w:w="1380" w:type="dxa"/>
            <w:shd w:val="clear" w:color="auto" w:fill="auto"/>
            <w:noWrap/>
            <w:vAlign w:val="bottom"/>
            <w:hideMark/>
          </w:tcPr>
          <w:p w:rsidR="00AF47FF" w:rsidRPr="00595D1F" w:rsidRDefault="00AF47FF" w:rsidP="005B2097">
            <w:pPr>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01/07/2017</w:t>
            </w:r>
          </w:p>
        </w:tc>
        <w:tc>
          <w:tcPr>
            <w:tcW w:w="919" w:type="dxa"/>
          </w:tcPr>
          <w:p w:rsidR="00AF47FF" w:rsidRPr="00595D1F" w:rsidRDefault="00AF47FF" w:rsidP="005B2097">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 xml:space="preserve">45 </w:t>
            </w:r>
          </w:p>
        </w:tc>
      </w:tr>
      <w:tr w:rsidR="00AF47FF" w:rsidRPr="00595D1F" w:rsidTr="005B2097">
        <w:trPr>
          <w:trHeight w:val="300"/>
        </w:trPr>
        <w:tc>
          <w:tcPr>
            <w:tcW w:w="1393" w:type="dxa"/>
            <w:shd w:val="clear" w:color="auto" w:fill="auto"/>
            <w:noWrap/>
            <w:vAlign w:val="bottom"/>
            <w:hideMark/>
          </w:tcPr>
          <w:p w:rsidR="00AF47FF" w:rsidRPr="00595D1F" w:rsidRDefault="00AF47FF" w:rsidP="005B2097">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Kindia</w:t>
            </w:r>
          </w:p>
        </w:tc>
        <w:tc>
          <w:tcPr>
            <w:tcW w:w="1545" w:type="dxa"/>
            <w:shd w:val="clear" w:color="auto" w:fill="auto"/>
            <w:noWrap/>
            <w:vAlign w:val="bottom"/>
            <w:hideMark/>
          </w:tcPr>
          <w:p w:rsidR="00AF47FF" w:rsidRPr="00595D1F" w:rsidRDefault="00AF47FF" w:rsidP="005B2097">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Kindia</w:t>
            </w:r>
          </w:p>
        </w:tc>
        <w:tc>
          <w:tcPr>
            <w:tcW w:w="1354" w:type="dxa"/>
            <w:shd w:val="clear" w:color="auto" w:fill="auto"/>
            <w:noWrap/>
            <w:vAlign w:val="bottom"/>
            <w:hideMark/>
          </w:tcPr>
          <w:p w:rsidR="00AF47FF" w:rsidRPr="00595D1F" w:rsidRDefault="00AF47FF" w:rsidP="005B2097">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HR Kindia</w:t>
            </w:r>
          </w:p>
        </w:tc>
        <w:tc>
          <w:tcPr>
            <w:tcW w:w="2015" w:type="dxa"/>
            <w:shd w:val="clear" w:color="auto" w:fill="auto"/>
            <w:noWrap/>
            <w:vAlign w:val="bottom"/>
            <w:hideMark/>
          </w:tcPr>
          <w:p w:rsidR="00AF47FF" w:rsidRPr="00595D1F" w:rsidRDefault="00024342" w:rsidP="00024342">
            <w:pPr>
              <w:spacing w:after="0" w:line="240" w:lineRule="auto"/>
              <w:jc w:val="center"/>
              <w:rPr>
                <w:rFonts w:ascii="Times New Roman" w:eastAsia="Times New Roman" w:hAnsi="Times New Roman"/>
                <w:snapToGrid w:val="0"/>
                <w:sz w:val="24"/>
                <w:szCs w:val="24"/>
                <w:lang w:eastAsia="x-none"/>
              </w:rPr>
            </w:pPr>
            <w:r>
              <w:rPr>
                <w:rFonts w:ascii="Times New Roman" w:eastAsia="Times New Roman" w:hAnsi="Times New Roman"/>
                <w:snapToGrid w:val="0"/>
                <w:sz w:val="24"/>
                <w:szCs w:val="24"/>
                <w:lang w:eastAsia="x-none"/>
              </w:rPr>
              <w:t>Lames et Lamelles</w:t>
            </w:r>
          </w:p>
        </w:tc>
        <w:tc>
          <w:tcPr>
            <w:tcW w:w="1380" w:type="dxa"/>
            <w:shd w:val="clear" w:color="auto" w:fill="auto"/>
            <w:noWrap/>
            <w:vAlign w:val="bottom"/>
            <w:hideMark/>
          </w:tcPr>
          <w:p w:rsidR="00AF47FF" w:rsidRPr="00595D1F" w:rsidRDefault="00AF47FF" w:rsidP="005B2097">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1 année</w:t>
            </w:r>
          </w:p>
        </w:tc>
        <w:tc>
          <w:tcPr>
            <w:tcW w:w="919" w:type="dxa"/>
          </w:tcPr>
          <w:p w:rsidR="00AF47FF" w:rsidRPr="00595D1F" w:rsidRDefault="00AF47FF" w:rsidP="005B2097">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31</w:t>
            </w:r>
          </w:p>
        </w:tc>
      </w:tr>
      <w:tr w:rsidR="00AF47FF" w:rsidRPr="00595D1F" w:rsidTr="005B2097">
        <w:trPr>
          <w:trHeight w:val="300"/>
        </w:trPr>
        <w:tc>
          <w:tcPr>
            <w:tcW w:w="1393" w:type="dxa"/>
            <w:shd w:val="clear" w:color="auto" w:fill="auto"/>
            <w:noWrap/>
            <w:vAlign w:val="bottom"/>
            <w:hideMark/>
          </w:tcPr>
          <w:p w:rsidR="00AF47FF" w:rsidRPr="00595D1F" w:rsidRDefault="00AF47FF" w:rsidP="005B2097">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Nzérékoré</w:t>
            </w:r>
          </w:p>
        </w:tc>
        <w:tc>
          <w:tcPr>
            <w:tcW w:w="1545" w:type="dxa"/>
            <w:shd w:val="clear" w:color="auto" w:fill="auto"/>
            <w:noWrap/>
            <w:vAlign w:val="bottom"/>
            <w:hideMark/>
          </w:tcPr>
          <w:p w:rsidR="00AF47FF" w:rsidRPr="00595D1F" w:rsidRDefault="00AF47FF" w:rsidP="005B2097">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Nzérékoré</w:t>
            </w:r>
          </w:p>
        </w:tc>
        <w:tc>
          <w:tcPr>
            <w:tcW w:w="1354" w:type="dxa"/>
            <w:shd w:val="clear" w:color="auto" w:fill="auto"/>
            <w:noWrap/>
            <w:vAlign w:val="bottom"/>
            <w:hideMark/>
          </w:tcPr>
          <w:p w:rsidR="00AF47FF" w:rsidRPr="00595D1F" w:rsidRDefault="00AF47FF" w:rsidP="005B2097">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C.S Dorota</w:t>
            </w:r>
          </w:p>
        </w:tc>
        <w:tc>
          <w:tcPr>
            <w:tcW w:w="2015" w:type="dxa"/>
            <w:shd w:val="clear" w:color="auto" w:fill="auto"/>
            <w:noWrap/>
            <w:vAlign w:val="bottom"/>
            <w:hideMark/>
          </w:tcPr>
          <w:p w:rsidR="00AF47FF" w:rsidRPr="00595D1F" w:rsidRDefault="00024342" w:rsidP="00024342">
            <w:pPr>
              <w:spacing w:after="0" w:line="240" w:lineRule="auto"/>
              <w:jc w:val="center"/>
              <w:rPr>
                <w:rFonts w:ascii="Times New Roman" w:eastAsia="Times New Roman" w:hAnsi="Times New Roman"/>
                <w:snapToGrid w:val="0"/>
                <w:sz w:val="24"/>
                <w:szCs w:val="24"/>
                <w:lang w:eastAsia="x-none"/>
              </w:rPr>
            </w:pPr>
            <w:r>
              <w:rPr>
                <w:rFonts w:ascii="Times New Roman" w:eastAsia="Times New Roman" w:hAnsi="Times New Roman"/>
                <w:snapToGrid w:val="0"/>
                <w:sz w:val="24"/>
                <w:szCs w:val="24"/>
                <w:lang w:eastAsia="x-none"/>
              </w:rPr>
              <w:t>TDR Paludisme</w:t>
            </w:r>
          </w:p>
        </w:tc>
        <w:tc>
          <w:tcPr>
            <w:tcW w:w="1380" w:type="dxa"/>
            <w:shd w:val="clear" w:color="auto" w:fill="auto"/>
            <w:noWrap/>
            <w:vAlign w:val="bottom"/>
            <w:hideMark/>
          </w:tcPr>
          <w:p w:rsidR="00AF47FF" w:rsidRPr="00595D1F" w:rsidRDefault="00AF47FF" w:rsidP="005B2097">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11/08/2017</w:t>
            </w:r>
          </w:p>
        </w:tc>
        <w:tc>
          <w:tcPr>
            <w:tcW w:w="919" w:type="dxa"/>
          </w:tcPr>
          <w:p w:rsidR="00AF47FF" w:rsidRPr="00595D1F" w:rsidRDefault="00AF47FF" w:rsidP="005B2097">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41</w:t>
            </w:r>
          </w:p>
        </w:tc>
      </w:tr>
      <w:tr w:rsidR="00AF47FF" w:rsidRPr="00595D1F" w:rsidTr="005B2097">
        <w:trPr>
          <w:trHeight w:val="300"/>
        </w:trPr>
        <w:tc>
          <w:tcPr>
            <w:tcW w:w="1393" w:type="dxa"/>
            <w:shd w:val="clear" w:color="auto" w:fill="auto"/>
            <w:noWrap/>
            <w:vAlign w:val="bottom"/>
            <w:hideMark/>
          </w:tcPr>
          <w:p w:rsidR="00AF47FF" w:rsidRPr="00595D1F" w:rsidRDefault="00AF47FF" w:rsidP="005B2097">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Nzérékoré</w:t>
            </w:r>
          </w:p>
        </w:tc>
        <w:tc>
          <w:tcPr>
            <w:tcW w:w="1545" w:type="dxa"/>
            <w:shd w:val="clear" w:color="auto" w:fill="auto"/>
            <w:noWrap/>
            <w:vAlign w:val="bottom"/>
            <w:hideMark/>
          </w:tcPr>
          <w:p w:rsidR="00AF47FF" w:rsidRPr="00595D1F" w:rsidRDefault="00AF47FF" w:rsidP="005B2097">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Nzérékoré</w:t>
            </w:r>
          </w:p>
        </w:tc>
        <w:tc>
          <w:tcPr>
            <w:tcW w:w="1354" w:type="dxa"/>
            <w:shd w:val="clear" w:color="auto" w:fill="auto"/>
            <w:noWrap/>
            <w:vAlign w:val="bottom"/>
            <w:hideMark/>
          </w:tcPr>
          <w:p w:rsidR="00AF47FF" w:rsidRPr="00595D1F" w:rsidRDefault="00AF47FF" w:rsidP="005B2097">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HP Beyla</w:t>
            </w:r>
          </w:p>
        </w:tc>
        <w:tc>
          <w:tcPr>
            <w:tcW w:w="2015" w:type="dxa"/>
            <w:shd w:val="clear" w:color="auto" w:fill="auto"/>
            <w:noWrap/>
            <w:vAlign w:val="bottom"/>
            <w:hideMark/>
          </w:tcPr>
          <w:p w:rsidR="00AF47FF" w:rsidRPr="00595D1F" w:rsidRDefault="00AF47FF" w:rsidP="00024342">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Réactifs de la</w:t>
            </w:r>
            <w:r w:rsidR="00024342">
              <w:rPr>
                <w:rFonts w:ascii="Times New Roman" w:eastAsia="Times New Roman" w:hAnsi="Times New Roman"/>
                <w:snapToGrid w:val="0"/>
                <w:sz w:val="24"/>
                <w:szCs w:val="24"/>
                <w:lang w:eastAsia="x-none"/>
              </w:rPr>
              <w:t>boratoire pour la charge virale</w:t>
            </w:r>
          </w:p>
        </w:tc>
        <w:tc>
          <w:tcPr>
            <w:tcW w:w="1380" w:type="dxa"/>
            <w:shd w:val="clear" w:color="auto" w:fill="auto"/>
            <w:noWrap/>
            <w:vAlign w:val="bottom"/>
            <w:hideMark/>
          </w:tcPr>
          <w:p w:rsidR="00AF47FF" w:rsidRPr="00595D1F" w:rsidRDefault="00AF47FF" w:rsidP="005B2097">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12/10/2016</w:t>
            </w:r>
          </w:p>
        </w:tc>
        <w:tc>
          <w:tcPr>
            <w:tcW w:w="919" w:type="dxa"/>
          </w:tcPr>
          <w:p w:rsidR="00AF47FF" w:rsidRPr="00595D1F" w:rsidRDefault="00AF47FF" w:rsidP="005B2097">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13 mois</w:t>
            </w:r>
          </w:p>
        </w:tc>
      </w:tr>
      <w:tr w:rsidR="00AF47FF" w:rsidRPr="00595D1F" w:rsidTr="005B2097">
        <w:trPr>
          <w:trHeight w:val="300"/>
        </w:trPr>
        <w:tc>
          <w:tcPr>
            <w:tcW w:w="1393" w:type="dxa"/>
            <w:shd w:val="clear" w:color="auto" w:fill="auto"/>
            <w:noWrap/>
            <w:vAlign w:val="bottom"/>
            <w:hideMark/>
          </w:tcPr>
          <w:p w:rsidR="00AF47FF" w:rsidRPr="00595D1F" w:rsidRDefault="00AF47FF" w:rsidP="005B2097">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Nzérékoré</w:t>
            </w:r>
          </w:p>
        </w:tc>
        <w:tc>
          <w:tcPr>
            <w:tcW w:w="1545" w:type="dxa"/>
            <w:shd w:val="clear" w:color="auto" w:fill="auto"/>
            <w:noWrap/>
            <w:vAlign w:val="bottom"/>
            <w:hideMark/>
          </w:tcPr>
          <w:p w:rsidR="00AF47FF" w:rsidRPr="00595D1F" w:rsidRDefault="00AF47FF" w:rsidP="005B2097">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Nzérékoré</w:t>
            </w:r>
          </w:p>
        </w:tc>
        <w:tc>
          <w:tcPr>
            <w:tcW w:w="1354" w:type="dxa"/>
            <w:shd w:val="clear" w:color="auto" w:fill="auto"/>
            <w:noWrap/>
            <w:vAlign w:val="bottom"/>
            <w:hideMark/>
          </w:tcPr>
          <w:p w:rsidR="00AF47FF" w:rsidRPr="00595D1F" w:rsidRDefault="00AF47FF" w:rsidP="005B2097">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HP Beyla</w:t>
            </w:r>
          </w:p>
        </w:tc>
        <w:tc>
          <w:tcPr>
            <w:tcW w:w="2015" w:type="dxa"/>
            <w:shd w:val="clear" w:color="auto" w:fill="auto"/>
            <w:noWrap/>
            <w:vAlign w:val="bottom"/>
            <w:hideMark/>
          </w:tcPr>
          <w:p w:rsidR="00AF47FF" w:rsidRPr="00595D1F" w:rsidRDefault="00AF47FF" w:rsidP="00024342">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Réactifs de laboratoire pour les CD4</w:t>
            </w:r>
          </w:p>
        </w:tc>
        <w:tc>
          <w:tcPr>
            <w:tcW w:w="1380" w:type="dxa"/>
            <w:shd w:val="clear" w:color="auto" w:fill="auto"/>
            <w:noWrap/>
            <w:vAlign w:val="bottom"/>
            <w:hideMark/>
          </w:tcPr>
          <w:p w:rsidR="00AF47FF" w:rsidRPr="00595D1F" w:rsidRDefault="00AF47FF" w:rsidP="005B2097">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02/02/2017</w:t>
            </w:r>
          </w:p>
        </w:tc>
        <w:tc>
          <w:tcPr>
            <w:tcW w:w="919" w:type="dxa"/>
          </w:tcPr>
          <w:p w:rsidR="00AF47FF" w:rsidRPr="00595D1F" w:rsidRDefault="00AF47FF" w:rsidP="005B2097">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13 mois</w:t>
            </w:r>
          </w:p>
        </w:tc>
      </w:tr>
      <w:tr w:rsidR="00AF47FF" w:rsidRPr="00595D1F" w:rsidTr="005B2097">
        <w:trPr>
          <w:trHeight w:val="693"/>
        </w:trPr>
        <w:tc>
          <w:tcPr>
            <w:tcW w:w="1393" w:type="dxa"/>
            <w:shd w:val="clear" w:color="auto" w:fill="auto"/>
            <w:noWrap/>
            <w:vAlign w:val="bottom"/>
            <w:hideMark/>
          </w:tcPr>
          <w:p w:rsidR="00AF47FF" w:rsidRPr="00595D1F" w:rsidRDefault="00AF47FF" w:rsidP="005B2097">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lastRenderedPageBreak/>
              <w:t>Nzérékoré</w:t>
            </w:r>
          </w:p>
        </w:tc>
        <w:tc>
          <w:tcPr>
            <w:tcW w:w="1545" w:type="dxa"/>
            <w:shd w:val="clear" w:color="auto" w:fill="auto"/>
            <w:noWrap/>
            <w:vAlign w:val="bottom"/>
            <w:hideMark/>
          </w:tcPr>
          <w:p w:rsidR="00AF47FF" w:rsidRPr="00595D1F" w:rsidRDefault="00AF47FF" w:rsidP="005B2097">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Nzérékoré</w:t>
            </w:r>
          </w:p>
        </w:tc>
        <w:tc>
          <w:tcPr>
            <w:tcW w:w="1354" w:type="dxa"/>
            <w:shd w:val="clear" w:color="auto" w:fill="auto"/>
            <w:noWrap/>
            <w:vAlign w:val="bottom"/>
            <w:hideMark/>
          </w:tcPr>
          <w:p w:rsidR="00AF47FF" w:rsidRPr="00595D1F" w:rsidRDefault="00AF47FF" w:rsidP="005B2097">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HR Nzérékoré</w:t>
            </w:r>
          </w:p>
        </w:tc>
        <w:tc>
          <w:tcPr>
            <w:tcW w:w="2015" w:type="dxa"/>
            <w:shd w:val="clear" w:color="auto" w:fill="auto"/>
            <w:noWrap/>
            <w:vAlign w:val="bottom"/>
            <w:hideMark/>
          </w:tcPr>
          <w:p w:rsidR="00AF47FF" w:rsidRPr="00595D1F" w:rsidRDefault="00AF47FF" w:rsidP="005B2097">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Réactifs de laboratoire pour la charge virale</w:t>
            </w:r>
          </w:p>
        </w:tc>
        <w:tc>
          <w:tcPr>
            <w:tcW w:w="1380" w:type="dxa"/>
            <w:shd w:val="clear" w:color="auto" w:fill="auto"/>
            <w:noWrap/>
            <w:vAlign w:val="bottom"/>
            <w:hideMark/>
          </w:tcPr>
          <w:p w:rsidR="00AF47FF" w:rsidRPr="00595D1F" w:rsidRDefault="00AF47FF" w:rsidP="005B2097">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23/03/2017</w:t>
            </w:r>
          </w:p>
        </w:tc>
        <w:tc>
          <w:tcPr>
            <w:tcW w:w="919" w:type="dxa"/>
          </w:tcPr>
          <w:p w:rsidR="00AF47FF" w:rsidRPr="00595D1F" w:rsidRDefault="00AF47FF" w:rsidP="005B2097">
            <w:pPr>
              <w:spacing w:after="0" w:line="240" w:lineRule="auto"/>
              <w:jc w:val="center"/>
              <w:rPr>
                <w:rFonts w:ascii="Times New Roman" w:eastAsia="Times New Roman" w:hAnsi="Times New Roman"/>
                <w:snapToGrid w:val="0"/>
                <w:sz w:val="24"/>
                <w:szCs w:val="24"/>
                <w:lang w:eastAsia="x-none"/>
              </w:rPr>
            </w:pPr>
          </w:p>
          <w:p w:rsidR="00AF47FF" w:rsidRPr="00595D1F" w:rsidRDefault="00AF47FF" w:rsidP="005B2097">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6 mois</w:t>
            </w:r>
          </w:p>
        </w:tc>
      </w:tr>
      <w:tr w:rsidR="00AF47FF" w:rsidRPr="00595D1F" w:rsidTr="005B2097">
        <w:trPr>
          <w:trHeight w:val="300"/>
        </w:trPr>
        <w:tc>
          <w:tcPr>
            <w:tcW w:w="1393" w:type="dxa"/>
            <w:shd w:val="clear" w:color="auto" w:fill="auto"/>
            <w:noWrap/>
            <w:vAlign w:val="bottom"/>
            <w:hideMark/>
          </w:tcPr>
          <w:p w:rsidR="00AF47FF" w:rsidRPr="00595D1F" w:rsidRDefault="00AF47FF" w:rsidP="005B2097">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 xml:space="preserve"> Nzérékoré</w:t>
            </w:r>
          </w:p>
        </w:tc>
        <w:tc>
          <w:tcPr>
            <w:tcW w:w="1545" w:type="dxa"/>
            <w:shd w:val="clear" w:color="auto" w:fill="auto"/>
            <w:noWrap/>
            <w:vAlign w:val="bottom"/>
            <w:hideMark/>
          </w:tcPr>
          <w:p w:rsidR="00AF47FF" w:rsidRPr="00595D1F" w:rsidRDefault="00AF47FF" w:rsidP="005B2097">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Nzérékoré</w:t>
            </w:r>
          </w:p>
        </w:tc>
        <w:tc>
          <w:tcPr>
            <w:tcW w:w="1354" w:type="dxa"/>
            <w:shd w:val="clear" w:color="auto" w:fill="auto"/>
            <w:noWrap/>
            <w:vAlign w:val="bottom"/>
            <w:hideMark/>
          </w:tcPr>
          <w:p w:rsidR="00AF47FF" w:rsidRPr="00595D1F" w:rsidRDefault="00AF47FF" w:rsidP="005B2097">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Nzérékoré</w:t>
            </w:r>
          </w:p>
        </w:tc>
        <w:tc>
          <w:tcPr>
            <w:tcW w:w="2015" w:type="dxa"/>
            <w:shd w:val="clear" w:color="auto" w:fill="auto"/>
            <w:noWrap/>
            <w:vAlign w:val="bottom"/>
            <w:hideMark/>
          </w:tcPr>
          <w:p w:rsidR="00AF47FF" w:rsidRPr="00595D1F" w:rsidRDefault="00AF47FF" w:rsidP="00024342">
            <w:pPr>
              <w:spacing w:after="0" w:line="240" w:lineRule="auto"/>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Réact</w:t>
            </w:r>
            <w:r w:rsidR="00024342">
              <w:rPr>
                <w:rFonts w:ascii="Times New Roman" w:eastAsia="Times New Roman" w:hAnsi="Times New Roman"/>
                <w:snapToGrid w:val="0"/>
                <w:sz w:val="24"/>
                <w:szCs w:val="24"/>
                <w:lang w:eastAsia="x-none"/>
              </w:rPr>
              <w:t>ifs de laboratoire pour les CD4</w:t>
            </w:r>
          </w:p>
        </w:tc>
        <w:tc>
          <w:tcPr>
            <w:tcW w:w="1380" w:type="dxa"/>
            <w:shd w:val="clear" w:color="auto" w:fill="auto"/>
            <w:noWrap/>
            <w:vAlign w:val="bottom"/>
            <w:hideMark/>
          </w:tcPr>
          <w:p w:rsidR="00AF47FF" w:rsidRPr="00595D1F" w:rsidRDefault="00AF47FF" w:rsidP="005B2097">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09/08/2017</w:t>
            </w:r>
          </w:p>
        </w:tc>
        <w:tc>
          <w:tcPr>
            <w:tcW w:w="919" w:type="dxa"/>
          </w:tcPr>
          <w:p w:rsidR="00AF47FF" w:rsidRPr="00595D1F" w:rsidRDefault="00AF47FF" w:rsidP="005B2097">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39</w:t>
            </w:r>
          </w:p>
        </w:tc>
      </w:tr>
      <w:tr w:rsidR="00AF47FF" w:rsidRPr="00595D1F" w:rsidTr="005B2097">
        <w:trPr>
          <w:trHeight w:val="546"/>
        </w:trPr>
        <w:tc>
          <w:tcPr>
            <w:tcW w:w="1393" w:type="dxa"/>
            <w:shd w:val="clear" w:color="auto" w:fill="auto"/>
            <w:noWrap/>
            <w:vAlign w:val="bottom"/>
            <w:hideMark/>
          </w:tcPr>
          <w:p w:rsidR="00AF47FF" w:rsidRPr="00595D1F" w:rsidRDefault="00AF47FF" w:rsidP="005B2097">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Kankan</w:t>
            </w:r>
          </w:p>
        </w:tc>
        <w:tc>
          <w:tcPr>
            <w:tcW w:w="1545" w:type="dxa"/>
            <w:shd w:val="clear" w:color="auto" w:fill="auto"/>
            <w:noWrap/>
            <w:vAlign w:val="bottom"/>
            <w:hideMark/>
          </w:tcPr>
          <w:p w:rsidR="00AF47FF" w:rsidRPr="00595D1F" w:rsidRDefault="00AF47FF" w:rsidP="005B2097">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Kankan</w:t>
            </w:r>
          </w:p>
        </w:tc>
        <w:tc>
          <w:tcPr>
            <w:tcW w:w="1354" w:type="dxa"/>
            <w:shd w:val="clear" w:color="auto" w:fill="auto"/>
            <w:noWrap/>
            <w:vAlign w:val="bottom"/>
            <w:hideMark/>
          </w:tcPr>
          <w:p w:rsidR="00AF47FF" w:rsidRPr="00595D1F" w:rsidRDefault="00AF47FF" w:rsidP="005B2097">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CS bollibana</w:t>
            </w:r>
          </w:p>
        </w:tc>
        <w:tc>
          <w:tcPr>
            <w:tcW w:w="2015" w:type="dxa"/>
            <w:shd w:val="clear" w:color="auto" w:fill="auto"/>
            <w:noWrap/>
            <w:vAlign w:val="bottom"/>
            <w:hideMark/>
          </w:tcPr>
          <w:p w:rsidR="00AF47FF" w:rsidRPr="00595D1F" w:rsidRDefault="00AF47FF" w:rsidP="005B2097">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Lames et Lamelles</w:t>
            </w:r>
          </w:p>
        </w:tc>
        <w:tc>
          <w:tcPr>
            <w:tcW w:w="1380" w:type="dxa"/>
            <w:shd w:val="clear" w:color="auto" w:fill="auto"/>
            <w:noWrap/>
            <w:vAlign w:val="bottom"/>
            <w:hideMark/>
          </w:tcPr>
          <w:p w:rsidR="00AF47FF" w:rsidRPr="00595D1F" w:rsidRDefault="00AF47FF" w:rsidP="005B2097">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21/07/2017</w:t>
            </w:r>
          </w:p>
        </w:tc>
        <w:tc>
          <w:tcPr>
            <w:tcW w:w="919" w:type="dxa"/>
          </w:tcPr>
          <w:p w:rsidR="00AF47FF" w:rsidRPr="00595D1F" w:rsidRDefault="00AF47FF" w:rsidP="005B2097">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81</w:t>
            </w:r>
          </w:p>
        </w:tc>
      </w:tr>
      <w:tr w:rsidR="00AF47FF" w:rsidRPr="00595D1F" w:rsidTr="005B2097">
        <w:trPr>
          <w:trHeight w:val="555"/>
        </w:trPr>
        <w:tc>
          <w:tcPr>
            <w:tcW w:w="1393" w:type="dxa"/>
            <w:shd w:val="clear" w:color="auto" w:fill="auto"/>
            <w:noWrap/>
            <w:vAlign w:val="bottom"/>
            <w:hideMark/>
          </w:tcPr>
          <w:p w:rsidR="00AF47FF" w:rsidRPr="00595D1F" w:rsidRDefault="00AF47FF" w:rsidP="005B2097">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Kankan</w:t>
            </w:r>
          </w:p>
        </w:tc>
        <w:tc>
          <w:tcPr>
            <w:tcW w:w="1545" w:type="dxa"/>
            <w:shd w:val="clear" w:color="auto" w:fill="auto"/>
            <w:noWrap/>
            <w:vAlign w:val="bottom"/>
            <w:hideMark/>
          </w:tcPr>
          <w:p w:rsidR="00AF47FF" w:rsidRPr="00595D1F" w:rsidRDefault="00AF47FF" w:rsidP="005B2097">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Siguiri</w:t>
            </w:r>
          </w:p>
        </w:tc>
        <w:tc>
          <w:tcPr>
            <w:tcW w:w="1354" w:type="dxa"/>
            <w:shd w:val="clear" w:color="auto" w:fill="auto"/>
            <w:noWrap/>
            <w:vAlign w:val="bottom"/>
            <w:hideMark/>
          </w:tcPr>
          <w:p w:rsidR="00AF47FF" w:rsidRPr="00595D1F" w:rsidRDefault="00AF47FF" w:rsidP="005B2097">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HP Siguiri</w:t>
            </w:r>
          </w:p>
        </w:tc>
        <w:tc>
          <w:tcPr>
            <w:tcW w:w="2015" w:type="dxa"/>
            <w:shd w:val="clear" w:color="auto" w:fill="auto"/>
            <w:noWrap/>
            <w:vAlign w:val="bottom"/>
            <w:hideMark/>
          </w:tcPr>
          <w:p w:rsidR="00AF47FF" w:rsidRPr="00595D1F" w:rsidRDefault="00AF47FF" w:rsidP="005B2097">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Réactifs de laboratoire pour la charge virale</w:t>
            </w:r>
          </w:p>
        </w:tc>
        <w:tc>
          <w:tcPr>
            <w:tcW w:w="1380" w:type="dxa"/>
            <w:shd w:val="clear" w:color="auto" w:fill="auto"/>
            <w:noWrap/>
            <w:vAlign w:val="bottom"/>
            <w:hideMark/>
          </w:tcPr>
          <w:p w:rsidR="00AF47FF" w:rsidRPr="00595D1F" w:rsidRDefault="00AF47FF" w:rsidP="005B2097">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02/02/2017</w:t>
            </w:r>
          </w:p>
        </w:tc>
        <w:tc>
          <w:tcPr>
            <w:tcW w:w="919" w:type="dxa"/>
          </w:tcPr>
          <w:p w:rsidR="00AF47FF" w:rsidRPr="00595D1F" w:rsidRDefault="00AF47FF" w:rsidP="005B2097">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8 mois</w:t>
            </w:r>
          </w:p>
        </w:tc>
      </w:tr>
      <w:tr w:rsidR="00AF47FF" w:rsidRPr="00595D1F" w:rsidTr="005B2097">
        <w:trPr>
          <w:trHeight w:val="300"/>
        </w:trPr>
        <w:tc>
          <w:tcPr>
            <w:tcW w:w="1393" w:type="dxa"/>
            <w:shd w:val="clear" w:color="auto" w:fill="auto"/>
            <w:noWrap/>
            <w:vAlign w:val="bottom"/>
            <w:hideMark/>
          </w:tcPr>
          <w:p w:rsidR="00AF47FF" w:rsidRPr="00595D1F" w:rsidRDefault="00AF47FF" w:rsidP="005B2097">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Kankan</w:t>
            </w:r>
          </w:p>
        </w:tc>
        <w:tc>
          <w:tcPr>
            <w:tcW w:w="1545" w:type="dxa"/>
            <w:shd w:val="clear" w:color="auto" w:fill="auto"/>
            <w:noWrap/>
            <w:vAlign w:val="bottom"/>
            <w:hideMark/>
          </w:tcPr>
          <w:p w:rsidR="00AF47FF" w:rsidRPr="00595D1F" w:rsidRDefault="00AF47FF" w:rsidP="005B2097">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Siguiri</w:t>
            </w:r>
          </w:p>
        </w:tc>
        <w:tc>
          <w:tcPr>
            <w:tcW w:w="1354" w:type="dxa"/>
            <w:shd w:val="clear" w:color="auto" w:fill="auto"/>
            <w:noWrap/>
            <w:vAlign w:val="bottom"/>
            <w:hideMark/>
          </w:tcPr>
          <w:p w:rsidR="00AF47FF" w:rsidRPr="00595D1F" w:rsidRDefault="00AF47FF" w:rsidP="005B2097">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HP Siguiri</w:t>
            </w:r>
          </w:p>
        </w:tc>
        <w:tc>
          <w:tcPr>
            <w:tcW w:w="2015" w:type="dxa"/>
            <w:shd w:val="clear" w:color="auto" w:fill="auto"/>
            <w:noWrap/>
            <w:vAlign w:val="bottom"/>
            <w:hideMark/>
          </w:tcPr>
          <w:p w:rsidR="00AF47FF" w:rsidRPr="00595D1F" w:rsidRDefault="00AF47FF" w:rsidP="00024342">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Réact</w:t>
            </w:r>
            <w:r w:rsidR="00024342">
              <w:rPr>
                <w:rFonts w:ascii="Times New Roman" w:eastAsia="Times New Roman" w:hAnsi="Times New Roman"/>
                <w:snapToGrid w:val="0"/>
                <w:sz w:val="24"/>
                <w:szCs w:val="24"/>
                <w:lang w:eastAsia="x-none"/>
              </w:rPr>
              <w:t>ifs de laboratoire pour les CD4</w:t>
            </w:r>
          </w:p>
        </w:tc>
        <w:tc>
          <w:tcPr>
            <w:tcW w:w="1380" w:type="dxa"/>
            <w:shd w:val="clear" w:color="auto" w:fill="auto"/>
            <w:noWrap/>
            <w:vAlign w:val="bottom"/>
            <w:hideMark/>
          </w:tcPr>
          <w:p w:rsidR="00AF47FF" w:rsidRPr="00595D1F" w:rsidRDefault="00AF47FF" w:rsidP="005B2097">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31/12/2017</w:t>
            </w:r>
          </w:p>
        </w:tc>
        <w:tc>
          <w:tcPr>
            <w:tcW w:w="919" w:type="dxa"/>
          </w:tcPr>
          <w:p w:rsidR="00AF47FF" w:rsidRPr="00595D1F" w:rsidRDefault="00AF47FF" w:rsidP="005B2097">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9 mois</w:t>
            </w:r>
          </w:p>
        </w:tc>
      </w:tr>
      <w:tr w:rsidR="00AF47FF" w:rsidRPr="00595D1F" w:rsidTr="00024342">
        <w:trPr>
          <w:trHeight w:val="54"/>
        </w:trPr>
        <w:tc>
          <w:tcPr>
            <w:tcW w:w="1393" w:type="dxa"/>
            <w:shd w:val="clear" w:color="auto" w:fill="auto"/>
            <w:noWrap/>
            <w:vAlign w:val="bottom"/>
            <w:hideMark/>
          </w:tcPr>
          <w:p w:rsidR="00AF47FF" w:rsidRPr="00595D1F" w:rsidRDefault="00AF47FF" w:rsidP="005B2097">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Kankan</w:t>
            </w:r>
          </w:p>
        </w:tc>
        <w:tc>
          <w:tcPr>
            <w:tcW w:w="1545" w:type="dxa"/>
            <w:shd w:val="clear" w:color="auto" w:fill="auto"/>
            <w:noWrap/>
            <w:vAlign w:val="bottom"/>
            <w:hideMark/>
          </w:tcPr>
          <w:p w:rsidR="00AF47FF" w:rsidRPr="00595D1F" w:rsidRDefault="00AF47FF" w:rsidP="005B2097">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Siguiri</w:t>
            </w:r>
          </w:p>
        </w:tc>
        <w:tc>
          <w:tcPr>
            <w:tcW w:w="1354" w:type="dxa"/>
            <w:shd w:val="clear" w:color="auto" w:fill="auto"/>
            <w:noWrap/>
            <w:vAlign w:val="bottom"/>
            <w:hideMark/>
          </w:tcPr>
          <w:p w:rsidR="00AF47FF" w:rsidRPr="00595D1F" w:rsidRDefault="00AF47FF" w:rsidP="005B2097">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HP Siguiri</w:t>
            </w:r>
          </w:p>
        </w:tc>
        <w:tc>
          <w:tcPr>
            <w:tcW w:w="2015" w:type="dxa"/>
            <w:shd w:val="clear" w:color="auto" w:fill="auto"/>
            <w:noWrap/>
            <w:vAlign w:val="bottom"/>
            <w:hideMark/>
          </w:tcPr>
          <w:p w:rsidR="00AF47FF" w:rsidRPr="00595D1F" w:rsidRDefault="00AF47FF" w:rsidP="005B2097">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TDR Paludisme</w:t>
            </w:r>
          </w:p>
        </w:tc>
        <w:tc>
          <w:tcPr>
            <w:tcW w:w="1380" w:type="dxa"/>
            <w:shd w:val="clear" w:color="auto" w:fill="auto"/>
            <w:noWrap/>
            <w:vAlign w:val="bottom"/>
            <w:hideMark/>
          </w:tcPr>
          <w:p w:rsidR="00AF47FF" w:rsidRPr="00595D1F" w:rsidRDefault="00AF47FF" w:rsidP="005B2097">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23/06/2017</w:t>
            </w:r>
          </w:p>
        </w:tc>
        <w:tc>
          <w:tcPr>
            <w:tcW w:w="919" w:type="dxa"/>
          </w:tcPr>
          <w:p w:rsidR="00AF47FF" w:rsidRPr="00595D1F" w:rsidRDefault="00AF47FF" w:rsidP="005B2097">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113</w:t>
            </w:r>
          </w:p>
        </w:tc>
      </w:tr>
      <w:tr w:rsidR="00AF47FF" w:rsidRPr="00595D1F" w:rsidTr="005B2097">
        <w:trPr>
          <w:trHeight w:val="702"/>
        </w:trPr>
        <w:tc>
          <w:tcPr>
            <w:tcW w:w="1393" w:type="dxa"/>
            <w:shd w:val="clear" w:color="auto" w:fill="auto"/>
            <w:noWrap/>
            <w:vAlign w:val="bottom"/>
            <w:hideMark/>
          </w:tcPr>
          <w:p w:rsidR="00AF47FF" w:rsidRPr="00595D1F" w:rsidRDefault="00AF47FF" w:rsidP="005B2097">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Kankan</w:t>
            </w:r>
          </w:p>
        </w:tc>
        <w:tc>
          <w:tcPr>
            <w:tcW w:w="1545" w:type="dxa"/>
            <w:shd w:val="clear" w:color="auto" w:fill="auto"/>
            <w:noWrap/>
            <w:vAlign w:val="bottom"/>
            <w:hideMark/>
          </w:tcPr>
          <w:p w:rsidR="00AF47FF" w:rsidRPr="00595D1F" w:rsidRDefault="00AF47FF" w:rsidP="005B2097">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Siguiri</w:t>
            </w:r>
          </w:p>
        </w:tc>
        <w:tc>
          <w:tcPr>
            <w:tcW w:w="1354" w:type="dxa"/>
            <w:shd w:val="clear" w:color="auto" w:fill="auto"/>
            <w:noWrap/>
            <w:vAlign w:val="bottom"/>
            <w:hideMark/>
          </w:tcPr>
          <w:p w:rsidR="00AF47FF" w:rsidRPr="00595D1F" w:rsidRDefault="00AF47FF" w:rsidP="005B2097">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HP Siguiri</w:t>
            </w:r>
          </w:p>
        </w:tc>
        <w:tc>
          <w:tcPr>
            <w:tcW w:w="2015" w:type="dxa"/>
            <w:shd w:val="clear" w:color="auto" w:fill="auto"/>
            <w:noWrap/>
            <w:vAlign w:val="bottom"/>
            <w:hideMark/>
          </w:tcPr>
          <w:p w:rsidR="00AF47FF" w:rsidRPr="00595D1F" w:rsidRDefault="00AF47FF" w:rsidP="005B2097">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Films de radiographie pulmonaire</w:t>
            </w:r>
          </w:p>
        </w:tc>
        <w:tc>
          <w:tcPr>
            <w:tcW w:w="1380" w:type="dxa"/>
            <w:shd w:val="clear" w:color="auto" w:fill="auto"/>
            <w:noWrap/>
            <w:vAlign w:val="bottom"/>
            <w:hideMark/>
          </w:tcPr>
          <w:p w:rsidR="00AF47FF" w:rsidRPr="00595D1F" w:rsidRDefault="00AF47FF" w:rsidP="005B2097">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18/06/2017</w:t>
            </w:r>
          </w:p>
        </w:tc>
        <w:tc>
          <w:tcPr>
            <w:tcW w:w="919" w:type="dxa"/>
          </w:tcPr>
          <w:p w:rsidR="00AF47FF" w:rsidRPr="00595D1F" w:rsidRDefault="00AF47FF" w:rsidP="005B2097">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108</w:t>
            </w:r>
          </w:p>
        </w:tc>
      </w:tr>
      <w:tr w:rsidR="00AF47FF" w:rsidRPr="00595D1F" w:rsidTr="005B2097">
        <w:trPr>
          <w:trHeight w:val="699"/>
        </w:trPr>
        <w:tc>
          <w:tcPr>
            <w:tcW w:w="1393" w:type="dxa"/>
            <w:shd w:val="clear" w:color="auto" w:fill="auto"/>
            <w:noWrap/>
            <w:vAlign w:val="bottom"/>
            <w:hideMark/>
          </w:tcPr>
          <w:p w:rsidR="00AF47FF" w:rsidRPr="00595D1F" w:rsidRDefault="00AF47FF" w:rsidP="005B2097">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Mamou</w:t>
            </w:r>
          </w:p>
        </w:tc>
        <w:tc>
          <w:tcPr>
            <w:tcW w:w="1545" w:type="dxa"/>
            <w:shd w:val="clear" w:color="auto" w:fill="auto"/>
            <w:noWrap/>
            <w:vAlign w:val="bottom"/>
            <w:hideMark/>
          </w:tcPr>
          <w:p w:rsidR="00AF47FF" w:rsidRPr="00595D1F" w:rsidRDefault="00AF47FF" w:rsidP="005B2097">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Mamou</w:t>
            </w:r>
          </w:p>
        </w:tc>
        <w:tc>
          <w:tcPr>
            <w:tcW w:w="1354" w:type="dxa"/>
            <w:shd w:val="clear" w:color="auto" w:fill="auto"/>
            <w:noWrap/>
            <w:vAlign w:val="bottom"/>
            <w:hideMark/>
          </w:tcPr>
          <w:p w:rsidR="00AF47FF" w:rsidRPr="00595D1F" w:rsidRDefault="00AF47FF" w:rsidP="005B2097">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HR Mamou</w:t>
            </w:r>
          </w:p>
        </w:tc>
        <w:tc>
          <w:tcPr>
            <w:tcW w:w="2015" w:type="dxa"/>
            <w:shd w:val="clear" w:color="auto" w:fill="auto"/>
            <w:noWrap/>
            <w:vAlign w:val="bottom"/>
            <w:hideMark/>
          </w:tcPr>
          <w:p w:rsidR="00AF47FF" w:rsidRPr="00595D1F" w:rsidRDefault="00AF47FF" w:rsidP="005B2097">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Réactifs de laboratoire pour les CD4</w:t>
            </w:r>
          </w:p>
        </w:tc>
        <w:tc>
          <w:tcPr>
            <w:tcW w:w="1380" w:type="dxa"/>
            <w:shd w:val="clear" w:color="auto" w:fill="auto"/>
            <w:noWrap/>
            <w:vAlign w:val="bottom"/>
            <w:hideMark/>
          </w:tcPr>
          <w:p w:rsidR="00AF47FF" w:rsidRPr="00595D1F" w:rsidRDefault="00AF47FF" w:rsidP="005B2097">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31/12/2016</w:t>
            </w:r>
          </w:p>
        </w:tc>
        <w:tc>
          <w:tcPr>
            <w:tcW w:w="919" w:type="dxa"/>
          </w:tcPr>
          <w:p w:rsidR="00AF47FF" w:rsidRPr="00595D1F" w:rsidRDefault="00AF47FF" w:rsidP="005B2097">
            <w:pPr>
              <w:spacing w:after="0" w:line="240" w:lineRule="auto"/>
              <w:jc w:val="center"/>
              <w:rPr>
                <w:rFonts w:ascii="Times New Roman" w:eastAsia="Times New Roman" w:hAnsi="Times New Roman"/>
                <w:snapToGrid w:val="0"/>
                <w:sz w:val="24"/>
                <w:szCs w:val="24"/>
                <w:lang w:eastAsia="x-none"/>
              </w:rPr>
            </w:pPr>
          </w:p>
          <w:p w:rsidR="00AF47FF" w:rsidRPr="00595D1F" w:rsidRDefault="00AF47FF" w:rsidP="005B2097">
            <w:pPr>
              <w:spacing w:after="0" w:line="240" w:lineRule="auto"/>
              <w:jc w:val="center"/>
              <w:rPr>
                <w:rFonts w:ascii="Times New Roman" w:eastAsia="Times New Roman" w:hAnsi="Times New Roman"/>
                <w:snapToGrid w:val="0"/>
                <w:sz w:val="24"/>
                <w:szCs w:val="24"/>
                <w:lang w:eastAsia="x-none"/>
              </w:rPr>
            </w:pPr>
          </w:p>
          <w:p w:rsidR="00AF47FF" w:rsidRPr="00595D1F" w:rsidRDefault="00AF47FF" w:rsidP="005B2097">
            <w:pPr>
              <w:spacing w:after="0" w:line="240" w:lineRule="auto"/>
              <w:jc w:val="center"/>
              <w:rPr>
                <w:rFonts w:ascii="Times New Roman" w:eastAsia="Times New Roman" w:hAnsi="Times New Roman"/>
                <w:snapToGrid w:val="0"/>
                <w:sz w:val="24"/>
                <w:szCs w:val="24"/>
                <w:lang w:eastAsia="x-none"/>
              </w:rPr>
            </w:pPr>
            <w:r w:rsidRPr="00595D1F">
              <w:rPr>
                <w:rFonts w:ascii="Times New Roman" w:eastAsia="Times New Roman" w:hAnsi="Times New Roman"/>
                <w:snapToGrid w:val="0"/>
                <w:sz w:val="24"/>
                <w:szCs w:val="24"/>
                <w:lang w:eastAsia="x-none"/>
              </w:rPr>
              <w:t>9 mois</w:t>
            </w:r>
          </w:p>
        </w:tc>
      </w:tr>
    </w:tbl>
    <w:p w:rsidR="00AF47FF" w:rsidRPr="00595D1F" w:rsidRDefault="00AF47FF" w:rsidP="00AF47FF">
      <w:pPr>
        <w:rPr>
          <w:sz w:val="24"/>
          <w:szCs w:val="24"/>
        </w:rPr>
      </w:pPr>
    </w:p>
    <w:p w:rsidR="001D7954" w:rsidRPr="00595D1F" w:rsidRDefault="001D7954">
      <w:pPr>
        <w:rPr>
          <w:rFonts w:asciiTheme="majorHAnsi" w:eastAsia="Times New Roman" w:hAnsiTheme="majorHAnsi" w:cstheme="majorBidi"/>
          <w:b/>
          <w:bCs/>
          <w:color w:val="4F81BD" w:themeColor="accent1"/>
          <w:lang w:eastAsia="fr-FR"/>
        </w:rPr>
      </w:pPr>
      <w:bookmarkStart w:id="94" w:name="_Extraits_Rapport_de"/>
      <w:bookmarkEnd w:id="94"/>
      <w:r w:rsidRPr="00595D1F">
        <w:rPr>
          <w:rFonts w:eastAsia="Times New Roman"/>
          <w:lang w:eastAsia="fr-FR"/>
        </w:rPr>
        <w:br w:type="page"/>
      </w:r>
    </w:p>
    <w:p w:rsidR="00C16C3A" w:rsidRDefault="00B32EBE" w:rsidP="00B32EBE">
      <w:pPr>
        <w:pStyle w:val="Titre1"/>
        <w:numPr>
          <w:ilvl w:val="0"/>
          <w:numId w:val="511"/>
        </w:numPr>
      </w:pPr>
      <w:bookmarkStart w:id="95" w:name="_Toc531439459"/>
      <w:r>
        <w:rPr>
          <w:rStyle w:val="Titre1Car"/>
          <w:b/>
          <w:bCs/>
        </w:rPr>
        <w:lastRenderedPageBreak/>
        <w:t xml:space="preserve">EUV - </w:t>
      </w:r>
      <w:r w:rsidR="00C16C3A" w:rsidRPr="00B32EBE">
        <w:rPr>
          <w:rStyle w:val="Titre1Car"/>
          <w:b/>
          <w:bCs/>
        </w:rPr>
        <w:t>Rapport de l’enquête sur la disponibilité et l’utilisation finale des intrants</w:t>
      </w:r>
      <w:r w:rsidR="00C16C3A" w:rsidRPr="00B32EBE">
        <w:t xml:space="preserve"> antipaludiques - Avril 2017</w:t>
      </w:r>
      <w:bookmarkEnd w:id="95"/>
    </w:p>
    <w:p w:rsidR="00C16C3A" w:rsidRPr="00595D1F" w:rsidRDefault="00C16C3A" w:rsidP="00C16C3A">
      <w:pPr>
        <w:spacing w:after="0" w:line="360" w:lineRule="auto"/>
        <w:jc w:val="both"/>
        <w:rPr>
          <w:rFonts w:eastAsia="Times New Roman"/>
          <w:b/>
          <w:lang w:eastAsia="fr-FR"/>
        </w:rPr>
      </w:pPr>
      <w:r w:rsidRPr="00595D1F">
        <w:rPr>
          <w:rFonts w:eastAsia="Times New Roman"/>
          <w:b/>
          <w:lang w:eastAsia="fr-FR"/>
        </w:rPr>
        <w:t xml:space="preserve">V. Leçons </w:t>
      </w:r>
      <w:r w:rsidR="00024342" w:rsidRPr="00595D1F">
        <w:rPr>
          <w:rFonts w:eastAsia="Times New Roman"/>
          <w:b/>
          <w:lang w:eastAsia="fr-FR"/>
        </w:rPr>
        <w:t>apprises :</w:t>
      </w:r>
    </w:p>
    <w:p w:rsidR="00C16C3A" w:rsidRPr="00595D1F" w:rsidRDefault="00C16C3A" w:rsidP="006F5A30">
      <w:pPr>
        <w:pStyle w:val="Paragraphedeliste"/>
        <w:numPr>
          <w:ilvl w:val="0"/>
          <w:numId w:val="499"/>
        </w:numPr>
        <w:spacing w:after="0" w:line="360" w:lineRule="auto"/>
        <w:jc w:val="both"/>
        <w:rPr>
          <w:rFonts w:eastAsia="Times New Roman"/>
          <w:lang w:eastAsia="fr-FR"/>
        </w:rPr>
      </w:pPr>
      <w:r w:rsidRPr="00595D1F">
        <w:rPr>
          <w:rFonts w:eastAsia="Times New Roman"/>
          <w:lang w:eastAsia="fr-FR"/>
        </w:rPr>
        <w:t>Disponibilité du personnel face au travail mais avec un petit délaissement.</w:t>
      </w:r>
    </w:p>
    <w:p w:rsidR="00C16C3A" w:rsidRPr="00595D1F" w:rsidRDefault="00C16C3A" w:rsidP="006F5A30">
      <w:pPr>
        <w:pStyle w:val="Paragraphedeliste"/>
        <w:numPr>
          <w:ilvl w:val="0"/>
          <w:numId w:val="499"/>
        </w:numPr>
        <w:spacing w:after="0" w:line="360" w:lineRule="auto"/>
        <w:jc w:val="both"/>
        <w:rPr>
          <w:rFonts w:eastAsia="Times New Roman"/>
          <w:lang w:eastAsia="fr-FR"/>
        </w:rPr>
      </w:pPr>
      <w:r w:rsidRPr="00595D1F">
        <w:rPr>
          <w:rFonts w:eastAsia="Times New Roman"/>
          <w:lang w:eastAsia="fr-FR"/>
        </w:rPr>
        <w:t xml:space="preserve">Les documents sont mis </w:t>
      </w:r>
      <w:r w:rsidR="00D52839" w:rsidRPr="00595D1F">
        <w:rPr>
          <w:rFonts w:eastAsia="Times New Roman"/>
          <w:lang w:eastAsia="fr-FR"/>
        </w:rPr>
        <w:t>à</w:t>
      </w:r>
      <w:r w:rsidRPr="00595D1F">
        <w:rPr>
          <w:rFonts w:eastAsia="Times New Roman"/>
          <w:lang w:eastAsia="fr-FR"/>
        </w:rPr>
        <w:t xml:space="preserve"> jour seulement à l’approche de l’enquête</w:t>
      </w:r>
    </w:p>
    <w:p w:rsidR="00C16C3A" w:rsidRPr="00595D1F" w:rsidRDefault="00C16C3A" w:rsidP="006F5A30">
      <w:pPr>
        <w:pStyle w:val="Paragraphedeliste"/>
        <w:numPr>
          <w:ilvl w:val="0"/>
          <w:numId w:val="499"/>
        </w:numPr>
        <w:spacing w:after="0" w:line="360" w:lineRule="auto"/>
        <w:jc w:val="both"/>
        <w:rPr>
          <w:rFonts w:eastAsia="Times New Roman"/>
          <w:lang w:eastAsia="fr-FR"/>
        </w:rPr>
      </w:pPr>
      <w:r w:rsidRPr="00595D1F">
        <w:rPr>
          <w:rFonts w:eastAsia="Times New Roman"/>
          <w:lang w:eastAsia="fr-FR"/>
        </w:rPr>
        <w:t>Innovation d’un document mais qui n’est pas bien compris par les enquêtés</w:t>
      </w:r>
    </w:p>
    <w:p w:rsidR="00C16C3A" w:rsidRPr="00595D1F" w:rsidRDefault="00C16C3A" w:rsidP="006F5A30">
      <w:pPr>
        <w:pStyle w:val="Paragraphedeliste"/>
        <w:numPr>
          <w:ilvl w:val="0"/>
          <w:numId w:val="499"/>
        </w:numPr>
        <w:spacing w:after="0" w:line="360" w:lineRule="auto"/>
        <w:jc w:val="both"/>
        <w:rPr>
          <w:rFonts w:eastAsia="Times New Roman"/>
          <w:lang w:eastAsia="fr-FR"/>
        </w:rPr>
      </w:pPr>
      <w:r w:rsidRPr="00595D1F">
        <w:rPr>
          <w:rFonts w:eastAsia="Times New Roman"/>
          <w:lang w:eastAsia="fr-FR"/>
        </w:rPr>
        <w:t>Au niveau du rapportage les agents n’ont pas compris la nécessité du rapport des chiffres des différents inventaires sur les fiches de stock</w:t>
      </w:r>
    </w:p>
    <w:p w:rsidR="00C16C3A" w:rsidRPr="00595D1F" w:rsidRDefault="00C16C3A" w:rsidP="006F5A30">
      <w:pPr>
        <w:pStyle w:val="Paragraphedeliste"/>
        <w:numPr>
          <w:ilvl w:val="0"/>
          <w:numId w:val="499"/>
        </w:numPr>
        <w:spacing w:after="0" w:line="360" w:lineRule="auto"/>
        <w:jc w:val="both"/>
        <w:rPr>
          <w:rFonts w:eastAsia="Times New Roman"/>
          <w:lang w:eastAsia="fr-FR"/>
        </w:rPr>
      </w:pPr>
      <w:r w:rsidRPr="00595D1F">
        <w:rPr>
          <w:rFonts w:eastAsia="Times New Roman"/>
          <w:lang w:eastAsia="fr-FR"/>
        </w:rPr>
        <w:t>Les médecins demandent à la fois les TDR et la GE</w:t>
      </w:r>
    </w:p>
    <w:p w:rsidR="00C16C3A" w:rsidRPr="00595D1F" w:rsidRDefault="00C16C3A" w:rsidP="006F5A30">
      <w:pPr>
        <w:pStyle w:val="Paragraphedeliste"/>
        <w:numPr>
          <w:ilvl w:val="0"/>
          <w:numId w:val="499"/>
        </w:numPr>
        <w:spacing w:after="0" w:line="360" w:lineRule="auto"/>
        <w:jc w:val="both"/>
        <w:rPr>
          <w:rFonts w:eastAsia="Times New Roman"/>
          <w:lang w:eastAsia="fr-FR"/>
        </w:rPr>
      </w:pPr>
      <w:r w:rsidRPr="00595D1F">
        <w:rPr>
          <w:rFonts w:eastAsia="Times New Roman"/>
          <w:lang w:eastAsia="fr-FR"/>
        </w:rPr>
        <w:t>Les TDR se trouvent seulement au niveau du laboratoire (hôpital de Faranah)</w:t>
      </w:r>
    </w:p>
    <w:p w:rsidR="00C16C3A" w:rsidRPr="00595D1F" w:rsidRDefault="00C16C3A" w:rsidP="006F5A30">
      <w:pPr>
        <w:pStyle w:val="Paragraphedeliste"/>
        <w:numPr>
          <w:ilvl w:val="0"/>
          <w:numId w:val="499"/>
        </w:numPr>
        <w:spacing w:after="0" w:line="360" w:lineRule="auto"/>
        <w:jc w:val="both"/>
        <w:rPr>
          <w:rFonts w:eastAsia="Times New Roman"/>
          <w:lang w:eastAsia="fr-FR"/>
        </w:rPr>
      </w:pPr>
      <w:r w:rsidRPr="00595D1F">
        <w:rPr>
          <w:rFonts w:eastAsia="Times New Roman"/>
          <w:lang w:eastAsia="fr-FR"/>
        </w:rPr>
        <w:t>La sous notification au niveau des hôpitaux.</w:t>
      </w:r>
    </w:p>
    <w:p w:rsidR="00C16C3A" w:rsidRPr="00595D1F" w:rsidRDefault="00C16C3A" w:rsidP="006F5A30">
      <w:pPr>
        <w:pStyle w:val="Paragraphedeliste"/>
        <w:numPr>
          <w:ilvl w:val="0"/>
          <w:numId w:val="499"/>
        </w:numPr>
        <w:spacing w:after="0" w:line="360" w:lineRule="auto"/>
        <w:jc w:val="both"/>
        <w:rPr>
          <w:rFonts w:eastAsia="Times New Roman"/>
          <w:lang w:eastAsia="fr-FR"/>
        </w:rPr>
      </w:pPr>
      <w:r w:rsidRPr="00595D1F">
        <w:rPr>
          <w:rFonts w:eastAsia="Times New Roman"/>
          <w:lang w:eastAsia="fr-FR"/>
        </w:rPr>
        <w:t xml:space="preserve">Les données sur la fiche de stock sont différentes de </w:t>
      </w:r>
      <w:r w:rsidR="00430412" w:rsidRPr="00595D1F">
        <w:rPr>
          <w:rFonts w:eastAsia="Times New Roman"/>
          <w:lang w:eastAsia="fr-FR"/>
        </w:rPr>
        <w:t>c</w:t>
      </w:r>
      <w:r w:rsidRPr="00595D1F">
        <w:rPr>
          <w:rFonts w:eastAsia="Times New Roman"/>
          <w:lang w:eastAsia="fr-FR"/>
        </w:rPr>
        <w:t>elles du rapport</w:t>
      </w:r>
    </w:p>
    <w:p w:rsidR="00C16C3A" w:rsidRPr="00595D1F" w:rsidRDefault="00C16C3A" w:rsidP="00C16C3A">
      <w:pPr>
        <w:spacing w:after="0" w:line="360" w:lineRule="auto"/>
        <w:rPr>
          <w:b/>
        </w:rPr>
      </w:pPr>
    </w:p>
    <w:p w:rsidR="00C16C3A" w:rsidRPr="00595D1F" w:rsidRDefault="00C16C3A" w:rsidP="00C16C3A">
      <w:pPr>
        <w:spacing w:after="0" w:line="360" w:lineRule="auto"/>
        <w:rPr>
          <w:b/>
        </w:rPr>
      </w:pPr>
      <w:r w:rsidRPr="00595D1F">
        <w:rPr>
          <w:b/>
        </w:rPr>
        <w:t>VI. Recommandations</w:t>
      </w:r>
    </w:p>
    <w:p w:rsidR="00C16C3A" w:rsidRPr="00595D1F" w:rsidRDefault="00C16C3A" w:rsidP="006F5A30">
      <w:pPr>
        <w:pStyle w:val="Paragraphedeliste"/>
        <w:numPr>
          <w:ilvl w:val="0"/>
          <w:numId w:val="498"/>
        </w:numPr>
        <w:spacing w:after="0" w:line="360" w:lineRule="auto"/>
      </w:pPr>
      <w:r w:rsidRPr="00595D1F">
        <w:t>Faire l’inventaire mensuel</w:t>
      </w:r>
    </w:p>
    <w:p w:rsidR="00C16C3A" w:rsidRPr="00595D1F" w:rsidRDefault="00C16C3A" w:rsidP="006F5A30">
      <w:pPr>
        <w:pStyle w:val="Paragraphedeliste"/>
        <w:numPr>
          <w:ilvl w:val="0"/>
          <w:numId w:val="498"/>
        </w:numPr>
        <w:spacing w:line="360" w:lineRule="auto"/>
      </w:pPr>
      <w:r w:rsidRPr="00595D1F">
        <w:t>Disponibiliser les TDR au niveau de tous les services de consultation</w:t>
      </w:r>
    </w:p>
    <w:p w:rsidR="00C16C3A" w:rsidRPr="00595D1F" w:rsidRDefault="00C16C3A" w:rsidP="006F5A30">
      <w:pPr>
        <w:pStyle w:val="Paragraphedeliste"/>
        <w:numPr>
          <w:ilvl w:val="0"/>
          <w:numId w:val="498"/>
        </w:numPr>
        <w:spacing w:line="360" w:lineRule="auto"/>
      </w:pPr>
      <w:r w:rsidRPr="00595D1F">
        <w:t xml:space="preserve">Afficher les algorithmes </w:t>
      </w:r>
    </w:p>
    <w:p w:rsidR="00C16C3A" w:rsidRPr="00595D1F" w:rsidRDefault="00C16C3A" w:rsidP="006F5A30">
      <w:pPr>
        <w:pStyle w:val="Paragraphedeliste"/>
        <w:numPr>
          <w:ilvl w:val="0"/>
          <w:numId w:val="498"/>
        </w:numPr>
        <w:spacing w:line="360" w:lineRule="auto"/>
      </w:pPr>
      <w:r w:rsidRPr="00595D1F">
        <w:t>Disponibiliser et afficher la fiche standardisée de condition de stockage</w:t>
      </w:r>
    </w:p>
    <w:p w:rsidR="00C16C3A" w:rsidRPr="00595D1F" w:rsidRDefault="00C16C3A" w:rsidP="006F5A30">
      <w:pPr>
        <w:pStyle w:val="Paragraphedeliste"/>
        <w:numPr>
          <w:ilvl w:val="0"/>
          <w:numId w:val="498"/>
        </w:numPr>
        <w:spacing w:line="360" w:lineRule="auto"/>
      </w:pPr>
      <w:r w:rsidRPr="00595D1F">
        <w:t>Disponibiliser les intrants antipaludiques et les médicaments essentiels au niveau de toutes les structures</w:t>
      </w:r>
    </w:p>
    <w:p w:rsidR="00C16C3A" w:rsidRPr="00595D1F" w:rsidRDefault="00C16C3A" w:rsidP="006F5A30">
      <w:pPr>
        <w:pStyle w:val="Paragraphedeliste"/>
        <w:numPr>
          <w:ilvl w:val="0"/>
          <w:numId w:val="498"/>
        </w:numPr>
        <w:tabs>
          <w:tab w:val="center" w:pos="4536"/>
        </w:tabs>
        <w:jc w:val="both"/>
        <w:rPr>
          <w:b/>
        </w:rPr>
      </w:pPr>
      <w:r w:rsidRPr="00595D1F">
        <w:t>Interpeler les autorités de Banko pour la réparation du magasin de stock Faire des supervisions périodiques et quotidien</w:t>
      </w:r>
    </w:p>
    <w:p w:rsidR="00C16C3A" w:rsidRPr="00595D1F" w:rsidRDefault="00B32EBE" w:rsidP="00C16C3A">
      <w:pPr>
        <w:tabs>
          <w:tab w:val="center" w:pos="4536"/>
        </w:tabs>
        <w:jc w:val="both"/>
        <w:rPr>
          <w:b/>
        </w:rPr>
      </w:pPr>
      <w:r w:rsidRPr="00595D1F">
        <w:rPr>
          <w:b/>
        </w:rPr>
        <w:t>Conclusion :</w:t>
      </w:r>
    </w:p>
    <w:p w:rsidR="00C16C3A" w:rsidRPr="00595D1F" w:rsidRDefault="00C16C3A" w:rsidP="00C16C3A">
      <w:pPr>
        <w:tabs>
          <w:tab w:val="center" w:pos="4536"/>
        </w:tabs>
        <w:spacing w:line="360" w:lineRule="auto"/>
        <w:jc w:val="both"/>
      </w:pPr>
      <w:r w:rsidRPr="00595D1F">
        <w:t>Le programme palu met tout en œuvre pour assurer la prise en charge correcte du paludisme au sein de la population. Cette enquête vient ainsi permettre à l’évaluation de la disponibilité des intrants et leur bon usage dans les différentes structures sanitaires dans la région de Faranah.</w:t>
      </w:r>
    </w:p>
    <w:p w:rsidR="00AF47FF" w:rsidRPr="00595D1F" w:rsidRDefault="00AF47FF" w:rsidP="00C16C3A">
      <w:pPr>
        <w:rPr>
          <w:snapToGrid w:val="0"/>
        </w:rPr>
      </w:pPr>
    </w:p>
    <w:p w:rsidR="00AF47FF" w:rsidRPr="00595D1F" w:rsidRDefault="00AF47FF" w:rsidP="00AF47FF">
      <w:pPr>
        <w:pStyle w:val="Lgende"/>
        <w:jc w:val="both"/>
        <w:rPr>
          <w:rFonts w:asciiTheme="minorHAnsi" w:hAnsiTheme="minorHAnsi"/>
          <w:i/>
          <w:iCs/>
          <w:snapToGrid w:val="0"/>
          <w:szCs w:val="22"/>
          <w:lang w:eastAsia="x-none"/>
        </w:rPr>
        <w:sectPr w:rsidR="00AF47FF" w:rsidRPr="00595D1F" w:rsidSect="005B2097">
          <w:footerReference w:type="default" r:id="rId14"/>
          <w:pgSz w:w="11906" w:h="16838"/>
          <w:pgMar w:top="1418" w:right="1418" w:bottom="1418" w:left="1418" w:header="709" w:footer="709" w:gutter="0"/>
          <w:cols w:space="708"/>
          <w:docGrid w:linePitch="360"/>
        </w:sectPr>
      </w:pPr>
    </w:p>
    <w:p w:rsidR="001B59C1" w:rsidRPr="00595D1F" w:rsidRDefault="00521876" w:rsidP="00167172">
      <w:pPr>
        <w:pStyle w:val="Titre3"/>
      </w:pPr>
      <w:bookmarkStart w:id="96" w:name="_Résultats_d’une_enquête"/>
      <w:bookmarkStart w:id="97" w:name="_Toc503269822"/>
      <w:bookmarkStart w:id="98" w:name="_Toc500829805"/>
      <w:bookmarkStart w:id="99" w:name="_Toc500824050"/>
      <w:bookmarkStart w:id="100" w:name="_Toc501351244"/>
      <w:bookmarkEnd w:id="96"/>
      <w:r w:rsidRPr="00B32EBE">
        <w:lastRenderedPageBreak/>
        <w:t>E</w:t>
      </w:r>
      <w:r w:rsidR="001B59C1" w:rsidRPr="00B32EBE">
        <w:t>nquête SIAPS EUV 2012</w:t>
      </w:r>
      <w:r w:rsidRPr="00B32EBE">
        <w:t xml:space="preserve"> : </w:t>
      </w:r>
      <w:r w:rsidR="001B59C1" w:rsidRPr="00B32EBE">
        <w:t>est-ce que la Situation a changé depuis ?</w:t>
      </w:r>
      <w:bookmarkEnd w:id="97"/>
      <w:bookmarkEnd w:id="98"/>
      <w:bookmarkEnd w:id="99"/>
      <w:bookmarkEnd w:id="100"/>
    </w:p>
    <w:p w:rsidR="001B59C1" w:rsidRPr="00595D1F" w:rsidRDefault="001B59C1" w:rsidP="001B59C1">
      <w:pPr>
        <w:rPr>
          <w:sz w:val="20"/>
          <w:szCs w:val="20"/>
        </w:rPr>
      </w:pPr>
      <w:r w:rsidRPr="00595D1F">
        <w:rPr>
          <w:sz w:val="20"/>
          <w:szCs w:val="20"/>
        </w:rPr>
        <w:t>Source : PPT PMI End-Use Verification (EUV) - Vérification de la disponibilité et de l’utilisation des intrants de lutte contre le paludisme, Mars 2012</w:t>
      </w:r>
    </w:p>
    <w:p w:rsidR="001B59C1" w:rsidRPr="00595D1F" w:rsidRDefault="001B59C1" w:rsidP="001B59C1">
      <w:pPr>
        <w:rPr>
          <w:b/>
        </w:rPr>
      </w:pPr>
      <w:r w:rsidRPr="00595D1F">
        <w:rPr>
          <w:b/>
        </w:rPr>
        <w:t xml:space="preserve">Conclusions et </w:t>
      </w:r>
      <w:r w:rsidR="00521876" w:rsidRPr="00595D1F">
        <w:rPr>
          <w:b/>
        </w:rPr>
        <w:t>recommandations</w:t>
      </w:r>
    </w:p>
    <w:p w:rsidR="001B59C1" w:rsidRPr="00595D1F" w:rsidRDefault="001B59C1" w:rsidP="001B59C1">
      <w:pPr>
        <w:spacing w:after="0"/>
        <w:rPr>
          <w:b/>
        </w:rPr>
      </w:pPr>
      <w:r w:rsidRPr="00595D1F">
        <w:rPr>
          <w:b/>
        </w:rPr>
        <w:t>Principaux problèmes identifiés par les structures :</w:t>
      </w:r>
    </w:p>
    <w:p w:rsidR="001B59C1" w:rsidRPr="00595D1F" w:rsidRDefault="001B59C1" w:rsidP="009569D9">
      <w:pPr>
        <w:pStyle w:val="Paragraphedeliste"/>
        <w:numPr>
          <w:ilvl w:val="0"/>
          <w:numId w:val="190"/>
        </w:numPr>
        <w:spacing w:after="0"/>
      </w:pPr>
      <w:r w:rsidRPr="00595D1F">
        <w:t>Livraison irrégulière / délais de livraison importants</w:t>
      </w:r>
    </w:p>
    <w:p w:rsidR="001B59C1" w:rsidRPr="00595D1F" w:rsidRDefault="001B59C1" w:rsidP="009569D9">
      <w:pPr>
        <w:pStyle w:val="Paragraphedeliste"/>
        <w:numPr>
          <w:ilvl w:val="0"/>
          <w:numId w:val="190"/>
        </w:numPr>
        <w:spacing w:after="0"/>
      </w:pPr>
      <w:r w:rsidRPr="00595D1F">
        <w:t xml:space="preserve">La structure (ou le district) ne dispose pas de moyen de transport / problèmes financiers avec </w:t>
      </w:r>
      <w:r w:rsidR="00B32EBE" w:rsidRPr="00595D1F">
        <w:t>le transport</w:t>
      </w:r>
      <w:r w:rsidRPr="00595D1F">
        <w:t xml:space="preserve"> des médicaments</w:t>
      </w:r>
    </w:p>
    <w:p w:rsidR="001B59C1" w:rsidRPr="00595D1F" w:rsidRDefault="001B59C1" w:rsidP="009569D9">
      <w:pPr>
        <w:pStyle w:val="Paragraphedeliste"/>
        <w:numPr>
          <w:ilvl w:val="0"/>
          <w:numId w:val="190"/>
        </w:numPr>
        <w:spacing w:after="0"/>
      </w:pPr>
      <w:r w:rsidRPr="00595D1F">
        <w:t>Les quantités livrées sont différentes (inférieures aux) des quantités commandées</w:t>
      </w:r>
    </w:p>
    <w:p w:rsidR="001B59C1" w:rsidRPr="00595D1F" w:rsidRDefault="001B59C1" w:rsidP="009569D9">
      <w:pPr>
        <w:pStyle w:val="Paragraphedeliste"/>
        <w:numPr>
          <w:ilvl w:val="0"/>
          <w:numId w:val="190"/>
        </w:numPr>
        <w:spacing w:after="0"/>
      </w:pPr>
      <w:r w:rsidRPr="00595D1F">
        <w:t>Ruptures fréquentes de stock en CTA, SP, TDR et MILDA</w:t>
      </w:r>
    </w:p>
    <w:p w:rsidR="001B59C1" w:rsidRPr="00595D1F" w:rsidRDefault="001B59C1" w:rsidP="009569D9">
      <w:pPr>
        <w:pStyle w:val="Paragraphedeliste"/>
        <w:numPr>
          <w:ilvl w:val="0"/>
          <w:numId w:val="190"/>
        </w:numPr>
        <w:spacing w:after="0"/>
      </w:pPr>
      <w:r w:rsidRPr="00595D1F">
        <w:t>Réception de produits ayant une durée de vie courte</w:t>
      </w:r>
    </w:p>
    <w:p w:rsidR="001B59C1" w:rsidRPr="00595D1F" w:rsidRDefault="001B59C1" w:rsidP="009569D9">
      <w:pPr>
        <w:pStyle w:val="Paragraphedeliste"/>
        <w:numPr>
          <w:ilvl w:val="0"/>
          <w:numId w:val="190"/>
        </w:numPr>
        <w:spacing w:after="0"/>
      </w:pPr>
      <w:r w:rsidRPr="00595D1F">
        <w:t>Cas particulier : Dubreka, Coyah, Forecariah : le circuit d’approvisionnement est long : de Conakry à Kindia et les DPS doivent aller chercher les produits à Kindia</w:t>
      </w:r>
    </w:p>
    <w:p w:rsidR="001B59C1" w:rsidRPr="00595D1F" w:rsidRDefault="001B59C1" w:rsidP="001B59C1">
      <w:pPr>
        <w:spacing w:after="0"/>
      </w:pPr>
    </w:p>
    <w:p w:rsidR="001B59C1" w:rsidRPr="00595D1F" w:rsidRDefault="001B59C1" w:rsidP="001B59C1">
      <w:pPr>
        <w:spacing w:after="0"/>
        <w:rPr>
          <w:b/>
        </w:rPr>
      </w:pPr>
      <w:r w:rsidRPr="00595D1F">
        <w:rPr>
          <w:b/>
        </w:rPr>
        <w:t>Recommandations des structures :</w:t>
      </w:r>
    </w:p>
    <w:p w:rsidR="001B59C1" w:rsidRPr="00595D1F" w:rsidRDefault="001B59C1" w:rsidP="009569D9">
      <w:pPr>
        <w:pStyle w:val="Paragraphedeliste"/>
        <w:numPr>
          <w:ilvl w:val="0"/>
          <w:numId w:val="191"/>
        </w:numPr>
        <w:spacing w:after="0"/>
      </w:pPr>
      <w:r w:rsidRPr="00595D1F">
        <w:t>Assurer la formation continue des agents pour la prise en charge des cas de paludisme, la gestion de stock et l’utilisation des TDR</w:t>
      </w:r>
    </w:p>
    <w:p w:rsidR="001B59C1" w:rsidRPr="00595D1F" w:rsidRDefault="001B59C1" w:rsidP="009569D9">
      <w:pPr>
        <w:pStyle w:val="Paragraphedeliste"/>
        <w:numPr>
          <w:ilvl w:val="0"/>
          <w:numId w:val="191"/>
        </w:numPr>
        <w:spacing w:after="0"/>
      </w:pPr>
      <w:r w:rsidRPr="00595D1F">
        <w:t>Rendre disponibles tous les produits antipaludiques pour la prise en charge</w:t>
      </w:r>
    </w:p>
    <w:p w:rsidR="001B59C1" w:rsidRPr="00595D1F" w:rsidRDefault="001B59C1" w:rsidP="009569D9">
      <w:pPr>
        <w:pStyle w:val="Paragraphedeliste"/>
        <w:numPr>
          <w:ilvl w:val="0"/>
          <w:numId w:val="191"/>
        </w:numPr>
        <w:spacing w:after="0"/>
      </w:pPr>
      <w:r w:rsidRPr="00595D1F">
        <w:t>Procéder à la livraison par commande (rapports de consommation)</w:t>
      </w:r>
    </w:p>
    <w:p w:rsidR="001B59C1" w:rsidRPr="00595D1F" w:rsidRDefault="001B59C1" w:rsidP="009569D9">
      <w:pPr>
        <w:pStyle w:val="Paragraphedeliste"/>
        <w:numPr>
          <w:ilvl w:val="0"/>
          <w:numId w:val="191"/>
        </w:numPr>
        <w:spacing w:after="0"/>
      </w:pPr>
      <w:r w:rsidRPr="00595D1F">
        <w:t>Livrer à temps les produits antipaludiques et en quantité suffisante</w:t>
      </w:r>
    </w:p>
    <w:p w:rsidR="001B59C1" w:rsidRPr="00595D1F" w:rsidRDefault="001B59C1" w:rsidP="009569D9">
      <w:pPr>
        <w:pStyle w:val="Paragraphedeliste"/>
        <w:numPr>
          <w:ilvl w:val="0"/>
          <w:numId w:val="191"/>
        </w:numPr>
        <w:spacing w:after="0"/>
      </w:pPr>
      <w:r w:rsidRPr="00595D1F">
        <w:t>Elaborer un calendrier (plan) d'approvisionnement en produits</w:t>
      </w:r>
    </w:p>
    <w:p w:rsidR="001B59C1" w:rsidRPr="00595D1F" w:rsidRDefault="001B59C1" w:rsidP="009569D9">
      <w:pPr>
        <w:pStyle w:val="Paragraphedeliste"/>
        <w:numPr>
          <w:ilvl w:val="0"/>
          <w:numId w:val="191"/>
        </w:numPr>
        <w:spacing w:after="0"/>
      </w:pPr>
      <w:r w:rsidRPr="00595D1F">
        <w:t>Diffuser l'information relative à la PEC ; mettre à disposition les algorithmes</w:t>
      </w:r>
    </w:p>
    <w:p w:rsidR="001B59C1" w:rsidRPr="00595D1F" w:rsidRDefault="001B59C1" w:rsidP="009569D9">
      <w:pPr>
        <w:pStyle w:val="Paragraphedeliste"/>
        <w:numPr>
          <w:ilvl w:val="0"/>
          <w:numId w:val="191"/>
        </w:numPr>
        <w:spacing w:after="0"/>
      </w:pPr>
      <w:r w:rsidRPr="00595D1F">
        <w:t>Doter les structures de boîtes à image</w:t>
      </w:r>
    </w:p>
    <w:p w:rsidR="001B59C1" w:rsidRPr="00595D1F" w:rsidRDefault="001B59C1" w:rsidP="009569D9">
      <w:pPr>
        <w:pStyle w:val="Paragraphedeliste"/>
        <w:numPr>
          <w:ilvl w:val="0"/>
          <w:numId w:val="191"/>
        </w:numPr>
        <w:spacing w:after="0"/>
      </w:pPr>
      <w:r w:rsidRPr="00595D1F">
        <w:t>Doter les structures d’un moyen de déplacement</w:t>
      </w:r>
    </w:p>
    <w:p w:rsidR="001B59C1" w:rsidRPr="00595D1F" w:rsidRDefault="001B59C1" w:rsidP="009569D9">
      <w:pPr>
        <w:pStyle w:val="Paragraphedeliste"/>
        <w:numPr>
          <w:ilvl w:val="0"/>
          <w:numId w:val="191"/>
        </w:numPr>
        <w:spacing w:after="0"/>
      </w:pPr>
      <w:r w:rsidRPr="00595D1F">
        <w:t>Assurer la gestion des effets indésirables (pharmacovigilance)</w:t>
      </w:r>
    </w:p>
    <w:p w:rsidR="001B59C1" w:rsidRPr="00595D1F" w:rsidRDefault="001B59C1" w:rsidP="009569D9">
      <w:pPr>
        <w:pStyle w:val="Paragraphedeliste"/>
        <w:numPr>
          <w:ilvl w:val="0"/>
          <w:numId w:val="191"/>
        </w:numPr>
        <w:spacing w:after="0"/>
      </w:pPr>
      <w:r w:rsidRPr="00595D1F">
        <w:t>Doter les structures de dispositif de sécurité incendie</w:t>
      </w:r>
    </w:p>
    <w:p w:rsidR="001B59C1" w:rsidRPr="00595D1F" w:rsidRDefault="001B59C1" w:rsidP="009569D9">
      <w:pPr>
        <w:pStyle w:val="Paragraphedeliste"/>
        <w:numPr>
          <w:ilvl w:val="0"/>
          <w:numId w:val="191"/>
        </w:numPr>
        <w:spacing w:after="0"/>
      </w:pPr>
      <w:r w:rsidRPr="00595D1F">
        <w:t>Créer un stock de sécurité de médicaments antipaludiques à la DPS</w:t>
      </w:r>
    </w:p>
    <w:p w:rsidR="001B59C1" w:rsidRPr="00595D1F" w:rsidRDefault="001B59C1" w:rsidP="001B59C1">
      <w:pPr>
        <w:spacing w:after="0"/>
        <w:rPr>
          <w:b/>
        </w:rPr>
      </w:pPr>
    </w:p>
    <w:p w:rsidR="001B59C1" w:rsidRPr="00595D1F" w:rsidRDefault="001B59C1" w:rsidP="001B59C1">
      <w:pPr>
        <w:spacing w:after="0"/>
        <w:rPr>
          <w:b/>
        </w:rPr>
      </w:pPr>
      <w:r w:rsidRPr="00595D1F">
        <w:rPr>
          <w:b/>
        </w:rPr>
        <w:t>Pour les hôpitaux :</w:t>
      </w:r>
    </w:p>
    <w:p w:rsidR="001B59C1" w:rsidRPr="00595D1F" w:rsidRDefault="001B59C1" w:rsidP="00CF1CA3">
      <w:pPr>
        <w:pStyle w:val="Paragraphedeliste"/>
        <w:numPr>
          <w:ilvl w:val="0"/>
          <w:numId w:val="334"/>
        </w:numPr>
        <w:spacing w:after="0"/>
      </w:pPr>
      <w:r w:rsidRPr="00595D1F">
        <w:t>Approvisionner les hôpitaux en TDR (comme alternative pour la GE)</w:t>
      </w:r>
    </w:p>
    <w:p w:rsidR="001B59C1" w:rsidRPr="00595D1F" w:rsidRDefault="001B59C1" w:rsidP="00CF1CA3">
      <w:pPr>
        <w:pStyle w:val="Paragraphedeliste"/>
        <w:numPr>
          <w:ilvl w:val="0"/>
          <w:numId w:val="334"/>
        </w:numPr>
        <w:spacing w:after="0"/>
      </w:pPr>
      <w:r w:rsidRPr="00595D1F">
        <w:t>Rendre disponibles les MILDA pour les malades hospitalisés</w:t>
      </w:r>
    </w:p>
    <w:p w:rsidR="001B59C1" w:rsidRPr="00595D1F" w:rsidRDefault="001B59C1" w:rsidP="001B59C1">
      <w:pPr>
        <w:spacing w:after="0"/>
      </w:pPr>
    </w:p>
    <w:p w:rsidR="001B59C1" w:rsidRPr="00595D1F" w:rsidRDefault="001B59C1" w:rsidP="001B59C1">
      <w:pPr>
        <w:rPr>
          <w:b/>
        </w:rPr>
      </w:pPr>
      <w:r w:rsidRPr="00595D1F">
        <w:rPr>
          <w:b/>
        </w:rPr>
        <w:t>Aspects positifs de l’enquête :</w:t>
      </w:r>
    </w:p>
    <w:p w:rsidR="001B59C1" w:rsidRPr="00595D1F" w:rsidRDefault="001B59C1" w:rsidP="009569D9">
      <w:pPr>
        <w:pStyle w:val="Paragraphedeliste"/>
        <w:numPr>
          <w:ilvl w:val="0"/>
          <w:numId w:val="192"/>
        </w:numPr>
        <w:spacing w:after="0"/>
      </w:pPr>
      <w:r w:rsidRPr="00595D1F">
        <w:t>Formation : La majorité des structures a au moins un agent formé dans la PEC des cas de paludisme et la gestion de stock (mais le nombre d’agents formés dans tous les domaines est bas</w:t>
      </w:r>
    </w:p>
    <w:p w:rsidR="001B59C1" w:rsidRPr="00595D1F" w:rsidRDefault="001B59C1" w:rsidP="009569D9">
      <w:pPr>
        <w:pStyle w:val="Paragraphedeliste"/>
        <w:numPr>
          <w:ilvl w:val="0"/>
          <w:numId w:val="192"/>
        </w:numPr>
        <w:spacing w:after="0"/>
      </w:pPr>
      <w:r w:rsidRPr="00595D1F">
        <w:t>Supervision : La plupart des structures a reçu une supervision dans les 6 derniers mois du niveau DRS/DPS (mais 50% des hôpitaux n’étaient pas supervisés pour la PEC)</w:t>
      </w:r>
    </w:p>
    <w:p w:rsidR="001B59C1" w:rsidRPr="00595D1F" w:rsidRDefault="001B59C1" w:rsidP="009569D9">
      <w:pPr>
        <w:pStyle w:val="Paragraphedeliste"/>
        <w:numPr>
          <w:ilvl w:val="0"/>
          <w:numId w:val="192"/>
        </w:numPr>
        <w:spacing w:after="0"/>
      </w:pPr>
      <w:r w:rsidRPr="00595D1F">
        <w:t>Rapportage : Presque 100% des structures visitées ont envoyé leur dernier rapport SNIS à temps à la DPS/DCS</w:t>
      </w:r>
    </w:p>
    <w:p w:rsidR="001B59C1" w:rsidRPr="00595D1F" w:rsidRDefault="001B59C1" w:rsidP="009569D9">
      <w:pPr>
        <w:pStyle w:val="Paragraphedeliste"/>
        <w:numPr>
          <w:ilvl w:val="0"/>
          <w:numId w:val="192"/>
        </w:numPr>
        <w:spacing w:after="0"/>
      </w:pPr>
      <w:r w:rsidRPr="00595D1F">
        <w:t>Prise en charge : 70% des patients ont reçu un antipaludique approprié (mais ce résultat peut être amélioré)</w:t>
      </w:r>
    </w:p>
    <w:p w:rsidR="001B59C1" w:rsidRPr="00595D1F" w:rsidRDefault="001B59C1" w:rsidP="009569D9">
      <w:pPr>
        <w:pStyle w:val="Paragraphedeliste"/>
        <w:numPr>
          <w:ilvl w:val="0"/>
          <w:numId w:val="192"/>
        </w:numPr>
        <w:spacing w:after="0"/>
      </w:pPr>
      <w:r w:rsidRPr="00595D1F">
        <w:lastRenderedPageBreak/>
        <w:t>Gestion de stock : La plupart des fiches de stock est à jour</w:t>
      </w:r>
    </w:p>
    <w:p w:rsidR="001B59C1" w:rsidRPr="00595D1F" w:rsidRDefault="001B59C1" w:rsidP="009569D9">
      <w:pPr>
        <w:pStyle w:val="Paragraphedeliste"/>
        <w:numPr>
          <w:ilvl w:val="0"/>
          <w:numId w:val="192"/>
        </w:numPr>
        <w:spacing w:after="0"/>
      </w:pPr>
      <w:r w:rsidRPr="00595D1F">
        <w:t>Gestion de stock : Les produits périmés ne posent pas un problème</w:t>
      </w:r>
    </w:p>
    <w:p w:rsidR="001B59C1" w:rsidRPr="00595D1F" w:rsidRDefault="001B59C1" w:rsidP="009569D9">
      <w:pPr>
        <w:pStyle w:val="Paragraphedeliste"/>
        <w:numPr>
          <w:ilvl w:val="0"/>
          <w:numId w:val="192"/>
        </w:numPr>
        <w:spacing w:after="0"/>
      </w:pPr>
      <w:r w:rsidRPr="00595D1F">
        <w:t>En général, il y a de bonnes conditions de stockage (100% dépôts, &gt; 80% Hp/CMC) mais il faut améliorer les conditions aux CS (~ 57%)</w:t>
      </w:r>
    </w:p>
    <w:p w:rsidR="001D7954" w:rsidRPr="00595D1F" w:rsidRDefault="001D7954" w:rsidP="00967850">
      <w:bookmarkStart w:id="101" w:name="_CDT_–_Centre"/>
      <w:bookmarkEnd w:id="71"/>
      <w:bookmarkEnd w:id="101"/>
    </w:p>
    <w:p w:rsidR="00C56A7D" w:rsidRPr="00595D1F" w:rsidRDefault="00C56A7D" w:rsidP="00B32EBE">
      <w:pPr>
        <w:pStyle w:val="Titre1"/>
        <w:numPr>
          <w:ilvl w:val="0"/>
          <w:numId w:val="511"/>
        </w:numPr>
      </w:pPr>
      <w:bookmarkStart w:id="102" w:name="_Toc503269823"/>
      <w:bookmarkStart w:id="103" w:name="_Toc500829806"/>
      <w:bookmarkStart w:id="104" w:name="_Toc500824051"/>
      <w:bookmarkStart w:id="105" w:name="_Toc501351245"/>
      <w:bookmarkStart w:id="106" w:name="_Toc531439460"/>
      <w:r w:rsidRPr="00B32EBE">
        <w:t>CDT – Centre de Traitement Tuberculose – Nbre et répartition</w:t>
      </w:r>
      <w:bookmarkEnd w:id="102"/>
      <w:bookmarkEnd w:id="103"/>
      <w:bookmarkEnd w:id="104"/>
      <w:bookmarkEnd w:id="105"/>
      <w:bookmarkEnd w:id="106"/>
      <w:r w:rsidRPr="00595D1F">
        <w:t xml:space="preserve"> </w:t>
      </w:r>
    </w:p>
    <w:p w:rsidR="00C56A7D" w:rsidRPr="00595D1F" w:rsidRDefault="00C56A7D" w:rsidP="00C56A7D">
      <w:pPr>
        <w:spacing w:after="0"/>
        <w:rPr>
          <w:b/>
        </w:rPr>
      </w:pPr>
      <w:r w:rsidRPr="00595D1F">
        <w:rPr>
          <w:b/>
        </w:rPr>
        <w:t>Tuberculose/ Plan International</w:t>
      </w:r>
    </w:p>
    <w:p w:rsidR="00C56A7D" w:rsidRPr="00595D1F" w:rsidRDefault="00C56A7D" w:rsidP="006F5A30">
      <w:pPr>
        <w:pStyle w:val="Paragraphedeliste"/>
        <w:numPr>
          <w:ilvl w:val="0"/>
          <w:numId w:val="374"/>
        </w:numPr>
        <w:spacing w:after="0"/>
      </w:pPr>
      <w:r w:rsidRPr="00595D1F">
        <w:t>SR : PNLA - MPA</w:t>
      </w:r>
    </w:p>
    <w:p w:rsidR="00C56A7D" w:rsidRPr="00595D1F" w:rsidRDefault="00C56A7D" w:rsidP="006F5A30">
      <w:pPr>
        <w:pStyle w:val="Paragraphedeliste"/>
        <w:numPr>
          <w:ilvl w:val="0"/>
          <w:numId w:val="374"/>
        </w:numPr>
        <w:spacing w:after="0"/>
      </w:pPr>
      <w:r w:rsidRPr="00595D1F">
        <w:t xml:space="preserve">AJP - Kankan, </w:t>
      </w:r>
      <w:proofErr w:type="gramStart"/>
      <w:r w:rsidRPr="00595D1F">
        <w:t>Faranah:</w:t>
      </w:r>
      <w:proofErr w:type="gramEnd"/>
      <w:r w:rsidRPr="00595D1F">
        <w:t xml:space="preserve"> CS; 48 ASC; 240</w:t>
      </w:r>
    </w:p>
    <w:p w:rsidR="00C56A7D" w:rsidRPr="00595D1F" w:rsidRDefault="00C56A7D" w:rsidP="006F5A30">
      <w:pPr>
        <w:pStyle w:val="Paragraphedeliste"/>
        <w:numPr>
          <w:ilvl w:val="0"/>
          <w:numId w:val="374"/>
        </w:numPr>
        <w:spacing w:after="0"/>
      </w:pPr>
      <w:r w:rsidRPr="00595D1F">
        <w:t xml:space="preserve">CAM - </w:t>
      </w:r>
      <w:proofErr w:type="gramStart"/>
      <w:r w:rsidRPr="00595D1F">
        <w:t>Labe:</w:t>
      </w:r>
      <w:proofErr w:type="gramEnd"/>
      <w:r w:rsidRPr="00595D1F">
        <w:t xml:space="preserve"> CS; 38, ASC; 190</w:t>
      </w:r>
    </w:p>
    <w:p w:rsidR="00C56A7D" w:rsidRPr="00595D1F" w:rsidRDefault="00C56A7D" w:rsidP="006F5A30">
      <w:pPr>
        <w:pStyle w:val="Paragraphedeliste"/>
        <w:numPr>
          <w:ilvl w:val="0"/>
          <w:numId w:val="374"/>
        </w:numPr>
        <w:spacing w:after="0"/>
      </w:pPr>
      <w:r w:rsidRPr="00595D1F">
        <w:t xml:space="preserve">FMG - Boke, </w:t>
      </w:r>
      <w:proofErr w:type="gramStart"/>
      <w:r w:rsidRPr="00595D1F">
        <w:t>Kindia:</w:t>
      </w:r>
      <w:proofErr w:type="gramEnd"/>
      <w:r w:rsidRPr="00595D1F">
        <w:t xml:space="preserve"> 38, ASC; 190</w:t>
      </w:r>
    </w:p>
    <w:p w:rsidR="00C56A7D" w:rsidRPr="00595D1F" w:rsidRDefault="00C56A7D" w:rsidP="006F5A30">
      <w:pPr>
        <w:pStyle w:val="Paragraphedeliste"/>
        <w:numPr>
          <w:ilvl w:val="0"/>
          <w:numId w:val="374"/>
        </w:numPr>
        <w:spacing w:after="0"/>
      </w:pPr>
      <w:proofErr w:type="gramStart"/>
      <w:r w:rsidRPr="00595D1F">
        <w:t>CS:</w:t>
      </w:r>
      <w:proofErr w:type="gramEnd"/>
      <w:r w:rsidRPr="00595D1F">
        <w:t xml:space="preserve"> 189, ASC: 945</w:t>
      </w:r>
    </w:p>
    <w:p w:rsidR="00C56A7D" w:rsidRPr="00595D1F" w:rsidRDefault="00C56A7D" w:rsidP="00C56A7D">
      <w:r w:rsidRPr="00595D1F">
        <w:t>En total il y’a 61 CDT en Guinée, 16 à Conakry et 45 dans les préfectures en dehors de Conakry</w:t>
      </w:r>
    </w:p>
    <w:p w:rsidR="00C56A7D" w:rsidRPr="00595D1F" w:rsidRDefault="00110855" w:rsidP="00C56A7D">
      <w:pPr>
        <w:rPr>
          <w:b/>
        </w:rPr>
      </w:pPr>
      <w:r w:rsidRPr="00595D1F">
        <w:rPr>
          <w:b/>
        </w:rPr>
        <w:t xml:space="preserve">A. </w:t>
      </w:r>
      <w:r w:rsidR="00C56A7D" w:rsidRPr="00595D1F">
        <w:rPr>
          <w:b/>
        </w:rPr>
        <w:t>Basse Guinée</w:t>
      </w:r>
    </w:p>
    <w:p w:rsidR="00C56A7D" w:rsidRPr="00595D1F" w:rsidRDefault="00C56A7D" w:rsidP="00C56A7D">
      <w:pPr>
        <w:spacing w:after="0"/>
        <w:rPr>
          <w:b/>
        </w:rPr>
      </w:pPr>
      <w:r w:rsidRPr="00595D1F">
        <w:rPr>
          <w:b/>
        </w:rPr>
        <w:t>CDT à Conakry (16) - PNLAT</w:t>
      </w:r>
    </w:p>
    <w:tbl>
      <w:tblPr>
        <w:tblStyle w:val="Grilledutableau"/>
        <w:tblW w:w="0" w:type="auto"/>
        <w:tblLook w:val="04A0" w:firstRow="1" w:lastRow="0" w:firstColumn="1" w:lastColumn="0" w:noHBand="0" w:noVBand="1"/>
      </w:tblPr>
      <w:tblGrid>
        <w:gridCol w:w="4755"/>
        <w:gridCol w:w="4760"/>
      </w:tblGrid>
      <w:tr w:rsidR="00C56A7D" w:rsidRPr="00503F39" w:rsidTr="00393294">
        <w:tc>
          <w:tcPr>
            <w:tcW w:w="4832" w:type="dxa"/>
          </w:tcPr>
          <w:p w:rsidR="00C56A7D" w:rsidRPr="00595D1F" w:rsidRDefault="00C56A7D" w:rsidP="00393294">
            <w:r w:rsidRPr="00595D1F">
              <w:rPr>
                <w:b/>
              </w:rPr>
              <w:t>Matam :</w:t>
            </w:r>
            <w:r w:rsidRPr="00595D1F">
              <w:t xml:space="preserve"> CS Madina - CAT Matam - CMC Coleah - </w:t>
            </w:r>
            <w:r w:rsidRPr="00595D1F">
              <w:rPr>
                <w:b/>
              </w:rPr>
              <w:t xml:space="preserve">CATR Carriere </w:t>
            </w:r>
            <w:r w:rsidRPr="00595D1F">
              <w:t>(1/2 des patients de Conakry)</w:t>
            </w:r>
          </w:p>
          <w:p w:rsidR="00C56A7D" w:rsidRPr="00595D1F" w:rsidRDefault="00C56A7D" w:rsidP="00393294">
            <w:pPr>
              <w:rPr>
                <w:b/>
              </w:rPr>
            </w:pPr>
          </w:p>
          <w:p w:rsidR="00C56A7D" w:rsidRPr="00595D1F" w:rsidRDefault="00C56A7D" w:rsidP="00393294">
            <w:r w:rsidRPr="00595D1F">
              <w:rPr>
                <w:b/>
              </w:rPr>
              <w:t>Dixinn :</w:t>
            </w:r>
            <w:r w:rsidRPr="00595D1F">
              <w:t xml:space="preserve"> CS Hafia Minière FMG - CS Maciré - Hopital Donka</w:t>
            </w:r>
          </w:p>
          <w:p w:rsidR="00C56A7D" w:rsidRPr="00595D1F" w:rsidRDefault="00C56A7D" w:rsidP="00393294">
            <w:pPr>
              <w:rPr>
                <w:b/>
              </w:rPr>
            </w:pPr>
          </w:p>
        </w:tc>
        <w:tc>
          <w:tcPr>
            <w:tcW w:w="4833" w:type="dxa"/>
          </w:tcPr>
          <w:p w:rsidR="00C56A7D" w:rsidRPr="00503F39" w:rsidRDefault="00C56A7D" w:rsidP="00393294">
            <w:pPr>
              <w:rPr>
                <w:lang w:val="pt-BR"/>
              </w:rPr>
            </w:pPr>
            <w:r w:rsidRPr="00503F39">
              <w:rPr>
                <w:b/>
                <w:lang w:val="pt-BR"/>
              </w:rPr>
              <w:t>Ratoma:</w:t>
            </w:r>
            <w:r w:rsidRPr="00503F39">
              <w:rPr>
                <w:lang w:val="pt-BR"/>
              </w:rPr>
              <w:t xml:space="preserve"> CS Wanindara - CMC Ratoma - CS Simbaya Gare</w:t>
            </w:r>
          </w:p>
          <w:p w:rsidR="00C56A7D" w:rsidRPr="00503F39" w:rsidRDefault="00C56A7D" w:rsidP="00393294">
            <w:pPr>
              <w:rPr>
                <w:b/>
                <w:sz w:val="6"/>
                <w:szCs w:val="6"/>
                <w:lang w:val="pt-BR"/>
              </w:rPr>
            </w:pPr>
          </w:p>
          <w:p w:rsidR="00C56A7D" w:rsidRPr="00503F39" w:rsidRDefault="00C56A7D" w:rsidP="00393294">
            <w:pPr>
              <w:rPr>
                <w:lang w:val="pt-BR"/>
              </w:rPr>
            </w:pPr>
            <w:r w:rsidRPr="00503F39">
              <w:rPr>
                <w:b/>
                <w:lang w:val="pt-BR"/>
              </w:rPr>
              <w:t>Matoto:</w:t>
            </w:r>
            <w:r w:rsidRPr="00503F39">
              <w:rPr>
                <w:lang w:val="pt-BR"/>
              </w:rPr>
              <w:t xml:space="preserve">  CS Gbessia Port - CS Matoto - CS Tombolia</w:t>
            </w:r>
          </w:p>
          <w:p w:rsidR="00C56A7D" w:rsidRPr="00503F39" w:rsidRDefault="00C56A7D" w:rsidP="00393294">
            <w:pPr>
              <w:rPr>
                <w:b/>
                <w:sz w:val="6"/>
                <w:szCs w:val="6"/>
                <w:lang w:val="pt-BR"/>
              </w:rPr>
            </w:pPr>
          </w:p>
          <w:p w:rsidR="00C56A7D" w:rsidRPr="00503F39" w:rsidRDefault="00C56A7D" w:rsidP="00393294">
            <w:pPr>
              <w:rPr>
                <w:lang w:val="pt-BR"/>
              </w:rPr>
            </w:pPr>
            <w:r w:rsidRPr="00503F39">
              <w:rPr>
                <w:b/>
                <w:lang w:val="pt-BR"/>
              </w:rPr>
              <w:t>Kaloum:</w:t>
            </w:r>
            <w:r w:rsidRPr="00503F39">
              <w:rPr>
                <w:lang w:val="pt-BR"/>
              </w:rPr>
              <w:t xml:space="preserve"> Hopital Ignace Deen - CS Port - CS Boulbinet</w:t>
            </w:r>
          </w:p>
        </w:tc>
      </w:tr>
    </w:tbl>
    <w:p w:rsidR="00C56A7D" w:rsidRPr="00503F39" w:rsidRDefault="00C56A7D" w:rsidP="00C56A7D">
      <w:pPr>
        <w:rPr>
          <w:b/>
          <w:lang w:val="pt-BR"/>
        </w:rPr>
      </w:pPr>
    </w:p>
    <w:p w:rsidR="00C56A7D" w:rsidRPr="00595D1F" w:rsidRDefault="00C56A7D" w:rsidP="00C56A7D">
      <w:pPr>
        <w:spacing w:after="0"/>
        <w:rPr>
          <w:b/>
        </w:rPr>
      </w:pPr>
      <w:r w:rsidRPr="00595D1F">
        <w:rPr>
          <w:b/>
        </w:rPr>
        <w:t>45 CDT dans les préfectures en dehors de Conakry</w:t>
      </w:r>
    </w:p>
    <w:p w:rsidR="00C56A7D" w:rsidRPr="00595D1F" w:rsidRDefault="00C56A7D" w:rsidP="00C56A7D">
      <w:pPr>
        <w:spacing w:after="0"/>
        <w:rPr>
          <w:b/>
          <w:sz w:val="4"/>
          <w:szCs w:val="4"/>
        </w:rPr>
      </w:pPr>
    </w:p>
    <w:tbl>
      <w:tblPr>
        <w:tblStyle w:val="Grilledutableau"/>
        <w:tblW w:w="0" w:type="auto"/>
        <w:tblLook w:val="04A0" w:firstRow="1" w:lastRow="0" w:firstColumn="1" w:lastColumn="0" w:noHBand="0" w:noVBand="1"/>
      </w:tblPr>
      <w:tblGrid>
        <w:gridCol w:w="4758"/>
        <w:gridCol w:w="4757"/>
      </w:tblGrid>
      <w:tr w:rsidR="00C56A7D" w:rsidRPr="003F3532" w:rsidTr="00393294">
        <w:tc>
          <w:tcPr>
            <w:tcW w:w="4832" w:type="dxa"/>
          </w:tcPr>
          <w:p w:rsidR="00C56A7D" w:rsidRPr="00595D1F" w:rsidRDefault="00C56A7D" w:rsidP="00393294">
            <w:pPr>
              <w:rPr>
                <w:b/>
              </w:rPr>
            </w:pPr>
            <w:r w:rsidRPr="00595D1F">
              <w:rPr>
                <w:b/>
              </w:rPr>
              <w:t>KINDIA</w:t>
            </w:r>
            <w:r w:rsidRPr="00595D1F">
              <w:rPr>
                <w:b/>
              </w:rPr>
              <w:tab/>
              <w:t>(5) - PNLAT</w:t>
            </w:r>
          </w:p>
          <w:p w:rsidR="00C56A7D" w:rsidRPr="00595D1F" w:rsidRDefault="00C56A7D" w:rsidP="00393294">
            <w:r w:rsidRPr="00595D1F">
              <w:t>Télémélé</w:t>
            </w:r>
            <w:r w:rsidRPr="00595D1F">
              <w:tab/>
              <w:t>Hôpital Télémélé</w:t>
            </w:r>
          </w:p>
          <w:p w:rsidR="00C56A7D" w:rsidRPr="00595D1F" w:rsidRDefault="00C56A7D" w:rsidP="00393294">
            <w:r w:rsidRPr="00595D1F">
              <w:t>Forécaria</w:t>
            </w:r>
            <w:r w:rsidRPr="00595D1F">
              <w:tab/>
              <w:t>CS Karekoro</w:t>
            </w:r>
          </w:p>
          <w:p w:rsidR="00C56A7D" w:rsidRPr="00503F39" w:rsidRDefault="00C56A7D" w:rsidP="00393294">
            <w:r w:rsidRPr="00503F39">
              <w:t>Dubréka</w:t>
            </w:r>
            <w:r w:rsidRPr="00503F39">
              <w:tab/>
              <w:t>CS LTO</w:t>
            </w:r>
          </w:p>
          <w:p w:rsidR="00C56A7D" w:rsidRPr="00503F39" w:rsidRDefault="00C56A7D" w:rsidP="00393294">
            <w:r w:rsidRPr="00503F39">
              <w:t>Coyah</w:t>
            </w:r>
            <w:r w:rsidRPr="00503F39">
              <w:tab/>
              <w:t xml:space="preserve">              Hôpital Coyah</w:t>
            </w:r>
          </w:p>
          <w:p w:rsidR="00C56A7D" w:rsidRPr="00595D1F" w:rsidRDefault="00C56A7D" w:rsidP="00393294">
            <w:pPr>
              <w:rPr>
                <w:b/>
              </w:rPr>
            </w:pPr>
            <w:r w:rsidRPr="00595D1F">
              <w:t>Kindia</w:t>
            </w:r>
            <w:r w:rsidRPr="00595D1F">
              <w:tab/>
              <w:t>CS Damakania</w:t>
            </w:r>
          </w:p>
        </w:tc>
        <w:tc>
          <w:tcPr>
            <w:tcW w:w="4833" w:type="dxa"/>
          </w:tcPr>
          <w:p w:rsidR="00C56A7D" w:rsidRPr="00503F39" w:rsidRDefault="00C56A7D" w:rsidP="00393294">
            <w:pPr>
              <w:rPr>
                <w:b/>
              </w:rPr>
            </w:pPr>
            <w:r w:rsidRPr="00503F39">
              <w:rPr>
                <w:b/>
              </w:rPr>
              <w:t>BOKE (5) - PNLAT</w:t>
            </w:r>
          </w:p>
          <w:p w:rsidR="00C56A7D" w:rsidRPr="00503F39" w:rsidRDefault="00C56A7D" w:rsidP="00393294">
            <w:r w:rsidRPr="00503F39">
              <w:t xml:space="preserve">Fria </w:t>
            </w:r>
            <w:r w:rsidRPr="00503F39">
              <w:tab/>
              <w:t xml:space="preserve">Hôpital d’Etat </w:t>
            </w:r>
          </w:p>
          <w:p w:rsidR="00C56A7D" w:rsidRPr="00503F39" w:rsidRDefault="00C56A7D" w:rsidP="00393294">
            <w:r w:rsidRPr="00503F39">
              <w:t>Boffa</w:t>
            </w:r>
            <w:r w:rsidRPr="00503F39">
              <w:tab/>
              <w:t>Hôpital Boffa</w:t>
            </w:r>
          </w:p>
          <w:p w:rsidR="00C56A7D" w:rsidRPr="00503F39" w:rsidRDefault="00C56A7D" w:rsidP="00393294">
            <w:pPr>
              <w:rPr>
                <w:lang w:val="pt-BR"/>
              </w:rPr>
            </w:pPr>
            <w:r w:rsidRPr="00503F39">
              <w:rPr>
                <w:lang w:val="pt-BR"/>
              </w:rPr>
              <w:t>Boké</w:t>
            </w:r>
            <w:r w:rsidRPr="00503F39">
              <w:rPr>
                <w:lang w:val="pt-BR"/>
              </w:rPr>
              <w:tab/>
              <w:t>CS LTO</w:t>
            </w:r>
          </w:p>
          <w:p w:rsidR="00C56A7D" w:rsidRPr="00503F39" w:rsidRDefault="00C56A7D" w:rsidP="00393294">
            <w:pPr>
              <w:rPr>
                <w:lang w:val="pt-BR"/>
              </w:rPr>
            </w:pPr>
            <w:r w:rsidRPr="00503F39">
              <w:rPr>
                <w:lang w:val="pt-BR"/>
              </w:rPr>
              <w:t>Gaoual</w:t>
            </w:r>
            <w:r w:rsidRPr="00503F39">
              <w:rPr>
                <w:lang w:val="pt-BR"/>
              </w:rPr>
              <w:tab/>
              <w:t>CS LTO Gaoual</w:t>
            </w:r>
          </w:p>
          <w:p w:rsidR="00C56A7D" w:rsidRPr="00595D1F" w:rsidRDefault="00C56A7D" w:rsidP="00393294">
            <w:pPr>
              <w:rPr>
                <w:b/>
                <w:lang w:val="en-US"/>
              </w:rPr>
            </w:pPr>
            <w:r w:rsidRPr="00595D1F">
              <w:rPr>
                <w:lang w:val="en-US"/>
              </w:rPr>
              <w:t xml:space="preserve">Koundara </w:t>
            </w:r>
            <w:r w:rsidRPr="00595D1F">
              <w:rPr>
                <w:lang w:val="en-US"/>
              </w:rPr>
              <w:tab/>
              <w:t>Hôpital Koundara</w:t>
            </w:r>
          </w:p>
        </w:tc>
      </w:tr>
    </w:tbl>
    <w:p w:rsidR="00C56A7D" w:rsidRPr="00595D1F" w:rsidRDefault="00C56A7D" w:rsidP="00C56A7D">
      <w:pPr>
        <w:rPr>
          <w:b/>
          <w:lang w:val="en-US"/>
        </w:rPr>
      </w:pPr>
    </w:p>
    <w:p w:rsidR="00C56A7D" w:rsidRPr="00595D1F" w:rsidRDefault="00110855" w:rsidP="00C56A7D">
      <w:pPr>
        <w:spacing w:after="0"/>
        <w:rPr>
          <w:b/>
        </w:rPr>
      </w:pPr>
      <w:r w:rsidRPr="00595D1F">
        <w:rPr>
          <w:b/>
        </w:rPr>
        <w:t xml:space="preserve">B. </w:t>
      </w:r>
      <w:r w:rsidR="00C56A7D" w:rsidRPr="00595D1F">
        <w:rPr>
          <w:b/>
        </w:rPr>
        <w:t>Moyenne Guinée</w:t>
      </w:r>
    </w:p>
    <w:tbl>
      <w:tblPr>
        <w:tblStyle w:val="Grilledutableau"/>
        <w:tblW w:w="0" w:type="auto"/>
        <w:tblLook w:val="04A0" w:firstRow="1" w:lastRow="0" w:firstColumn="1" w:lastColumn="0" w:noHBand="0" w:noVBand="1"/>
      </w:tblPr>
      <w:tblGrid>
        <w:gridCol w:w="4762"/>
        <w:gridCol w:w="4753"/>
      </w:tblGrid>
      <w:tr w:rsidR="00C56A7D" w:rsidRPr="00503F39" w:rsidTr="00393294">
        <w:tc>
          <w:tcPr>
            <w:tcW w:w="4832" w:type="dxa"/>
          </w:tcPr>
          <w:p w:rsidR="00C56A7D" w:rsidRPr="00595D1F" w:rsidRDefault="00C56A7D" w:rsidP="00393294">
            <w:pPr>
              <w:rPr>
                <w:b/>
              </w:rPr>
            </w:pPr>
            <w:r w:rsidRPr="00595D1F">
              <w:rPr>
                <w:b/>
              </w:rPr>
              <w:t>LABE (7) - PNLAT</w:t>
            </w:r>
          </w:p>
          <w:p w:rsidR="00C56A7D" w:rsidRPr="00595D1F" w:rsidRDefault="00C56A7D" w:rsidP="00393294">
            <w:r w:rsidRPr="00595D1F">
              <w:t>Labé</w:t>
            </w:r>
            <w:r w:rsidRPr="00595D1F">
              <w:tab/>
              <w:t xml:space="preserve">               CS LTO Labé</w:t>
            </w:r>
          </w:p>
          <w:p w:rsidR="00C56A7D" w:rsidRPr="00595D1F" w:rsidRDefault="00C56A7D" w:rsidP="00393294">
            <w:r w:rsidRPr="00595D1F">
              <w:t>Koubia</w:t>
            </w:r>
            <w:r w:rsidRPr="00595D1F">
              <w:tab/>
              <w:t xml:space="preserve">               Hôpital Koubia</w:t>
            </w:r>
          </w:p>
          <w:p w:rsidR="00C56A7D" w:rsidRPr="00595D1F" w:rsidRDefault="00C56A7D" w:rsidP="00393294">
            <w:r w:rsidRPr="00595D1F">
              <w:t xml:space="preserve">Tougué </w:t>
            </w:r>
            <w:r w:rsidRPr="00595D1F">
              <w:tab/>
              <w:t>Hôpital Tougué</w:t>
            </w:r>
          </w:p>
          <w:p w:rsidR="00C56A7D" w:rsidRPr="00595D1F" w:rsidRDefault="00C56A7D" w:rsidP="00393294">
            <w:r w:rsidRPr="00595D1F">
              <w:t>Lélouma</w:t>
            </w:r>
            <w:r w:rsidRPr="00595D1F">
              <w:tab/>
              <w:t>CSU Lélouma</w:t>
            </w:r>
          </w:p>
          <w:p w:rsidR="00C56A7D" w:rsidRPr="00595D1F" w:rsidRDefault="00C56A7D" w:rsidP="00393294">
            <w:r w:rsidRPr="00595D1F">
              <w:t>Lélouma</w:t>
            </w:r>
            <w:r w:rsidRPr="00595D1F">
              <w:tab/>
              <w:t>CS Lafou</w:t>
            </w:r>
          </w:p>
          <w:p w:rsidR="00C56A7D" w:rsidRPr="00595D1F" w:rsidRDefault="00C56A7D" w:rsidP="00393294">
            <w:r w:rsidRPr="00595D1F">
              <w:t>Mali</w:t>
            </w:r>
            <w:r w:rsidRPr="00595D1F">
              <w:tab/>
              <w:t xml:space="preserve">             Hôpital Mali</w:t>
            </w:r>
          </w:p>
          <w:p w:rsidR="00C56A7D" w:rsidRPr="00595D1F" w:rsidRDefault="00C56A7D" w:rsidP="00393294">
            <w:r w:rsidRPr="00595D1F">
              <w:t xml:space="preserve">Mali </w:t>
            </w:r>
            <w:r w:rsidRPr="00595D1F">
              <w:tab/>
              <w:t xml:space="preserve">             CS Amélioré de Yembering</w:t>
            </w:r>
          </w:p>
        </w:tc>
        <w:tc>
          <w:tcPr>
            <w:tcW w:w="4833" w:type="dxa"/>
          </w:tcPr>
          <w:p w:rsidR="00C56A7D" w:rsidRPr="00503F39" w:rsidRDefault="00C56A7D" w:rsidP="00393294">
            <w:pPr>
              <w:rPr>
                <w:b/>
                <w:lang w:val="pt-BR"/>
              </w:rPr>
            </w:pPr>
            <w:r w:rsidRPr="00503F39">
              <w:rPr>
                <w:b/>
                <w:lang w:val="pt-BR"/>
              </w:rPr>
              <w:t>MAMOU (5) - PNLAT</w:t>
            </w:r>
          </w:p>
          <w:p w:rsidR="00C56A7D" w:rsidRPr="00503F39" w:rsidRDefault="00C56A7D" w:rsidP="00393294">
            <w:pPr>
              <w:rPr>
                <w:lang w:val="pt-BR"/>
              </w:rPr>
            </w:pPr>
            <w:r w:rsidRPr="00503F39">
              <w:rPr>
                <w:lang w:val="pt-BR"/>
              </w:rPr>
              <w:t>Mamou</w:t>
            </w:r>
            <w:r w:rsidRPr="00503F39">
              <w:rPr>
                <w:lang w:val="pt-BR"/>
              </w:rPr>
              <w:tab/>
              <w:t xml:space="preserve">               CS LTO Mamou</w:t>
            </w:r>
          </w:p>
          <w:p w:rsidR="00C56A7D" w:rsidRPr="00503F39" w:rsidRDefault="00C56A7D" w:rsidP="00393294">
            <w:pPr>
              <w:rPr>
                <w:lang w:val="pt-BR"/>
              </w:rPr>
            </w:pPr>
            <w:r w:rsidRPr="00503F39">
              <w:rPr>
                <w:lang w:val="pt-BR"/>
              </w:rPr>
              <w:t xml:space="preserve">Mamou    </w:t>
            </w:r>
            <w:r w:rsidRPr="00503F39">
              <w:rPr>
                <w:lang w:val="pt-BR"/>
              </w:rPr>
              <w:tab/>
              <w:t xml:space="preserve"> CS Timbo</w:t>
            </w:r>
          </w:p>
          <w:p w:rsidR="00C56A7D" w:rsidRPr="00503F39" w:rsidRDefault="00C56A7D" w:rsidP="00393294">
            <w:pPr>
              <w:rPr>
                <w:lang w:val="pt-BR"/>
              </w:rPr>
            </w:pPr>
            <w:r w:rsidRPr="00503F39">
              <w:rPr>
                <w:lang w:val="pt-BR"/>
              </w:rPr>
              <w:t>Pita</w:t>
            </w:r>
            <w:r w:rsidRPr="00503F39">
              <w:rPr>
                <w:lang w:val="pt-BR"/>
              </w:rPr>
              <w:tab/>
              <w:t xml:space="preserve">               CS LTO Pita</w:t>
            </w:r>
          </w:p>
          <w:p w:rsidR="00C56A7D" w:rsidRPr="00595D1F" w:rsidRDefault="00C56A7D" w:rsidP="00393294">
            <w:pPr>
              <w:rPr>
                <w:lang w:val="es-ES"/>
              </w:rPr>
            </w:pPr>
            <w:r w:rsidRPr="00595D1F">
              <w:rPr>
                <w:lang w:val="es-ES"/>
              </w:rPr>
              <w:t>Dalaba</w:t>
            </w:r>
            <w:r w:rsidRPr="00595D1F">
              <w:rPr>
                <w:lang w:val="es-ES"/>
              </w:rPr>
              <w:tab/>
              <w:t xml:space="preserve">               CSU Dalaba</w:t>
            </w:r>
          </w:p>
          <w:p w:rsidR="00C56A7D" w:rsidRPr="00595D1F" w:rsidRDefault="00C56A7D" w:rsidP="00393294">
            <w:pPr>
              <w:rPr>
                <w:lang w:val="es-ES"/>
              </w:rPr>
            </w:pPr>
            <w:r w:rsidRPr="00595D1F">
              <w:rPr>
                <w:lang w:val="es-ES"/>
              </w:rPr>
              <w:t>Dalaba</w:t>
            </w:r>
            <w:r w:rsidRPr="00595D1F">
              <w:rPr>
                <w:lang w:val="es-ES"/>
              </w:rPr>
              <w:tab/>
              <w:t xml:space="preserve">               CS Kankalabé</w:t>
            </w:r>
          </w:p>
        </w:tc>
      </w:tr>
    </w:tbl>
    <w:p w:rsidR="00C56A7D" w:rsidRPr="00595D1F" w:rsidRDefault="00C56A7D" w:rsidP="00C56A7D">
      <w:pPr>
        <w:rPr>
          <w:b/>
          <w:lang w:val="es-ES"/>
        </w:rPr>
      </w:pPr>
    </w:p>
    <w:p w:rsidR="001D7954" w:rsidRPr="00595D1F" w:rsidRDefault="001D7954" w:rsidP="00C56A7D">
      <w:pPr>
        <w:spacing w:after="0"/>
        <w:rPr>
          <w:b/>
          <w:lang w:val="es-ES"/>
        </w:rPr>
      </w:pPr>
    </w:p>
    <w:p w:rsidR="00C56A7D" w:rsidRPr="00595D1F" w:rsidRDefault="00110855" w:rsidP="00C56A7D">
      <w:pPr>
        <w:spacing w:after="0"/>
        <w:rPr>
          <w:b/>
        </w:rPr>
      </w:pPr>
      <w:r w:rsidRPr="00595D1F">
        <w:rPr>
          <w:b/>
        </w:rPr>
        <w:t xml:space="preserve">C. </w:t>
      </w:r>
      <w:r w:rsidR="00C56A7D" w:rsidRPr="00595D1F">
        <w:rPr>
          <w:b/>
        </w:rPr>
        <w:t>Haute Guinée</w:t>
      </w:r>
    </w:p>
    <w:tbl>
      <w:tblPr>
        <w:tblStyle w:val="Grilledutableau"/>
        <w:tblW w:w="0" w:type="auto"/>
        <w:tblLook w:val="04A0" w:firstRow="1" w:lastRow="0" w:firstColumn="1" w:lastColumn="0" w:noHBand="0" w:noVBand="1"/>
      </w:tblPr>
      <w:tblGrid>
        <w:gridCol w:w="4757"/>
        <w:gridCol w:w="4758"/>
      </w:tblGrid>
      <w:tr w:rsidR="00C56A7D" w:rsidRPr="00595D1F" w:rsidTr="00393294">
        <w:tc>
          <w:tcPr>
            <w:tcW w:w="4832" w:type="dxa"/>
          </w:tcPr>
          <w:p w:rsidR="00C56A7D" w:rsidRPr="00595D1F" w:rsidRDefault="00C56A7D" w:rsidP="00393294">
            <w:pPr>
              <w:rPr>
                <w:b/>
              </w:rPr>
            </w:pPr>
            <w:r w:rsidRPr="00595D1F">
              <w:t xml:space="preserve"> </w:t>
            </w:r>
            <w:r w:rsidRPr="00595D1F">
              <w:rPr>
                <w:b/>
              </w:rPr>
              <w:t>FARANAH (5) - PNLAT</w:t>
            </w:r>
          </w:p>
          <w:p w:rsidR="00C56A7D" w:rsidRPr="00595D1F" w:rsidRDefault="00C56A7D" w:rsidP="00393294">
            <w:r w:rsidRPr="00595D1F">
              <w:t>Dinguiraye</w:t>
            </w:r>
            <w:r w:rsidRPr="00595D1F">
              <w:tab/>
              <w:t>Hôpital Dinguiraye</w:t>
            </w:r>
          </w:p>
          <w:p w:rsidR="00C56A7D" w:rsidRPr="00595D1F" w:rsidRDefault="00C56A7D" w:rsidP="00393294">
            <w:r w:rsidRPr="00595D1F">
              <w:t xml:space="preserve">Dabola </w:t>
            </w:r>
            <w:r w:rsidRPr="00595D1F">
              <w:tab/>
              <w:t xml:space="preserve">              CSU Dabola</w:t>
            </w:r>
          </w:p>
          <w:p w:rsidR="00C56A7D" w:rsidRPr="00595D1F" w:rsidRDefault="00C56A7D" w:rsidP="00393294">
            <w:r w:rsidRPr="00595D1F">
              <w:t xml:space="preserve">Faranah </w:t>
            </w:r>
            <w:r w:rsidRPr="00595D1F">
              <w:tab/>
              <w:t xml:space="preserve">CS Marché </w:t>
            </w:r>
          </w:p>
          <w:p w:rsidR="00C56A7D" w:rsidRPr="00595D1F" w:rsidRDefault="00C56A7D" w:rsidP="00393294">
            <w:r w:rsidRPr="00595D1F">
              <w:t>Kissidougou</w:t>
            </w:r>
            <w:r w:rsidRPr="00595D1F">
              <w:tab/>
              <w:t>Hôpital Kissi</w:t>
            </w:r>
          </w:p>
          <w:p w:rsidR="00C56A7D" w:rsidRPr="00595D1F" w:rsidRDefault="00C56A7D" w:rsidP="00393294">
            <w:r w:rsidRPr="00595D1F">
              <w:t>Kissidougou</w:t>
            </w:r>
            <w:r w:rsidRPr="00595D1F">
              <w:tab/>
              <w:t>Hôpital Madina</w:t>
            </w:r>
          </w:p>
          <w:p w:rsidR="00C56A7D" w:rsidRPr="00595D1F" w:rsidRDefault="00C56A7D" w:rsidP="00393294"/>
        </w:tc>
        <w:tc>
          <w:tcPr>
            <w:tcW w:w="4833" w:type="dxa"/>
          </w:tcPr>
          <w:p w:rsidR="00C56A7D" w:rsidRPr="00595D1F" w:rsidRDefault="00C56A7D" w:rsidP="00393294">
            <w:pPr>
              <w:rPr>
                <w:b/>
                <w:lang w:val="es-ES"/>
              </w:rPr>
            </w:pPr>
            <w:r w:rsidRPr="00595D1F">
              <w:rPr>
                <w:b/>
                <w:lang w:val="es-ES"/>
              </w:rPr>
              <w:t>KANKAN (6) - PNLAT</w:t>
            </w:r>
          </w:p>
          <w:p w:rsidR="00C56A7D" w:rsidRPr="00595D1F" w:rsidRDefault="00C56A7D" w:rsidP="00393294">
            <w:pPr>
              <w:rPr>
                <w:lang w:val="es-ES"/>
              </w:rPr>
            </w:pPr>
            <w:r w:rsidRPr="00595D1F">
              <w:rPr>
                <w:lang w:val="es-ES"/>
              </w:rPr>
              <w:t>Siguiri</w:t>
            </w:r>
            <w:r w:rsidRPr="00595D1F">
              <w:rPr>
                <w:lang w:val="es-ES"/>
              </w:rPr>
              <w:tab/>
              <w:t xml:space="preserve">               Hôpital Siguiri</w:t>
            </w:r>
          </w:p>
          <w:p w:rsidR="00C56A7D" w:rsidRPr="00595D1F" w:rsidRDefault="00C56A7D" w:rsidP="00393294">
            <w:pPr>
              <w:rPr>
                <w:lang w:val="es-ES"/>
              </w:rPr>
            </w:pPr>
            <w:r w:rsidRPr="00595D1F">
              <w:rPr>
                <w:lang w:val="es-ES"/>
              </w:rPr>
              <w:t>Siguiri</w:t>
            </w:r>
            <w:r w:rsidRPr="00595D1F">
              <w:rPr>
                <w:lang w:val="es-ES"/>
              </w:rPr>
              <w:tab/>
              <w:t xml:space="preserve">               Hôpital d’entreprise Siguiri</w:t>
            </w:r>
          </w:p>
          <w:p w:rsidR="00C56A7D" w:rsidRPr="00595D1F" w:rsidRDefault="00C56A7D" w:rsidP="00393294">
            <w:pPr>
              <w:rPr>
                <w:lang w:val="es-ES"/>
              </w:rPr>
            </w:pPr>
            <w:r w:rsidRPr="00595D1F">
              <w:rPr>
                <w:lang w:val="es-ES"/>
              </w:rPr>
              <w:t xml:space="preserve">Kouroussa </w:t>
            </w:r>
            <w:r w:rsidRPr="00595D1F">
              <w:rPr>
                <w:lang w:val="es-ES"/>
              </w:rPr>
              <w:tab/>
              <w:t xml:space="preserve">Hôpital Kouroussa </w:t>
            </w:r>
          </w:p>
          <w:p w:rsidR="00C56A7D" w:rsidRPr="00595D1F" w:rsidRDefault="00C56A7D" w:rsidP="00393294">
            <w:pPr>
              <w:rPr>
                <w:lang w:val="es-ES"/>
              </w:rPr>
            </w:pPr>
            <w:r w:rsidRPr="00595D1F">
              <w:rPr>
                <w:lang w:val="es-ES"/>
              </w:rPr>
              <w:t>Kankan</w:t>
            </w:r>
            <w:r w:rsidRPr="00595D1F">
              <w:rPr>
                <w:lang w:val="es-ES"/>
              </w:rPr>
              <w:tab/>
              <w:t xml:space="preserve">               CS LTO Kankan</w:t>
            </w:r>
          </w:p>
          <w:p w:rsidR="00C56A7D" w:rsidRPr="00595D1F" w:rsidRDefault="00C56A7D" w:rsidP="00393294">
            <w:r w:rsidRPr="00595D1F">
              <w:t>Kérouané</w:t>
            </w:r>
            <w:r w:rsidRPr="00595D1F">
              <w:tab/>
              <w:t>DPS Kérouané</w:t>
            </w:r>
          </w:p>
          <w:p w:rsidR="00C56A7D" w:rsidRPr="00595D1F" w:rsidRDefault="00C56A7D" w:rsidP="00393294">
            <w:r w:rsidRPr="00595D1F">
              <w:t>Mandiana</w:t>
            </w:r>
            <w:r w:rsidRPr="00595D1F">
              <w:tab/>
              <w:t>CSU Mandiana</w:t>
            </w:r>
          </w:p>
          <w:p w:rsidR="00C56A7D" w:rsidRPr="00595D1F" w:rsidRDefault="00C56A7D" w:rsidP="00393294">
            <w:pPr>
              <w:rPr>
                <w:b/>
              </w:rPr>
            </w:pPr>
          </w:p>
        </w:tc>
      </w:tr>
    </w:tbl>
    <w:p w:rsidR="00C56A7D" w:rsidRPr="00595D1F" w:rsidRDefault="00C56A7D" w:rsidP="00C56A7D">
      <w:pPr>
        <w:rPr>
          <w:b/>
        </w:rPr>
      </w:pPr>
    </w:p>
    <w:tbl>
      <w:tblPr>
        <w:tblStyle w:val="Grilledutableau"/>
        <w:tblW w:w="0" w:type="auto"/>
        <w:tblLook w:val="04A0" w:firstRow="1" w:lastRow="0" w:firstColumn="1" w:lastColumn="0" w:noHBand="0" w:noVBand="1"/>
      </w:tblPr>
      <w:tblGrid>
        <w:gridCol w:w="4755"/>
        <w:gridCol w:w="4760"/>
      </w:tblGrid>
      <w:tr w:rsidR="00C56A7D" w:rsidRPr="00595D1F" w:rsidTr="00393294">
        <w:tc>
          <w:tcPr>
            <w:tcW w:w="4832" w:type="dxa"/>
          </w:tcPr>
          <w:p w:rsidR="00C56A7D" w:rsidRPr="00503F39" w:rsidRDefault="00C56A7D" w:rsidP="00393294">
            <w:pPr>
              <w:rPr>
                <w:b/>
                <w:lang w:val="pt-BR"/>
              </w:rPr>
            </w:pPr>
            <w:r w:rsidRPr="00503F39">
              <w:rPr>
                <w:b/>
                <w:lang w:val="pt-BR"/>
              </w:rPr>
              <w:t>NZEREKORE (12) - MPA</w:t>
            </w:r>
          </w:p>
          <w:p w:rsidR="00C56A7D" w:rsidRPr="00503F39" w:rsidRDefault="00C56A7D" w:rsidP="00393294">
            <w:pPr>
              <w:rPr>
                <w:lang w:val="pt-BR"/>
              </w:rPr>
            </w:pPr>
            <w:r w:rsidRPr="00503F39">
              <w:rPr>
                <w:lang w:val="pt-BR"/>
              </w:rPr>
              <w:t>Macenta</w:t>
            </w:r>
            <w:r w:rsidRPr="00503F39">
              <w:rPr>
                <w:lang w:val="pt-BR"/>
              </w:rPr>
              <w:tab/>
              <w:t>Centre Médical MPA</w:t>
            </w:r>
          </w:p>
          <w:p w:rsidR="00C56A7D" w:rsidRPr="00503F39" w:rsidRDefault="00C56A7D" w:rsidP="00393294">
            <w:pPr>
              <w:rPr>
                <w:lang w:val="pt-BR"/>
              </w:rPr>
            </w:pPr>
            <w:r w:rsidRPr="00503F39">
              <w:rPr>
                <w:lang w:val="pt-BR"/>
              </w:rPr>
              <w:t>Macenta</w:t>
            </w:r>
            <w:r w:rsidRPr="00503F39">
              <w:rPr>
                <w:lang w:val="pt-BR"/>
              </w:rPr>
              <w:tab/>
              <w:t>CS Sérédou</w:t>
            </w:r>
          </w:p>
          <w:p w:rsidR="00C56A7D" w:rsidRPr="00503F39" w:rsidRDefault="00C56A7D" w:rsidP="00393294">
            <w:pPr>
              <w:rPr>
                <w:lang w:val="pt-BR"/>
              </w:rPr>
            </w:pPr>
            <w:r w:rsidRPr="00503F39">
              <w:rPr>
                <w:lang w:val="pt-BR"/>
              </w:rPr>
              <w:t xml:space="preserve">Macenta </w:t>
            </w:r>
            <w:r w:rsidRPr="00503F39">
              <w:rPr>
                <w:lang w:val="pt-BR"/>
              </w:rPr>
              <w:tab/>
              <w:t>CS Koyamah</w:t>
            </w:r>
          </w:p>
          <w:p w:rsidR="00C56A7D" w:rsidRPr="00503F39" w:rsidRDefault="00C56A7D" w:rsidP="00393294">
            <w:pPr>
              <w:rPr>
                <w:lang w:val="pt-BR"/>
              </w:rPr>
            </w:pPr>
            <w:r w:rsidRPr="00503F39">
              <w:rPr>
                <w:lang w:val="pt-BR"/>
              </w:rPr>
              <w:t>Guéckédou</w:t>
            </w:r>
            <w:r w:rsidRPr="00503F39">
              <w:rPr>
                <w:lang w:val="pt-BR"/>
              </w:rPr>
              <w:tab/>
              <w:t>Hôpital Guéckédou</w:t>
            </w:r>
          </w:p>
          <w:p w:rsidR="00C56A7D" w:rsidRPr="00503F39" w:rsidRDefault="00C56A7D" w:rsidP="00393294">
            <w:pPr>
              <w:rPr>
                <w:lang w:val="pt-BR"/>
              </w:rPr>
            </w:pPr>
            <w:r w:rsidRPr="00503F39">
              <w:rPr>
                <w:lang w:val="pt-BR"/>
              </w:rPr>
              <w:t>Guéckédou</w:t>
            </w:r>
            <w:r w:rsidRPr="00503F39">
              <w:rPr>
                <w:lang w:val="pt-BR"/>
              </w:rPr>
              <w:tab/>
              <w:t>CS Mangala</w:t>
            </w:r>
          </w:p>
          <w:p w:rsidR="00C56A7D" w:rsidRPr="00503F39" w:rsidRDefault="00C56A7D" w:rsidP="00393294">
            <w:pPr>
              <w:rPr>
                <w:b/>
                <w:lang w:val="pt-BR"/>
              </w:rPr>
            </w:pPr>
          </w:p>
        </w:tc>
        <w:tc>
          <w:tcPr>
            <w:tcW w:w="4833" w:type="dxa"/>
          </w:tcPr>
          <w:p w:rsidR="00C56A7D" w:rsidRPr="00503F39" w:rsidRDefault="00C56A7D" w:rsidP="00393294">
            <w:pPr>
              <w:rPr>
                <w:lang w:val="pt-BR"/>
              </w:rPr>
            </w:pPr>
            <w:r w:rsidRPr="00503F39">
              <w:rPr>
                <w:lang w:val="pt-BR"/>
              </w:rPr>
              <w:t>Guéckédou</w:t>
            </w:r>
            <w:r w:rsidRPr="00503F39">
              <w:rPr>
                <w:lang w:val="pt-BR"/>
              </w:rPr>
              <w:tab/>
              <w:t>CS Nögowa</w:t>
            </w:r>
          </w:p>
          <w:p w:rsidR="00C56A7D" w:rsidRPr="00503F39" w:rsidRDefault="00C56A7D" w:rsidP="00393294">
            <w:pPr>
              <w:rPr>
                <w:lang w:val="pt-BR"/>
              </w:rPr>
            </w:pPr>
            <w:r w:rsidRPr="00503F39">
              <w:rPr>
                <w:lang w:val="pt-BR"/>
              </w:rPr>
              <w:t>Guéckédou</w:t>
            </w:r>
            <w:r w:rsidRPr="00503F39">
              <w:rPr>
                <w:lang w:val="pt-BR"/>
              </w:rPr>
              <w:tab/>
              <w:t>CS Wendékènèma</w:t>
            </w:r>
          </w:p>
          <w:p w:rsidR="00C56A7D" w:rsidRPr="00503F39" w:rsidRDefault="00C56A7D" w:rsidP="00393294">
            <w:pPr>
              <w:rPr>
                <w:lang w:val="pt-BR"/>
              </w:rPr>
            </w:pPr>
            <w:r w:rsidRPr="00503F39">
              <w:rPr>
                <w:lang w:val="pt-BR"/>
              </w:rPr>
              <w:t>Yomou</w:t>
            </w:r>
            <w:r w:rsidRPr="00503F39">
              <w:rPr>
                <w:lang w:val="pt-BR"/>
              </w:rPr>
              <w:tab/>
              <w:t xml:space="preserve">              Hôpital Yomou</w:t>
            </w:r>
          </w:p>
          <w:p w:rsidR="00C56A7D" w:rsidRPr="00503F39" w:rsidRDefault="00C56A7D" w:rsidP="00393294">
            <w:pPr>
              <w:rPr>
                <w:lang w:val="pt-BR"/>
              </w:rPr>
            </w:pPr>
            <w:r w:rsidRPr="00503F39">
              <w:rPr>
                <w:lang w:val="pt-BR"/>
              </w:rPr>
              <w:t>Yomou</w:t>
            </w:r>
            <w:r w:rsidRPr="00503F39">
              <w:rPr>
                <w:lang w:val="pt-BR"/>
              </w:rPr>
              <w:tab/>
              <w:t xml:space="preserve">              CS Djéké</w:t>
            </w:r>
          </w:p>
          <w:p w:rsidR="00C56A7D" w:rsidRPr="00503F39" w:rsidRDefault="00C56A7D" w:rsidP="00393294">
            <w:pPr>
              <w:rPr>
                <w:lang w:val="pt-BR"/>
              </w:rPr>
            </w:pPr>
            <w:r w:rsidRPr="00503F39">
              <w:rPr>
                <w:lang w:val="pt-BR"/>
              </w:rPr>
              <w:t xml:space="preserve">Beyla </w:t>
            </w:r>
            <w:r w:rsidRPr="00503F39">
              <w:rPr>
                <w:lang w:val="pt-BR"/>
              </w:rPr>
              <w:tab/>
              <w:t xml:space="preserve">              CS Beyla</w:t>
            </w:r>
          </w:p>
          <w:p w:rsidR="00C56A7D" w:rsidRPr="00503F39" w:rsidRDefault="00C56A7D" w:rsidP="00393294">
            <w:pPr>
              <w:rPr>
                <w:lang w:val="pt-BR"/>
              </w:rPr>
            </w:pPr>
            <w:r w:rsidRPr="00503F39">
              <w:rPr>
                <w:lang w:val="pt-BR"/>
              </w:rPr>
              <w:t xml:space="preserve">Beyla </w:t>
            </w:r>
            <w:r w:rsidRPr="00503F39">
              <w:rPr>
                <w:lang w:val="pt-BR"/>
              </w:rPr>
              <w:tab/>
              <w:t xml:space="preserve">              CS Sinkö</w:t>
            </w:r>
          </w:p>
          <w:p w:rsidR="00C56A7D" w:rsidRPr="00595D1F" w:rsidRDefault="00C56A7D" w:rsidP="00393294">
            <w:pPr>
              <w:rPr>
                <w:b/>
              </w:rPr>
            </w:pPr>
            <w:r w:rsidRPr="00595D1F">
              <w:t>Lola</w:t>
            </w:r>
            <w:r w:rsidRPr="00595D1F">
              <w:tab/>
              <w:t xml:space="preserve">               CS Lola</w:t>
            </w:r>
          </w:p>
        </w:tc>
      </w:tr>
    </w:tbl>
    <w:p w:rsidR="00C56A7D" w:rsidRPr="00595D1F" w:rsidRDefault="00C56A7D" w:rsidP="00C56A7D">
      <w:pPr>
        <w:rPr>
          <w:b/>
        </w:rPr>
      </w:pPr>
    </w:p>
    <w:p w:rsidR="00C56A7D" w:rsidRPr="00595D1F" w:rsidRDefault="00C56A7D" w:rsidP="00B32EBE">
      <w:pPr>
        <w:pStyle w:val="Titre1"/>
        <w:numPr>
          <w:ilvl w:val="0"/>
          <w:numId w:val="511"/>
        </w:numPr>
      </w:pPr>
      <w:bookmarkStart w:id="107" w:name="_CDA_Centre_de"/>
      <w:bookmarkStart w:id="108" w:name="_Toc500824052"/>
      <w:bookmarkStart w:id="109" w:name="_Toc500829807"/>
      <w:bookmarkStart w:id="110" w:name="_Toc501351246"/>
      <w:bookmarkStart w:id="111" w:name="_Toc503269824"/>
      <w:bookmarkStart w:id="112" w:name="_Toc531439461"/>
      <w:bookmarkEnd w:id="107"/>
      <w:r w:rsidRPr="00595D1F">
        <w:t xml:space="preserve">CDA </w:t>
      </w:r>
      <w:r w:rsidR="00110855" w:rsidRPr="00595D1F">
        <w:t>Centre de Traitement Antirétrovirale</w:t>
      </w:r>
      <w:bookmarkEnd w:id="108"/>
      <w:bookmarkEnd w:id="109"/>
      <w:bookmarkEnd w:id="110"/>
      <w:bookmarkEnd w:id="111"/>
      <w:bookmarkEnd w:id="112"/>
    </w:p>
    <w:p w:rsidR="00C56A7D" w:rsidRPr="00595D1F" w:rsidRDefault="00C56A7D" w:rsidP="00B32EBE">
      <w:pPr>
        <w:spacing w:after="0" w:line="240" w:lineRule="auto"/>
      </w:pPr>
      <w:r w:rsidRPr="00595D1F">
        <w:rPr>
          <w:b/>
        </w:rPr>
        <w:t xml:space="preserve">VIH/Sida (Prise en </w:t>
      </w:r>
      <w:proofErr w:type="gramStart"/>
      <w:r w:rsidRPr="00595D1F">
        <w:rPr>
          <w:b/>
        </w:rPr>
        <w:t>charge)/</w:t>
      </w:r>
      <w:proofErr w:type="gramEnd"/>
      <w:r w:rsidRPr="00595D1F">
        <w:rPr>
          <w:b/>
        </w:rPr>
        <w:t xml:space="preserve"> </w:t>
      </w:r>
      <w:r w:rsidRPr="00595D1F">
        <w:t>CNLS/2018 : PNPCSP</w:t>
      </w:r>
    </w:p>
    <w:p w:rsidR="00C56A7D" w:rsidRPr="00503F39" w:rsidRDefault="00C56A7D" w:rsidP="00B32EBE">
      <w:pPr>
        <w:pStyle w:val="Paragraphedeliste"/>
        <w:numPr>
          <w:ilvl w:val="0"/>
          <w:numId w:val="375"/>
        </w:numPr>
        <w:spacing w:after="0" w:line="240" w:lineRule="auto"/>
        <w:rPr>
          <w:lang w:val="en-US"/>
        </w:rPr>
      </w:pPr>
      <w:r w:rsidRPr="00503F39">
        <w:rPr>
          <w:lang w:val="en-US"/>
        </w:rPr>
        <w:t>SR: PNPCSP - Unicef - FMG - Solthis - Dream - Regap +</w:t>
      </w:r>
    </w:p>
    <w:p w:rsidR="00B32EBE" w:rsidRDefault="00B32EBE" w:rsidP="00B32EBE">
      <w:pPr>
        <w:spacing w:after="0" w:line="240" w:lineRule="auto"/>
        <w:rPr>
          <w:lang w:val="en-US"/>
        </w:rPr>
      </w:pPr>
    </w:p>
    <w:p w:rsidR="00C56A7D" w:rsidRPr="00595D1F" w:rsidRDefault="00C56A7D" w:rsidP="00B32EBE">
      <w:pPr>
        <w:spacing w:after="0" w:line="240" w:lineRule="auto"/>
        <w:rPr>
          <w:b/>
        </w:rPr>
      </w:pPr>
      <w:r w:rsidRPr="00B32EBE">
        <w:t xml:space="preserve"> </w:t>
      </w:r>
      <w:r w:rsidRPr="00595D1F">
        <w:rPr>
          <w:b/>
        </w:rPr>
        <w:t xml:space="preserve">VIH/SIDA (volet </w:t>
      </w:r>
      <w:proofErr w:type="gramStart"/>
      <w:r w:rsidRPr="00595D1F">
        <w:rPr>
          <w:b/>
        </w:rPr>
        <w:t>communautaire)/</w:t>
      </w:r>
      <w:proofErr w:type="gramEnd"/>
      <w:r w:rsidRPr="00595D1F">
        <w:rPr>
          <w:b/>
        </w:rPr>
        <w:t xml:space="preserve"> PSI/2018 : Plan</w:t>
      </w:r>
    </w:p>
    <w:p w:rsidR="00C56A7D" w:rsidRPr="00595D1F" w:rsidRDefault="00C56A7D" w:rsidP="00B32EBE">
      <w:pPr>
        <w:pStyle w:val="Paragraphedeliste"/>
        <w:numPr>
          <w:ilvl w:val="0"/>
          <w:numId w:val="375"/>
        </w:numPr>
        <w:spacing w:after="0" w:line="240" w:lineRule="auto"/>
        <w:rPr>
          <w:lang w:val="de-DE"/>
        </w:rPr>
      </w:pPr>
      <w:proofErr w:type="gramStart"/>
      <w:r w:rsidRPr="00595D1F">
        <w:rPr>
          <w:lang w:val="de-DE"/>
        </w:rPr>
        <w:t>SR :</w:t>
      </w:r>
      <w:proofErr w:type="gramEnd"/>
      <w:r w:rsidRPr="00595D1F">
        <w:rPr>
          <w:lang w:val="de-DE"/>
        </w:rPr>
        <w:t xml:space="preserve"> Nationale: CMG - AGBEF - AGUITEB -FMG</w:t>
      </w:r>
    </w:p>
    <w:p w:rsidR="00C56A7D" w:rsidRPr="00595D1F" w:rsidRDefault="00C56A7D" w:rsidP="006F5A30">
      <w:pPr>
        <w:pStyle w:val="Paragraphedeliste"/>
        <w:numPr>
          <w:ilvl w:val="0"/>
          <w:numId w:val="375"/>
        </w:numPr>
        <w:spacing w:after="0"/>
      </w:pPr>
      <w:proofErr w:type="gramStart"/>
      <w:r w:rsidRPr="00595D1F">
        <w:t>Internationale:</w:t>
      </w:r>
      <w:proofErr w:type="gramEnd"/>
      <w:r w:rsidRPr="00595D1F">
        <w:t xml:space="preserve"> Solthis - Health Focus</w:t>
      </w:r>
    </w:p>
    <w:p w:rsidR="00C56A7D" w:rsidRPr="00595D1F" w:rsidRDefault="00C56A7D" w:rsidP="006F5A30">
      <w:pPr>
        <w:pStyle w:val="Paragraphedeliste"/>
        <w:numPr>
          <w:ilvl w:val="0"/>
          <w:numId w:val="375"/>
        </w:numPr>
        <w:spacing w:after="0"/>
      </w:pPr>
      <w:proofErr w:type="gramStart"/>
      <w:r w:rsidRPr="00595D1F">
        <w:t>pas</w:t>
      </w:r>
      <w:proofErr w:type="gramEnd"/>
      <w:r w:rsidRPr="00595D1F">
        <w:t xml:space="preserve"> de SSR</w:t>
      </w:r>
      <w:r w:rsidR="00110855" w:rsidRPr="00595D1F">
        <w:t xml:space="preserve">, mais </w:t>
      </w:r>
      <w:r w:rsidRPr="00595D1F">
        <w:t>Pères éducateurs (PE)</w:t>
      </w:r>
    </w:p>
    <w:p w:rsidR="008D5E40" w:rsidRPr="008D5E40" w:rsidRDefault="00B32EBE" w:rsidP="00B32EBE">
      <w:pPr>
        <w:pStyle w:val="Titre2"/>
      </w:pPr>
      <w:bookmarkStart w:id="113" w:name="_FOSA_impliqué_Lutte"/>
      <w:bookmarkStart w:id="114" w:name="_Nbre_nouv._cas_1"/>
      <w:bookmarkStart w:id="115" w:name="_Toc531439462"/>
      <w:bookmarkEnd w:id="113"/>
      <w:bookmarkEnd w:id="114"/>
      <w:r>
        <w:t xml:space="preserve">8.1 </w:t>
      </w:r>
      <w:r w:rsidR="008D5E40" w:rsidRPr="00B32EBE">
        <w:t xml:space="preserve">Nbre nouv. </w:t>
      </w:r>
      <w:proofErr w:type="gramStart"/>
      <w:r w:rsidR="008D5E40" w:rsidRPr="00B32EBE">
        <w:t>cas</w:t>
      </w:r>
      <w:proofErr w:type="gramEnd"/>
      <w:r w:rsidR="008D5E40" w:rsidRPr="00B32EBE">
        <w:t xml:space="preserve"> et rechutes  2016 - Résultats traitement 2015 - Co-Infection  2016</w:t>
      </w:r>
      <w:bookmarkEnd w:id="115"/>
    </w:p>
    <w:p w:rsidR="008D5E40" w:rsidRPr="008D5E40" w:rsidRDefault="008D5E40" w:rsidP="008D5E40">
      <w:pPr>
        <w:spacing w:before="120" w:after="120"/>
        <w:rPr>
          <w:b/>
        </w:rPr>
      </w:pPr>
      <w:r w:rsidRPr="008D5E40">
        <w:rPr>
          <w:b/>
        </w:rPr>
        <w:t xml:space="preserve">Nbre Nouv. </w:t>
      </w:r>
      <w:proofErr w:type="gramStart"/>
      <w:r w:rsidRPr="008D5E40">
        <w:rPr>
          <w:b/>
        </w:rPr>
        <w:t>cas</w:t>
      </w:r>
      <w:proofErr w:type="gramEnd"/>
      <w:r w:rsidRPr="008D5E40">
        <w:rPr>
          <w:b/>
        </w:rPr>
        <w:t xml:space="preserve"> et réchutes  2016</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59"/>
        <w:gridCol w:w="5366"/>
      </w:tblGrid>
      <w:tr w:rsidR="008D5E40" w:rsidRPr="00595D1F" w:rsidTr="008836EF">
        <w:tc>
          <w:tcPr>
            <w:tcW w:w="4375" w:type="dxa"/>
            <w:vAlign w:val="center"/>
          </w:tcPr>
          <w:tbl>
            <w:tblPr>
              <w:tblW w:w="3500" w:type="dxa"/>
              <w:tblInd w:w="60" w:type="dxa"/>
              <w:tblCellMar>
                <w:left w:w="70" w:type="dxa"/>
                <w:right w:w="70" w:type="dxa"/>
              </w:tblCellMar>
              <w:tblLook w:val="04A0" w:firstRow="1" w:lastRow="0" w:firstColumn="1" w:lastColumn="0" w:noHBand="0" w:noVBand="1"/>
            </w:tblPr>
            <w:tblGrid>
              <w:gridCol w:w="1940"/>
              <w:gridCol w:w="1560"/>
            </w:tblGrid>
            <w:tr w:rsidR="008D5E40" w:rsidRPr="00595D1F" w:rsidTr="008836EF">
              <w:trPr>
                <w:trHeight w:val="300"/>
              </w:trPr>
              <w:tc>
                <w:tcPr>
                  <w:tcW w:w="1940" w:type="dxa"/>
                  <w:tcBorders>
                    <w:top w:val="single" w:sz="8" w:space="0" w:color="auto"/>
                    <w:left w:val="single" w:sz="8" w:space="0" w:color="auto"/>
                    <w:bottom w:val="single" w:sz="4" w:space="0" w:color="auto"/>
                    <w:right w:val="single" w:sz="8" w:space="0" w:color="auto"/>
                  </w:tcBorders>
                  <w:shd w:val="clear" w:color="4BACC6" w:fill="4BACC6"/>
                  <w:noWrap/>
                  <w:vAlign w:val="bottom"/>
                  <w:hideMark/>
                </w:tcPr>
                <w:p w:rsidR="008D5E40" w:rsidRPr="00595D1F" w:rsidRDefault="008D5E40" w:rsidP="008836EF">
                  <w:pPr>
                    <w:spacing w:after="0" w:line="240" w:lineRule="auto"/>
                    <w:jc w:val="center"/>
                    <w:rPr>
                      <w:rFonts w:ascii="Calibri" w:eastAsia="Times New Roman" w:hAnsi="Calibri" w:cs="Times New Roman"/>
                      <w:b/>
                      <w:bCs/>
                      <w:color w:val="FFFFFF"/>
                      <w:lang w:eastAsia="fr-FR"/>
                    </w:rPr>
                  </w:pPr>
                  <w:r w:rsidRPr="00595D1F">
                    <w:rPr>
                      <w:rFonts w:ascii="Calibri" w:eastAsia="Times New Roman" w:hAnsi="Calibri" w:cs="Times New Roman"/>
                      <w:b/>
                      <w:bCs/>
                      <w:color w:val="FFFFFF"/>
                      <w:lang w:eastAsia="fr-FR"/>
                    </w:rPr>
                    <w:t>Region Adm</w:t>
                  </w:r>
                </w:p>
              </w:tc>
              <w:tc>
                <w:tcPr>
                  <w:tcW w:w="1560" w:type="dxa"/>
                  <w:tcBorders>
                    <w:top w:val="single" w:sz="8" w:space="0" w:color="auto"/>
                    <w:left w:val="single" w:sz="8" w:space="0" w:color="auto"/>
                    <w:bottom w:val="single" w:sz="4" w:space="0" w:color="auto"/>
                    <w:right w:val="single" w:sz="8" w:space="0" w:color="auto"/>
                  </w:tcBorders>
                  <w:shd w:val="clear" w:color="4BACC6" w:fill="4BACC6"/>
                  <w:noWrap/>
                  <w:vAlign w:val="bottom"/>
                  <w:hideMark/>
                </w:tcPr>
                <w:p w:rsidR="008D5E40" w:rsidRPr="00595D1F" w:rsidRDefault="008D5E40" w:rsidP="008836EF">
                  <w:pPr>
                    <w:spacing w:after="0" w:line="240" w:lineRule="auto"/>
                    <w:jc w:val="center"/>
                    <w:rPr>
                      <w:rFonts w:ascii="Calibri" w:eastAsia="Times New Roman" w:hAnsi="Calibri" w:cs="Times New Roman"/>
                      <w:b/>
                      <w:bCs/>
                      <w:color w:val="FFFFFF"/>
                      <w:lang w:eastAsia="fr-FR"/>
                    </w:rPr>
                  </w:pPr>
                  <w:r w:rsidRPr="00595D1F">
                    <w:rPr>
                      <w:rFonts w:ascii="Calibri" w:eastAsia="Times New Roman" w:hAnsi="Calibri" w:cs="Times New Roman"/>
                      <w:b/>
                      <w:bCs/>
                      <w:color w:val="FFFFFF"/>
                      <w:lang w:eastAsia="fr-FR"/>
                    </w:rPr>
                    <w:t>NC+Rechutes</w:t>
                  </w:r>
                </w:p>
              </w:tc>
            </w:tr>
            <w:tr w:rsidR="008D5E40" w:rsidRPr="00595D1F" w:rsidTr="008836EF">
              <w:trPr>
                <w:trHeight w:val="300"/>
              </w:trPr>
              <w:tc>
                <w:tcPr>
                  <w:tcW w:w="1940" w:type="dxa"/>
                  <w:tcBorders>
                    <w:top w:val="single" w:sz="4" w:space="0" w:color="auto"/>
                    <w:left w:val="single" w:sz="8" w:space="0" w:color="auto"/>
                    <w:bottom w:val="single" w:sz="4" w:space="0" w:color="auto"/>
                    <w:right w:val="single" w:sz="8" w:space="0" w:color="auto"/>
                  </w:tcBorders>
                  <w:shd w:val="clear" w:color="DAEEF3" w:fill="DAEEF3"/>
                  <w:noWrap/>
                  <w:vAlign w:val="bottom"/>
                  <w:hideMark/>
                </w:tcPr>
                <w:p w:rsidR="008D5E40" w:rsidRPr="00595D1F" w:rsidRDefault="008D5E40" w:rsidP="008836EF">
                  <w:pPr>
                    <w:spacing w:after="0" w:line="240" w:lineRule="auto"/>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Kindia</w:t>
                  </w:r>
                </w:p>
              </w:tc>
              <w:tc>
                <w:tcPr>
                  <w:tcW w:w="1560" w:type="dxa"/>
                  <w:tcBorders>
                    <w:top w:val="single" w:sz="4" w:space="0" w:color="auto"/>
                    <w:left w:val="single" w:sz="8" w:space="0" w:color="auto"/>
                    <w:bottom w:val="single" w:sz="4" w:space="0" w:color="auto"/>
                    <w:right w:val="single" w:sz="8" w:space="0" w:color="auto"/>
                  </w:tcBorders>
                  <w:shd w:val="clear" w:color="DAEEF3" w:fill="DAEEF3"/>
                  <w:noWrap/>
                  <w:vAlign w:val="bottom"/>
                  <w:hideMark/>
                </w:tcPr>
                <w:p w:rsidR="008D5E40" w:rsidRPr="00595D1F" w:rsidRDefault="008D5E40" w:rsidP="008836EF">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1 701</w:t>
                  </w:r>
                </w:p>
              </w:tc>
            </w:tr>
            <w:tr w:rsidR="008D5E40" w:rsidRPr="00595D1F" w:rsidTr="008836EF">
              <w:trPr>
                <w:trHeight w:val="300"/>
              </w:trPr>
              <w:tc>
                <w:tcPr>
                  <w:tcW w:w="1940"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rsidR="008D5E40" w:rsidRPr="00595D1F" w:rsidRDefault="008D5E40" w:rsidP="008836EF">
                  <w:pPr>
                    <w:spacing w:after="0" w:line="240" w:lineRule="auto"/>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Boke</w:t>
                  </w:r>
                </w:p>
              </w:tc>
              <w:tc>
                <w:tcPr>
                  <w:tcW w:w="1560"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rsidR="008D5E40" w:rsidRPr="00595D1F" w:rsidRDefault="008D5E40" w:rsidP="008836EF">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807</w:t>
                  </w:r>
                </w:p>
              </w:tc>
            </w:tr>
            <w:tr w:rsidR="008D5E40" w:rsidRPr="00595D1F" w:rsidTr="008836EF">
              <w:trPr>
                <w:trHeight w:val="300"/>
              </w:trPr>
              <w:tc>
                <w:tcPr>
                  <w:tcW w:w="1940" w:type="dxa"/>
                  <w:tcBorders>
                    <w:top w:val="single" w:sz="4" w:space="0" w:color="auto"/>
                    <w:left w:val="single" w:sz="8" w:space="0" w:color="auto"/>
                    <w:bottom w:val="single" w:sz="4" w:space="0" w:color="auto"/>
                    <w:right w:val="single" w:sz="8" w:space="0" w:color="auto"/>
                  </w:tcBorders>
                  <w:shd w:val="clear" w:color="DAEEF3" w:fill="DAEEF3"/>
                  <w:noWrap/>
                  <w:vAlign w:val="bottom"/>
                  <w:hideMark/>
                </w:tcPr>
                <w:p w:rsidR="008D5E40" w:rsidRPr="00595D1F" w:rsidRDefault="008D5E40" w:rsidP="008836EF">
                  <w:pPr>
                    <w:spacing w:after="0" w:line="240" w:lineRule="auto"/>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Kankan</w:t>
                  </w:r>
                </w:p>
              </w:tc>
              <w:tc>
                <w:tcPr>
                  <w:tcW w:w="1560" w:type="dxa"/>
                  <w:tcBorders>
                    <w:top w:val="single" w:sz="4" w:space="0" w:color="auto"/>
                    <w:left w:val="single" w:sz="8" w:space="0" w:color="auto"/>
                    <w:bottom w:val="single" w:sz="4" w:space="0" w:color="auto"/>
                    <w:right w:val="single" w:sz="8" w:space="0" w:color="auto"/>
                  </w:tcBorders>
                  <w:shd w:val="clear" w:color="DAEEF3" w:fill="DAEEF3"/>
                  <w:noWrap/>
                  <w:vAlign w:val="bottom"/>
                  <w:hideMark/>
                </w:tcPr>
                <w:p w:rsidR="008D5E40" w:rsidRPr="00595D1F" w:rsidRDefault="008D5E40" w:rsidP="008836EF">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736</w:t>
                  </w:r>
                </w:p>
              </w:tc>
            </w:tr>
            <w:tr w:rsidR="008D5E40" w:rsidRPr="00595D1F" w:rsidTr="008836EF">
              <w:trPr>
                <w:trHeight w:val="300"/>
              </w:trPr>
              <w:tc>
                <w:tcPr>
                  <w:tcW w:w="1940"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rsidR="008D5E40" w:rsidRPr="00595D1F" w:rsidRDefault="008D5E40" w:rsidP="008836EF">
                  <w:pPr>
                    <w:spacing w:after="0" w:line="240" w:lineRule="auto"/>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Faranah</w:t>
                  </w:r>
                </w:p>
              </w:tc>
              <w:tc>
                <w:tcPr>
                  <w:tcW w:w="1560"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rsidR="008D5E40" w:rsidRPr="00595D1F" w:rsidRDefault="008D5E40" w:rsidP="008836EF">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498</w:t>
                  </w:r>
                </w:p>
              </w:tc>
            </w:tr>
            <w:tr w:rsidR="008D5E40" w:rsidRPr="00595D1F" w:rsidTr="008836EF">
              <w:trPr>
                <w:trHeight w:val="300"/>
              </w:trPr>
              <w:tc>
                <w:tcPr>
                  <w:tcW w:w="1940" w:type="dxa"/>
                  <w:tcBorders>
                    <w:top w:val="single" w:sz="4" w:space="0" w:color="auto"/>
                    <w:left w:val="single" w:sz="8" w:space="0" w:color="auto"/>
                    <w:bottom w:val="single" w:sz="4" w:space="0" w:color="auto"/>
                    <w:right w:val="single" w:sz="8" w:space="0" w:color="auto"/>
                  </w:tcBorders>
                  <w:shd w:val="clear" w:color="DAEEF3" w:fill="DAEEF3"/>
                  <w:noWrap/>
                  <w:vAlign w:val="bottom"/>
                  <w:hideMark/>
                </w:tcPr>
                <w:p w:rsidR="008D5E40" w:rsidRPr="00595D1F" w:rsidRDefault="008D5E40" w:rsidP="008836EF">
                  <w:pPr>
                    <w:spacing w:after="0" w:line="240" w:lineRule="auto"/>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Labe</w:t>
                  </w:r>
                </w:p>
              </w:tc>
              <w:tc>
                <w:tcPr>
                  <w:tcW w:w="1560" w:type="dxa"/>
                  <w:tcBorders>
                    <w:top w:val="single" w:sz="4" w:space="0" w:color="auto"/>
                    <w:left w:val="single" w:sz="8" w:space="0" w:color="auto"/>
                    <w:bottom w:val="single" w:sz="4" w:space="0" w:color="auto"/>
                    <w:right w:val="single" w:sz="8" w:space="0" w:color="auto"/>
                  </w:tcBorders>
                  <w:shd w:val="clear" w:color="DAEEF3" w:fill="DAEEF3"/>
                  <w:noWrap/>
                  <w:vAlign w:val="bottom"/>
                  <w:hideMark/>
                </w:tcPr>
                <w:p w:rsidR="008D5E40" w:rsidRPr="00595D1F" w:rsidRDefault="008D5E40" w:rsidP="008836EF">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330</w:t>
                  </w:r>
                </w:p>
              </w:tc>
            </w:tr>
            <w:tr w:rsidR="008D5E40" w:rsidRPr="00595D1F" w:rsidTr="008836EF">
              <w:trPr>
                <w:trHeight w:val="300"/>
              </w:trPr>
              <w:tc>
                <w:tcPr>
                  <w:tcW w:w="1940"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rsidR="008D5E40" w:rsidRPr="00595D1F" w:rsidRDefault="008D5E40" w:rsidP="008836EF">
                  <w:pPr>
                    <w:spacing w:after="0" w:line="240" w:lineRule="auto"/>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Mamou</w:t>
                  </w:r>
                </w:p>
              </w:tc>
              <w:tc>
                <w:tcPr>
                  <w:tcW w:w="1560"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rsidR="008D5E40" w:rsidRPr="00595D1F" w:rsidRDefault="008D5E40" w:rsidP="008836EF">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339</w:t>
                  </w:r>
                </w:p>
              </w:tc>
            </w:tr>
            <w:tr w:rsidR="008D5E40" w:rsidRPr="00595D1F" w:rsidTr="008836EF">
              <w:trPr>
                <w:trHeight w:val="300"/>
              </w:trPr>
              <w:tc>
                <w:tcPr>
                  <w:tcW w:w="1940" w:type="dxa"/>
                  <w:tcBorders>
                    <w:top w:val="single" w:sz="4" w:space="0" w:color="auto"/>
                    <w:left w:val="single" w:sz="8" w:space="0" w:color="auto"/>
                    <w:bottom w:val="single" w:sz="4" w:space="0" w:color="auto"/>
                    <w:right w:val="single" w:sz="8" w:space="0" w:color="auto"/>
                  </w:tcBorders>
                  <w:shd w:val="clear" w:color="DAEEF3" w:fill="DAEEF3"/>
                  <w:noWrap/>
                  <w:vAlign w:val="bottom"/>
                  <w:hideMark/>
                </w:tcPr>
                <w:p w:rsidR="008D5E40" w:rsidRPr="00595D1F" w:rsidRDefault="008D5E40" w:rsidP="008836EF">
                  <w:pPr>
                    <w:spacing w:after="0" w:line="240" w:lineRule="auto"/>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N'Zerekore</w:t>
                  </w:r>
                </w:p>
              </w:tc>
              <w:tc>
                <w:tcPr>
                  <w:tcW w:w="1560" w:type="dxa"/>
                  <w:tcBorders>
                    <w:top w:val="single" w:sz="4" w:space="0" w:color="auto"/>
                    <w:left w:val="single" w:sz="8" w:space="0" w:color="auto"/>
                    <w:bottom w:val="single" w:sz="4" w:space="0" w:color="auto"/>
                    <w:right w:val="single" w:sz="8" w:space="0" w:color="auto"/>
                  </w:tcBorders>
                  <w:shd w:val="clear" w:color="DAEEF3" w:fill="DAEEF3"/>
                  <w:noWrap/>
                  <w:vAlign w:val="bottom"/>
                  <w:hideMark/>
                </w:tcPr>
                <w:p w:rsidR="008D5E40" w:rsidRPr="00595D1F" w:rsidRDefault="008D5E40" w:rsidP="008836EF">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1 778</w:t>
                  </w:r>
                </w:p>
              </w:tc>
            </w:tr>
            <w:tr w:rsidR="008D5E40" w:rsidRPr="00595D1F" w:rsidTr="008836EF">
              <w:trPr>
                <w:trHeight w:val="315"/>
              </w:trPr>
              <w:tc>
                <w:tcPr>
                  <w:tcW w:w="1940" w:type="dxa"/>
                  <w:tcBorders>
                    <w:top w:val="single" w:sz="4" w:space="0" w:color="92CDDC"/>
                    <w:left w:val="single" w:sz="8" w:space="0" w:color="auto"/>
                    <w:bottom w:val="single" w:sz="4" w:space="0" w:color="92CDDC"/>
                    <w:right w:val="nil"/>
                  </w:tcBorders>
                  <w:shd w:val="clear" w:color="000000" w:fill="BFBFBF"/>
                  <w:noWrap/>
                  <w:vAlign w:val="bottom"/>
                  <w:hideMark/>
                </w:tcPr>
                <w:p w:rsidR="008D5E40" w:rsidRPr="00595D1F" w:rsidRDefault="008D5E40" w:rsidP="008836EF">
                  <w:pPr>
                    <w:spacing w:after="0" w:line="240" w:lineRule="auto"/>
                    <w:jc w:val="center"/>
                    <w:rPr>
                      <w:rFonts w:ascii="Calibri" w:eastAsia="Times New Roman" w:hAnsi="Calibri" w:cs="Times New Roman"/>
                      <w:b/>
                      <w:bCs/>
                      <w:color w:val="000000"/>
                      <w:lang w:eastAsia="fr-FR"/>
                    </w:rPr>
                  </w:pPr>
                  <w:r w:rsidRPr="00595D1F">
                    <w:rPr>
                      <w:rFonts w:ascii="Calibri" w:eastAsia="Times New Roman" w:hAnsi="Calibri" w:cs="Times New Roman"/>
                      <w:b/>
                      <w:bCs/>
                      <w:color w:val="000000"/>
                      <w:lang w:eastAsia="fr-FR"/>
                    </w:rPr>
                    <w:t>Total hors Conakry</w:t>
                  </w:r>
                </w:p>
              </w:tc>
              <w:tc>
                <w:tcPr>
                  <w:tcW w:w="1560" w:type="dxa"/>
                  <w:tcBorders>
                    <w:top w:val="single" w:sz="4" w:space="0" w:color="auto"/>
                    <w:left w:val="single" w:sz="8" w:space="0" w:color="auto"/>
                    <w:bottom w:val="single" w:sz="4" w:space="0" w:color="auto"/>
                    <w:right w:val="single" w:sz="8" w:space="0" w:color="auto"/>
                  </w:tcBorders>
                  <w:shd w:val="clear" w:color="000000" w:fill="BFBFBF"/>
                  <w:noWrap/>
                  <w:vAlign w:val="bottom"/>
                  <w:hideMark/>
                </w:tcPr>
                <w:p w:rsidR="008D5E40" w:rsidRPr="00595D1F" w:rsidRDefault="008D5E40" w:rsidP="008836EF">
                  <w:pPr>
                    <w:spacing w:after="0" w:line="240" w:lineRule="auto"/>
                    <w:jc w:val="center"/>
                    <w:rPr>
                      <w:rFonts w:ascii="Calibri" w:eastAsia="Times New Roman" w:hAnsi="Calibri" w:cs="Times New Roman"/>
                      <w:b/>
                      <w:bCs/>
                      <w:i/>
                      <w:iCs/>
                      <w:color w:val="000000"/>
                      <w:sz w:val="24"/>
                      <w:szCs w:val="24"/>
                      <w:lang w:eastAsia="fr-FR"/>
                    </w:rPr>
                  </w:pPr>
                  <w:r w:rsidRPr="00595D1F">
                    <w:rPr>
                      <w:rFonts w:ascii="Calibri" w:eastAsia="Times New Roman" w:hAnsi="Calibri" w:cs="Times New Roman"/>
                      <w:b/>
                      <w:bCs/>
                      <w:i/>
                      <w:iCs/>
                      <w:color w:val="000000"/>
                      <w:sz w:val="24"/>
                      <w:szCs w:val="24"/>
                      <w:lang w:eastAsia="fr-FR"/>
                    </w:rPr>
                    <w:t>6 189</w:t>
                  </w:r>
                </w:p>
              </w:tc>
            </w:tr>
            <w:tr w:rsidR="008D5E40" w:rsidRPr="00595D1F" w:rsidTr="008836EF">
              <w:trPr>
                <w:trHeight w:val="300"/>
              </w:trPr>
              <w:tc>
                <w:tcPr>
                  <w:tcW w:w="1940" w:type="dxa"/>
                  <w:tcBorders>
                    <w:top w:val="single" w:sz="4" w:space="0" w:color="auto"/>
                    <w:left w:val="single" w:sz="8" w:space="0" w:color="auto"/>
                    <w:bottom w:val="single" w:sz="4" w:space="0" w:color="auto"/>
                    <w:right w:val="nil"/>
                  </w:tcBorders>
                  <w:shd w:val="clear" w:color="000000" w:fill="808080"/>
                  <w:noWrap/>
                  <w:vAlign w:val="bottom"/>
                  <w:hideMark/>
                </w:tcPr>
                <w:p w:rsidR="008D5E40" w:rsidRPr="00595D1F" w:rsidRDefault="008D5E40" w:rsidP="008836EF">
                  <w:pPr>
                    <w:spacing w:after="0" w:line="240" w:lineRule="auto"/>
                    <w:jc w:val="center"/>
                    <w:rPr>
                      <w:rFonts w:ascii="Calibri" w:eastAsia="Times New Roman" w:hAnsi="Calibri" w:cs="Times New Roman"/>
                      <w:b/>
                      <w:bCs/>
                      <w:color w:val="000000"/>
                      <w:lang w:eastAsia="fr-FR"/>
                    </w:rPr>
                  </w:pPr>
                </w:p>
              </w:tc>
              <w:tc>
                <w:tcPr>
                  <w:tcW w:w="1560" w:type="dxa"/>
                  <w:tcBorders>
                    <w:top w:val="single" w:sz="4" w:space="0" w:color="auto"/>
                    <w:left w:val="nil"/>
                    <w:bottom w:val="single" w:sz="4" w:space="0" w:color="auto"/>
                    <w:right w:val="single" w:sz="8" w:space="0" w:color="auto"/>
                  </w:tcBorders>
                  <w:shd w:val="clear" w:color="000000" w:fill="808080"/>
                  <w:noWrap/>
                  <w:vAlign w:val="bottom"/>
                  <w:hideMark/>
                </w:tcPr>
                <w:p w:rsidR="008D5E40" w:rsidRPr="00595D1F" w:rsidRDefault="008D5E40" w:rsidP="008836EF">
                  <w:pPr>
                    <w:spacing w:after="0" w:line="240" w:lineRule="auto"/>
                    <w:jc w:val="center"/>
                    <w:rPr>
                      <w:rFonts w:ascii="Calibri" w:eastAsia="Times New Roman" w:hAnsi="Calibri" w:cs="Times New Roman"/>
                      <w:b/>
                      <w:bCs/>
                      <w:color w:val="000000"/>
                      <w:lang w:eastAsia="fr-FR"/>
                    </w:rPr>
                  </w:pPr>
                </w:p>
              </w:tc>
            </w:tr>
            <w:tr w:rsidR="008D5E40" w:rsidRPr="00595D1F" w:rsidTr="008836EF">
              <w:trPr>
                <w:trHeight w:val="300"/>
              </w:trPr>
              <w:tc>
                <w:tcPr>
                  <w:tcW w:w="1940" w:type="dxa"/>
                  <w:tcBorders>
                    <w:top w:val="single" w:sz="4" w:space="0" w:color="auto"/>
                    <w:left w:val="single" w:sz="8" w:space="0" w:color="auto"/>
                    <w:bottom w:val="single" w:sz="4" w:space="0" w:color="92CDDC"/>
                    <w:right w:val="single" w:sz="8" w:space="0" w:color="auto"/>
                  </w:tcBorders>
                  <w:shd w:val="clear" w:color="auto" w:fill="auto"/>
                  <w:noWrap/>
                  <w:vAlign w:val="bottom"/>
                  <w:hideMark/>
                </w:tcPr>
                <w:p w:rsidR="008D5E40" w:rsidRPr="00595D1F" w:rsidRDefault="008D5E40" w:rsidP="008836EF">
                  <w:pPr>
                    <w:spacing w:after="0" w:line="240" w:lineRule="auto"/>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Conakry</w:t>
                  </w:r>
                </w:p>
              </w:tc>
              <w:tc>
                <w:tcPr>
                  <w:tcW w:w="1560" w:type="dxa"/>
                  <w:tcBorders>
                    <w:top w:val="single" w:sz="4" w:space="0" w:color="auto"/>
                    <w:left w:val="single" w:sz="8" w:space="0" w:color="auto"/>
                    <w:bottom w:val="single" w:sz="4" w:space="0" w:color="92CDDC"/>
                    <w:right w:val="single" w:sz="8" w:space="0" w:color="auto"/>
                  </w:tcBorders>
                  <w:shd w:val="clear" w:color="auto" w:fill="auto"/>
                  <w:noWrap/>
                  <w:vAlign w:val="bottom"/>
                  <w:hideMark/>
                </w:tcPr>
                <w:p w:rsidR="008D5E40" w:rsidRPr="00595D1F" w:rsidRDefault="008D5E40" w:rsidP="008836EF">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6 442</w:t>
                  </w:r>
                </w:p>
              </w:tc>
            </w:tr>
            <w:tr w:rsidR="008D5E40" w:rsidRPr="00595D1F" w:rsidTr="008836EF">
              <w:trPr>
                <w:trHeight w:val="315"/>
              </w:trPr>
              <w:tc>
                <w:tcPr>
                  <w:tcW w:w="1940" w:type="dxa"/>
                  <w:tcBorders>
                    <w:top w:val="single" w:sz="4" w:space="0" w:color="auto"/>
                    <w:left w:val="single" w:sz="8" w:space="0" w:color="auto"/>
                    <w:bottom w:val="single" w:sz="8" w:space="0" w:color="auto"/>
                    <w:right w:val="single" w:sz="8" w:space="0" w:color="auto"/>
                  </w:tcBorders>
                  <w:shd w:val="clear" w:color="000000" w:fill="BFBFBF"/>
                  <w:noWrap/>
                  <w:vAlign w:val="bottom"/>
                  <w:hideMark/>
                </w:tcPr>
                <w:p w:rsidR="008D5E40" w:rsidRPr="00595D1F" w:rsidRDefault="008D5E40" w:rsidP="008836EF">
                  <w:pPr>
                    <w:spacing w:after="0" w:line="240" w:lineRule="auto"/>
                    <w:jc w:val="center"/>
                    <w:rPr>
                      <w:rFonts w:ascii="Calibri" w:eastAsia="Times New Roman" w:hAnsi="Calibri" w:cs="Times New Roman"/>
                      <w:b/>
                      <w:bCs/>
                      <w:color w:val="000000"/>
                      <w:lang w:eastAsia="fr-FR"/>
                    </w:rPr>
                  </w:pPr>
                  <w:r w:rsidRPr="00595D1F">
                    <w:rPr>
                      <w:rFonts w:ascii="Calibri" w:eastAsia="Times New Roman" w:hAnsi="Calibri" w:cs="Times New Roman"/>
                      <w:b/>
                      <w:bCs/>
                      <w:color w:val="000000"/>
                      <w:lang w:eastAsia="fr-FR"/>
                    </w:rPr>
                    <w:t>Total</w:t>
                  </w:r>
                </w:p>
              </w:tc>
              <w:tc>
                <w:tcPr>
                  <w:tcW w:w="1560" w:type="dxa"/>
                  <w:tcBorders>
                    <w:top w:val="single" w:sz="4" w:space="0" w:color="auto"/>
                    <w:left w:val="single" w:sz="8" w:space="0" w:color="auto"/>
                    <w:bottom w:val="single" w:sz="8" w:space="0" w:color="auto"/>
                    <w:right w:val="single" w:sz="8" w:space="0" w:color="auto"/>
                  </w:tcBorders>
                  <w:shd w:val="clear" w:color="000000" w:fill="BFBFBF"/>
                  <w:noWrap/>
                  <w:vAlign w:val="bottom"/>
                  <w:hideMark/>
                </w:tcPr>
                <w:p w:rsidR="008D5E40" w:rsidRPr="00595D1F" w:rsidRDefault="008D5E40" w:rsidP="008836EF">
                  <w:pPr>
                    <w:spacing w:after="0" w:line="240" w:lineRule="auto"/>
                    <w:jc w:val="center"/>
                    <w:rPr>
                      <w:rFonts w:ascii="Calibri" w:eastAsia="Times New Roman" w:hAnsi="Calibri" w:cs="Times New Roman"/>
                      <w:b/>
                      <w:bCs/>
                      <w:i/>
                      <w:iCs/>
                      <w:color w:val="000000"/>
                      <w:sz w:val="24"/>
                      <w:szCs w:val="24"/>
                      <w:lang w:eastAsia="fr-FR"/>
                    </w:rPr>
                  </w:pPr>
                  <w:r w:rsidRPr="00595D1F">
                    <w:rPr>
                      <w:rFonts w:ascii="Calibri" w:eastAsia="Times New Roman" w:hAnsi="Calibri" w:cs="Times New Roman"/>
                      <w:b/>
                      <w:bCs/>
                      <w:i/>
                      <w:iCs/>
                      <w:color w:val="000000"/>
                      <w:sz w:val="24"/>
                      <w:szCs w:val="24"/>
                      <w:lang w:eastAsia="fr-FR"/>
                    </w:rPr>
                    <w:t>12 631</w:t>
                  </w:r>
                </w:p>
              </w:tc>
            </w:tr>
          </w:tbl>
          <w:p w:rsidR="008D5E40" w:rsidRPr="00595D1F" w:rsidRDefault="008D5E40" w:rsidP="008836EF">
            <w:pPr>
              <w:jc w:val="center"/>
            </w:pPr>
          </w:p>
        </w:tc>
        <w:tc>
          <w:tcPr>
            <w:tcW w:w="5366" w:type="dxa"/>
            <w:vAlign w:val="center"/>
          </w:tcPr>
          <w:tbl>
            <w:tblPr>
              <w:tblW w:w="5140" w:type="dxa"/>
              <w:tblCellMar>
                <w:left w:w="70" w:type="dxa"/>
                <w:right w:w="70" w:type="dxa"/>
              </w:tblCellMar>
              <w:tblLook w:val="04A0" w:firstRow="1" w:lastRow="0" w:firstColumn="1" w:lastColumn="0" w:noHBand="0" w:noVBand="1"/>
            </w:tblPr>
            <w:tblGrid>
              <w:gridCol w:w="1960"/>
              <w:gridCol w:w="1400"/>
              <w:gridCol w:w="1780"/>
            </w:tblGrid>
            <w:tr w:rsidR="008D5E40" w:rsidRPr="00595D1F" w:rsidTr="008836EF">
              <w:trPr>
                <w:trHeight w:val="300"/>
              </w:trPr>
              <w:tc>
                <w:tcPr>
                  <w:tcW w:w="1960" w:type="dxa"/>
                  <w:tcBorders>
                    <w:top w:val="single" w:sz="8" w:space="0" w:color="000000"/>
                    <w:left w:val="single" w:sz="4" w:space="0" w:color="000000"/>
                    <w:bottom w:val="single" w:sz="8" w:space="0" w:color="000000"/>
                    <w:right w:val="single" w:sz="4" w:space="0" w:color="000000"/>
                  </w:tcBorders>
                  <w:shd w:val="clear" w:color="000000" w:fill="000000"/>
                  <w:noWrap/>
                  <w:vAlign w:val="bottom"/>
                  <w:hideMark/>
                </w:tcPr>
                <w:p w:rsidR="008D5E40" w:rsidRPr="00595D1F" w:rsidRDefault="008D5E40" w:rsidP="008836EF">
                  <w:pPr>
                    <w:spacing w:after="0" w:line="240" w:lineRule="auto"/>
                    <w:jc w:val="center"/>
                    <w:rPr>
                      <w:rFonts w:ascii="Calibri" w:eastAsia="Times New Roman" w:hAnsi="Calibri" w:cs="Times New Roman"/>
                      <w:b/>
                      <w:bCs/>
                      <w:color w:val="FFFFFF"/>
                      <w:lang w:eastAsia="fr-FR"/>
                    </w:rPr>
                  </w:pPr>
                  <w:r w:rsidRPr="00595D1F">
                    <w:rPr>
                      <w:rFonts w:ascii="Calibri" w:eastAsia="Times New Roman" w:hAnsi="Calibri" w:cs="Times New Roman"/>
                      <w:b/>
                      <w:bCs/>
                      <w:color w:val="FFFFFF"/>
                      <w:lang w:eastAsia="fr-FR"/>
                    </w:rPr>
                    <w:t>Regions Naturelles</w:t>
                  </w:r>
                </w:p>
              </w:tc>
              <w:tc>
                <w:tcPr>
                  <w:tcW w:w="1400" w:type="dxa"/>
                  <w:tcBorders>
                    <w:top w:val="single" w:sz="8" w:space="0" w:color="000000"/>
                    <w:left w:val="single" w:sz="4" w:space="0" w:color="000000"/>
                    <w:bottom w:val="single" w:sz="8" w:space="0" w:color="000000"/>
                    <w:right w:val="single" w:sz="4" w:space="0" w:color="000000"/>
                  </w:tcBorders>
                  <w:shd w:val="clear" w:color="000000" w:fill="000000"/>
                  <w:noWrap/>
                  <w:vAlign w:val="bottom"/>
                  <w:hideMark/>
                </w:tcPr>
                <w:p w:rsidR="008D5E40" w:rsidRPr="00595D1F" w:rsidRDefault="008D5E40" w:rsidP="008836EF">
                  <w:pPr>
                    <w:spacing w:after="0" w:line="240" w:lineRule="auto"/>
                    <w:jc w:val="center"/>
                    <w:rPr>
                      <w:rFonts w:ascii="Calibri" w:eastAsia="Times New Roman" w:hAnsi="Calibri" w:cs="Times New Roman"/>
                      <w:b/>
                      <w:bCs/>
                      <w:color w:val="FFFFFF"/>
                      <w:lang w:eastAsia="fr-FR"/>
                    </w:rPr>
                  </w:pPr>
                  <w:r w:rsidRPr="00595D1F">
                    <w:rPr>
                      <w:rFonts w:ascii="Calibri" w:eastAsia="Times New Roman" w:hAnsi="Calibri" w:cs="Times New Roman"/>
                      <w:b/>
                      <w:bCs/>
                      <w:color w:val="FFFFFF"/>
                      <w:lang w:eastAsia="fr-FR"/>
                    </w:rPr>
                    <w:t>NC+Rechutes</w:t>
                  </w:r>
                </w:p>
              </w:tc>
              <w:tc>
                <w:tcPr>
                  <w:tcW w:w="1780" w:type="dxa"/>
                  <w:tcBorders>
                    <w:top w:val="single" w:sz="8" w:space="0" w:color="000000"/>
                    <w:left w:val="single" w:sz="4" w:space="0" w:color="000000"/>
                    <w:bottom w:val="single" w:sz="8" w:space="0" w:color="000000"/>
                    <w:right w:val="single" w:sz="4" w:space="0" w:color="000000"/>
                  </w:tcBorders>
                  <w:shd w:val="clear" w:color="000000" w:fill="000000"/>
                  <w:noWrap/>
                  <w:vAlign w:val="bottom"/>
                  <w:hideMark/>
                </w:tcPr>
                <w:p w:rsidR="008D5E40" w:rsidRPr="00595D1F" w:rsidRDefault="008D5E40" w:rsidP="008836EF">
                  <w:pPr>
                    <w:spacing w:after="0" w:line="240" w:lineRule="auto"/>
                    <w:jc w:val="center"/>
                    <w:rPr>
                      <w:rFonts w:ascii="Calibri" w:eastAsia="Times New Roman" w:hAnsi="Calibri" w:cs="Times New Roman"/>
                      <w:b/>
                      <w:bCs/>
                      <w:color w:val="FFFFFF"/>
                      <w:lang w:eastAsia="fr-FR"/>
                    </w:rPr>
                  </w:pPr>
                  <w:r w:rsidRPr="00595D1F">
                    <w:rPr>
                      <w:rFonts w:ascii="Calibri" w:eastAsia="Times New Roman" w:hAnsi="Calibri" w:cs="Times New Roman"/>
                      <w:b/>
                      <w:bCs/>
                      <w:color w:val="FFFFFF"/>
                      <w:lang w:eastAsia="fr-FR"/>
                    </w:rPr>
                    <w:t>Proportion/total</w:t>
                  </w:r>
                </w:p>
              </w:tc>
            </w:tr>
            <w:tr w:rsidR="008D5E40" w:rsidRPr="00595D1F" w:rsidTr="008836EF">
              <w:trPr>
                <w:trHeight w:val="300"/>
              </w:trPr>
              <w:tc>
                <w:tcPr>
                  <w:tcW w:w="196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8D5E40" w:rsidRPr="00595D1F" w:rsidRDefault="008D5E40" w:rsidP="008836EF">
                  <w:pPr>
                    <w:spacing w:after="0" w:line="240" w:lineRule="auto"/>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Basse Guinée</w:t>
                  </w:r>
                </w:p>
              </w:tc>
              <w:tc>
                <w:tcPr>
                  <w:tcW w:w="140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8D5E40" w:rsidRPr="00595D1F" w:rsidRDefault="008D5E40" w:rsidP="008836EF">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2508</w:t>
                  </w:r>
                </w:p>
              </w:tc>
              <w:tc>
                <w:tcPr>
                  <w:tcW w:w="178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8D5E40" w:rsidRPr="00595D1F" w:rsidRDefault="008D5E40" w:rsidP="008836EF">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41%</w:t>
                  </w:r>
                </w:p>
              </w:tc>
            </w:tr>
            <w:tr w:rsidR="008D5E40" w:rsidRPr="00595D1F" w:rsidTr="008836EF">
              <w:trPr>
                <w:trHeight w:val="300"/>
              </w:trPr>
              <w:tc>
                <w:tcPr>
                  <w:tcW w:w="196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8D5E40" w:rsidRPr="00595D1F" w:rsidRDefault="008D5E40" w:rsidP="008836EF">
                  <w:pPr>
                    <w:spacing w:after="0" w:line="240" w:lineRule="auto"/>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Moyenne Guinée</w:t>
                  </w:r>
                </w:p>
              </w:tc>
              <w:tc>
                <w:tcPr>
                  <w:tcW w:w="140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8D5E40" w:rsidRPr="00595D1F" w:rsidRDefault="008D5E40" w:rsidP="008836EF">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669</w:t>
                  </w:r>
                </w:p>
              </w:tc>
              <w:tc>
                <w:tcPr>
                  <w:tcW w:w="178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8D5E40" w:rsidRPr="00595D1F" w:rsidRDefault="008D5E40" w:rsidP="008836EF">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11%</w:t>
                  </w:r>
                </w:p>
              </w:tc>
            </w:tr>
            <w:tr w:rsidR="008D5E40" w:rsidRPr="00595D1F" w:rsidTr="008836EF">
              <w:trPr>
                <w:trHeight w:val="300"/>
              </w:trPr>
              <w:tc>
                <w:tcPr>
                  <w:tcW w:w="196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8D5E40" w:rsidRPr="00595D1F" w:rsidRDefault="008D5E40" w:rsidP="008836EF">
                  <w:pPr>
                    <w:spacing w:after="0" w:line="240" w:lineRule="auto"/>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Haute Guinée</w:t>
                  </w:r>
                </w:p>
              </w:tc>
              <w:tc>
                <w:tcPr>
                  <w:tcW w:w="140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8D5E40" w:rsidRPr="00595D1F" w:rsidRDefault="008D5E40" w:rsidP="008836EF">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1234</w:t>
                  </w:r>
                </w:p>
              </w:tc>
              <w:tc>
                <w:tcPr>
                  <w:tcW w:w="178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rsidR="008D5E40" w:rsidRPr="00595D1F" w:rsidRDefault="008D5E40" w:rsidP="008836EF">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20%</w:t>
                  </w:r>
                </w:p>
              </w:tc>
            </w:tr>
            <w:tr w:rsidR="008D5E40" w:rsidRPr="00595D1F" w:rsidTr="008836EF">
              <w:trPr>
                <w:trHeight w:val="300"/>
              </w:trPr>
              <w:tc>
                <w:tcPr>
                  <w:tcW w:w="1960"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8D5E40" w:rsidRPr="00595D1F" w:rsidRDefault="008D5E40" w:rsidP="008836EF">
                  <w:pPr>
                    <w:spacing w:after="0" w:line="240" w:lineRule="auto"/>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Guinée forestier</w:t>
                  </w:r>
                </w:p>
              </w:tc>
              <w:tc>
                <w:tcPr>
                  <w:tcW w:w="1400"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8D5E40" w:rsidRPr="00595D1F" w:rsidRDefault="008D5E40" w:rsidP="008836EF">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1778</w:t>
                  </w:r>
                </w:p>
              </w:tc>
              <w:tc>
                <w:tcPr>
                  <w:tcW w:w="1780"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8D5E40" w:rsidRPr="00595D1F" w:rsidRDefault="008D5E40" w:rsidP="008836EF">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29%</w:t>
                  </w:r>
                </w:p>
              </w:tc>
            </w:tr>
          </w:tbl>
          <w:p w:rsidR="008D5E40" w:rsidRPr="00595D1F" w:rsidRDefault="008D5E40" w:rsidP="008836EF">
            <w:pPr>
              <w:jc w:val="center"/>
            </w:pPr>
          </w:p>
        </w:tc>
      </w:tr>
    </w:tbl>
    <w:p w:rsidR="008D5E40" w:rsidRPr="00595D1F" w:rsidRDefault="008D5E40" w:rsidP="008D5E40"/>
    <w:p w:rsidR="008D5E40" w:rsidRPr="00595D1F" w:rsidRDefault="008D5E40" w:rsidP="008D5E40">
      <w:pPr>
        <w:rPr>
          <w:b/>
        </w:rPr>
      </w:pPr>
      <w:r w:rsidRPr="00595D1F">
        <w:rPr>
          <w:b/>
        </w:rPr>
        <w:t>Résultats de traitement 2015</w:t>
      </w:r>
    </w:p>
    <w:tbl>
      <w:tblPr>
        <w:tblW w:w="9660" w:type="dxa"/>
        <w:tblInd w:w="60" w:type="dxa"/>
        <w:tblCellMar>
          <w:left w:w="70" w:type="dxa"/>
          <w:right w:w="70" w:type="dxa"/>
        </w:tblCellMar>
        <w:tblLook w:val="04A0" w:firstRow="1" w:lastRow="0" w:firstColumn="1" w:lastColumn="0" w:noHBand="0" w:noVBand="1"/>
      </w:tblPr>
      <w:tblGrid>
        <w:gridCol w:w="1720"/>
        <w:gridCol w:w="1160"/>
        <w:gridCol w:w="860"/>
        <w:gridCol w:w="1060"/>
        <w:gridCol w:w="940"/>
        <w:gridCol w:w="880"/>
        <w:gridCol w:w="1000"/>
        <w:gridCol w:w="980"/>
        <w:gridCol w:w="1060"/>
      </w:tblGrid>
      <w:tr w:rsidR="008D5E40" w:rsidRPr="00595D1F" w:rsidTr="008836EF">
        <w:trPr>
          <w:trHeight w:val="780"/>
        </w:trPr>
        <w:tc>
          <w:tcPr>
            <w:tcW w:w="1720" w:type="dxa"/>
            <w:tcBorders>
              <w:top w:val="single" w:sz="8" w:space="0" w:color="auto"/>
              <w:left w:val="single" w:sz="8" w:space="0" w:color="auto"/>
              <w:bottom w:val="single" w:sz="8" w:space="0" w:color="auto"/>
              <w:right w:val="single" w:sz="8" w:space="0" w:color="auto"/>
            </w:tcBorders>
            <w:shd w:val="clear" w:color="000000" w:fill="FCD5B4"/>
            <w:noWrap/>
            <w:vAlign w:val="center"/>
            <w:hideMark/>
          </w:tcPr>
          <w:p w:rsidR="008D5E40" w:rsidRPr="00595D1F" w:rsidRDefault="008D5E40" w:rsidP="008836EF">
            <w:pPr>
              <w:spacing w:after="0" w:line="240" w:lineRule="auto"/>
              <w:jc w:val="center"/>
              <w:rPr>
                <w:rFonts w:ascii="Calibri" w:eastAsia="Times New Roman" w:hAnsi="Calibri" w:cs="Times New Roman"/>
                <w:b/>
                <w:bCs/>
                <w:color w:val="000000"/>
                <w:lang w:eastAsia="fr-FR"/>
              </w:rPr>
            </w:pPr>
            <w:r w:rsidRPr="00595D1F">
              <w:rPr>
                <w:rFonts w:ascii="Calibri" w:eastAsia="Times New Roman" w:hAnsi="Calibri" w:cs="Times New Roman"/>
                <w:b/>
                <w:bCs/>
                <w:color w:val="000000"/>
                <w:lang w:eastAsia="fr-FR"/>
              </w:rPr>
              <w:t>Localisation CDT</w:t>
            </w:r>
          </w:p>
        </w:tc>
        <w:tc>
          <w:tcPr>
            <w:tcW w:w="1160" w:type="dxa"/>
            <w:tcBorders>
              <w:top w:val="single" w:sz="8" w:space="0" w:color="auto"/>
              <w:left w:val="nil"/>
              <w:bottom w:val="single" w:sz="8" w:space="0" w:color="auto"/>
              <w:right w:val="single" w:sz="8" w:space="0" w:color="auto"/>
            </w:tcBorders>
            <w:shd w:val="clear" w:color="000000" w:fill="FCD5B4"/>
            <w:vAlign w:val="center"/>
            <w:hideMark/>
          </w:tcPr>
          <w:p w:rsidR="008D5E40" w:rsidRPr="00595D1F" w:rsidRDefault="008D5E40" w:rsidP="008836EF">
            <w:pPr>
              <w:spacing w:after="0" w:line="240" w:lineRule="auto"/>
              <w:jc w:val="center"/>
              <w:rPr>
                <w:rFonts w:ascii="Times New Roman" w:eastAsia="Times New Roman" w:hAnsi="Times New Roman" w:cs="Times New Roman"/>
                <w:b/>
                <w:bCs/>
                <w:color w:val="000000"/>
                <w:sz w:val="20"/>
                <w:szCs w:val="20"/>
                <w:lang w:eastAsia="fr-FR"/>
              </w:rPr>
            </w:pPr>
            <w:r w:rsidRPr="00595D1F">
              <w:rPr>
                <w:rFonts w:ascii="Times New Roman" w:eastAsia="Times New Roman" w:hAnsi="Times New Roman" w:cs="Times New Roman"/>
                <w:b/>
                <w:bCs/>
                <w:color w:val="000000"/>
                <w:sz w:val="20"/>
                <w:szCs w:val="20"/>
                <w:lang w:eastAsia="fr-FR"/>
              </w:rPr>
              <w:t>Nombre de cas enregistrés</w:t>
            </w:r>
          </w:p>
        </w:tc>
        <w:tc>
          <w:tcPr>
            <w:tcW w:w="860" w:type="dxa"/>
            <w:tcBorders>
              <w:top w:val="single" w:sz="8" w:space="0" w:color="auto"/>
              <w:left w:val="nil"/>
              <w:bottom w:val="single" w:sz="8" w:space="0" w:color="auto"/>
              <w:right w:val="single" w:sz="8" w:space="0" w:color="auto"/>
            </w:tcBorders>
            <w:shd w:val="clear" w:color="000000" w:fill="FCD5B4"/>
            <w:vAlign w:val="center"/>
            <w:hideMark/>
          </w:tcPr>
          <w:p w:rsidR="008D5E40" w:rsidRPr="00595D1F" w:rsidRDefault="008D5E40" w:rsidP="008836EF">
            <w:pPr>
              <w:spacing w:after="0" w:line="240" w:lineRule="auto"/>
              <w:jc w:val="center"/>
              <w:rPr>
                <w:rFonts w:ascii="Times New Roman" w:eastAsia="Times New Roman" w:hAnsi="Times New Roman" w:cs="Times New Roman"/>
                <w:b/>
                <w:bCs/>
                <w:color w:val="000000"/>
                <w:lang w:eastAsia="fr-FR"/>
              </w:rPr>
            </w:pPr>
            <w:r w:rsidRPr="00595D1F">
              <w:rPr>
                <w:rFonts w:ascii="Times New Roman" w:eastAsia="Times New Roman" w:hAnsi="Times New Roman" w:cs="Times New Roman"/>
                <w:b/>
                <w:bCs/>
                <w:color w:val="000000"/>
                <w:lang w:eastAsia="fr-FR"/>
              </w:rPr>
              <w:t>Gueris</w:t>
            </w:r>
          </w:p>
        </w:tc>
        <w:tc>
          <w:tcPr>
            <w:tcW w:w="1060" w:type="dxa"/>
            <w:tcBorders>
              <w:top w:val="single" w:sz="8" w:space="0" w:color="auto"/>
              <w:left w:val="nil"/>
              <w:bottom w:val="single" w:sz="8" w:space="0" w:color="auto"/>
              <w:right w:val="single" w:sz="8" w:space="0" w:color="auto"/>
            </w:tcBorders>
            <w:shd w:val="clear" w:color="000000" w:fill="FCD5B4"/>
            <w:vAlign w:val="center"/>
            <w:hideMark/>
          </w:tcPr>
          <w:p w:rsidR="008D5E40" w:rsidRPr="00595D1F" w:rsidRDefault="008D5E40" w:rsidP="008836EF">
            <w:pPr>
              <w:spacing w:after="0" w:line="240" w:lineRule="auto"/>
              <w:jc w:val="center"/>
              <w:rPr>
                <w:rFonts w:ascii="Times New Roman" w:eastAsia="Times New Roman" w:hAnsi="Times New Roman" w:cs="Times New Roman"/>
                <w:b/>
                <w:bCs/>
                <w:color w:val="000000"/>
                <w:lang w:eastAsia="fr-FR"/>
              </w:rPr>
            </w:pPr>
            <w:r w:rsidRPr="00595D1F">
              <w:rPr>
                <w:rFonts w:ascii="Times New Roman" w:eastAsia="Times New Roman" w:hAnsi="Times New Roman" w:cs="Times New Roman"/>
                <w:b/>
                <w:bCs/>
                <w:color w:val="000000"/>
                <w:lang w:eastAsia="fr-FR"/>
              </w:rPr>
              <w:t>Trait termin.</w:t>
            </w:r>
          </w:p>
        </w:tc>
        <w:tc>
          <w:tcPr>
            <w:tcW w:w="940" w:type="dxa"/>
            <w:tcBorders>
              <w:top w:val="single" w:sz="8" w:space="0" w:color="auto"/>
              <w:left w:val="nil"/>
              <w:bottom w:val="single" w:sz="8" w:space="0" w:color="auto"/>
              <w:right w:val="single" w:sz="8" w:space="0" w:color="auto"/>
            </w:tcBorders>
            <w:shd w:val="clear" w:color="000000" w:fill="FCD5B4"/>
            <w:vAlign w:val="center"/>
            <w:hideMark/>
          </w:tcPr>
          <w:p w:rsidR="008D5E40" w:rsidRPr="00595D1F" w:rsidRDefault="008D5E40" w:rsidP="008836EF">
            <w:pPr>
              <w:spacing w:after="0" w:line="240" w:lineRule="auto"/>
              <w:jc w:val="center"/>
              <w:rPr>
                <w:rFonts w:ascii="Times New Roman" w:eastAsia="Times New Roman" w:hAnsi="Times New Roman" w:cs="Times New Roman"/>
                <w:b/>
                <w:bCs/>
                <w:color w:val="000000"/>
                <w:lang w:eastAsia="fr-FR"/>
              </w:rPr>
            </w:pPr>
            <w:r w:rsidRPr="00595D1F">
              <w:rPr>
                <w:rFonts w:ascii="Times New Roman" w:eastAsia="Times New Roman" w:hAnsi="Times New Roman" w:cs="Times New Roman"/>
                <w:b/>
                <w:bCs/>
                <w:color w:val="000000"/>
                <w:lang w:eastAsia="fr-FR"/>
              </w:rPr>
              <w:t>Echec</w:t>
            </w:r>
          </w:p>
        </w:tc>
        <w:tc>
          <w:tcPr>
            <w:tcW w:w="880" w:type="dxa"/>
            <w:tcBorders>
              <w:top w:val="single" w:sz="8" w:space="0" w:color="auto"/>
              <w:left w:val="nil"/>
              <w:bottom w:val="single" w:sz="8" w:space="0" w:color="auto"/>
              <w:right w:val="single" w:sz="8" w:space="0" w:color="auto"/>
            </w:tcBorders>
            <w:shd w:val="clear" w:color="000000" w:fill="FCD5B4"/>
            <w:vAlign w:val="center"/>
            <w:hideMark/>
          </w:tcPr>
          <w:p w:rsidR="008D5E40" w:rsidRPr="00595D1F" w:rsidRDefault="008D5E40" w:rsidP="008836EF">
            <w:pPr>
              <w:spacing w:after="0" w:line="240" w:lineRule="auto"/>
              <w:jc w:val="center"/>
              <w:rPr>
                <w:rFonts w:ascii="Times New Roman" w:eastAsia="Times New Roman" w:hAnsi="Times New Roman" w:cs="Times New Roman"/>
                <w:b/>
                <w:bCs/>
                <w:color w:val="000000"/>
                <w:lang w:eastAsia="fr-FR"/>
              </w:rPr>
            </w:pPr>
            <w:r w:rsidRPr="00595D1F">
              <w:rPr>
                <w:rFonts w:ascii="Times New Roman" w:eastAsia="Times New Roman" w:hAnsi="Times New Roman" w:cs="Times New Roman"/>
                <w:b/>
                <w:bCs/>
                <w:color w:val="000000"/>
                <w:lang w:eastAsia="fr-FR"/>
              </w:rPr>
              <w:t>Decés</w:t>
            </w:r>
          </w:p>
        </w:tc>
        <w:tc>
          <w:tcPr>
            <w:tcW w:w="1000" w:type="dxa"/>
            <w:tcBorders>
              <w:top w:val="single" w:sz="8" w:space="0" w:color="auto"/>
              <w:left w:val="nil"/>
              <w:bottom w:val="single" w:sz="8" w:space="0" w:color="auto"/>
              <w:right w:val="single" w:sz="8" w:space="0" w:color="auto"/>
            </w:tcBorders>
            <w:shd w:val="clear" w:color="000000" w:fill="FCD5B4"/>
            <w:vAlign w:val="center"/>
            <w:hideMark/>
          </w:tcPr>
          <w:p w:rsidR="008D5E40" w:rsidRPr="00595D1F" w:rsidRDefault="008D5E40" w:rsidP="008836EF">
            <w:pPr>
              <w:spacing w:after="0" w:line="240" w:lineRule="auto"/>
              <w:jc w:val="center"/>
              <w:rPr>
                <w:rFonts w:ascii="Times New Roman" w:eastAsia="Times New Roman" w:hAnsi="Times New Roman" w:cs="Times New Roman"/>
                <w:b/>
                <w:bCs/>
                <w:color w:val="000000"/>
                <w:lang w:eastAsia="fr-FR"/>
              </w:rPr>
            </w:pPr>
            <w:r w:rsidRPr="00595D1F">
              <w:rPr>
                <w:rFonts w:ascii="Times New Roman" w:eastAsia="Times New Roman" w:hAnsi="Times New Roman" w:cs="Times New Roman"/>
                <w:b/>
                <w:bCs/>
                <w:color w:val="000000"/>
                <w:lang w:eastAsia="fr-FR"/>
              </w:rPr>
              <w:t>Perdue de vue</w:t>
            </w:r>
          </w:p>
        </w:tc>
        <w:tc>
          <w:tcPr>
            <w:tcW w:w="980" w:type="dxa"/>
            <w:tcBorders>
              <w:top w:val="single" w:sz="8" w:space="0" w:color="auto"/>
              <w:left w:val="nil"/>
              <w:bottom w:val="single" w:sz="8" w:space="0" w:color="auto"/>
              <w:right w:val="single" w:sz="8" w:space="0" w:color="auto"/>
            </w:tcBorders>
            <w:shd w:val="clear" w:color="000000" w:fill="FCD5B4"/>
            <w:vAlign w:val="center"/>
            <w:hideMark/>
          </w:tcPr>
          <w:p w:rsidR="008D5E40" w:rsidRPr="00595D1F" w:rsidRDefault="008D5E40" w:rsidP="008836EF">
            <w:pPr>
              <w:spacing w:after="0" w:line="240" w:lineRule="auto"/>
              <w:jc w:val="center"/>
              <w:rPr>
                <w:rFonts w:ascii="Times New Roman" w:eastAsia="Times New Roman" w:hAnsi="Times New Roman" w:cs="Times New Roman"/>
                <w:b/>
                <w:bCs/>
                <w:color w:val="000000"/>
                <w:lang w:eastAsia="fr-FR"/>
              </w:rPr>
            </w:pPr>
            <w:r w:rsidRPr="00595D1F">
              <w:rPr>
                <w:rFonts w:ascii="Times New Roman" w:eastAsia="Times New Roman" w:hAnsi="Times New Roman" w:cs="Times New Roman"/>
                <w:b/>
                <w:bCs/>
                <w:color w:val="000000"/>
                <w:lang w:eastAsia="fr-FR"/>
              </w:rPr>
              <w:t>Non evalués</w:t>
            </w:r>
          </w:p>
        </w:tc>
        <w:tc>
          <w:tcPr>
            <w:tcW w:w="1060" w:type="dxa"/>
            <w:tcBorders>
              <w:top w:val="single" w:sz="8" w:space="0" w:color="auto"/>
              <w:left w:val="nil"/>
              <w:bottom w:val="single" w:sz="8" w:space="0" w:color="auto"/>
              <w:right w:val="single" w:sz="8" w:space="0" w:color="auto"/>
            </w:tcBorders>
            <w:shd w:val="clear" w:color="000000" w:fill="FCD5B4"/>
            <w:vAlign w:val="center"/>
            <w:hideMark/>
          </w:tcPr>
          <w:p w:rsidR="008D5E40" w:rsidRPr="00595D1F" w:rsidRDefault="008D5E40" w:rsidP="008836EF">
            <w:pPr>
              <w:spacing w:after="0" w:line="240" w:lineRule="auto"/>
              <w:jc w:val="center"/>
              <w:rPr>
                <w:rFonts w:ascii="Times New Roman" w:eastAsia="Times New Roman" w:hAnsi="Times New Roman" w:cs="Times New Roman"/>
                <w:b/>
                <w:bCs/>
                <w:color w:val="000000"/>
                <w:lang w:eastAsia="fr-FR"/>
              </w:rPr>
            </w:pPr>
            <w:r w:rsidRPr="00595D1F">
              <w:rPr>
                <w:rFonts w:ascii="Times New Roman" w:eastAsia="Times New Roman" w:hAnsi="Times New Roman" w:cs="Times New Roman"/>
                <w:b/>
                <w:bCs/>
                <w:color w:val="000000"/>
                <w:lang w:eastAsia="fr-FR"/>
              </w:rPr>
              <w:t>Total evalués</w:t>
            </w:r>
          </w:p>
        </w:tc>
      </w:tr>
      <w:tr w:rsidR="008D5E40" w:rsidRPr="00595D1F" w:rsidTr="008836EF">
        <w:trPr>
          <w:trHeight w:val="315"/>
        </w:trPr>
        <w:tc>
          <w:tcPr>
            <w:tcW w:w="1720" w:type="dxa"/>
            <w:tcBorders>
              <w:top w:val="nil"/>
              <w:left w:val="single" w:sz="8" w:space="0" w:color="auto"/>
              <w:bottom w:val="single" w:sz="4" w:space="0" w:color="auto"/>
              <w:right w:val="single" w:sz="8" w:space="0" w:color="auto"/>
            </w:tcBorders>
            <w:shd w:val="clear" w:color="auto" w:fill="auto"/>
            <w:noWrap/>
            <w:vAlign w:val="bottom"/>
            <w:hideMark/>
          </w:tcPr>
          <w:p w:rsidR="008D5E40" w:rsidRPr="00595D1F" w:rsidRDefault="008D5E40" w:rsidP="008836EF">
            <w:pPr>
              <w:spacing w:after="0" w:line="240" w:lineRule="auto"/>
              <w:rPr>
                <w:rFonts w:ascii="Calibri" w:eastAsia="Times New Roman" w:hAnsi="Calibri" w:cs="Times New Roman"/>
                <w:b/>
                <w:bCs/>
                <w:color w:val="000000"/>
                <w:lang w:eastAsia="fr-FR"/>
              </w:rPr>
            </w:pPr>
            <w:r w:rsidRPr="00595D1F">
              <w:rPr>
                <w:rFonts w:ascii="Calibri" w:eastAsia="Times New Roman" w:hAnsi="Calibri" w:cs="Times New Roman"/>
                <w:b/>
                <w:bCs/>
                <w:color w:val="000000"/>
                <w:lang w:eastAsia="fr-FR"/>
              </w:rPr>
              <w:t>Hors Conakry</w:t>
            </w:r>
          </w:p>
        </w:tc>
        <w:tc>
          <w:tcPr>
            <w:tcW w:w="1160" w:type="dxa"/>
            <w:tcBorders>
              <w:top w:val="nil"/>
              <w:left w:val="nil"/>
              <w:bottom w:val="single" w:sz="4" w:space="0" w:color="auto"/>
              <w:right w:val="single" w:sz="8" w:space="0" w:color="auto"/>
            </w:tcBorders>
            <w:shd w:val="clear" w:color="auto" w:fill="auto"/>
            <w:noWrap/>
            <w:vAlign w:val="bottom"/>
            <w:hideMark/>
          </w:tcPr>
          <w:p w:rsidR="008D5E40" w:rsidRPr="00595D1F" w:rsidRDefault="008D5E40" w:rsidP="008836EF">
            <w:pPr>
              <w:spacing w:after="0" w:line="240" w:lineRule="auto"/>
              <w:jc w:val="center"/>
              <w:rPr>
                <w:rFonts w:ascii="Calibri" w:eastAsia="Times New Roman" w:hAnsi="Calibri" w:cs="Times New Roman"/>
                <w:color w:val="000000"/>
                <w:sz w:val="24"/>
                <w:szCs w:val="24"/>
                <w:lang w:eastAsia="fr-FR"/>
              </w:rPr>
            </w:pPr>
            <w:r w:rsidRPr="00595D1F">
              <w:rPr>
                <w:rFonts w:ascii="Calibri" w:eastAsia="Times New Roman" w:hAnsi="Calibri" w:cs="Times New Roman"/>
                <w:color w:val="000000"/>
                <w:sz w:val="24"/>
                <w:szCs w:val="24"/>
                <w:lang w:eastAsia="fr-FR"/>
              </w:rPr>
              <w:t>6 156</w:t>
            </w:r>
          </w:p>
        </w:tc>
        <w:tc>
          <w:tcPr>
            <w:tcW w:w="860" w:type="dxa"/>
            <w:tcBorders>
              <w:top w:val="nil"/>
              <w:left w:val="nil"/>
              <w:bottom w:val="single" w:sz="4" w:space="0" w:color="auto"/>
              <w:right w:val="single" w:sz="8" w:space="0" w:color="auto"/>
            </w:tcBorders>
            <w:shd w:val="clear" w:color="auto" w:fill="auto"/>
            <w:noWrap/>
            <w:vAlign w:val="bottom"/>
            <w:hideMark/>
          </w:tcPr>
          <w:p w:rsidR="008D5E40" w:rsidRPr="00595D1F" w:rsidRDefault="008D5E40" w:rsidP="008836EF">
            <w:pPr>
              <w:spacing w:after="0" w:line="240" w:lineRule="auto"/>
              <w:jc w:val="center"/>
              <w:rPr>
                <w:rFonts w:ascii="Calibri" w:eastAsia="Times New Roman" w:hAnsi="Calibri" w:cs="Times New Roman"/>
                <w:color w:val="000000"/>
                <w:sz w:val="24"/>
                <w:szCs w:val="24"/>
                <w:lang w:eastAsia="fr-FR"/>
              </w:rPr>
            </w:pPr>
            <w:r w:rsidRPr="00595D1F">
              <w:rPr>
                <w:rFonts w:ascii="Calibri" w:eastAsia="Times New Roman" w:hAnsi="Calibri" w:cs="Times New Roman"/>
                <w:color w:val="000000"/>
                <w:sz w:val="24"/>
                <w:szCs w:val="24"/>
                <w:lang w:eastAsia="fr-FR"/>
              </w:rPr>
              <w:t>3 082</w:t>
            </w:r>
          </w:p>
        </w:tc>
        <w:tc>
          <w:tcPr>
            <w:tcW w:w="1060" w:type="dxa"/>
            <w:tcBorders>
              <w:top w:val="nil"/>
              <w:left w:val="nil"/>
              <w:bottom w:val="single" w:sz="4" w:space="0" w:color="auto"/>
              <w:right w:val="single" w:sz="8" w:space="0" w:color="auto"/>
            </w:tcBorders>
            <w:shd w:val="clear" w:color="auto" w:fill="auto"/>
            <w:noWrap/>
            <w:vAlign w:val="bottom"/>
            <w:hideMark/>
          </w:tcPr>
          <w:p w:rsidR="008D5E40" w:rsidRPr="00595D1F" w:rsidRDefault="008D5E40" w:rsidP="008836EF">
            <w:pPr>
              <w:spacing w:after="0" w:line="240" w:lineRule="auto"/>
              <w:jc w:val="center"/>
              <w:rPr>
                <w:rFonts w:ascii="Calibri" w:eastAsia="Times New Roman" w:hAnsi="Calibri" w:cs="Times New Roman"/>
                <w:color w:val="000000"/>
                <w:sz w:val="24"/>
                <w:szCs w:val="24"/>
                <w:lang w:eastAsia="fr-FR"/>
              </w:rPr>
            </w:pPr>
            <w:r w:rsidRPr="00595D1F">
              <w:rPr>
                <w:rFonts w:ascii="Calibri" w:eastAsia="Times New Roman" w:hAnsi="Calibri" w:cs="Times New Roman"/>
                <w:color w:val="000000"/>
                <w:sz w:val="24"/>
                <w:szCs w:val="24"/>
                <w:lang w:eastAsia="fr-FR"/>
              </w:rPr>
              <w:t>1 639</w:t>
            </w:r>
          </w:p>
        </w:tc>
        <w:tc>
          <w:tcPr>
            <w:tcW w:w="940" w:type="dxa"/>
            <w:tcBorders>
              <w:top w:val="nil"/>
              <w:left w:val="nil"/>
              <w:bottom w:val="single" w:sz="4" w:space="0" w:color="auto"/>
              <w:right w:val="single" w:sz="8" w:space="0" w:color="auto"/>
            </w:tcBorders>
            <w:shd w:val="clear" w:color="auto" w:fill="auto"/>
            <w:noWrap/>
            <w:vAlign w:val="bottom"/>
            <w:hideMark/>
          </w:tcPr>
          <w:p w:rsidR="008D5E40" w:rsidRPr="00595D1F" w:rsidRDefault="008D5E40" w:rsidP="008836EF">
            <w:pPr>
              <w:spacing w:after="0" w:line="240" w:lineRule="auto"/>
              <w:jc w:val="center"/>
              <w:rPr>
                <w:rFonts w:ascii="Calibri" w:eastAsia="Times New Roman" w:hAnsi="Calibri" w:cs="Times New Roman"/>
                <w:color w:val="000000"/>
                <w:sz w:val="24"/>
                <w:szCs w:val="24"/>
                <w:lang w:eastAsia="fr-FR"/>
              </w:rPr>
            </w:pPr>
            <w:r w:rsidRPr="00595D1F">
              <w:rPr>
                <w:rFonts w:ascii="Calibri" w:eastAsia="Times New Roman" w:hAnsi="Calibri" w:cs="Times New Roman"/>
                <w:color w:val="000000"/>
                <w:sz w:val="24"/>
                <w:szCs w:val="24"/>
                <w:lang w:eastAsia="fr-FR"/>
              </w:rPr>
              <w:t>92</w:t>
            </w:r>
          </w:p>
        </w:tc>
        <w:tc>
          <w:tcPr>
            <w:tcW w:w="880" w:type="dxa"/>
            <w:tcBorders>
              <w:top w:val="nil"/>
              <w:left w:val="nil"/>
              <w:bottom w:val="single" w:sz="4" w:space="0" w:color="auto"/>
              <w:right w:val="single" w:sz="8" w:space="0" w:color="auto"/>
            </w:tcBorders>
            <w:shd w:val="clear" w:color="auto" w:fill="auto"/>
            <w:noWrap/>
            <w:vAlign w:val="bottom"/>
            <w:hideMark/>
          </w:tcPr>
          <w:p w:rsidR="008D5E40" w:rsidRPr="00595D1F" w:rsidRDefault="008D5E40" w:rsidP="008836EF">
            <w:pPr>
              <w:spacing w:after="0" w:line="240" w:lineRule="auto"/>
              <w:jc w:val="center"/>
              <w:rPr>
                <w:rFonts w:ascii="Calibri" w:eastAsia="Times New Roman" w:hAnsi="Calibri" w:cs="Times New Roman"/>
                <w:color w:val="000000"/>
                <w:sz w:val="24"/>
                <w:szCs w:val="24"/>
                <w:lang w:eastAsia="fr-FR"/>
              </w:rPr>
            </w:pPr>
            <w:r w:rsidRPr="00595D1F">
              <w:rPr>
                <w:rFonts w:ascii="Calibri" w:eastAsia="Times New Roman" w:hAnsi="Calibri" w:cs="Times New Roman"/>
                <w:color w:val="000000"/>
                <w:sz w:val="24"/>
                <w:szCs w:val="24"/>
                <w:lang w:eastAsia="fr-FR"/>
              </w:rPr>
              <w:t>390</w:t>
            </w:r>
          </w:p>
        </w:tc>
        <w:tc>
          <w:tcPr>
            <w:tcW w:w="1000" w:type="dxa"/>
            <w:tcBorders>
              <w:top w:val="nil"/>
              <w:left w:val="nil"/>
              <w:bottom w:val="single" w:sz="4" w:space="0" w:color="auto"/>
              <w:right w:val="single" w:sz="8" w:space="0" w:color="auto"/>
            </w:tcBorders>
            <w:shd w:val="clear" w:color="auto" w:fill="auto"/>
            <w:noWrap/>
            <w:vAlign w:val="bottom"/>
            <w:hideMark/>
          </w:tcPr>
          <w:p w:rsidR="008D5E40" w:rsidRPr="00595D1F" w:rsidRDefault="008D5E40" w:rsidP="008836EF">
            <w:pPr>
              <w:spacing w:after="0" w:line="240" w:lineRule="auto"/>
              <w:jc w:val="center"/>
              <w:rPr>
                <w:rFonts w:ascii="Calibri" w:eastAsia="Times New Roman" w:hAnsi="Calibri" w:cs="Times New Roman"/>
                <w:color w:val="000000"/>
                <w:sz w:val="24"/>
                <w:szCs w:val="24"/>
                <w:lang w:eastAsia="fr-FR"/>
              </w:rPr>
            </w:pPr>
            <w:r w:rsidRPr="00595D1F">
              <w:rPr>
                <w:rFonts w:ascii="Calibri" w:eastAsia="Times New Roman" w:hAnsi="Calibri" w:cs="Times New Roman"/>
                <w:color w:val="000000"/>
                <w:sz w:val="24"/>
                <w:szCs w:val="24"/>
                <w:lang w:eastAsia="fr-FR"/>
              </w:rPr>
              <w:t>546</w:t>
            </w:r>
          </w:p>
        </w:tc>
        <w:tc>
          <w:tcPr>
            <w:tcW w:w="980" w:type="dxa"/>
            <w:tcBorders>
              <w:top w:val="nil"/>
              <w:left w:val="nil"/>
              <w:bottom w:val="single" w:sz="4" w:space="0" w:color="auto"/>
              <w:right w:val="single" w:sz="8" w:space="0" w:color="auto"/>
            </w:tcBorders>
            <w:shd w:val="clear" w:color="auto" w:fill="auto"/>
            <w:noWrap/>
            <w:vAlign w:val="bottom"/>
            <w:hideMark/>
          </w:tcPr>
          <w:p w:rsidR="008D5E40" w:rsidRPr="00595D1F" w:rsidRDefault="008D5E40" w:rsidP="008836EF">
            <w:pPr>
              <w:spacing w:after="0" w:line="240" w:lineRule="auto"/>
              <w:jc w:val="center"/>
              <w:rPr>
                <w:rFonts w:ascii="Calibri" w:eastAsia="Times New Roman" w:hAnsi="Calibri" w:cs="Times New Roman"/>
                <w:color w:val="000000"/>
                <w:sz w:val="24"/>
                <w:szCs w:val="24"/>
                <w:lang w:eastAsia="fr-FR"/>
              </w:rPr>
            </w:pPr>
            <w:r w:rsidRPr="00595D1F">
              <w:rPr>
                <w:rFonts w:ascii="Calibri" w:eastAsia="Times New Roman" w:hAnsi="Calibri" w:cs="Times New Roman"/>
                <w:color w:val="000000"/>
                <w:sz w:val="24"/>
                <w:szCs w:val="24"/>
                <w:lang w:eastAsia="fr-FR"/>
              </w:rPr>
              <w:t>251</w:t>
            </w:r>
          </w:p>
        </w:tc>
        <w:tc>
          <w:tcPr>
            <w:tcW w:w="1060" w:type="dxa"/>
            <w:tcBorders>
              <w:top w:val="nil"/>
              <w:left w:val="nil"/>
              <w:bottom w:val="single" w:sz="4" w:space="0" w:color="auto"/>
              <w:right w:val="single" w:sz="8" w:space="0" w:color="auto"/>
            </w:tcBorders>
            <w:shd w:val="clear" w:color="auto" w:fill="auto"/>
            <w:noWrap/>
            <w:vAlign w:val="bottom"/>
            <w:hideMark/>
          </w:tcPr>
          <w:p w:rsidR="008D5E40" w:rsidRPr="00595D1F" w:rsidRDefault="008D5E40" w:rsidP="008836EF">
            <w:pPr>
              <w:spacing w:after="0" w:line="240" w:lineRule="auto"/>
              <w:jc w:val="center"/>
              <w:rPr>
                <w:rFonts w:ascii="Calibri" w:eastAsia="Times New Roman" w:hAnsi="Calibri" w:cs="Times New Roman"/>
                <w:color w:val="000000"/>
                <w:sz w:val="24"/>
                <w:szCs w:val="24"/>
                <w:lang w:eastAsia="fr-FR"/>
              </w:rPr>
            </w:pPr>
            <w:r w:rsidRPr="00595D1F">
              <w:rPr>
                <w:rFonts w:ascii="Calibri" w:eastAsia="Times New Roman" w:hAnsi="Calibri" w:cs="Times New Roman"/>
                <w:color w:val="000000"/>
                <w:sz w:val="24"/>
                <w:szCs w:val="24"/>
                <w:lang w:eastAsia="fr-FR"/>
              </w:rPr>
              <w:t>6 000</w:t>
            </w:r>
          </w:p>
        </w:tc>
      </w:tr>
      <w:tr w:rsidR="008D5E40" w:rsidRPr="00595D1F" w:rsidTr="008836EF">
        <w:trPr>
          <w:trHeight w:val="330"/>
        </w:trPr>
        <w:tc>
          <w:tcPr>
            <w:tcW w:w="1720" w:type="dxa"/>
            <w:tcBorders>
              <w:top w:val="nil"/>
              <w:left w:val="single" w:sz="8" w:space="0" w:color="auto"/>
              <w:bottom w:val="nil"/>
              <w:right w:val="single" w:sz="8" w:space="0" w:color="auto"/>
            </w:tcBorders>
            <w:shd w:val="clear" w:color="auto" w:fill="auto"/>
            <w:noWrap/>
            <w:vAlign w:val="bottom"/>
            <w:hideMark/>
          </w:tcPr>
          <w:p w:rsidR="008D5E40" w:rsidRPr="00595D1F" w:rsidRDefault="008D5E40" w:rsidP="008836EF">
            <w:pPr>
              <w:spacing w:after="0" w:line="240" w:lineRule="auto"/>
              <w:rPr>
                <w:rFonts w:ascii="Calibri" w:eastAsia="Times New Roman" w:hAnsi="Calibri" w:cs="Times New Roman"/>
                <w:b/>
                <w:bCs/>
                <w:color w:val="000000"/>
                <w:lang w:eastAsia="fr-FR"/>
              </w:rPr>
            </w:pPr>
            <w:r w:rsidRPr="00595D1F">
              <w:rPr>
                <w:rFonts w:ascii="Calibri" w:eastAsia="Times New Roman" w:hAnsi="Calibri" w:cs="Times New Roman"/>
                <w:b/>
                <w:bCs/>
                <w:color w:val="000000"/>
                <w:lang w:eastAsia="fr-FR"/>
              </w:rPr>
              <w:t>Conakry</w:t>
            </w:r>
          </w:p>
        </w:tc>
        <w:tc>
          <w:tcPr>
            <w:tcW w:w="1160" w:type="dxa"/>
            <w:tcBorders>
              <w:top w:val="nil"/>
              <w:left w:val="nil"/>
              <w:bottom w:val="nil"/>
              <w:right w:val="single" w:sz="8" w:space="0" w:color="auto"/>
            </w:tcBorders>
            <w:shd w:val="clear" w:color="auto" w:fill="auto"/>
            <w:noWrap/>
            <w:vAlign w:val="bottom"/>
            <w:hideMark/>
          </w:tcPr>
          <w:p w:rsidR="008D5E40" w:rsidRPr="00595D1F" w:rsidRDefault="008D5E40" w:rsidP="008836EF">
            <w:pPr>
              <w:spacing w:after="0" w:line="240" w:lineRule="auto"/>
              <w:jc w:val="center"/>
              <w:rPr>
                <w:rFonts w:ascii="Calibri" w:eastAsia="Times New Roman" w:hAnsi="Calibri" w:cs="Times New Roman"/>
                <w:color w:val="000000"/>
                <w:sz w:val="24"/>
                <w:szCs w:val="24"/>
                <w:lang w:eastAsia="fr-FR"/>
              </w:rPr>
            </w:pPr>
            <w:r w:rsidRPr="00595D1F">
              <w:rPr>
                <w:rFonts w:ascii="Calibri" w:eastAsia="Times New Roman" w:hAnsi="Calibri" w:cs="Times New Roman"/>
                <w:color w:val="000000"/>
                <w:sz w:val="24"/>
                <w:szCs w:val="24"/>
                <w:lang w:eastAsia="fr-FR"/>
              </w:rPr>
              <w:t>7 775</w:t>
            </w:r>
          </w:p>
        </w:tc>
        <w:tc>
          <w:tcPr>
            <w:tcW w:w="860" w:type="dxa"/>
            <w:tcBorders>
              <w:top w:val="nil"/>
              <w:left w:val="nil"/>
              <w:bottom w:val="nil"/>
              <w:right w:val="single" w:sz="8" w:space="0" w:color="auto"/>
            </w:tcBorders>
            <w:shd w:val="clear" w:color="auto" w:fill="auto"/>
            <w:noWrap/>
            <w:vAlign w:val="bottom"/>
            <w:hideMark/>
          </w:tcPr>
          <w:p w:rsidR="008D5E40" w:rsidRPr="00595D1F" w:rsidRDefault="008D5E40" w:rsidP="008836EF">
            <w:pPr>
              <w:spacing w:after="0" w:line="240" w:lineRule="auto"/>
              <w:jc w:val="center"/>
              <w:rPr>
                <w:rFonts w:ascii="Calibri" w:eastAsia="Times New Roman" w:hAnsi="Calibri" w:cs="Times New Roman"/>
                <w:color w:val="000000"/>
                <w:sz w:val="24"/>
                <w:szCs w:val="24"/>
                <w:lang w:eastAsia="fr-FR"/>
              </w:rPr>
            </w:pPr>
            <w:r w:rsidRPr="00595D1F">
              <w:rPr>
                <w:rFonts w:ascii="Calibri" w:eastAsia="Times New Roman" w:hAnsi="Calibri" w:cs="Times New Roman"/>
                <w:color w:val="000000"/>
                <w:sz w:val="24"/>
                <w:szCs w:val="24"/>
                <w:lang w:eastAsia="fr-FR"/>
              </w:rPr>
              <w:t>3 339</w:t>
            </w:r>
          </w:p>
        </w:tc>
        <w:tc>
          <w:tcPr>
            <w:tcW w:w="1060" w:type="dxa"/>
            <w:tcBorders>
              <w:top w:val="nil"/>
              <w:left w:val="nil"/>
              <w:bottom w:val="nil"/>
              <w:right w:val="single" w:sz="8" w:space="0" w:color="auto"/>
            </w:tcBorders>
            <w:shd w:val="clear" w:color="auto" w:fill="auto"/>
            <w:noWrap/>
            <w:vAlign w:val="bottom"/>
            <w:hideMark/>
          </w:tcPr>
          <w:p w:rsidR="008D5E40" w:rsidRPr="00595D1F" w:rsidRDefault="008D5E40" w:rsidP="008836EF">
            <w:pPr>
              <w:spacing w:after="0" w:line="240" w:lineRule="auto"/>
              <w:jc w:val="center"/>
              <w:rPr>
                <w:rFonts w:ascii="Calibri" w:eastAsia="Times New Roman" w:hAnsi="Calibri" w:cs="Times New Roman"/>
                <w:color w:val="000000"/>
                <w:sz w:val="24"/>
                <w:szCs w:val="24"/>
                <w:lang w:eastAsia="fr-FR"/>
              </w:rPr>
            </w:pPr>
            <w:r w:rsidRPr="00595D1F">
              <w:rPr>
                <w:rFonts w:ascii="Calibri" w:eastAsia="Times New Roman" w:hAnsi="Calibri" w:cs="Times New Roman"/>
                <w:color w:val="000000"/>
                <w:sz w:val="24"/>
                <w:szCs w:val="24"/>
                <w:lang w:eastAsia="fr-FR"/>
              </w:rPr>
              <w:t>3 180</w:t>
            </w:r>
          </w:p>
        </w:tc>
        <w:tc>
          <w:tcPr>
            <w:tcW w:w="940" w:type="dxa"/>
            <w:tcBorders>
              <w:top w:val="nil"/>
              <w:left w:val="nil"/>
              <w:bottom w:val="nil"/>
              <w:right w:val="single" w:sz="8" w:space="0" w:color="auto"/>
            </w:tcBorders>
            <w:shd w:val="clear" w:color="auto" w:fill="auto"/>
            <w:noWrap/>
            <w:vAlign w:val="bottom"/>
            <w:hideMark/>
          </w:tcPr>
          <w:p w:rsidR="008D5E40" w:rsidRPr="00595D1F" w:rsidRDefault="008D5E40" w:rsidP="008836EF">
            <w:pPr>
              <w:spacing w:after="0" w:line="240" w:lineRule="auto"/>
              <w:jc w:val="center"/>
              <w:rPr>
                <w:rFonts w:ascii="Calibri" w:eastAsia="Times New Roman" w:hAnsi="Calibri" w:cs="Times New Roman"/>
                <w:color w:val="000000"/>
                <w:sz w:val="24"/>
                <w:szCs w:val="24"/>
                <w:lang w:eastAsia="fr-FR"/>
              </w:rPr>
            </w:pPr>
            <w:r w:rsidRPr="00595D1F">
              <w:rPr>
                <w:rFonts w:ascii="Calibri" w:eastAsia="Times New Roman" w:hAnsi="Calibri" w:cs="Times New Roman"/>
                <w:color w:val="000000"/>
                <w:sz w:val="24"/>
                <w:szCs w:val="24"/>
                <w:lang w:eastAsia="fr-FR"/>
              </w:rPr>
              <w:t>153</w:t>
            </w:r>
          </w:p>
        </w:tc>
        <w:tc>
          <w:tcPr>
            <w:tcW w:w="880" w:type="dxa"/>
            <w:tcBorders>
              <w:top w:val="nil"/>
              <w:left w:val="nil"/>
              <w:bottom w:val="nil"/>
              <w:right w:val="single" w:sz="8" w:space="0" w:color="auto"/>
            </w:tcBorders>
            <w:shd w:val="clear" w:color="auto" w:fill="auto"/>
            <w:noWrap/>
            <w:vAlign w:val="bottom"/>
            <w:hideMark/>
          </w:tcPr>
          <w:p w:rsidR="008D5E40" w:rsidRPr="00595D1F" w:rsidRDefault="008D5E40" w:rsidP="008836EF">
            <w:pPr>
              <w:spacing w:after="0" w:line="240" w:lineRule="auto"/>
              <w:jc w:val="center"/>
              <w:rPr>
                <w:rFonts w:ascii="Calibri" w:eastAsia="Times New Roman" w:hAnsi="Calibri" w:cs="Times New Roman"/>
                <w:color w:val="000000"/>
                <w:sz w:val="24"/>
                <w:szCs w:val="24"/>
                <w:lang w:eastAsia="fr-FR"/>
              </w:rPr>
            </w:pPr>
            <w:r w:rsidRPr="00595D1F">
              <w:rPr>
                <w:rFonts w:ascii="Calibri" w:eastAsia="Times New Roman" w:hAnsi="Calibri" w:cs="Times New Roman"/>
                <w:color w:val="000000"/>
                <w:sz w:val="24"/>
                <w:szCs w:val="24"/>
                <w:lang w:eastAsia="fr-FR"/>
              </w:rPr>
              <w:t>539</w:t>
            </w:r>
          </w:p>
        </w:tc>
        <w:tc>
          <w:tcPr>
            <w:tcW w:w="1000" w:type="dxa"/>
            <w:tcBorders>
              <w:top w:val="nil"/>
              <w:left w:val="nil"/>
              <w:bottom w:val="nil"/>
              <w:right w:val="single" w:sz="8" w:space="0" w:color="auto"/>
            </w:tcBorders>
            <w:shd w:val="clear" w:color="auto" w:fill="auto"/>
            <w:noWrap/>
            <w:vAlign w:val="bottom"/>
            <w:hideMark/>
          </w:tcPr>
          <w:p w:rsidR="008D5E40" w:rsidRPr="00595D1F" w:rsidRDefault="008D5E40" w:rsidP="008836EF">
            <w:pPr>
              <w:spacing w:after="0" w:line="240" w:lineRule="auto"/>
              <w:jc w:val="center"/>
              <w:rPr>
                <w:rFonts w:ascii="Calibri" w:eastAsia="Times New Roman" w:hAnsi="Calibri" w:cs="Times New Roman"/>
                <w:color w:val="000000"/>
                <w:sz w:val="24"/>
                <w:szCs w:val="24"/>
                <w:lang w:eastAsia="fr-FR"/>
              </w:rPr>
            </w:pPr>
            <w:r w:rsidRPr="00595D1F">
              <w:rPr>
                <w:rFonts w:ascii="Calibri" w:eastAsia="Times New Roman" w:hAnsi="Calibri" w:cs="Times New Roman"/>
                <w:color w:val="000000"/>
                <w:sz w:val="24"/>
                <w:szCs w:val="24"/>
                <w:lang w:eastAsia="fr-FR"/>
              </w:rPr>
              <w:t>422</w:t>
            </w:r>
          </w:p>
        </w:tc>
        <w:tc>
          <w:tcPr>
            <w:tcW w:w="980" w:type="dxa"/>
            <w:tcBorders>
              <w:top w:val="nil"/>
              <w:left w:val="nil"/>
              <w:bottom w:val="nil"/>
              <w:right w:val="single" w:sz="8" w:space="0" w:color="auto"/>
            </w:tcBorders>
            <w:shd w:val="clear" w:color="auto" w:fill="auto"/>
            <w:noWrap/>
            <w:vAlign w:val="bottom"/>
            <w:hideMark/>
          </w:tcPr>
          <w:p w:rsidR="008D5E40" w:rsidRPr="00595D1F" w:rsidRDefault="008D5E40" w:rsidP="008836EF">
            <w:pPr>
              <w:spacing w:after="0" w:line="240" w:lineRule="auto"/>
              <w:jc w:val="center"/>
              <w:rPr>
                <w:rFonts w:ascii="Calibri" w:eastAsia="Times New Roman" w:hAnsi="Calibri" w:cs="Times New Roman"/>
                <w:color w:val="000000"/>
                <w:sz w:val="24"/>
                <w:szCs w:val="24"/>
                <w:lang w:eastAsia="fr-FR"/>
              </w:rPr>
            </w:pPr>
            <w:r w:rsidRPr="00595D1F">
              <w:rPr>
                <w:rFonts w:ascii="Calibri" w:eastAsia="Times New Roman" w:hAnsi="Calibri" w:cs="Times New Roman"/>
                <w:color w:val="000000"/>
                <w:sz w:val="24"/>
                <w:szCs w:val="24"/>
                <w:lang w:eastAsia="fr-FR"/>
              </w:rPr>
              <w:t>116</w:t>
            </w:r>
          </w:p>
        </w:tc>
        <w:tc>
          <w:tcPr>
            <w:tcW w:w="1060" w:type="dxa"/>
            <w:tcBorders>
              <w:top w:val="nil"/>
              <w:left w:val="nil"/>
              <w:bottom w:val="nil"/>
              <w:right w:val="single" w:sz="8" w:space="0" w:color="auto"/>
            </w:tcBorders>
            <w:shd w:val="clear" w:color="auto" w:fill="auto"/>
            <w:noWrap/>
            <w:vAlign w:val="bottom"/>
            <w:hideMark/>
          </w:tcPr>
          <w:p w:rsidR="008D5E40" w:rsidRPr="00595D1F" w:rsidRDefault="008D5E40" w:rsidP="008836EF">
            <w:pPr>
              <w:spacing w:after="0" w:line="240" w:lineRule="auto"/>
              <w:jc w:val="center"/>
              <w:rPr>
                <w:rFonts w:ascii="Calibri" w:eastAsia="Times New Roman" w:hAnsi="Calibri" w:cs="Times New Roman"/>
                <w:color w:val="000000"/>
                <w:sz w:val="24"/>
                <w:szCs w:val="24"/>
                <w:lang w:eastAsia="fr-FR"/>
              </w:rPr>
            </w:pPr>
            <w:r w:rsidRPr="00595D1F">
              <w:rPr>
                <w:rFonts w:ascii="Calibri" w:eastAsia="Times New Roman" w:hAnsi="Calibri" w:cs="Times New Roman"/>
                <w:color w:val="000000"/>
                <w:sz w:val="24"/>
                <w:szCs w:val="24"/>
                <w:lang w:eastAsia="fr-FR"/>
              </w:rPr>
              <w:t>7 749</w:t>
            </w:r>
          </w:p>
        </w:tc>
      </w:tr>
      <w:tr w:rsidR="008D5E40" w:rsidRPr="00595D1F" w:rsidTr="008836EF">
        <w:trPr>
          <w:trHeight w:val="330"/>
        </w:trPr>
        <w:tc>
          <w:tcPr>
            <w:tcW w:w="1720" w:type="dxa"/>
            <w:tcBorders>
              <w:top w:val="single" w:sz="8" w:space="0" w:color="auto"/>
              <w:left w:val="single" w:sz="8" w:space="0" w:color="auto"/>
              <w:bottom w:val="single" w:sz="8" w:space="0" w:color="auto"/>
              <w:right w:val="single" w:sz="8" w:space="0" w:color="auto"/>
            </w:tcBorders>
            <w:shd w:val="clear" w:color="000000" w:fill="D9D9D9"/>
            <w:noWrap/>
            <w:vAlign w:val="bottom"/>
            <w:hideMark/>
          </w:tcPr>
          <w:p w:rsidR="008D5E40" w:rsidRPr="00595D1F" w:rsidRDefault="008D5E40" w:rsidP="008836EF">
            <w:pPr>
              <w:spacing w:after="0" w:line="240" w:lineRule="auto"/>
              <w:rPr>
                <w:rFonts w:ascii="Calibri" w:eastAsia="Times New Roman" w:hAnsi="Calibri" w:cs="Times New Roman"/>
                <w:b/>
                <w:bCs/>
                <w:color w:val="000000"/>
                <w:sz w:val="24"/>
                <w:szCs w:val="24"/>
                <w:lang w:eastAsia="fr-FR"/>
              </w:rPr>
            </w:pPr>
            <w:r w:rsidRPr="00595D1F">
              <w:rPr>
                <w:rFonts w:ascii="Calibri" w:eastAsia="Times New Roman" w:hAnsi="Calibri" w:cs="Times New Roman"/>
                <w:b/>
                <w:bCs/>
                <w:color w:val="000000"/>
                <w:sz w:val="24"/>
                <w:szCs w:val="24"/>
                <w:lang w:eastAsia="fr-FR"/>
              </w:rPr>
              <w:t>Total</w:t>
            </w:r>
          </w:p>
        </w:tc>
        <w:tc>
          <w:tcPr>
            <w:tcW w:w="1160" w:type="dxa"/>
            <w:tcBorders>
              <w:top w:val="single" w:sz="8" w:space="0" w:color="auto"/>
              <w:left w:val="nil"/>
              <w:bottom w:val="single" w:sz="8" w:space="0" w:color="auto"/>
              <w:right w:val="single" w:sz="8" w:space="0" w:color="auto"/>
            </w:tcBorders>
            <w:shd w:val="clear" w:color="000000" w:fill="D9D9D9"/>
            <w:noWrap/>
            <w:vAlign w:val="bottom"/>
            <w:hideMark/>
          </w:tcPr>
          <w:p w:rsidR="008D5E40" w:rsidRPr="00595D1F" w:rsidRDefault="008D5E40" w:rsidP="008836EF">
            <w:pPr>
              <w:spacing w:after="0" w:line="240" w:lineRule="auto"/>
              <w:jc w:val="center"/>
              <w:rPr>
                <w:rFonts w:ascii="Calibri" w:eastAsia="Times New Roman" w:hAnsi="Calibri" w:cs="Times New Roman"/>
                <w:b/>
                <w:bCs/>
                <w:color w:val="000000"/>
                <w:sz w:val="24"/>
                <w:szCs w:val="24"/>
                <w:lang w:eastAsia="fr-FR"/>
              </w:rPr>
            </w:pPr>
            <w:r w:rsidRPr="00595D1F">
              <w:rPr>
                <w:rFonts w:ascii="Calibri" w:eastAsia="Times New Roman" w:hAnsi="Calibri" w:cs="Times New Roman"/>
                <w:b/>
                <w:bCs/>
                <w:color w:val="000000"/>
                <w:sz w:val="24"/>
                <w:szCs w:val="24"/>
                <w:lang w:eastAsia="fr-FR"/>
              </w:rPr>
              <w:t>13 952</w:t>
            </w:r>
          </w:p>
        </w:tc>
        <w:tc>
          <w:tcPr>
            <w:tcW w:w="860" w:type="dxa"/>
            <w:tcBorders>
              <w:top w:val="single" w:sz="8" w:space="0" w:color="auto"/>
              <w:left w:val="nil"/>
              <w:bottom w:val="single" w:sz="8" w:space="0" w:color="auto"/>
              <w:right w:val="single" w:sz="8" w:space="0" w:color="auto"/>
            </w:tcBorders>
            <w:shd w:val="clear" w:color="000000" w:fill="D9D9D9"/>
            <w:noWrap/>
            <w:vAlign w:val="bottom"/>
            <w:hideMark/>
          </w:tcPr>
          <w:p w:rsidR="008D5E40" w:rsidRPr="00595D1F" w:rsidRDefault="008D5E40" w:rsidP="008836EF">
            <w:pPr>
              <w:spacing w:after="0" w:line="240" w:lineRule="auto"/>
              <w:jc w:val="center"/>
              <w:rPr>
                <w:rFonts w:ascii="Calibri" w:eastAsia="Times New Roman" w:hAnsi="Calibri" w:cs="Times New Roman"/>
                <w:b/>
                <w:bCs/>
                <w:color w:val="000000"/>
                <w:sz w:val="24"/>
                <w:szCs w:val="24"/>
                <w:lang w:eastAsia="fr-FR"/>
              </w:rPr>
            </w:pPr>
            <w:r w:rsidRPr="00595D1F">
              <w:rPr>
                <w:rFonts w:ascii="Calibri" w:eastAsia="Times New Roman" w:hAnsi="Calibri" w:cs="Times New Roman"/>
                <w:b/>
                <w:bCs/>
                <w:color w:val="000000"/>
                <w:sz w:val="24"/>
                <w:szCs w:val="24"/>
                <w:lang w:eastAsia="fr-FR"/>
              </w:rPr>
              <w:t>6 429</w:t>
            </w:r>
          </w:p>
        </w:tc>
        <w:tc>
          <w:tcPr>
            <w:tcW w:w="1060" w:type="dxa"/>
            <w:tcBorders>
              <w:top w:val="single" w:sz="8" w:space="0" w:color="auto"/>
              <w:left w:val="nil"/>
              <w:bottom w:val="single" w:sz="8" w:space="0" w:color="auto"/>
              <w:right w:val="single" w:sz="8" w:space="0" w:color="auto"/>
            </w:tcBorders>
            <w:shd w:val="clear" w:color="000000" w:fill="D9D9D9"/>
            <w:noWrap/>
            <w:vAlign w:val="bottom"/>
            <w:hideMark/>
          </w:tcPr>
          <w:p w:rsidR="008D5E40" w:rsidRPr="00595D1F" w:rsidRDefault="008D5E40" w:rsidP="008836EF">
            <w:pPr>
              <w:spacing w:after="0" w:line="240" w:lineRule="auto"/>
              <w:jc w:val="center"/>
              <w:rPr>
                <w:rFonts w:ascii="Calibri" w:eastAsia="Times New Roman" w:hAnsi="Calibri" w:cs="Times New Roman"/>
                <w:b/>
                <w:bCs/>
                <w:color w:val="000000"/>
                <w:sz w:val="24"/>
                <w:szCs w:val="24"/>
                <w:lang w:eastAsia="fr-FR"/>
              </w:rPr>
            </w:pPr>
            <w:r w:rsidRPr="00595D1F">
              <w:rPr>
                <w:rFonts w:ascii="Calibri" w:eastAsia="Times New Roman" w:hAnsi="Calibri" w:cs="Times New Roman"/>
                <w:b/>
                <w:bCs/>
                <w:color w:val="000000"/>
                <w:sz w:val="24"/>
                <w:szCs w:val="24"/>
                <w:lang w:eastAsia="fr-FR"/>
              </w:rPr>
              <w:t>4 826</w:t>
            </w:r>
          </w:p>
        </w:tc>
        <w:tc>
          <w:tcPr>
            <w:tcW w:w="940" w:type="dxa"/>
            <w:tcBorders>
              <w:top w:val="single" w:sz="8" w:space="0" w:color="auto"/>
              <w:left w:val="nil"/>
              <w:bottom w:val="single" w:sz="8" w:space="0" w:color="auto"/>
              <w:right w:val="single" w:sz="8" w:space="0" w:color="auto"/>
            </w:tcBorders>
            <w:shd w:val="clear" w:color="000000" w:fill="D9D9D9"/>
            <w:noWrap/>
            <w:vAlign w:val="bottom"/>
            <w:hideMark/>
          </w:tcPr>
          <w:p w:rsidR="008D5E40" w:rsidRPr="00595D1F" w:rsidRDefault="008D5E40" w:rsidP="008836EF">
            <w:pPr>
              <w:spacing w:after="0" w:line="240" w:lineRule="auto"/>
              <w:jc w:val="center"/>
              <w:rPr>
                <w:rFonts w:ascii="Calibri" w:eastAsia="Times New Roman" w:hAnsi="Calibri" w:cs="Times New Roman"/>
                <w:b/>
                <w:bCs/>
                <w:color w:val="000000"/>
                <w:sz w:val="24"/>
                <w:szCs w:val="24"/>
                <w:lang w:eastAsia="fr-FR"/>
              </w:rPr>
            </w:pPr>
            <w:r w:rsidRPr="00595D1F">
              <w:rPr>
                <w:rFonts w:ascii="Calibri" w:eastAsia="Times New Roman" w:hAnsi="Calibri" w:cs="Times New Roman"/>
                <w:b/>
                <w:bCs/>
                <w:color w:val="000000"/>
                <w:sz w:val="24"/>
                <w:szCs w:val="24"/>
                <w:lang w:eastAsia="fr-FR"/>
              </w:rPr>
              <w:t>245</w:t>
            </w:r>
          </w:p>
        </w:tc>
        <w:tc>
          <w:tcPr>
            <w:tcW w:w="880" w:type="dxa"/>
            <w:tcBorders>
              <w:top w:val="single" w:sz="8" w:space="0" w:color="auto"/>
              <w:left w:val="nil"/>
              <w:bottom w:val="single" w:sz="8" w:space="0" w:color="auto"/>
              <w:right w:val="single" w:sz="8" w:space="0" w:color="auto"/>
            </w:tcBorders>
            <w:shd w:val="clear" w:color="000000" w:fill="D9D9D9"/>
            <w:noWrap/>
            <w:vAlign w:val="bottom"/>
            <w:hideMark/>
          </w:tcPr>
          <w:p w:rsidR="008D5E40" w:rsidRPr="00595D1F" w:rsidRDefault="008D5E40" w:rsidP="008836EF">
            <w:pPr>
              <w:spacing w:after="0" w:line="240" w:lineRule="auto"/>
              <w:jc w:val="center"/>
              <w:rPr>
                <w:rFonts w:ascii="Calibri" w:eastAsia="Times New Roman" w:hAnsi="Calibri" w:cs="Times New Roman"/>
                <w:b/>
                <w:bCs/>
                <w:color w:val="000000"/>
                <w:sz w:val="24"/>
                <w:szCs w:val="24"/>
                <w:lang w:eastAsia="fr-FR"/>
              </w:rPr>
            </w:pPr>
            <w:r w:rsidRPr="00595D1F">
              <w:rPr>
                <w:rFonts w:ascii="Calibri" w:eastAsia="Times New Roman" w:hAnsi="Calibri" w:cs="Times New Roman"/>
                <w:b/>
                <w:bCs/>
                <w:color w:val="000000"/>
                <w:sz w:val="24"/>
                <w:szCs w:val="24"/>
                <w:lang w:eastAsia="fr-FR"/>
              </w:rPr>
              <w:t>931</w:t>
            </w:r>
          </w:p>
        </w:tc>
        <w:tc>
          <w:tcPr>
            <w:tcW w:w="1000" w:type="dxa"/>
            <w:tcBorders>
              <w:top w:val="single" w:sz="8" w:space="0" w:color="auto"/>
              <w:left w:val="nil"/>
              <w:bottom w:val="single" w:sz="8" w:space="0" w:color="auto"/>
              <w:right w:val="single" w:sz="8" w:space="0" w:color="auto"/>
            </w:tcBorders>
            <w:shd w:val="clear" w:color="000000" w:fill="D9D9D9"/>
            <w:noWrap/>
            <w:vAlign w:val="bottom"/>
            <w:hideMark/>
          </w:tcPr>
          <w:p w:rsidR="008D5E40" w:rsidRPr="00595D1F" w:rsidRDefault="008D5E40" w:rsidP="008836EF">
            <w:pPr>
              <w:spacing w:after="0" w:line="240" w:lineRule="auto"/>
              <w:jc w:val="center"/>
              <w:rPr>
                <w:rFonts w:ascii="Calibri" w:eastAsia="Times New Roman" w:hAnsi="Calibri" w:cs="Times New Roman"/>
                <w:b/>
                <w:bCs/>
                <w:color w:val="000000"/>
                <w:sz w:val="24"/>
                <w:szCs w:val="24"/>
                <w:lang w:eastAsia="fr-FR"/>
              </w:rPr>
            </w:pPr>
            <w:r w:rsidRPr="00595D1F">
              <w:rPr>
                <w:rFonts w:ascii="Calibri" w:eastAsia="Times New Roman" w:hAnsi="Calibri" w:cs="Times New Roman"/>
                <w:b/>
                <w:bCs/>
                <w:color w:val="000000"/>
                <w:sz w:val="24"/>
                <w:szCs w:val="24"/>
                <w:lang w:eastAsia="fr-FR"/>
              </w:rPr>
              <w:t>972</w:t>
            </w:r>
          </w:p>
        </w:tc>
        <w:tc>
          <w:tcPr>
            <w:tcW w:w="980" w:type="dxa"/>
            <w:tcBorders>
              <w:top w:val="single" w:sz="8" w:space="0" w:color="auto"/>
              <w:left w:val="nil"/>
              <w:bottom w:val="single" w:sz="8" w:space="0" w:color="auto"/>
              <w:right w:val="single" w:sz="8" w:space="0" w:color="auto"/>
            </w:tcBorders>
            <w:shd w:val="clear" w:color="000000" w:fill="D9D9D9"/>
            <w:noWrap/>
            <w:vAlign w:val="bottom"/>
            <w:hideMark/>
          </w:tcPr>
          <w:p w:rsidR="008D5E40" w:rsidRPr="00595D1F" w:rsidRDefault="008D5E40" w:rsidP="008836EF">
            <w:pPr>
              <w:spacing w:after="0" w:line="240" w:lineRule="auto"/>
              <w:jc w:val="center"/>
              <w:rPr>
                <w:rFonts w:ascii="Calibri" w:eastAsia="Times New Roman" w:hAnsi="Calibri" w:cs="Times New Roman"/>
                <w:b/>
                <w:bCs/>
                <w:color w:val="000000"/>
                <w:sz w:val="24"/>
                <w:szCs w:val="24"/>
                <w:lang w:eastAsia="fr-FR"/>
              </w:rPr>
            </w:pPr>
            <w:r w:rsidRPr="00595D1F">
              <w:rPr>
                <w:rFonts w:ascii="Calibri" w:eastAsia="Times New Roman" w:hAnsi="Calibri" w:cs="Times New Roman"/>
                <w:b/>
                <w:bCs/>
                <w:color w:val="000000"/>
                <w:sz w:val="24"/>
                <w:szCs w:val="24"/>
                <w:lang w:eastAsia="fr-FR"/>
              </w:rPr>
              <w:t>367</w:t>
            </w:r>
          </w:p>
        </w:tc>
        <w:tc>
          <w:tcPr>
            <w:tcW w:w="1060" w:type="dxa"/>
            <w:tcBorders>
              <w:top w:val="single" w:sz="8" w:space="0" w:color="auto"/>
              <w:left w:val="nil"/>
              <w:bottom w:val="single" w:sz="8" w:space="0" w:color="auto"/>
              <w:right w:val="single" w:sz="8" w:space="0" w:color="auto"/>
            </w:tcBorders>
            <w:shd w:val="clear" w:color="000000" w:fill="D9D9D9"/>
            <w:noWrap/>
            <w:vAlign w:val="bottom"/>
            <w:hideMark/>
          </w:tcPr>
          <w:p w:rsidR="008D5E40" w:rsidRPr="00595D1F" w:rsidRDefault="008D5E40" w:rsidP="008836EF">
            <w:pPr>
              <w:spacing w:after="0" w:line="240" w:lineRule="auto"/>
              <w:jc w:val="center"/>
              <w:rPr>
                <w:rFonts w:ascii="Calibri" w:eastAsia="Times New Roman" w:hAnsi="Calibri" w:cs="Times New Roman"/>
                <w:b/>
                <w:bCs/>
                <w:color w:val="000000"/>
                <w:sz w:val="24"/>
                <w:szCs w:val="24"/>
                <w:lang w:eastAsia="fr-FR"/>
              </w:rPr>
            </w:pPr>
            <w:r w:rsidRPr="00595D1F">
              <w:rPr>
                <w:rFonts w:ascii="Calibri" w:eastAsia="Times New Roman" w:hAnsi="Calibri" w:cs="Times New Roman"/>
                <w:b/>
                <w:bCs/>
                <w:color w:val="000000"/>
                <w:sz w:val="24"/>
                <w:szCs w:val="24"/>
                <w:lang w:eastAsia="fr-FR"/>
              </w:rPr>
              <w:t>13 770</w:t>
            </w:r>
          </w:p>
        </w:tc>
      </w:tr>
    </w:tbl>
    <w:p w:rsidR="008D5E40" w:rsidRPr="00595D1F" w:rsidRDefault="008D5E40" w:rsidP="008D5E40"/>
    <w:p w:rsidR="008D5E40" w:rsidRPr="00595D1F" w:rsidRDefault="008D5E40" w:rsidP="008D5E40">
      <w:pPr>
        <w:rPr>
          <w:b/>
        </w:rPr>
      </w:pPr>
      <w:r w:rsidRPr="00595D1F">
        <w:rPr>
          <w:b/>
        </w:rPr>
        <w:t>Co-Infection – Hors Conakry 2016</w:t>
      </w:r>
    </w:p>
    <w:tbl>
      <w:tblPr>
        <w:tblW w:w="7260" w:type="dxa"/>
        <w:tblInd w:w="60" w:type="dxa"/>
        <w:tblCellMar>
          <w:left w:w="70" w:type="dxa"/>
          <w:right w:w="70" w:type="dxa"/>
        </w:tblCellMar>
        <w:tblLook w:val="04A0" w:firstRow="1" w:lastRow="0" w:firstColumn="1" w:lastColumn="0" w:noHBand="0" w:noVBand="1"/>
      </w:tblPr>
      <w:tblGrid>
        <w:gridCol w:w="2220"/>
        <w:gridCol w:w="1300"/>
        <w:gridCol w:w="1140"/>
        <w:gridCol w:w="1360"/>
        <w:gridCol w:w="1240"/>
      </w:tblGrid>
      <w:tr w:rsidR="008D5E40" w:rsidRPr="00595D1F" w:rsidTr="008836EF">
        <w:trPr>
          <w:trHeight w:val="570"/>
          <w:tblHeader/>
        </w:trPr>
        <w:tc>
          <w:tcPr>
            <w:tcW w:w="2220" w:type="dxa"/>
            <w:tcBorders>
              <w:top w:val="single" w:sz="8" w:space="0" w:color="auto"/>
              <w:left w:val="single" w:sz="8" w:space="0" w:color="auto"/>
              <w:bottom w:val="single" w:sz="8" w:space="0" w:color="auto"/>
              <w:right w:val="single" w:sz="8" w:space="0" w:color="auto"/>
            </w:tcBorders>
            <w:shd w:val="clear" w:color="000000" w:fill="FCD5B4"/>
            <w:vAlign w:val="bottom"/>
            <w:hideMark/>
          </w:tcPr>
          <w:p w:rsidR="008D5E40" w:rsidRPr="00595D1F" w:rsidRDefault="008D5E40" w:rsidP="008836EF">
            <w:pPr>
              <w:spacing w:after="0" w:line="240" w:lineRule="auto"/>
              <w:jc w:val="center"/>
              <w:rPr>
                <w:rFonts w:ascii="Calibri" w:eastAsia="Times New Roman" w:hAnsi="Calibri" w:cs="Times New Roman"/>
                <w:b/>
                <w:bCs/>
                <w:color w:val="000000"/>
                <w:sz w:val="24"/>
                <w:szCs w:val="24"/>
                <w:lang w:eastAsia="fr-FR"/>
              </w:rPr>
            </w:pPr>
            <w:r w:rsidRPr="00595D1F">
              <w:rPr>
                <w:rFonts w:ascii="Calibri" w:eastAsia="Times New Roman" w:hAnsi="Calibri" w:cs="Times New Roman"/>
                <w:b/>
                <w:bCs/>
                <w:color w:val="000000"/>
                <w:sz w:val="24"/>
                <w:szCs w:val="24"/>
                <w:lang w:eastAsia="fr-FR"/>
              </w:rPr>
              <w:t>Centre de Traitement</w:t>
            </w:r>
          </w:p>
        </w:tc>
        <w:tc>
          <w:tcPr>
            <w:tcW w:w="1300" w:type="dxa"/>
            <w:tcBorders>
              <w:top w:val="single" w:sz="8" w:space="0" w:color="auto"/>
              <w:left w:val="nil"/>
              <w:bottom w:val="single" w:sz="8" w:space="0" w:color="auto"/>
              <w:right w:val="single" w:sz="8" w:space="0" w:color="auto"/>
            </w:tcBorders>
            <w:shd w:val="clear" w:color="000000" w:fill="FCD5B4"/>
            <w:vAlign w:val="bottom"/>
            <w:hideMark/>
          </w:tcPr>
          <w:p w:rsidR="008D5E40" w:rsidRPr="00595D1F" w:rsidRDefault="008D5E40" w:rsidP="008836EF">
            <w:pPr>
              <w:spacing w:after="0" w:line="240" w:lineRule="auto"/>
              <w:jc w:val="center"/>
              <w:rPr>
                <w:rFonts w:ascii="Calibri" w:eastAsia="Times New Roman" w:hAnsi="Calibri" w:cs="Times New Roman"/>
                <w:b/>
                <w:bCs/>
                <w:color w:val="000000"/>
                <w:lang w:eastAsia="fr-FR"/>
              </w:rPr>
            </w:pPr>
            <w:r w:rsidRPr="00595D1F">
              <w:rPr>
                <w:rFonts w:ascii="Calibri" w:eastAsia="Times New Roman" w:hAnsi="Calibri" w:cs="Times New Roman"/>
                <w:b/>
                <w:bCs/>
                <w:color w:val="000000"/>
                <w:lang w:eastAsia="fr-FR"/>
              </w:rPr>
              <w:t>Nbre patient testés</w:t>
            </w:r>
          </w:p>
        </w:tc>
        <w:tc>
          <w:tcPr>
            <w:tcW w:w="1140" w:type="dxa"/>
            <w:tcBorders>
              <w:top w:val="single" w:sz="8" w:space="0" w:color="auto"/>
              <w:left w:val="nil"/>
              <w:bottom w:val="single" w:sz="8" w:space="0" w:color="auto"/>
              <w:right w:val="single" w:sz="8" w:space="0" w:color="auto"/>
            </w:tcBorders>
            <w:shd w:val="clear" w:color="000000" w:fill="FCD5B4"/>
            <w:vAlign w:val="bottom"/>
            <w:hideMark/>
          </w:tcPr>
          <w:p w:rsidR="008D5E40" w:rsidRPr="00595D1F" w:rsidRDefault="008D5E40" w:rsidP="008836EF">
            <w:pPr>
              <w:spacing w:after="0" w:line="240" w:lineRule="auto"/>
              <w:jc w:val="center"/>
              <w:rPr>
                <w:rFonts w:ascii="Calibri" w:eastAsia="Times New Roman" w:hAnsi="Calibri" w:cs="Times New Roman"/>
                <w:b/>
                <w:bCs/>
                <w:color w:val="000000"/>
                <w:lang w:eastAsia="fr-FR"/>
              </w:rPr>
            </w:pPr>
            <w:r w:rsidRPr="00595D1F">
              <w:rPr>
                <w:rFonts w:ascii="Calibri" w:eastAsia="Times New Roman" w:hAnsi="Calibri" w:cs="Times New Roman"/>
                <w:b/>
                <w:bCs/>
                <w:color w:val="000000"/>
                <w:lang w:eastAsia="fr-FR"/>
              </w:rPr>
              <w:t>Patient seropositf</w:t>
            </w:r>
          </w:p>
        </w:tc>
        <w:tc>
          <w:tcPr>
            <w:tcW w:w="1360" w:type="dxa"/>
            <w:tcBorders>
              <w:top w:val="single" w:sz="8" w:space="0" w:color="auto"/>
              <w:left w:val="nil"/>
              <w:bottom w:val="single" w:sz="8" w:space="0" w:color="auto"/>
              <w:right w:val="single" w:sz="8" w:space="0" w:color="auto"/>
            </w:tcBorders>
            <w:shd w:val="clear" w:color="000000" w:fill="FCD5B4"/>
            <w:vAlign w:val="bottom"/>
            <w:hideMark/>
          </w:tcPr>
          <w:p w:rsidR="008D5E40" w:rsidRPr="00595D1F" w:rsidRDefault="008D5E40" w:rsidP="008836EF">
            <w:pPr>
              <w:spacing w:after="0" w:line="240" w:lineRule="auto"/>
              <w:jc w:val="center"/>
              <w:rPr>
                <w:rFonts w:ascii="Calibri" w:eastAsia="Times New Roman" w:hAnsi="Calibri" w:cs="Times New Roman"/>
                <w:b/>
                <w:bCs/>
                <w:color w:val="000000"/>
                <w:lang w:eastAsia="fr-FR"/>
              </w:rPr>
            </w:pPr>
            <w:r w:rsidRPr="00595D1F">
              <w:rPr>
                <w:rFonts w:ascii="Calibri" w:eastAsia="Times New Roman" w:hAnsi="Calibri" w:cs="Times New Roman"/>
                <w:b/>
                <w:bCs/>
                <w:color w:val="000000"/>
                <w:lang w:eastAsia="fr-FR"/>
              </w:rPr>
              <w:t>Patient sous Arv</w:t>
            </w:r>
          </w:p>
        </w:tc>
        <w:tc>
          <w:tcPr>
            <w:tcW w:w="1240" w:type="dxa"/>
            <w:tcBorders>
              <w:top w:val="single" w:sz="8" w:space="0" w:color="auto"/>
              <w:left w:val="nil"/>
              <w:bottom w:val="single" w:sz="8" w:space="0" w:color="auto"/>
              <w:right w:val="single" w:sz="8" w:space="0" w:color="auto"/>
            </w:tcBorders>
            <w:shd w:val="clear" w:color="000000" w:fill="FCD5B4"/>
            <w:vAlign w:val="bottom"/>
            <w:hideMark/>
          </w:tcPr>
          <w:p w:rsidR="008D5E40" w:rsidRPr="00595D1F" w:rsidRDefault="008D5E40" w:rsidP="008836EF">
            <w:pPr>
              <w:spacing w:after="0" w:line="240" w:lineRule="auto"/>
              <w:jc w:val="center"/>
              <w:rPr>
                <w:rFonts w:ascii="Calibri" w:eastAsia="Times New Roman" w:hAnsi="Calibri" w:cs="Times New Roman"/>
                <w:b/>
                <w:bCs/>
                <w:color w:val="000000"/>
                <w:lang w:eastAsia="fr-FR"/>
              </w:rPr>
            </w:pPr>
            <w:r w:rsidRPr="00595D1F">
              <w:rPr>
                <w:rFonts w:ascii="Calibri" w:eastAsia="Times New Roman" w:hAnsi="Calibri" w:cs="Times New Roman"/>
                <w:b/>
                <w:bCs/>
                <w:color w:val="000000"/>
                <w:lang w:eastAsia="fr-FR"/>
              </w:rPr>
              <w:t>Patient sous Cotrim</w:t>
            </w:r>
          </w:p>
        </w:tc>
      </w:tr>
      <w:tr w:rsidR="008D5E40" w:rsidRPr="00595D1F" w:rsidTr="008836EF">
        <w:trPr>
          <w:trHeight w:val="315"/>
        </w:trPr>
        <w:tc>
          <w:tcPr>
            <w:tcW w:w="2220" w:type="dxa"/>
            <w:tcBorders>
              <w:top w:val="single" w:sz="8" w:space="0" w:color="auto"/>
              <w:left w:val="single" w:sz="8" w:space="0" w:color="auto"/>
              <w:bottom w:val="single" w:sz="4" w:space="0" w:color="auto"/>
              <w:right w:val="single" w:sz="8" w:space="0" w:color="auto"/>
            </w:tcBorders>
            <w:shd w:val="clear" w:color="000000" w:fill="E4DFEC"/>
            <w:noWrap/>
            <w:vAlign w:val="center"/>
            <w:hideMark/>
          </w:tcPr>
          <w:p w:rsidR="008D5E40" w:rsidRPr="00595D1F" w:rsidRDefault="008D5E40" w:rsidP="008836EF">
            <w:pPr>
              <w:spacing w:after="0" w:line="240" w:lineRule="auto"/>
              <w:rPr>
                <w:rFonts w:ascii="Calibri" w:eastAsia="Times New Roman" w:hAnsi="Calibri" w:cs="Times New Roman"/>
                <w:b/>
                <w:bCs/>
                <w:sz w:val="24"/>
                <w:szCs w:val="24"/>
                <w:lang w:eastAsia="fr-FR"/>
              </w:rPr>
            </w:pPr>
            <w:r w:rsidRPr="00595D1F">
              <w:rPr>
                <w:rFonts w:ascii="Calibri" w:eastAsia="Times New Roman" w:hAnsi="Calibri" w:cs="Times New Roman"/>
                <w:b/>
                <w:bCs/>
                <w:sz w:val="24"/>
                <w:szCs w:val="24"/>
                <w:lang w:eastAsia="fr-FR"/>
              </w:rPr>
              <w:t>Dubreka</w:t>
            </w:r>
          </w:p>
        </w:tc>
        <w:tc>
          <w:tcPr>
            <w:tcW w:w="1300" w:type="dxa"/>
            <w:tcBorders>
              <w:top w:val="single" w:sz="8" w:space="0" w:color="auto"/>
              <w:left w:val="nil"/>
              <w:bottom w:val="single" w:sz="4" w:space="0" w:color="auto"/>
              <w:right w:val="single" w:sz="8" w:space="0" w:color="auto"/>
            </w:tcBorders>
            <w:shd w:val="clear" w:color="000000" w:fill="E4DFEC"/>
            <w:noWrap/>
            <w:vAlign w:val="bottom"/>
            <w:hideMark/>
          </w:tcPr>
          <w:p w:rsidR="008D5E40" w:rsidRPr="00595D1F" w:rsidRDefault="008D5E40" w:rsidP="008836EF">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180</w:t>
            </w:r>
          </w:p>
        </w:tc>
        <w:tc>
          <w:tcPr>
            <w:tcW w:w="1140" w:type="dxa"/>
            <w:tcBorders>
              <w:top w:val="single" w:sz="8" w:space="0" w:color="auto"/>
              <w:left w:val="nil"/>
              <w:bottom w:val="single" w:sz="4" w:space="0" w:color="auto"/>
              <w:right w:val="single" w:sz="8" w:space="0" w:color="auto"/>
            </w:tcBorders>
            <w:shd w:val="clear" w:color="000000" w:fill="E4DFEC"/>
            <w:noWrap/>
            <w:vAlign w:val="bottom"/>
            <w:hideMark/>
          </w:tcPr>
          <w:p w:rsidR="008D5E40" w:rsidRPr="00595D1F" w:rsidRDefault="008D5E40" w:rsidP="008836EF">
            <w:pPr>
              <w:spacing w:after="0" w:line="240" w:lineRule="auto"/>
              <w:jc w:val="center"/>
              <w:rPr>
                <w:rFonts w:ascii="Calibri" w:eastAsia="Times New Roman" w:hAnsi="Calibri" w:cs="Times New Roman"/>
                <w:b/>
                <w:bCs/>
                <w:color w:val="000000"/>
                <w:sz w:val="24"/>
                <w:szCs w:val="24"/>
                <w:lang w:eastAsia="fr-FR"/>
              </w:rPr>
            </w:pPr>
            <w:r w:rsidRPr="00595D1F">
              <w:rPr>
                <w:rFonts w:ascii="Calibri" w:eastAsia="Times New Roman" w:hAnsi="Calibri" w:cs="Times New Roman"/>
                <w:b/>
                <w:bCs/>
                <w:color w:val="000000"/>
                <w:sz w:val="24"/>
                <w:szCs w:val="24"/>
                <w:lang w:eastAsia="fr-FR"/>
              </w:rPr>
              <w:t>55</w:t>
            </w:r>
          </w:p>
        </w:tc>
        <w:tc>
          <w:tcPr>
            <w:tcW w:w="1360" w:type="dxa"/>
            <w:tcBorders>
              <w:top w:val="single" w:sz="8" w:space="0" w:color="auto"/>
              <w:left w:val="nil"/>
              <w:bottom w:val="single" w:sz="4" w:space="0" w:color="auto"/>
              <w:right w:val="single" w:sz="8" w:space="0" w:color="auto"/>
            </w:tcBorders>
            <w:shd w:val="clear" w:color="000000" w:fill="E4DFEC"/>
            <w:noWrap/>
            <w:vAlign w:val="bottom"/>
            <w:hideMark/>
          </w:tcPr>
          <w:p w:rsidR="008D5E40" w:rsidRPr="00595D1F" w:rsidRDefault="008D5E40" w:rsidP="008836EF">
            <w:pPr>
              <w:spacing w:after="0" w:line="240" w:lineRule="auto"/>
              <w:jc w:val="center"/>
              <w:rPr>
                <w:rFonts w:ascii="Calibri" w:eastAsia="Times New Roman" w:hAnsi="Calibri" w:cs="Times New Roman"/>
                <w:b/>
                <w:bCs/>
                <w:color w:val="000000"/>
                <w:lang w:eastAsia="fr-FR"/>
              </w:rPr>
            </w:pPr>
            <w:r w:rsidRPr="00595D1F">
              <w:rPr>
                <w:rFonts w:ascii="Calibri" w:eastAsia="Times New Roman" w:hAnsi="Calibri" w:cs="Times New Roman"/>
                <w:b/>
                <w:bCs/>
                <w:color w:val="000000"/>
                <w:lang w:eastAsia="fr-FR"/>
              </w:rPr>
              <w:t>18</w:t>
            </w:r>
          </w:p>
        </w:tc>
        <w:tc>
          <w:tcPr>
            <w:tcW w:w="1240" w:type="dxa"/>
            <w:tcBorders>
              <w:top w:val="single" w:sz="8" w:space="0" w:color="auto"/>
              <w:left w:val="nil"/>
              <w:bottom w:val="single" w:sz="4" w:space="0" w:color="auto"/>
              <w:right w:val="single" w:sz="8" w:space="0" w:color="auto"/>
            </w:tcBorders>
            <w:shd w:val="clear" w:color="000000" w:fill="E4DFEC"/>
            <w:noWrap/>
            <w:vAlign w:val="bottom"/>
            <w:hideMark/>
          </w:tcPr>
          <w:p w:rsidR="008D5E40" w:rsidRPr="00595D1F" w:rsidRDefault="008D5E40" w:rsidP="008836EF">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55</w:t>
            </w:r>
          </w:p>
        </w:tc>
      </w:tr>
      <w:tr w:rsidR="008D5E40" w:rsidRPr="00595D1F" w:rsidTr="008836EF">
        <w:trPr>
          <w:trHeight w:val="315"/>
        </w:trPr>
        <w:tc>
          <w:tcPr>
            <w:tcW w:w="2220" w:type="dxa"/>
            <w:tcBorders>
              <w:top w:val="nil"/>
              <w:left w:val="single" w:sz="8" w:space="0" w:color="auto"/>
              <w:bottom w:val="single" w:sz="4" w:space="0" w:color="auto"/>
              <w:right w:val="single" w:sz="8" w:space="0" w:color="auto"/>
            </w:tcBorders>
            <w:shd w:val="clear" w:color="000000" w:fill="E4DFEC"/>
            <w:noWrap/>
            <w:vAlign w:val="center"/>
            <w:hideMark/>
          </w:tcPr>
          <w:p w:rsidR="008D5E40" w:rsidRPr="00595D1F" w:rsidRDefault="008D5E40" w:rsidP="008836EF">
            <w:pPr>
              <w:spacing w:after="0" w:line="240" w:lineRule="auto"/>
              <w:rPr>
                <w:rFonts w:ascii="Calibri" w:eastAsia="Times New Roman" w:hAnsi="Calibri" w:cs="Times New Roman"/>
                <w:b/>
                <w:bCs/>
                <w:sz w:val="24"/>
                <w:szCs w:val="24"/>
                <w:lang w:eastAsia="fr-FR"/>
              </w:rPr>
            </w:pPr>
            <w:r w:rsidRPr="00595D1F">
              <w:rPr>
                <w:rFonts w:ascii="Calibri" w:eastAsia="Times New Roman" w:hAnsi="Calibri" w:cs="Times New Roman"/>
                <w:b/>
                <w:bCs/>
                <w:sz w:val="24"/>
                <w:szCs w:val="24"/>
                <w:lang w:eastAsia="fr-FR"/>
              </w:rPr>
              <w:t>Telimele</w:t>
            </w:r>
          </w:p>
        </w:tc>
        <w:tc>
          <w:tcPr>
            <w:tcW w:w="1300" w:type="dxa"/>
            <w:tcBorders>
              <w:top w:val="nil"/>
              <w:left w:val="nil"/>
              <w:bottom w:val="single" w:sz="4" w:space="0" w:color="auto"/>
              <w:right w:val="single" w:sz="8" w:space="0" w:color="auto"/>
            </w:tcBorders>
            <w:shd w:val="clear" w:color="000000" w:fill="E4DFEC"/>
            <w:noWrap/>
            <w:vAlign w:val="bottom"/>
            <w:hideMark/>
          </w:tcPr>
          <w:p w:rsidR="008D5E40" w:rsidRPr="00595D1F" w:rsidRDefault="008D5E40" w:rsidP="008836EF">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49</w:t>
            </w:r>
          </w:p>
        </w:tc>
        <w:tc>
          <w:tcPr>
            <w:tcW w:w="1140" w:type="dxa"/>
            <w:tcBorders>
              <w:top w:val="nil"/>
              <w:left w:val="nil"/>
              <w:bottom w:val="single" w:sz="4" w:space="0" w:color="auto"/>
              <w:right w:val="single" w:sz="8" w:space="0" w:color="auto"/>
            </w:tcBorders>
            <w:shd w:val="clear" w:color="000000" w:fill="E4DFEC"/>
            <w:noWrap/>
            <w:vAlign w:val="bottom"/>
            <w:hideMark/>
          </w:tcPr>
          <w:p w:rsidR="008D5E40" w:rsidRPr="00595D1F" w:rsidRDefault="008D5E40" w:rsidP="008836EF">
            <w:pPr>
              <w:spacing w:after="0" w:line="240" w:lineRule="auto"/>
              <w:jc w:val="center"/>
              <w:rPr>
                <w:rFonts w:ascii="Calibri" w:eastAsia="Times New Roman" w:hAnsi="Calibri" w:cs="Times New Roman"/>
                <w:b/>
                <w:bCs/>
                <w:color w:val="000000"/>
                <w:sz w:val="24"/>
                <w:szCs w:val="24"/>
                <w:lang w:eastAsia="fr-FR"/>
              </w:rPr>
            </w:pPr>
            <w:r w:rsidRPr="00595D1F">
              <w:rPr>
                <w:rFonts w:ascii="Calibri" w:eastAsia="Times New Roman" w:hAnsi="Calibri" w:cs="Times New Roman"/>
                <w:b/>
                <w:bCs/>
                <w:color w:val="000000"/>
                <w:sz w:val="24"/>
                <w:szCs w:val="24"/>
                <w:lang w:eastAsia="fr-FR"/>
              </w:rPr>
              <w:t>16</w:t>
            </w:r>
          </w:p>
        </w:tc>
        <w:tc>
          <w:tcPr>
            <w:tcW w:w="1360" w:type="dxa"/>
            <w:tcBorders>
              <w:top w:val="nil"/>
              <w:left w:val="nil"/>
              <w:bottom w:val="single" w:sz="4" w:space="0" w:color="auto"/>
              <w:right w:val="single" w:sz="8" w:space="0" w:color="auto"/>
            </w:tcBorders>
            <w:shd w:val="clear" w:color="000000" w:fill="E4DFEC"/>
            <w:noWrap/>
            <w:vAlign w:val="bottom"/>
            <w:hideMark/>
          </w:tcPr>
          <w:p w:rsidR="008D5E40" w:rsidRPr="00595D1F" w:rsidRDefault="008D5E40" w:rsidP="008836EF">
            <w:pPr>
              <w:spacing w:after="0" w:line="240" w:lineRule="auto"/>
              <w:jc w:val="center"/>
              <w:rPr>
                <w:rFonts w:ascii="Calibri" w:eastAsia="Times New Roman" w:hAnsi="Calibri" w:cs="Times New Roman"/>
                <w:b/>
                <w:bCs/>
                <w:color w:val="000000"/>
                <w:lang w:eastAsia="fr-FR"/>
              </w:rPr>
            </w:pPr>
            <w:r w:rsidRPr="00595D1F">
              <w:rPr>
                <w:rFonts w:ascii="Calibri" w:eastAsia="Times New Roman" w:hAnsi="Calibri" w:cs="Times New Roman"/>
                <w:b/>
                <w:bCs/>
                <w:color w:val="000000"/>
                <w:lang w:eastAsia="fr-FR"/>
              </w:rPr>
              <w:t>6</w:t>
            </w:r>
          </w:p>
        </w:tc>
        <w:tc>
          <w:tcPr>
            <w:tcW w:w="1240" w:type="dxa"/>
            <w:tcBorders>
              <w:top w:val="nil"/>
              <w:left w:val="nil"/>
              <w:bottom w:val="single" w:sz="4" w:space="0" w:color="auto"/>
              <w:right w:val="single" w:sz="8" w:space="0" w:color="auto"/>
            </w:tcBorders>
            <w:shd w:val="clear" w:color="000000" w:fill="E4DFEC"/>
            <w:noWrap/>
            <w:vAlign w:val="bottom"/>
            <w:hideMark/>
          </w:tcPr>
          <w:p w:rsidR="008D5E40" w:rsidRPr="00595D1F" w:rsidRDefault="008D5E40" w:rsidP="008836EF">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16</w:t>
            </w:r>
          </w:p>
        </w:tc>
      </w:tr>
      <w:tr w:rsidR="008D5E40" w:rsidRPr="00595D1F" w:rsidTr="008836EF">
        <w:trPr>
          <w:trHeight w:val="315"/>
        </w:trPr>
        <w:tc>
          <w:tcPr>
            <w:tcW w:w="2220" w:type="dxa"/>
            <w:tcBorders>
              <w:top w:val="nil"/>
              <w:left w:val="single" w:sz="8" w:space="0" w:color="auto"/>
              <w:bottom w:val="single" w:sz="4" w:space="0" w:color="auto"/>
              <w:right w:val="single" w:sz="8" w:space="0" w:color="auto"/>
            </w:tcBorders>
            <w:shd w:val="clear" w:color="000000" w:fill="E4DFEC"/>
            <w:noWrap/>
            <w:vAlign w:val="center"/>
            <w:hideMark/>
          </w:tcPr>
          <w:p w:rsidR="008D5E40" w:rsidRPr="00595D1F" w:rsidRDefault="008D5E40" w:rsidP="008836EF">
            <w:pPr>
              <w:spacing w:after="0" w:line="240" w:lineRule="auto"/>
              <w:rPr>
                <w:rFonts w:ascii="Calibri" w:eastAsia="Times New Roman" w:hAnsi="Calibri" w:cs="Times New Roman"/>
                <w:b/>
                <w:bCs/>
                <w:sz w:val="24"/>
                <w:szCs w:val="24"/>
                <w:lang w:eastAsia="fr-FR"/>
              </w:rPr>
            </w:pPr>
            <w:r w:rsidRPr="00595D1F">
              <w:rPr>
                <w:rFonts w:ascii="Calibri" w:eastAsia="Times New Roman" w:hAnsi="Calibri" w:cs="Times New Roman"/>
                <w:b/>
                <w:bCs/>
                <w:sz w:val="24"/>
                <w:szCs w:val="24"/>
                <w:lang w:eastAsia="fr-FR"/>
              </w:rPr>
              <w:t>Kindia</w:t>
            </w:r>
          </w:p>
        </w:tc>
        <w:tc>
          <w:tcPr>
            <w:tcW w:w="1300" w:type="dxa"/>
            <w:tcBorders>
              <w:top w:val="nil"/>
              <w:left w:val="nil"/>
              <w:bottom w:val="single" w:sz="4" w:space="0" w:color="auto"/>
              <w:right w:val="single" w:sz="8" w:space="0" w:color="auto"/>
            </w:tcBorders>
            <w:shd w:val="clear" w:color="000000" w:fill="E4DFEC"/>
            <w:noWrap/>
            <w:vAlign w:val="bottom"/>
            <w:hideMark/>
          </w:tcPr>
          <w:p w:rsidR="008D5E40" w:rsidRPr="00595D1F" w:rsidRDefault="008D5E40" w:rsidP="008836EF">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384</w:t>
            </w:r>
          </w:p>
        </w:tc>
        <w:tc>
          <w:tcPr>
            <w:tcW w:w="1140" w:type="dxa"/>
            <w:tcBorders>
              <w:top w:val="nil"/>
              <w:left w:val="nil"/>
              <w:bottom w:val="single" w:sz="4" w:space="0" w:color="auto"/>
              <w:right w:val="single" w:sz="8" w:space="0" w:color="auto"/>
            </w:tcBorders>
            <w:shd w:val="clear" w:color="000000" w:fill="E4DFEC"/>
            <w:noWrap/>
            <w:vAlign w:val="bottom"/>
            <w:hideMark/>
          </w:tcPr>
          <w:p w:rsidR="008D5E40" w:rsidRPr="00595D1F" w:rsidRDefault="008D5E40" w:rsidP="008836EF">
            <w:pPr>
              <w:spacing w:after="0" w:line="240" w:lineRule="auto"/>
              <w:jc w:val="center"/>
              <w:rPr>
                <w:rFonts w:ascii="Calibri" w:eastAsia="Times New Roman" w:hAnsi="Calibri" w:cs="Times New Roman"/>
                <w:b/>
                <w:bCs/>
                <w:color w:val="000000"/>
                <w:sz w:val="24"/>
                <w:szCs w:val="24"/>
                <w:lang w:eastAsia="fr-FR"/>
              </w:rPr>
            </w:pPr>
            <w:r w:rsidRPr="00595D1F">
              <w:rPr>
                <w:rFonts w:ascii="Calibri" w:eastAsia="Times New Roman" w:hAnsi="Calibri" w:cs="Times New Roman"/>
                <w:b/>
                <w:bCs/>
                <w:color w:val="000000"/>
                <w:sz w:val="24"/>
                <w:szCs w:val="24"/>
                <w:lang w:eastAsia="fr-FR"/>
              </w:rPr>
              <w:t>75</w:t>
            </w:r>
          </w:p>
        </w:tc>
        <w:tc>
          <w:tcPr>
            <w:tcW w:w="1360" w:type="dxa"/>
            <w:tcBorders>
              <w:top w:val="nil"/>
              <w:left w:val="nil"/>
              <w:bottom w:val="single" w:sz="4" w:space="0" w:color="auto"/>
              <w:right w:val="single" w:sz="8" w:space="0" w:color="auto"/>
            </w:tcBorders>
            <w:shd w:val="clear" w:color="000000" w:fill="E4DFEC"/>
            <w:noWrap/>
            <w:vAlign w:val="bottom"/>
            <w:hideMark/>
          </w:tcPr>
          <w:p w:rsidR="008D5E40" w:rsidRPr="00595D1F" w:rsidRDefault="008D5E40" w:rsidP="008836EF">
            <w:pPr>
              <w:spacing w:after="0" w:line="240" w:lineRule="auto"/>
              <w:jc w:val="center"/>
              <w:rPr>
                <w:rFonts w:ascii="Calibri" w:eastAsia="Times New Roman" w:hAnsi="Calibri" w:cs="Times New Roman"/>
                <w:b/>
                <w:bCs/>
                <w:color w:val="000000"/>
                <w:lang w:eastAsia="fr-FR"/>
              </w:rPr>
            </w:pPr>
            <w:r w:rsidRPr="00595D1F">
              <w:rPr>
                <w:rFonts w:ascii="Calibri" w:eastAsia="Times New Roman" w:hAnsi="Calibri" w:cs="Times New Roman"/>
                <w:b/>
                <w:bCs/>
                <w:color w:val="000000"/>
                <w:lang w:eastAsia="fr-FR"/>
              </w:rPr>
              <w:t>49</w:t>
            </w:r>
          </w:p>
        </w:tc>
        <w:tc>
          <w:tcPr>
            <w:tcW w:w="1240" w:type="dxa"/>
            <w:tcBorders>
              <w:top w:val="nil"/>
              <w:left w:val="nil"/>
              <w:bottom w:val="single" w:sz="4" w:space="0" w:color="auto"/>
              <w:right w:val="single" w:sz="8" w:space="0" w:color="auto"/>
            </w:tcBorders>
            <w:shd w:val="clear" w:color="000000" w:fill="E4DFEC"/>
            <w:noWrap/>
            <w:vAlign w:val="bottom"/>
            <w:hideMark/>
          </w:tcPr>
          <w:p w:rsidR="008D5E40" w:rsidRPr="00595D1F" w:rsidRDefault="008D5E40" w:rsidP="008836EF">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62</w:t>
            </w:r>
          </w:p>
        </w:tc>
      </w:tr>
      <w:tr w:rsidR="008D5E40" w:rsidRPr="00595D1F" w:rsidTr="008836EF">
        <w:trPr>
          <w:trHeight w:val="315"/>
        </w:trPr>
        <w:tc>
          <w:tcPr>
            <w:tcW w:w="2220" w:type="dxa"/>
            <w:tcBorders>
              <w:top w:val="nil"/>
              <w:left w:val="single" w:sz="8" w:space="0" w:color="auto"/>
              <w:bottom w:val="single" w:sz="4" w:space="0" w:color="auto"/>
              <w:right w:val="single" w:sz="8" w:space="0" w:color="auto"/>
            </w:tcBorders>
            <w:shd w:val="clear" w:color="000000" w:fill="E4DFEC"/>
            <w:noWrap/>
            <w:vAlign w:val="center"/>
            <w:hideMark/>
          </w:tcPr>
          <w:p w:rsidR="008D5E40" w:rsidRPr="00595D1F" w:rsidRDefault="008D5E40" w:rsidP="008836EF">
            <w:pPr>
              <w:spacing w:after="0" w:line="240" w:lineRule="auto"/>
              <w:rPr>
                <w:rFonts w:ascii="Calibri" w:eastAsia="Times New Roman" w:hAnsi="Calibri" w:cs="Times New Roman"/>
                <w:b/>
                <w:bCs/>
                <w:sz w:val="24"/>
                <w:szCs w:val="24"/>
                <w:lang w:eastAsia="fr-FR"/>
              </w:rPr>
            </w:pPr>
            <w:r w:rsidRPr="00595D1F">
              <w:rPr>
                <w:rFonts w:ascii="Calibri" w:eastAsia="Times New Roman" w:hAnsi="Calibri" w:cs="Times New Roman"/>
                <w:b/>
                <w:bCs/>
                <w:sz w:val="24"/>
                <w:szCs w:val="24"/>
                <w:lang w:eastAsia="fr-FR"/>
              </w:rPr>
              <w:t>Coyah</w:t>
            </w:r>
          </w:p>
        </w:tc>
        <w:tc>
          <w:tcPr>
            <w:tcW w:w="1300" w:type="dxa"/>
            <w:tcBorders>
              <w:top w:val="nil"/>
              <w:left w:val="nil"/>
              <w:bottom w:val="single" w:sz="4" w:space="0" w:color="auto"/>
              <w:right w:val="single" w:sz="8" w:space="0" w:color="auto"/>
            </w:tcBorders>
            <w:shd w:val="clear" w:color="000000" w:fill="E4DFEC"/>
            <w:noWrap/>
            <w:vAlign w:val="bottom"/>
            <w:hideMark/>
          </w:tcPr>
          <w:p w:rsidR="008D5E40" w:rsidRPr="00595D1F" w:rsidRDefault="008D5E40" w:rsidP="008836EF">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575</w:t>
            </w:r>
          </w:p>
        </w:tc>
        <w:tc>
          <w:tcPr>
            <w:tcW w:w="1140" w:type="dxa"/>
            <w:tcBorders>
              <w:top w:val="nil"/>
              <w:left w:val="nil"/>
              <w:bottom w:val="single" w:sz="4" w:space="0" w:color="auto"/>
              <w:right w:val="single" w:sz="8" w:space="0" w:color="auto"/>
            </w:tcBorders>
            <w:shd w:val="clear" w:color="000000" w:fill="E4DFEC"/>
            <w:noWrap/>
            <w:vAlign w:val="bottom"/>
            <w:hideMark/>
          </w:tcPr>
          <w:p w:rsidR="008D5E40" w:rsidRPr="00595D1F" w:rsidRDefault="008D5E40" w:rsidP="008836EF">
            <w:pPr>
              <w:spacing w:after="0" w:line="240" w:lineRule="auto"/>
              <w:jc w:val="center"/>
              <w:rPr>
                <w:rFonts w:ascii="Calibri" w:eastAsia="Times New Roman" w:hAnsi="Calibri" w:cs="Times New Roman"/>
                <w:b/>
                <w:bCs/>
                <w:color w:val="000000"/>
                <w:sz w:val="24"/>
                <w:szCs w:val="24"/>
                <w:lang w:eastAsia="fr-FR"/>
              </w:rPr>
            </w:pPr>
            <w:r w:rsidRPr="00595D1F">
              <w:rPr>
                <w:rFonts w:ascii="Calibri" w:eastAsia="Times New Roman" w:hAnsi="Calibri" w:cs="Times New Roman"/>
                <w:b/>
                <w:bCs/>
                <w:color w:val="000000"/>
                <w:sz w:val="24"/>
                <w:szCs w:val="24"/>
                <w:lang w:eastAsia="fr-FR"/>
              </w:rPr>
              <w:t>139</w:t>
            </w:r>
          </w:p>
        </w:tc>
        <w:tc>
          <w:tcPr>
            <w:tcW w:w="1360" w:type="dxa"/>
            <w:tcBorders>
              <w:top w:val="nil"/>
              <w:left w:val="nil"/>
              <w:bottom w:val="single" w:sz="4" w:space="0" w:color="auto"/>
              <w:right w:val="single" w:sz="8" w:space="0" w:color="auto"/>
            </w:tcBorders>
            <w:shd w:val="clear" w:color="000000" w:fill="E4DFEC"/>
            <w:noWrap/>
            <w:vAlign w:val="bottom"/>
            <w:hideMark/>
          </w:tcPr>
          <w:p w:rsidR="008D5E40" w:rsidRPr="00595D1F" w:rsidRDefault="008D5E40" w:rsidP="008836EF">
            <w:pPr>
              <w:spacing w:after="0" w:line="240" w:lineRule="auto"/>
              <w:jc w:val="center"/>
              <w:rPr>
                <w:rFonts w:ascii="Calibri" w:eastAsia="Times New Roman" w:hAnsi="Calibri" w:cs="Times New Roman"/>
                <w:b/>
                <w:bCs/>
                <w:color w:val="000000"/>
                <w:lang w:eastAsia="fr-FR"/>
              </w:rPr>
            </w:pPr>
            <w:r w:rsidRPr="00595D1F">
              <w:rPr>
                <w:rFonts w:ascii="Calibri" w:eastAsia="Times New Roman" w:hAnsi="Calibri" w:cs="Times New Roman"/>
                <w:b/>
                <w:bCs/>
                <w:color w:val="000000"/>
                <w:lang w:eastAsia="fr-FR"/>
              </w:rPr>
              <w:t>108</w:t>
            </w:r>
          </w:p>
        </w:tc>
        <w:tc>
          <w:tcPr>
            <w:tcW w:w="1240" w:type="dxa"/>
            <w:tcBorders>
              <w:top w:val="nil"/>
              <w:left w:val="nil"/>
              <w:bottom w:val="single" w:sz="4" w:space="0" w:color="auto"/>
              <w:right w:val="single" w:sz="8" w:space="0" w:color="auto"/>
            </w:tcBorders>
            <w:shd w:val="clear" w:color="000000" w:fill="E4DFEC"/>
            <w:noWrap/>
            <w:vAlign w:val="bottom"/>
            <w:hideMark/>
          </w:tcPr>
          <w:p w:rsidR="008D5E40" w:rsidRPr="00595D1F" w:rsidRDefault="008D5E40" w:rsidP="008836EF">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138</w:t>
            </w:r>
          </w:p>
        </w:tc>
      </w:tr>
      <w:tr w:rsidR="008D5E40" w:rsidRPr="00595D1F" w:rsidTr="008836EF">
        <w:trPr>
          <w:trHeight w:val="330"/>
        </w:trPr>
        <w:tc>
          <w:tcPr>
            <w:tcW w:w="2220" w:type="dxa"/>
            <w:tcBorders>
              <w:top w:val="nil"/>
              <w:left w:val="single" w:sz="8" w:space="0" w:color="auto"/>
              <w:bottom w:val="single" w:sz="8" w:space="0" w:color="auto"/>
              <w:right w:val="single" w:sz="8" w:space="0" w:color="auto"/>
            </w:tcBorders>
            <w:shd w:val="clear" w:color="000000" w:fill="E4DFEC"/>
            <w:noWrap/>
            <w:vAlign w:val="center"/>
            <w:hideMark/>
          </w:tcPr>
          <w:p w:rsidR="008D5E40" w:rsidRPr="00595D1F" w:rsidRDefault="008D5E40" w:rsidP="008836EF">
            <w:pPr>
              <w:spacing w:after="0" w:line="240" w:lineRule="auto"/>
              <w:rPr>
                <w:rFonts w:ascii="Calibri" w:eastAsia="Times New Roman" w:hAnsi="Calibri" w:cs="Times New Roman"/>
                <w:b/>
                <w:bCs/>
                <w:sz w:val="24"/>
                <w:szCs w:val="24"/>
                <w:lang w:eastAsia="fr-FR"/>
              </w:rPr>
            </w:pPr>
            <w:r w:rsidRPr="00595D1F">
              <w:rPr>
                <w:rFonts w:ascii="Calibri" w:eastAsia="Times New Roman" w:hAnsi="Calibri" w:cs="Times New Roman"/>
                <w:b/>
                <w:bCs/>
                <w:sz w:val="24"/>
                <w:szCs w:val="24"/>
                <w:lang w:eastAsia="fr-FR"/>
              </w:rPr>
              <w:t>Forecariah</w:t>
            </w:r>
          </w:p>
        </w:tc>
        <w:tc>
          <w:tcPr>
            <w:tcW w:w="1300" w:type="dxa"/>
            <w:tcBorders>
              <w:top w:val="nil"/>
              <w:left w:val="nil"/>
              <w:bottom w:val="single" w:sz="8" w:space="0" w:color="auto"/>
              <w:right w:val="single" w:sz="8" w:space="0" w:color="auto"/>
            </w:tcBorders>
            <w:shd w:val="clear" w:color="000000" w:fill="E4DFEC"/>
            <w:noWrap/>
            <w:vAlign w:val="bottom"/>
            <w:hideMark/>
          </w:tcPr>
          <w:p w:rsidR="008D5E40" w:rsidRPr="00595D1F" w:rsidRDefault="008D5E40" w:rsidP="008836EF">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57</w:t>
            </w:r>
          </w:p>
        </w:tc>
        <w:tc>
          <w:tcPr>
            <w:tcW w:w="1140" w:type="dxa"/>
            <w:tcBorders>
              <w:top w:val="nil"/>
              <w:left w:val="nil"/>
              <w:bottom w:val="single" w:sz="8" w:space="0" w:color="auto"/>
              <w:right w:val="single" w:sz="8" w:space="0" w:color="auto"/>
            </w:tcBorders>
            <w:shd w:val="clear" w:color="000000" w:fill="E4DFEC"/>
            <w:noWrap/>
            <w:vAlign w:val="bottom"/>
            <w:hideMark/>
          </w:tcPr>
          <w:p w:rsidR="008D5E40" w:rsidRPr="00595D1F" w:rsidRDefault="008D5E40" w:rsidP="008836EF">
            <w:pPr>
              <w:spacing w:after="0" w:line="240" w:lineRule="auto"/>
              <w:jc w:val="center"/>
              <w:rPr>
                <w:rFonts w:ascii="Calibri" w:eastAsia="Times New Roman" w:hAnsi="Calibri" w:cs="Times New Roman"/>
                <w:b/>
                <w:bCs/>
                <w:color w:val="000000"/>
                <w:sz w:val="24"/>
                <w:szCs w:val="24"/>
                <w:lang w:eastAsia="fr-FR"/>
              </w:rPr>
            </w:pPr>
            <w:r w:rsidRPr="00595D1F">
              <w:rPr>
                <w:rFonts w:ascii="Calibri" w:eastAsia="Times New Roman" w:hAnsi="Calibri" w:cs="Times New Roman"/>
                <w:b/>
                <w:bCs/>
                <w:color w:val="000000"/>
                <w:sz w:val="24"/>
                <w:szCs w:val="24"/>
                <w:lang w:eastAsia="fr-FR"/>
              </w:rPr>
              <w:t>9</w:t>
            </w:r>
          </w:p>
        </w:tc>
        <w:tc>
          <w:tcPr>
            <w:tcW w:w="1360" w:type="dxa"/>
            <w:tcBorders>
              <w:top w:val="nil"/>
              <w:left w:val="nil"/>
              <w:bottom w:val="single" w:sz="8" w:space="0" w:color="auto"/>
              <w:right w:val="single" w:sz="8" w:space="0" w:color="auto"/>
            </w:tcBorders>
            <w:shd w:val="clear" w:color="000000" w:fill="E4DFEC"/>
            <w:noWrap/>
            <w:vAlign w:val="bottom"/>
            <w:hideMark/>
          </w:tcPr>
          <w:p w:rsidR="008D5E40" w:rsidRPr="00595D1F" w:rsidRDefault="008D5E40" w:rsidP="008836EF">
            <w:pPr>
              <w:spacing w:after="0" w:line="240" w:lineRule="auto"/>
              <w:jc w:val="center"/>
              <w:rPr>
                <w:rFonts w:ascii="Calibri" w:eastAsia="Times New Roman" w:hAnsi="Calibri" w:cs="Times New Roman"/>
                <w:b/>
                <w:bCs/>
                <w:color w:val="000000"/>
                <w:lang w:eastAsia="fr-FR"/>
              </w:rPr>
            </w:pPr>
            <w:r w:rsidRPr="00595D1F">
              <w:rPr>
                <w:rFonts w:ascii="Calibri" w:eastAsia="Times New Roman" w:hAnsi="Calibri" w:cs="Times New Roman"/>
                <w:b/>
                <w:bCs/>
                <w:color w:val="000000"/>
                <w:lang w:eastAsia="fr-FR"/>
              </w:rPr>
              <w:t>7</w:t>
            </w:r>
          </w:p>
        </w:tc>
        <w:tc>
          <w:tcPr>
            <w:tcW w:w="1240" w:type="dxa"/>
            <w:tcBorders>
              <w:top w:val="nil"/>
              <w:left w:val="nil"/>
              <w:bottom w:val="single" w:sz="8" w:space="0" w:color="auto"/>
              <w:right w:val="single" w:sz="8" w:space="0" w:color="auto"/>
            </w:tcBorders>
            <w:shd w:val="clear" w:color="000000" w:fill="E4DFEC"/>
            <w:noWrap/>
            <w:vAlign w:val="bottom"/>
            <w:hideMark/>
          </w:tcPr>
          <w:p w:rsidR="008D5E40" w:rsidRPr="00595D1F" w:rsidRDefault="008D5E40" w:rsidP="008836EF">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7</w:t>
            </w:r>
          </w:p>
        </w:tc>
      </w:tr>
      <w:tr w:rsidR="008D5E40" w:rsidRPr="00595D1F" w:rsidTr="008836EF">
        <w:trPr>
          <w:trHeight w:val="315"/>
        </w:trPr>
        <w:tc>
          <w:tcPr>
            <w:tcW w:w="2220" w:type="dxa"/>
            <w:tcBorders>
              <w:top w:val="nil"/>
              <w:left w:val="single" w:sz="8" w:space="0" w:color="auto"/>
              <w:bottom w:val="single" w:sz="4" w:space="0" w:color="auto"/>
              <w:right w:val="single" w:sz="8" w:space="0" w:color="auto"/>
            </w:tcBorders>
            <w:shd w:val="clear" w:color="000000" w:fill="B8CCE4"/>
            <w:noWrap/>
            <w:vAlign w:val="center"/>
            <w:hideMark/>
          </w:tcPr>
          <w:p w:rsidR="008D5E40" w:rsidRPr="00595D1F" w:rsidRDefault="008D5E40" w:rsidP="008836EF">
            <w:pPr>
              <w:spacing w:after="0" w:line="240" w:lineRule="auto"/>
              <w:rPr>
                <w:rFonts w:ascii="Calibri" w:eastAsia="Times New Roman" w:hAnsi="Calibri" w:cs="Times New Roman"/>
                <w:b/>
                <w:bCs/>
                <w:sz w:val="24"/>
                <w:szCs w:val="24"/>
                <w:lang w:eastAsia="fr-FR"/>
              </w:rPr>
            </w:pPr>
            <w:r w:rsidRPr="00595D1F">
              <w:rPr>
                <w:rFonts w:ascii="Calibri" w:eastAsia="Times New Roman" w:hAnsi="Calibri" w:cs="Times New Roman"/>
                <w:b/>
                <w:bCs/>
                <w:sz w:val="24"/>
                <w:szCs w:val="24"/>
                <w:lang w:eastAsia="fr-FR"/>
              </w:rPr>
              <w:t>Boke</w:t>
            </w:r>
          </w:p>
        </w:tc>
        <w:tc>
          <w:tcPr>
            <w:tcW w:w="1300" w:type="dxa"/>
            <w:tcBorders>
              <w:top w:val="nil"/>
              <w:left w:val="nil"/>
              <w:bottom w:val="single" w:sz="4" w:space="0" w:color="auto"/>
              <w:right w:val="single" w:sz="8" w:space="0" w:color="auto"/>
            </w:tcBorders>
            <w:shd w:val="clear" w:color="000000" w:fill="B8CCE4"/>
            <w:noWrap/>
            <w:vAlign w:val="bottom"/>
            <w:hideMark/>
          </w:tcPr>
          <w:p w:rsidR="008D5E40" w:rsidRPr="00595D1F" w:rsidRDefault="008D5E40" w:rsidP="008836EF">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221</w:t>
            </w:r>
          </w:p>
        </w:tc>
        <w:tc>
          <w:tcPr>
            <w:tcW w:w="1140" w:type="dxa"/>
            <w:tcBorders>
              <w:top w:val="nil"/>
              <w:left w:val="nil"/>
              <w:bottom w:val="single" w:sz="4" w:space="0" w:color="auto"/>
              <w:right w:val="single" w:sz="8" w:space="0" w:color="auto"/>
            </w:tcBorders>
            <w:shd w:val="clear" w:color="000000" w:fill="B8CCE4"/>
            <w:noWrap/>
            <w:vAlign w:val="bottom"/>
            <w:hideMark/>
          </w:tcPr>
          <w:p w:rsidR="008D5E40" w:rsidRPr="00595D1F" w:rsidRDefault="008D5E40" w:rsidP="008836EF">
            <w:pPr>
              <w:spacing w:after="0" w:line="240" w:lineRule="auto"/>
              <w:jc w:val="center"/>
              <w:rPr>
                <w:rFonts w:ascii="Calibri" w:eastAsia="Times New Roman" w:hAnsi="Calibri" w:cs="Times New Roman"/>
                <w:b/>
                <w:bCs/>
                <w:color w:val="000000"/>
                <w:sz w:val="24"/>
                <w:szCs w:val="24"/>
                <w:lang w:eastAsia="fr-FR"/>
              </w:rPr>
            </w:pPr>
            <w:r w:rsidRPr="00595D1F">
              <w:rPr>
                <w:rFonts w:ascii="Calibri" w:eastAsia="Times New Roman" w:hAnsi="Calibri" w:cs="Times New Roman"/>
                <w:b/>
                <w:bCs/>
                <w:color w:val="000000"/>
                <w:sz w:val="24"/>
                <w:szCs w:val="24"/>
                <w:lang w:eastAsia="fr-FR"/>
              </w:rPr>
              <w:t>56</w:t>
            </w:r>
          </w:p>
        </w:tc>
        <w:tc>
          <w:tcPr>
            <w:tcW w:w="1360" w:type="dxa"/>
            <w:tcBorders>
              <w:top w:val="nil"/>
              <w:left w:val="nil"/>
              <w:bottom w:val="single" w:sz="4" w:space="0" w:color="auto"/>
              <w:right w:val="single" w:sz="8" w:space="0" w:color="auto"/>
            </w:tcBorders>
            <w:shd w:val="clear" w:color="000000" w:fill="B8CCE4"/>
            <w:noWrap/>
            <w:vAlign w:val="bottom"/>
            <w:hideMark/>
          </w:tcPr>
          <w:p w:rsidR="008D5E40" w:rsidRPr="00595D1F" w:rsidRDefault="008D5E40" w:rsidP="008836EF">
            <w:pPr>
              <w:spacing w:after="0" w:line="240" w:lineRule="auto"/>
              <w:jc w:val="center"/>
              <w:rPr>
                <w:rFonts w:ascii="Calibri" w:eastAsia="Times New Roman" w:hAnsi="Calibri" w:cs="Times New Roman"/>
                <w:b/>
                <w:bCs/>
                <w:color w:val="000000"/>
                <w:lang w:eastAsia="fr-FR"/>
              </w:rPr>
            </w:pPr>
            <w:r w:rsidRPr="00595D1F">
              <w:rPr>
                <w:rFonts w:ascii="Calibri" w:eastAsia="Times New Roman" w:hAnsi="Calibri" w:cs="Times New Roman"/>
                <w:b/>
                <w:bCs/>
                <w:color w:val="000000"/>
                <w:lang w:eastAsia="fr-FR"/>
              </w:rPr>
              <w:t>56</w:t>
            </w:r>
          </w:p>
        </w:tc>
        <w:tc>
          <w:tcPr>
            <w:tcW w:w="1240" w:type="dxa"/>
            <w:tcBorders>
              <w:top w:val="nil"/>
              <w:left w:val="nil"/>
              <w:bottom w:val="single" w:sz="4" w:space="0" w:color="auto"/>
              <w:right w:val="single" w:sz="8" w:space="0" w:color="auto"/>
            </w:tcBorders>
            <w:shd w:val="clear" w:color="000000" w:fill="B8CCE4"/>
            <w:noWrap/>
            <w:vAlign w:val="bottom"/>
            <w:hideMark/>
          </w:tcPr>
          <w:p w:rsidR="008D5E40" w:rsidRPr="00595D1F" w:rsidRDefault="008D5E40" w:rsidP="008836EF">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56</w:t>
            </w:r>
          </w:p>
        </w:tc>
      </w:tr>
      <w:tr w:rsidR="008D5E40" w:rsidRPr="00595D1F" w:rsidTr="008836EF">
        <w:trPr>
          <w:trHeight w:val="315"/>
        </w:trPr>
        <w:tc>
          <w:tcPr>
            <w:tcW w:w="2220" w:type="dxa"/>
            <w:tcBorders>
              <w:top w:val="nil"/>
              <w:left w:val="single" w:sz="8" w:space="0" w:color="auto"/>
              <w:bottom w:val="single" w:sz="4" w:space="0" w:color="auto"/>
              <w:right w:val="single" w:sz="8" w:space="0" w:color="auto"/>
            </w:tcBorders>
            <w:shd w:val="clear" w:color="000000" w:fill="B8CCE4"/>
            <w:noWrap/>
            <w:vAlign w:val="center"/>
            <w:hideMark/>
          </w:tcPr>
          <w:p w:rsidR="008D5E40" w:rsidRPr="00595D1F" w:rsidRDefault="008D5E40" w:rsidP="008836EF">
            <w:pPr>
              <w:spacing w:after="0" w:line="240" w:lineRule="auto"/>
              <w:rPr>
                <w:rFonts w:ascii="Calibri" w:eastAsia="Times New Roman" w:hAnsi="Calibri" w:cs="Times New Roman"/>
                <w:b/>
                <w:bCs/>
                <w:sz w:val="24"/>
                <w:szCs w:val="24"/>
                <w:lang w:eastAsia="fr-FR"/>
              </w:rPr>
            </w:pPr>
            <w:r w:rsidRPr="00595D1F">
              <w:rPr>
                <w:rFonts w:ascii="Calibri" w:eastAsia="Times New Roman" w:hAnsi="Calibri" w:cs="Times New Roman"/>
                <w:b/>
                <w:bCs/>
                <w:sz w:val="24"/>
                <w:szCs w:val="24"/>
                <w:lang w:eastAsia="fr-FR"/>
              </w:rPr>
              <w:t>Fria</w:t>
            </w:r>
          </w:p>
        </w:tc>
        <w:tc>
          <w:tcPr>
            <w:tcW w:w="1300" w:type="dxa"/>
            <w:tcBorders>
              <w:top w:val="nil"/>
              <w:left w:val="nil"/>
              <w:bottom w:val="single" w:sz="4" w:space="0" w:color="auto"/>
              <w:right w:val="single" w:sz="8" w:space="0" w:color="auto"/>
            </w:tcBorders>
            <w:shd w:val="clear" w:color="000000" w:fill="B8CCE4"/>
            <w:noWrap/>
            <w:vAlign w:val="bottom"/>
            <w:hideMark/>
          </w:tcPr>
          <w:p w:rsidR="008D5E40" w:rsidRPr="00595D1F" w:rsidRDefault="008D5E40" w:rsidP="008836EF">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101</w:t>
            </w:r>
          </w:p>
        </w:tc>
        <w:tc>
          <w:tcPr>
            <w:tcW w:w="1140" w:type="dxa"/>
            <w:tcBorders>
              <w:top w:val="nil"/>
              <w:left w:val="nil"/>
              <w:bottom w:val="single" w:sz="4" w:space="0" w:color="auto"/>
              <w:right w:val="single" w:sz="8" w:space="0" w:color="auto"/>
            </w:tcBorders>
            <w:shd w:val="clear" w:color="000000" w:fill="B8CCE4"/>
            <w:noWrap/>
            <w:vAlign w:val="bottom"/>
            <w:hideMark/>
          </w:tcPr>
          <w:p w:rsidR="008D5E40" w:rsidRPr="00595D1F" w:rsidRDefault="008D5E40" w:rsidP="008836EF">
            <w:pPr>
              <w:spacing w:after="0" w:line="240" w:lineRule="auto"/>
              <w:jc w:val="center"/>
              <w:rPr>
                <w:rFonts w:ascii="Calibri" w:eastAsia="Times New Roman" w:hAnsi="Calibri" w:cs="Times New Roman"/>
                <w:b/>
                <w:bCs/>
                <w:color w:val="000000"/>
                <w:sz w:val="24"/>
                <w:szCs w:val="24"/>
                <w:lang w:eastAsia="fr-FR"/>
              </w:rPr>
            </w:pPr>
            <w:r w:rsidRPr="00595D1F">
              <w:rPr>
                <w:rFonts w:ascii="Calibri" w:eastAsia="Times New Roman" w:hAnsi="Calibri" w:cs="Times New Roman"/>
                <w:b/>
                <w:bCs/>
                <w:color w:val="000000"/>
                <w:sz w:val="24"/>
                <w:szCs w:val="24"/>
                <w:lang w:eastAsia="fr-FR"/>
              </w:rPr>
              <w:t>17</w:t>
            </w:r>
          </w:p>
        </w:tc>
        <w:tc>
          <w:tcPr>
            <w:tcW w:w="1360" w:type="dxa"/>
            <w:tcBorders>
              <w:top w:val="nil"/>
              <w:left w:val="nil"/>
              <w:bottom w:val="single" w:sz="4" w:space="0" w:color="auto"/>
              <w:right w:val="single" w:sz="8" w:space="0" w:color="auto"/>
            </w:tcBorders>
            <w:shd w:val="clear" w:color="000000" w:fill="B8CCE4"/>
            <w:noWrap/>
            <w:vAlign w:val="bottom"/>
            <w:hideMark/>
          </w:tcPr>
          <w:p w:rsidR="008D5E40" w:rsidRPr="00595D1F" w:rsidRDefault="008D5E40" w:rsidP="008836EF">
            <w:pPr>
              <w:spacing w:after="0" w:line="240" w:lineRule="auto"/>
              <w:jc w:val="center"/>
              <w:rPr>
                <w:rFonts w:ascii="Calibri" w:eastAsia="Times New Roman" w:hAnsi="Calibri" w:cs="Times New Roman"/>
                <w:b/>
                <w:bCs/>
                <w:color w:val="000000"/>
                <w:lang w:eastAsia="fr-FR"/>
              </w:rPr>
            </w:pPr>
            <w:r w:rsidRPr="00595D1F">
              <w:rPr>
                <w:rFonts w:ascii="Calibri" w:eastAsia="Times New Roman" w:hAnsi="Calibri" w:cs="Times New Roman"/>
                <w:b/>
                <w:bCs/>
                <w:color w:val="000000"/>
                <w:lang w:eastAsia="fr-FR"/>
              </w:rPr>
              <w:t>15</w:t>
            </w:r>
          </w:p>
        </w:tc>
        <w:tc>
          <w:tcPr>
            <w:tcW w:w="1240" w:type="dxa"/>
            <w:tcBorders>
              <w:top w:val="nil"/>
              <w:left w:val="nil"/>
              <w:bottom w:val="single" w:sz="4" w:space="0" w:color="auto"/>
              <w:right w:val="single" w:sz="8" w:space="0" w:color="auto"/>
            </w:tcBorders>
            <w:shd w:val="clear" w:color="000000" w:fill="B8CCE4"/>
            <w:noWrap/>
            <w:vAlign w:val="bottom"/>
            <w:hideMark/>
          </w:tcPr>
          <w:p w:rsidR="008D5E40" w:rsidRPr="00595D1F" w:rsidRDefault="008D5E40" w:rsidP="008836EF">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17</w:t>
            </w:r>
          </w:p>
        </w:tc>
      </w:tr>
      <w:tr w:rsidR="008D5E40" w:rsidRPr="00595D1F" w:rsidTr="008836EF">
        <w:trPr>
          <w:trHeight w:val="315"/>
        </w:trPr>
        <w:tc>
          <w:tcPr>
            <w:tcW w:w="2220" w:type="dxa"/>
            <w:tcBorders>
              <w:top w:val="nil"/>
              <w:left w:val="single" w:sz="8" w:space="0" w:color="auto"/>
              <w:bottom w:val="single" w:sz="4" w:space="0" w:color="auto"/>
              <w:right w:val="single" w:sz="8" w:space="0" w:color="auto"/>
            </w:tcBorders>
            <w:shd w:val="clear" w:color="000000" w:fill="B8CCE4"/>
            <w:noWrap/>
            <w:vAlign w:val="center"/>
            <w:hideMark/>
          </w:tcPr>
          <w:p w:rsidR="008D5E40" w:rsidRPr="00595D1F" w:rsidRDefault="008D5E40" w:rsidP="008836EF">
            <w:pPr>
              <w:spacing w:after="0" w:line="240" w:lineRule="auto"/>
              <w:rPr>
                <w:rFonts w:ascii="Calibri" w:eastAsia="Times New Roman" w:hAnsi="Calibri" w:cs="Times New Roman"/>
                <w:b/>
                <w:bCs/>
                <w:sz w:val="24"/>
                <w:szCs w:val="24"/>
                <w:lang w:eastAsia="fr-FR"/>
              </w:rPr>
            </w:pPr>
            <w:r w:rsidRPr="00595D1F">
              <w:rPr>
                <w:rFonts w:ascii="Calibri" w:eastAsia="Times New Roman" w:hAnsi="Calibri" w:cs="Times New Roman"/>
                <w:b/>
                <w:bCs/>
                <w:sz w:val="24"/>
                <w:szCs w:val="24"/>
                <w:lang w:eastAsia="fr-FR"/>
              </w:rPr>
              <w:t>Koundara</w:t>
            </w:r>
          </w:p>
        </w:tc>
        <w:tc>
          <w:tcPr>
            <w:tcW w:w="1300" w:type="dxa"/>
            <w:tcBorders>
              <w:top w:val="nil"/>
              <w:left w:val="nil"/>
              <w:bottom w:val="single" w:sz="4" w:space="0" w:color="auto"/>
              <w:right w:val="single" w:sz="8" w:space="0" w:color="auto"/>
            </w:tcBorders>
            <w:shd w:val="clear" w:color="000000" w:fill="B8CCE4"/>
            <w:noWrap/>
            <w:vAlign w:val="bottom"/>
            <w:hideMark/>
          </w:tcPr>
          <w:p w:rsidR="008D5E40" w:rsidRPr="00595D1F" w:rsidRDefault="008D5E40" w:rsidP="008836EF">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74</w:t>
            </w:r>
          </w:p>
        </w:tc>
        <w:tc>
          <w:tcPr>
            <w:tcW w:w="1140" w:type="dxa"/>
            <w:tcBorders>
              <w:top w:val="nil"/>
              <w:left w:val="nil"/>
              <w:bottom w:val="single" w:sz="4" w:space="0" w:color="auto"/>
              <w:right w:val="single" w:sz="8" w:space="0" w:color="auto"/>
            </w:tcBorders>
            <w:shd w:val="clear" w:color="000000" w:fill="B8CCE4"/>
            <w:noWrap/>
            <w:vAlign w:val="bottom"/>
            <w:hideMark/>
          </w:tcPr>
          <w:p w:rsidR="008D5E40" w:rsidRPr="00595D1F" w:rsidRDefault="008D5E40" w:rsidP="008836EF">
            <w:pPr>
              <w:spacing w:after="0" w:line="240" w:lineRule="auto"/>
              <w:jc w:val="center"/>
              <w:rPr>
                <w:rFonts w:ascii="Calibri" w:eastAsia="Times New Roman" w:hAnsi="Calibri" w:cs="Times New Roman"/>
                <w:b/>
                <w:bCs/>
                <w:color w:val="000000"/>
                <w:sz w:val="24"/>
                <w:szCs w:val="24"/>
                <w:lang w:eastAsia="fr-FR"/>
              </w:rPr>
            </w:pPr>
            <w:r w:rsidRPr="00595D1F">
              <w:rPr>
                <w:rFonts w:ascii="Calibri" w:eastAsia="Times New Roman" w:hAnsi="Calibri" w:cs="Times New Roman"/>
                <w:b/>
                <w:bCs/>
                <w:color w:val="000000"/>
                <w:sz w:val="24"/>
                <w:szCs w:val="24"/>
                <w:lang w:eastAsia="fr-FR"/>
              </w:rPr>
              <w:t>27</w:t>
            </w:r>
          </w:p>
        </w:tc>
        <w:tc>
          <w:tcPr>
            <w:tcW w:w="1360" w:type="dxa"/>
            <w:tcBorders>
              <w:top w:val="nil"/>
              <w:left w:val="nil"/>
              <w:bottom w:val="single" w:sz="4" w:space="0" w:color="auto"/>
              <w:right w:val="single" w:sz="8" w:space="0" w:color="auto"/>
            </w:tcBorders>
            <w:shd w:val="clear" w:color="000000" w:fill="B8CCE4"/>
            <w:noWrap/>
            <w:vAlign w:val="bottom"/>
            <w:hideMark/>
          </w:tcPr>
          <w:p w:rsidR="008D5E40" w:rsidRPr="00595D1F" w:rsidRDefault="008D5E40" w:rsidP="008836EF">
            <w:pPr>
              <w:spacing w:after="0" w:line="240" w:lineRule="auto"/>
              <w:jc w:val="center"/>
              <w:rPr>
                <w:rFonts w:ascii="Calibri" w:eastAsia="Times New Roman" w:hAnsi="Calibri" w:cs="Times New Roman"/>
                <w:b/>
                <w:bCs/>
                <w:color w:val="000000"/>
                <w:lang w:eastAsia="fr-FR"/>
              </w:rPr>
            </w:pPr>
            <w:r w:rsidRPr="00595D1F">
              <w:rPr>
                <w:rFonts w:ascii="Calibri" w:eastAsia="Times New Roman" w:hAnsi="Calibri" w:cs="Times New Roman"/>
                <w:b/>
                <w:bCs/>
                <w:color w:val="000000"/>
                <w:lang w:eastAsia="fr-FR"/>
              </w:rPr>
              <w:t>27</w:t>
            </w:r>
          </w:p>
        </w:tc>
        <w:tc>
          <w:tcPr>
            <w:tcW w:w="1240" w:type="dxa"/>
            <w:tcBorders>
              <w:top w:val="nil"/>
              <w:left w:val="nil"/>
              <w:bottom w:val="single" w:sz="4" w:space="0" w:color="auto"/>
              <w:right w:val="single" w:sz="8" w:space="0" w:color="auto"/>
            </w:tcBorders>
            <w:shd w:val="clear" w:color="000000" w:fill="B8CCE4"/>
            <w:noWrap/>
            <w:vAlign w:val="bottom"/>
            <w:hideMark/>
          </w:tcPr>
          <w:p w:rsidR="008D5E40" w:rsidRPr="00595D1F" w:rsidRDefault="008D5E40" w:rsidP="008836EF">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27</w:t>
            </w:r>
          </w:p>
        </w:tc>
      </w:tr>
      <w:tr w:rsidR="008D5E40" w:rsidRPr="00595D1F" w:rsidTr="008836EF">
        <w:trPr>
          <w:trHeight w:val="315"/>
        </w:trPr>
        <w:tc>
          <w:tcPr>
            <w:tcW w:w="2220" w:type="dxa"/>
            <w:tcBorders>
              <w:top w:val="nil"/>
              <w:left w:val="single" w:sz="8" w:space="0" w:color="auto"/>
              <w:bottom w:val="single" w:sz="4" w:space="0" w:color="auto"/>
              <w:right w:val="single" w:sz="8" w:space="0" w:color="auto"/>
            </w:tcBorders>
            <w:shd w:val="clear" w:color="000000" w:fill="B8CCE4"/>
            <w:noWrap/>
            <w:vAlign w:val="center"/>
            <w:hideMark/>
          </w:tcPr>
          <w:p w:rsidR="008D5E40" w:rsidRPr="00595D1F" w:rsidRDefault="008D5E40" w:rsidP="008836EF">
            <w:pPr>
              <w:spacing w:after="0" w:line="240" w:lineRule="auto"/>
              <w:rPr>
                <w:rFonts w:ascii="Calibri" w:eastAsia="Times New Roman" w:hAnsi="Calibri" w:cs="Times New Roman"/>
                <w:b/>
                <w:bCs/>
                <w:sz w:val="24"/>
                <w:szCs w:val="24"/>
                <w:lang w:eastAsia="fr-FR"/>
              </w:rPr>
            </w:pPr>
            <w:r w:rsidRPr="00595D1F">
              <w:rPr>
                <w:rFonts w:ascii="Calibri" w:eastAsia="Times New Roman" w:hAnsi="Calibri" w:cs="Times New Roman"/>
                <w:b/>
                <w:bCs/>
                <w:sz w:val="24"/>
                <w:szCs w:val="24"/>
                <w:lang w:eastAsia="fr-FR"/>
              </w:rPr>
              <w:t>Gaoual</w:t>
            </w:r>
          </w:p>
        </w:tc>
        <w:tc>
          <w:tcPr>
            <w:tcW w:w="1300" w:type="dxa"/>
            <w:tcBorders>
              <w:top w:val="nil"/>
              <w:left w:val="nil"/>
              <w:bottom w:val="single" w:sz="4" w:space="0" w:color="auto"/>
              <w:right w:val="single" w:sz="8" w:space="0" w:color="auto"/>
            </w:tcBorders>
            <w:shd w:val="clear" w:color="000000" w:fill="B8CCE4"/>
            <w:noWrap/>
            <w:vAlign w:val="bottom"/>
            <w:hideMark/>
          </w:tcPr>
          <w:p w:rsidR="008D5E40" w:rsidRPr="00595D1F" w:rsidRDefault="008D5E40" w:rsidP="008836EF">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45</w:t>
            </w:r>
          </w:p>
        </w:tc>
        <w:tc>
          <w:tcPr>
            <w:tcW w:w="1140" w:type="dxa"/>
            <w:tcBorders>
              <w:top w:val="nil"/>
              <w:left w:val="nil"/>
              <w:bottom w:val="single" w:sz="4" w:space="0" w:color="auto"/>
              <w:right w:val="single" w:sz="8" w:space="0" w:color="auto"/>
            </w:tcBorders>
            <w:shd w:val="clear" w:color="000000" w:fill="B8CCE4"/>
            <w:noWrap/>
            <w:vAlign w:val="bottom"/>
            <w:hideMark/>
          </w:tcPr>
          <w:p w:rsidR="008D5E40" w:rsidRPr="00595D1F" w:rsidRDefault="008D5E40" w:rsidP="008836EF">
            <w:pPr>
              <w:spacing w:after="0" w:line="240" w:lineRule="auto"/>
              <w:jc w:val="center"/>
              <w:rPr>
                <w:rFonts w:ascii="Calibri" w:eastAsia="Times New Roman" w:hAnsi="Calibri" w:cs="Times New Roman"/>
                <w:b/>
                <w:bCs/>
                <w:color w:val="000000"/>
                <w:sz w:val="24"/>
                <w:szCs w:val="24"/>
                <w:lang w:eastAsia="fr-FR"/>
              </w:rPr>
            </w:pPr>
            <w:r w:rsidRPr="00595D1F">
              <w:rPr>
                <w:rFonts w:ascii="Calibri" w:eastAsia="Times New Roman" w:hAnsi="Calibri" w:cs="Times New Roman"/>
                <w:b/>
                <w:bCs/>
                <w:color w:val="000000"/>
                <w:sz w:val="24"/>
                <w:szCs w:val="24"/>
                <w:lang w:eastAsia="fr-FR"/>
              </w:rPr>
              <w:t>8</w:t>
            </w:r>
          </w:p>
        </w:tc>
        <w:tc>
          <w:tcPr>
            <w:tcW w:w="1360" w:type="dxa"/>
            <w:tcBorders>
              <w:top w:val="nil"/>
              <w:left w:val="nil"/>
              <w:bottom w:val="single" w:sz="4" w:space="0" w:color="auto"/>
              <w:right w:val="single" w:sz="8" w:space="0" w:color="auto"/>
            </w:tcBorders>
            <w:shd w:val="clear" w:color="000000" w:fill="B8CCE4"/>
            <w:noWrap/>
            <w:vAlign w:val="bottom"/>
            <w:hideMark/>
          </w:tcPr>
          <w:p w:rsidR="008D5E40" w:rsidRPr="00595D1F" w:rsidRDefault="008D5E40" w:rsidP="008836EF">
            <w:pPr>
              <w:spacing w:after="0" w:line="240" w:lineRule="auto"/>
              <w:jc w:val="center"/>
              <w:rPr>
                <w:rFonts w:ascii="Calibri" w:eastAsia="Times New Roman" w:hAnsi="Calibri" w:cs="Times New Roman"/>
                <w:b/>
                <w:bCs/>
                <w:color w:val="000000"/>
                <w:lang w:eastAsia="fr-FR"/>
              </w:rPr>
            </w:pPr>
            <w:r w:rsidRPr="00595D1F">
              <w:rPr>
                <w:rFonts w:ascii="Calibri" w:eastAsia="Times New Roman" w:hAnsi="Calibri" w:cs="Times New Roman"/>
                <w:b/>
                <w:bCs/>
                <w:color w:val="000000"/>
                <w:lang w:eastAsia="fr-FR"/>
              </w:rPr>
              <w:t>0</w:t>
            </w:r>
          </w:p>
        </w:tc>
        <w:tc>
          <w:tcPr>
            <w:tcW w:w="1240" w:type="dxa"/>
            <w:tcBorders>
              <w:top w:val="nil"/>
              <w:left w:val="nil"/>
              <w:bottom w:val="single" w:sz="4" w:space="0" w:color="auto"/>
              <w:right w:val="single" w:sz="8" w:space="0" w:color="auto"/>
            </w:tcBorders>
            <w:shd w:val="clear" w:color="000000" w:fill="B8CCE4"/>
            <w:noWrap/>
            <w:vAlign w:val="bottom"/>
            <w:hideMark/>
          </w:tcPr>
          <w:p w:rsidR="008D5E40" w:rsidRPr="00595D1F" w:rsidRDefault="008D5E40" w:rsidP="008836EF">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8</w:t>
            </w:r>
          </w:p>
        </w:tc>
      </w:tr>
      <w:tr w:rsidR="008D5E40" w:rsidRPr="00595D1F" w:rsidTr="008836EF">
        <w:trPr>
          <w:trHeight w:val="330"/>
        </w:trPr>
        <w:tc>
          <w:tcPr>
            <w:tcW w:w="2220" w:type="dxa"/>
            <w:tcBorders>
              <w:top w:val="nil"/>
              <w:left w:val="single" w:sz="8" w:space="0" w:color="auto"/>
              <w:bottom w:val="single" w:sz="8" w:space="0" w:color="auto"/>
              <w:right w:val="single" w:sz="8" w:space="0" w:color="auto"/>
            </w:tcBorders>
            <w:shd w:val="clear" w:color="000000" w:fill="B8CCE4"/>
            <w:noWrap/>
            <w:vAlign w:val="center"/>
            <w:hideMark/>
          </w:tcPr>
          <w:p w:rsidR="008D5E40" w:rsidRPr="00595D1F" w:rsidRDefault="008D5E40" w:rsidP="008836EF">
            <w:pPr>
              <w:spacing w:after="0" w:line="240" w:lineRule="auto"/>
              <w:rPr>
                <w:rFonts w:ascii="Calibri" w:eastAsia="Times New Roman" w:hAnsi="Calibri" w:cs="Times New Roman"/>
                <w:b/>
                <w:bCs/>
                <w:sz w:val="24"/>
                <w:szCs w:val="24"/>
                <w:lang w:eastAsia="fr-FR"/>
              </w:rPr>
            </w:pPr>
            <w:r w:rsidRPr="00595D1F">
              <w:rPr>
                <w:rFonts w:ascii="Calibri" w:eastAsia="Times New Roman" w:hAnsi="Calibri" w:cs="Times New Roman"/>
                <w:b/>
                <w:bCs/>
                <w:sz w:val="24"/>
                <w:szCs w:val="24"/>
                <w:lang w:eastAsia="fr-FR"/>
              </w:rPr>
              <w:t>Boffa</w:t>
            </w:r>
          </w:p>
        </w:tc>
        <w:tc>
          <w:tcPr>
            <w:tcW w:w="1300" w:type="dxa"/>
            <w:tcBorders>
              <w:top w:val="nil"/>
              <w:left w:val="nil"/>
              <w:bottom w:val="single" w:sz="8" w:space="0" w:color="auto"/>
              <w:right w:val="single" w:sz="8" w:space="0" w:color="auto"/>
            </w:tcBorders>
            <w:shd w:val="clear" w:color="000000" w:fill="B8CCE4"/>
            <w:noWrap/>
            <w:vAlign w:val="bottom"/>
            <w:hideMark/>
          </w:tcPr>
          <w:p w:rsidR="008D5E40" w:rsidRPr="00595D1F" w:rsidRDefault="008D5E40" w:rsidP="008836EF">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18</w:t>
            </w:r>
          </w:p>
        </w:tc>
        <w:tc>
          <w:tcPr>
            <w:tcW w:w="1140" w:type="dxa"/>
            <w:tcBorders>
              <w:top w:val="nil"/>
              <w:left w:val="nil"/>
              <w:bottom w:val="single" w:sz="8" w:space="0" w:color="auto"/>
              <w:right w:val="single" w:sz="8" w:space="0" w:color="auto"/>
            </w:tcBorders>
            <w:shd w:val="clear" w:color="000000" w:fill="B8CCE4"/>
            <w:noWrap/>
            <w:vAlign w:val="bottom"/>
            <w:hideMark/>
          </w:tcPr>
          <w:p w:rsidR="008D5E40" w:rsidRPr="00595D1F" w:rsidRDefault="008D5E40" w:rsidP="008836EF">
            <w:pPr>
              <w:spacing w:after="0" w:line="240" w:lineRule="auto"/>
              <w:jc w:val="center"/>
              <w:rPr>
                <w:rFonts w:ascii="Calibri" w:eastAsia="Times New Roman" w:hAnsi="Calibri" w:cs="Times New Roman"/>
                <w:b/>
                <w:bCs/>
                <w:color w:val="000000"/>
                <w:sz w:val="24"/>
                <w:szCs w:val="24"/>
                <w:lang w:eastAsia="fr-FR"/>
              </w:rPr>
            </w:pPr>
            <w:r w:rsidRPr="00595D1F">
              <w:rPr>
                <w:rFonts w:ascii="Calibri" w:eastAsia="Times New Roman" w:hAnsi="Calibri" w:cs="Times New Roman"/>
                <w:b/>
                <w:bCs/>
                <w:color w:val="000000"/>
                <w:sz w:val="24"/>
                <w:szCs w:val="24"/>
                <w:lang w:eastAsia="fr-FR"/>
              </w:rPr>
              <w:t>10</w:t>
            </w:r>
          </w:p>
        </w:tc>
        <w:tc>
          <w:tcPr>
            <w:tcW w:w="1360" w:type="dxa"/>
            <w:tcBorders>
              <w:top w:val="nil"/>
              <w:left w:val="nil"/>
              <w:bottom w:val="single" w:sz="8" w:space="0" w:color="auto"/>
              <w:right w:val="single" w:sz="8" w:space="0" w:color="auto"/>
            </w:tcBorders>
            <w:shd w:val="clear" w:color="000000" w:fill="B8CCE4"/>
            <w:noWrap/>
            <w:vAlign w:val="bottom"/>
            <w:hideMark/>
          </w:tcPr>
          <w:p w:rsidR="008D5E40" w:rsidRPr="00595D1F" w:rsidRDefault="008D5E40" w:rsidP="008836EF">
            <w:pPr>
              <w:spacing w:after="0" w:line="240" w:lineRule="auto"/>
              <w:jc w:val="center"/>
              <w:rPr>
                <w:rFonts w:ascii="Calibri" w:eastAsia="Times New Roman" w:hAnsi="Calibri" w:cs="Times New Roman"/>
                <w:b/>
                <w:bCs/>
                <w:color w:val="000000"/>
                <w:lang w:eastAsia="fr-FR"/>
              </w:rPr>
            </w:pPr>
            <w:r w:rsidRPr="00595D1F">
              <w:rPr>
                <w:rFonts w:ascii="Calibri" w:eastAsia="Times New Roman" w:hAnsi="Calibri" w:cs="Times New Roman"/>
                <w:b/>
                <w:bCs/>
                <w:color w:val="000000"/>
                <w:lang w:eastAsia="fr-FR"/>
              </w:rPr>
              <w:t>10</w:t>
            </w:r>
          </w:p>
        </w:tc>
        <w:tc>
          <w:tcPr>
            <w:tcW w:w="1240" w:type="dxa"/>
            <w:tcBorders>
              <w:top w:val="nil"/>
              <w:left w:val="nil"/>
              <w:bottom w:val="single" w:sz="8" w:space="0" w:color="auto"/>
              <w:right w:val="single" w:sz="8" w:space="0" w:color="auto"/>
            </w:tcBorders>
            <w:shd w:val="clear" w:color="000000" w:fill="B8CCE4"/>
            <w:noWrap/>
            <w:vAlign w:val="bottom"/>
            <w:hideMark/>
          </w:tcPr>
          <w:p w:rsidR="008D5E40" w:rsidRPr="00595D1F" w:rsidRDefault="008D5E40" w:rsidP="008836EF">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10</w:t>
            </w:r>
          </w:p>
        </w:tc>
      </w:tr>
      <w:tr w:rsidR="008D5E40" w:rsidRPr="00595D1F" w:rsidTr="008836EF">
        <w:trPr>
          <w:trHeight w:val="315"/>
        </w:trPr>
        <w:tc>
          <w:tcPr>
            <w:tcW w:w="2220" w:type="dxa"/>
            <w:tcBorders>
              <w:top w:val="nil"/>
              <w:left w:val="single" w:sz="8" w:space="0" w:color="auto"/>
              <w:bottom w:val="single" w:sz="4" w:space="0" w:color="auto"/>
              <w:right w:val="single" w:sz="8" w:space="0" w:color="auto"/>
            </w:tcBorders>
            <w:shd w:val="clear" w:color="000000" w:fill="FFFF00"/>
            <w:noWrap/>
            <w:vAlign w:val="center"/>
            <w:hideMark/>
          </w:tcPr>
          <w:p w:rsidR="008D5E40" w:rsidRPr="00595D1F" w:rsidRDefault="008D5E40" w:rsidP="008836EF">
            <w:pPr>
              <w:spacing w:after="0" w:line="240" w:lineRule="auto"/>
              <w:rPr>
                <w:rFonts w:ascii="Calibri" w:eastAsia="Times New Roman" w:hAnsi="Calibri" w:cs="Times New Roman"/>
                <w:b/>
                <w:bCs/>
                <w:sz w:val="24"/>
                <w:szCs w:val="24"/>
                <w:lang w:eastAsia="fr-FR"/>
              </w:rPr>
            </w:pPr>
            <w:r w:rsidRPr="00595D1F">
              <w:rPr>
                <w:rFonts w:ascii="Calibri" w:eastAsia="Times New Roman" w:hAnsi="Calibri" w:cs="Times New Roman"/>
                <w:b/>
                <w:bCs/>
                <w:sz w:val="24"/>
                <w:szCs w:val="24"/>
                <w:lang w:eastAsia="fr-FR"/>
              </w:rPr>
              <w:t>Kankan</w:t>
            </w:r>
          </w:p>
        </w:tc>
        <w:tc>
          <w:tcPr>
            <w:tcW w:w="1300" w:type="dxa"/>
            <w:tcBorders>
              <w:top w:val="nil"/>
              <w:left w:val="nil"/>
              <w:bottom w:val="single" w:sz="4" w:space="0" w:color="auto"/>
              <w:right w:val="single" w:sz="8" w:space="0" w:color="auto"/>
            </w:tcBorders>
            <w:shd w:val="clear" w:color="000000" w:fill="FFFF00"/>
            <w:noWrap/>
            <w:vAlign w:val="bottom"/>
            <w:hideMark/>
          </w:tcPr>
          <w:p w:rsidR="008D5E40" w:rsidRPr="00595D1F" w:rsidRDefault="008D5E40" w:rsidP="008836EF">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137</w:t>
            </w:r>
          </w:p>
        </w:tc>
        <w:tc>
          <w:tcPr>
            <w:tcW w:w="1140" w:type="dxa"/>
            <w:tcBorders>
              <w:top w:val="nil"/>
              <w:left w:val="nil"/>
              <w:bottom w:val="single" w:sz="4" w:space="0" w:color="auto"/>
              <w:right w:val="single" w:sz="8" w:space="0" w:color="auto"/>
            </w:tcBorders>
            <w:shd w:val="clear" w:color="000000" w:fill="FFFF00"/>
            <w:noWrap/>
            <w:vAlign w:val="bottom"/>
            <w:hideMark/>
          </w:tcPr>
          <w:p w:rsidR="008D5E40" w:rsidRPr="00595D1F" w:rsidRDefault="008D5E40" w:rsidP="008836EF">
            <w:pPr>
              <w:spacing w:after="0" w:line="240" w:lineRule="auto"/>
              <w:jc w:val="center"/>
              <w:rPr>
                <w:rFonts w:ascii="Calibri" w:eastAsia="Times New Roman" w:hAnsi="Calibri" w:cs="Times New Roman"/>
                <w:b/>
                <w:bCs/>
                <w:color w:val="000000"/>
                <w:sz w:val="24"/>
                <w:szCs w:val="24"/>
                <w:lang w:eastAsia="fr-FR"/>
              </w:rPr>
            </w:pPr>
            <w:r w:rsidRPr="00595D1F">
              <w:rPr>
                <w:rFonts w:ascii="Calibri" w:eastAsia="Times New Roman" w:hAnsi="Calibri" w:cs="Times New Roman"/>
                <w:b/>
                <w:bCs/>
                <w:color w:val="000000"/>
                <w:sz w:val="24"/>
                <w:szCs w:val="24"/>
                <w:lang w:eastAsia="fr-FR"/>
              </w:rPr>
              <w:t>40</w:t>
            </w:r>
          </w:p>
        </w:tc>
        <w:tc>
          <w:tcPr>
            <w:tcW w:w="1360" w:type="dxa"/>
            <w:tcBorders>
              <w:top w:val="nil"/>
              <w:left w:val="nil"/>
              <w:bottom w:val="single" w:sz="4" w:space="0" w:color="auto"/>
              <w:right w:val="single" w:sz="8" w:space="0" w:color="auto"/>
            </w:tcBorders>
            <w:shd w:val="clear" w:color="000000" w:fill="FFFF00"/>
            <w:noWrap/>
            <w:vAlign w:val="bottom"/>
            <w:hideMark/>
          </w:tcPr>
          <w:p w:rsidR="008D5E40" w:rsidRPr="00595D1F" w:rsidRDefault="008D5E40" w:rsidP="008836EF">
            <w:pPr>
              <w:spacing w:after="0" w:line="240" w:lineRule="auto"/>
              <w:jc w:val="center"/>
              <w:rPr>
                <w:rFonts w:ascii="Calibri" w:eastAsia="Times New Roman" w:hAnsi="Calibri" w:cs="Times New Roman"/>
                <w:b/>
                <w:bCs/>
                <w:color w:val="000000"/>
                <w:lang w:eastAsia="fr-FR"/>
              </w:rPr>
            </w:pPr>
            <w:r w:rsidRPr="00595D1F">
              <w:rPr>
                <w:rFonts w:ascii="Calibri" w:eastAsia="Times New Roman" w:hAnsi="Calibri" w:cs="Times New Roman"/>
                <w:b/>
                <w:bCs/>
                <w:color w:val="000000"/>
                <w:lang w:eastAsia="fr-FR"/>
              </w:rPr>
              <w:t>0</w:t>
            </w:r>
          </w:p>
        </w:tc>
        <w:tc>
          <w:tcPr>
            <w:tcW w:w="1240" w:type="dxa"/>
            <w:tcBorders>
              <w:top w:val="nil"/>
              <w:left w:val="nil"/>
              <w:bottom w:val="single" w:sz="4" w:space="0" w:color="auto"/>
              <w:right w:val="single" w:sz="8" w:space="0" w:color="auto"/>
            </w:tcBorders>
            <w:shd w:val="clear" w:color="000000" w:fill="FFFF00"/>
            <w:noWrap/>
            <w:vAlign w:val="bottom"/>
            <w:hideMark/>
          </w:tcPr>
          <w:p w:rsidR="008D5E40" w:rsidRPr="00595D1F" w:rsidRDefault="008D5E40" w:rsidP="008836EF">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40</w:t>
            </w:r>
          </w:p>
        </w:tc>
      </w:tr>
      <w:tr w:rsidR="008D5E40" w:rsidRPr="00595D1F" w:rsidTr="008836EF">
        <w:trPr>
          <w:trHeight w:val="315"/>
        </w:trPr>
        <w:tc>
          <w:tcPr>
            <w:tcW w:w="2220" w:type="dxa"/>
            <w:tcBorders>
              <w:top w:val="nil"/>
              <w:left w:val="single" w:sz="8" w:space="0" w:color="auto"/>
              <w:bottom w:val="single" w:sz="4" w:space="0" w:color="auto"/>
              <w:right w:val="single" w:sz="8" w:space="0" w:color="auto"/>
            </w:tcBorders>
            <w:shd w:val="clear" w:color="000000" w:fill="FFFF00"/>
            <w:noWrap/>
            <w:vAlign w:val="center"/>
            <w:hideMark/>
          </w:tcPr>
          <w:p w:rsidR="008D5E40" w:rsidRPr="00595D1F" w:rsidRDefault="008D5E40" w:rsidP="008836EF">
            <w:pPr>
              <w:spacing w:after="0" w:line="240" w:lineRule="auto"/>
              <w:rPr>
                <w:rFonts w:ascii="Calibri" w:eastAsia="Times New Roman" w:hAnsi="Calibri" w:cs="Times New Roman"/>
                <w:b/>
                <w:bCs/>
                <w:sz w:val="24"/>
                <w:szCs w:val="24"/>
                <w:lang w:eastAsia="fr-FR"/>
              </w:rPr>
            </w:pPr>
            <w:r w:rsidRPr="00595D1F">
              <w:rPr>
                <w:rFonts w:ascii="Calibri" w:eastAsia="Times New Roman" w:hAnsi="Calibri" w:cs="Times New Roman"/>
                <w:b/>
                <w:bCs/>
                <w:sz w:val="24"/>
                <w:szCs w:val="24"/>
                <w:lang w:eastAsia="fr-FR"/>
              </w:rPr>
              <w:t>Siguiri</w:t>
            </w:r>
          </w:p>
        </w:tc>
        <w:tc>
          <w:tcPr>
            <w:tcW w:w="1300" w:type="dxa"/>
            <w:tcBorders>
              <w:top w:val="nil"/>
              <w:left w:val="nil"/>
              <w:bottom w:val="single" w:sz="4" w:space="0" w:color="auto"/>
              <w:right w:val="single" w:sz="8" w:space="0" w:color="auto"/>
            </w:tcBorders>
            <w:shd w:val="clear" w:color="000000" w:fill="FFFF00"/>
            <w:noWrap/>
            <w:vAlign w:val="bottom"/>
            <w:hideMark/>
          </w:tcPr>
          <w:p w:rsidR="008D5E40" w:rsidRPr="00595D1F" w:rsidRDefault="008D5E40" w:rsidP="008836EF">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100</w:t>
            </w:r>
          </w:p>
        </w:tc>
        <w:tc>
          <w:tcPr>
            <w:tcW w:w="1140" w:type="dxa"/>
            <w:tcBorders>
              <w:top w:val="nil"/>
              <w:left w:val="nil"/>
              <w:bottom w:val="single" w:sz="4" w:space="0" w:color="auto"/>
              <w:right w:val="single" w:sz="8" w:space="0" w:color="auto"/>
            </w:tcBorders>
            <w:shd w:val="clear" w:color="000000" w:fill="FFFF00"/>
            <w:noWrap/>
            <w:vAlign w:val="bottom"/>
            <w:hideMark/>
          </w:tcPr>
          <w:p w:rsidR="008D5E40" w:rsidRPr="00595D1F" w:rsidRDefault="008D5E40" w:rsidP="008836EF">
            <w:pPr>
              <w:spacing w:after="0" w:line="240" w:lineRule="auto"/>
              <w:jc w:val="center"/>
              <w:rPr>
                <w:rFonts w:ascii="Calibri" w:eastAsia="Times New Roman" w:hAnsi="Calibri" w:cs="Times New Roman"/>
                <w:b/>
                <w:bCs/>
                <w:color w:val="000000"/>
                <w:sz w:val="24"/>
                <w:szCs w:val="24"/>
                <w:lang w:eastAsia="fr-FR"/>
              </w:rPr>
            </w:pPr>
            <w:r w:rsidRPr="00595D1F">
              <w:rPr>
                <w:rFonts w:ascii="Calibri" w:eastAsia="Times New Roman" w:hAnsi="Calibri" w:cs="Times New Roman"/>
                <w:b/>
                <w:bCs/>
                <w:color w:val="000000"/>
                <w:sz w:val="24"/>
                <w:szCs w:val="24"/>
                <w:lang w:eastAsia="fr-FR"/>
              </w:rPr>
              <w:t>17</w:t>
            </w:r>
          </w:p>
        </w:tc>
        <w:tc>
          <w:tcPr>
            <w:tcW w:w="1360" w:type="dxa"/>
            <w:tcBorders>
              <w:top w:val="nil"/>
              <w:left w:val="nil"/>
              <w:bottom w:val="single" w:sz="4" w:space="0" w:color="auto"/>
              <w:right w:val="single" w:sz="8" w:space="0" w:color="auto"/>
            </w:tcBorders>
            <w:shd w:val="clear" w:color="000000" w:fill="FFFF00"/>
            <w:noWrap/>
            <w:vAlign w:val="bottom"/>
            <w:hideMark/>
          </w:tcPr>
          <w:p w:rsidR="008D5E40" w:rsidRPr="00595D1F" w:rsidRDefault="008D5E40" w:rsidP="008836EF">
            <w:pPr>
              <w:spacing w:after="0" w:line="240" w:lineRule="auto"/>
              <w:jc w:val="center"/>
              <w:rPr>
                <w:rFonts w:ascii="Calibri" w:eastAsia="Times New Roman" w:hAnsi="Calibri" w:cs="Times New Roman"/>
                <w:b/>
                <w:bCs/>
                <w:color w:val="000000"/>
                <w:lang w:eastAsia="fr-FR"/>
              </w:rPr>
            </w:pPr>
            <w:r w:rsidRPr="00595D1F">
              <w:rPr>
                <w:rFonts w:ascii="Calibri" w:eastAsia="Times New Roman" w:hAnsi="Calibri" w:cs="Times New Roman"/>
                <w:b/>
                <w:bCs/>
                <w:color w:val="000000"/>
                <w:lang w:eastAsia="fr-FR"/>
              </w:rPr>
              <w:t>17</w:t>
            </w:r>
          </w:p>
        </w:tc>
        <w:tc>
          <w:tcPr>
            <w:tcW w:w="1240" w:type="dxa"/>
            <w:tcBorders>
              <w:top w:val="nil"/>
              <w:left w:val="nil"/>
              <w:bottom w:val="single" w:sz="4" w:space="0" w:color="auto"/>
              <w:right w:val="single" w:sz="8" w:space="0" w:color="auto"/>
            </w:tcBorders>
            <w:shd w:val="clear" w:color="000000" w:fill="FFFF00"/>
            <w:noWrap/>
            <w:vAlign w:val="bottom"/>
            <w:hideMark/>
          </w:tcPr>
          <w:p w:rsidR="008D5E40" w:rsidRPr="00595D1F" w:rsidRDefault="008D5E40" w:rsidP="008836EF">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17</w:t>
            </w:r>
          </w:p>
        </w:tc>
      </w:tr>
      <w:tr w:rsidR="008D5E40" w:rsidRPr="00595D1F" w:rsidTr="008836EF">
        <w:trPr>
          <w:trHeight w:val="315"/>
        </w:trPr>
        <w:tc>
          <w:tcPr>
            <w:tcW w:w="2220" w:type="dxa"/>
            <w:tcBorders>
              <w:top w:val="nil"/>
              <w:left w:val="single" w:sz="8" w:space="0" w:color="auto"/>
              <w:bottom w:val="single" w:sz="4" w:space="0" w:color="auto"/>
              <w:right w:val="single" w:sz="8" w:space="0" w:color="auto"/>
            </w:tcBorders>
            <w:shd w:val="clear" w:color="000000" w:fill="FFFF00"/>
            <w:noWrap/>
            <w:vAlign w:val="center"/>
            <w:hideMark/>
          </w:tcPr>
          <w:p w:rsidR="008D5E40" w:rsidRPr="00595D1F" w:rsidRDefault="008D5E40" w:rsidP="008836EF">
            <w:pPr>
              <w:spacing w:after="0" w:line="240" w:lineRule="auto"/>
              <w:rPr>
                <w:rFonts w:ascii="Calibri" w:eastAsia="Times New Roman" w:hAnsi="Calibri" w:cs="Times New Roman"/>
                <w:b/>
                <w:bCs/>
                <w:sz w:val="24"/>
                <w:szCs w:val="24"/>
                <w:lang w:eastAsia="fr-FR"/>
              </w:rPr>
            </w:pPr>
            <w:r w:rsidRPr="00595D1F">
              <w:rPr>
                <w:rFonts w:ascii="Calibri" w:eastAsia="Times New Roman" w:hAnsi="Calibri" w:cs="Times New Roman"/>
                <w:b/>
                <w:bCs/>
                <w:sz w:val="24"/>
                <w:szCs w:val="24"/>
                <w:lang w:eastAsia="fr-FR"/>
              </w:rPr>
              <w:t>Mandiana</w:t>
            </w:r>
          </w:p>
        </w:tc>
        <w:tc>
          <w:tcPr>
            <w:tcW w:w="1300" w:type="dxa"/>
            <w:tcBorders>
              <w:top w:val="nil"/>
              <w:left w:val="nil"/>
              <w:bottom w:val="single" w:sz="4" w:space="0" w:color="auto"/>
              <w:right w:val="single" w:sz="8" w:space="0" w:color="auto"/>
            </w:tcBorders>
            <w:shd w:val="clear" w:color="000000" w:fill="FFFF00"/>
            <w:noWrap/>
            <w:vAlign w:val="bottom"/>
            <w:hideMark/>
          </w:tcPr>
          <w:p w:rsidR="008D5E40" w:rsidRPr="00595D1F" w:rsidRDefault="008D5E40" w:rsidP="008836EF">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30</w:t>
            </w:r>
          </w:p>
        </w:tc>
        <w:tc>
          <w:tcPr>
            <w:tcW w:w="1140" w:type="dxa"/>
            <w:tcBorders>
              <w:top w:val="nil"/>
              <w:left w:val="nil"/>
              <w:bottom w:val="single" w:sz="4" w:space="0" w:color="auto"/>
              <w:right w:val="single" w:sz="8" w:space="0" w:color="auto"/>
            </w:tcBorders>
            <w:shd w:val="clear" w:color="000000" w:fill="FFFF00"/>
            <w:noWrap/>
            <w:vAlign w:val="bottom"/>
            <w:hideMark/>
          </w:tcPr>
          <w:p w:rsidR="008D5E40" w:rsidRPr="00595D1F" w:rsidRDefault="008D5E40" w:rsidP="008836EF">
            <w:pPr>
              <w:spacing w:after="0" w:line="240" w:lineRule="auto"/>
              <w:jc w:val="center"/>
              <w:rPr>
                <w:rFonts w:ascii="Calibri" w:eastAsia="Times New Roman" w:hAnsi="Calibri" w:cs="Times New Roman"/>
                <w:b/>
                <w:bCs/>
                <w:color w:val="000000"/>
                <w:sz w:val="24"/>
                <w:szCs w:val="24"/>
                <w:lang w:eastAsia="fr-FR"/>
              </w:rPr>
            </w:pPr>
            <w:r w:rsidRPr="00595D1F">
              <w:rPr>
                <w:rFonts w:ascii="Calibri" w:eastAsia="Times New Roman" w:hAnsi="Calibri" w:cs="Times New Roman"/>
                <w:b/>
                <w:bCs/>
                <w:color w:val="000000"/>
                <w:sz w:val="24"/>
                <w:szCs w:val="24"/>
                <w:lang w:eastAsia="fr-FR"/>
              </w:rPr>
              <w:t>3</w:t>
            </w:r>
          </w:p>
        </w:tc>
        <w:tc>
          <w:tcPr>
            <w:tcW w:w="1360" w:type="dxa"/>
            <w:tcBorders>
              <w:top w:val="nil"/>
              <w:left w:val="nil"/>
              <w:bottom w:val="single" w:sz="4" w:space="0" w:color="auto"/>
              <w:right w:val="single" w:sz="8" w:space="0" w:color="auto"/>
            </w:tcBorders>
            <w:shd w:val="clear" w:color="000000" w:fill="FFFF00"/>
            <w:noWrap/>
            <w:vAlign w:val="bottom"/>
            <w:hideMark/>
          </w:tcPr>
          <w:p w:rsidR="008D5E40" w:rsidRPr="00595D1F" w:rsidRDefault="008D5E40" w:rsidP="008836EF">
            <w:pPr>
              <w:spacing w:after="0" w:line="240" w:lineRule="auto"/>
              <w:jc w:val="center"/>
              <w:rPr>
                <w:rFonts w:ascii="Calibri" w:eastAsia="Times New Roman" w:hAnsi="Calibri" w:cs="Times New Roman"/>
                <w:b/>
                <w:bCs/>
                <w:color w:val="000000"/>
                <w:lang w:eastAsia="fr-FR"/>
              </w:rPr>
            </w:pPr>
            <w:r w:rsidRPr="00595D1F">
              <w:rPr>
                <w:rFonts w:ascii="Calibri" w:eastAsia="Times New Roman" w:hAnsi="Calibri" w:cs="Times New Roman"/>
                <w:b/>
                <w:bCs/>
                <w:color w:val="000000"/>
                <w:lang w:eastAsia="fr-FR"/>
              </w:rPr>
              <w:t>0</w:t>
            </w:r>
          </w:p>
        </w:tc>
        <w:tc>
          <w:tcPr>
            <w:tcW w:w="1240" w:type="dxa"/>
            <w:tcBorders>
              <w:top w:val="nil"/>
              <w:left w:val="nil"/>
              <w:bottom w:val="single" w:sz="4" w:space="0" w:color="auto"/>
              <w:right w:val="single" w:sz="8" w:space="0" w:color="auto"/>
            </w:tcBorders>
            <w:shd w:val="clear" w:color="000000" w:fill="FFFF00"/>
            <w:noWrap/>
            <w:vAlign w:val="bottom"/>
            <w:hideMark/>
          </w:tcPr>
          <w:p w:rsidR="008D5E40" w:rsidRPr="00595D1F" w:rsidRDefault="008D5E40" w:rsidP="008836EF">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1</w:t>
            </w:r>
          </w:p>
        </w:tc>
      </w:tr>
      <w:tr w:rsidR="008D5E40" w:rsidRPr="00595D1F" w:rsidTr="008836EF">
        <w:trPr>
          <w:trHeight w:val="315"/>
        </w:trPr>
        <w:tc>
          <w:tcPr>
            <w:tcW w:w="2220" w:type="dxa"/>
            <w:tcBorders>
              <w:top w:val="nil"/>
              <w:left w:val="single" w:sz="8" w:space="0" w:color="auto"/>
              <w:bottom w:val="single" w:sz="4" w:space="0" w:color="auto"/>
              <w:right w:val="single" w:sz="8" w:space="0" w:color="auto"/>
            </w:tcBorders>
            <w:shd w:val="clear" w:color="000000" w:fill="FFFF00"/>
            <w:noWrap/>
            <w:vAlign w:val="center"/>
            <w:hideMark/>
          </w:tcPr>
          <w:p w:rsidR="008D5E40" w:rsidRPr="00595D1F" w:rsidRDefault="008D5E40" w:rsidP="008836EF">
            <w:pPr>
              <w:spacing w:after="0" w:line="240" w:lineRule="auto"/>
              <w:rPr>
                <w:rFonts w:ascii="Calibri" w:eastAsia="Times New Roman" w:hAnsi="Calibri" w:cs="Times New Roman"/>
                <w:b/>
                <w:bCs/>
                <w:sz w:val="24"/>
                <w:szCs w:val="24"/>
                <w:lang w:eastAsia="fr-FR"/>
              </w:rPr>
            </w:pPr>
            <w:r w:rsidRPr="00595D1F">
              <w:rPr>
                <w:rFonts w:ascii="Calibri" w:eastAsia="Times New Roman" w:hAnsi="Calibri" w:cs="Times New Roman"/>
                <w:b/>
                <w:bCs/>
                <w:sz w:val="24"/>
                <w:szCs w:val="24"/>
                <w:lang w:eastAsia="fr-FR"/>
              </w:rPr>
              <w:t>Kerouane</w:t>
            </w:r>
          </w:p>
        </w:tc>
        <w:tc>
          <w:tcPr>
            <w:tcW w:w="1300" w:type="dxa"/>
            <w:tcBorders>
              <w:top w:val="nil"/>
              <w:left w:val="nil"/>
              <w:bottom w:val="single" w:sz="4" w:space="0" w:color="auto"/>
              <w:right w:val="single" w:sz="8" w:space="0" w:color="auto"/>
            </w:tcBorders>
            <w:shd w:val="clear" w:color="000000" w:fill="FFFF00"/>
            <w:noWrap/>
            <w:vAlign w:val="bottom"/>
            <w:hideMark/>
          </w:tcPr>
          <w:p w:rsidR="008D5E40" w:rsidRPr="00595D1F" w:rsidRDefault="008D5E40" w:rsidP="008836EF">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28</w:t>
            </w:r>
          </w:p>
        </w:tc>
        <w:tc>
          <w:tcPr>
            <w:tcW w:w="1140" w:type="dxa"/>
            <w:tcBorders>
              <w:top w:val="nil"/>
              <w:left w:val="nil"/>
              <w:bottom w:val="single" w:sz="4" w:space="0" w:color="auto"/>
              <w:right w:val="single" w:sz="8" w:space="0" w:color="auto"/>
            </w:tcBorders>
            <w:shd w:val="clear" w:color="000000" w:fill="FFFF00"/>
            <w:noWrap/>
            <w:vAlign w:val="bottom"/>
            <w:hideMark/>
          </w:tcPr>
          <w:p w:rsidR="008D5E40" w:rsidRPr="00595D1F" w:rsidRDefault="008D5E40" w:rsidP="008836EF">
            <w:pPr>
              <w:spacing w:after="0" w:line="240" w:lineRule="auto"/>
              <w:jc w:val="center"/>
              <w:rPr>
                <w:rFonts w:ascii="Calibri" w:eastAsia="Times New Roman" w:hAnsi="Calibri" w:cs="Times New Roman"/>
                <w:b/>
                <w:bCs/>
                <w:color w:val="000000"/>
                <w:sz w:val="24"/>
                <w:szCs w:val="24"/>
                <w:lang w:eastAsia="fr-FR"/>
              </w:rPr>
            </w:pPr>
            <w:r w:rsidRPr="00595D1F">
              <w:rPr>
                <w:rFonts w:ascii="Calibri" w:eastAsia="Times New Roman" w:hAnsi="Calibri" w:cs="Times New Roman"/>
                <w:b/>
                <w:bCs/>
                <w:color w:val="000000"/>
                <w:sz w:val="24"/>
                <w:szCs w:val="24"/>
                <w:lang w:eastAsia="fr-FR"/>
              </w:rPr>
              <w:t>2</w:t>
            </w:r>
          </w:p>
        </w:tc>
        <w:tc>
          <w:tcPr>
            <w:tcW w:w="1360" w:type="dxa"/>
            <w:tcBorders>
              <w:top w:val="nil"/>
              <w:left w:val="nil"/>
              <w:bottom w:val="single" w:sz="4" w:space="0" w:color="auto"/>
              <w:right w:val="single" w:sz="8" w:space="0" w:color="auto"/>
            </w:tcBorders>
            <w:shd w:val="clear" w:color="000000" w:fill="FFFF00"/>
            <w:noWrap/>
            <w:vAlign w:val="bottom"/>
            <w:hideMark/>
          </w:tcPr>
          <w:p w:rsidR="008D5E40" w:rsidRPr="00595D1F" w:rsidRDefault="008D5E40" w:rsidP="008836EF">
            <w:pPr>
              <w:spacing w:after="0" w:line="240" w:lineRule="auto"/>
              <w:jc w:val="center"/>
              <w:rPr>
                <w:rFonts w:ascii="Calibri" w:eastAsia="Times New Roman" w:hAnsi="Calibri" w:cs="Times New Roman"/>
                <w:b/>
                <w:bCs/>
                <w:color w:val="000000"/>
                <w:lang w:eastAsia="fr-FR"/>
              </w:rPr>
            </w:pPr>
            <w:r w:rsidRPr="00595D1F">
              <w:rPr>
                <w:rFonts w:ascii="Calibri" w:eastAsia="Times New Roman" w:hAnsi="Calibri" w:cs="Times New Roman"/>
                <w:b/>
                <w:bCs/>
                <w:color w:val="000000"/>
                <w:lang w:eastAsia="fr-FR"/>
              </w:rPr>
              <w:t>1</w:t>
            </w:r>
          </w:p>
        </w:tc>
        <w:tc>
          <w:tcPr>
            <w:tcW w:w="1240" w:type="dxa"/>
            <w:tcBorders>
              <w:top w:val="nil"/>
              <w:left w:val="nil"/>
              <w:bottom w:val="single" w:sz="4" w:space="0" w:color="auto"/>
              <w:right w:val="single" w:sz="8" w:space="0" w:color="auto"/>
            </w:tcBorders>
            <w:shd w:val="clear" w:color="000000" w:fill="FFFF00"/>
            <w:noWrap/>
            <w:vAlign w:val="bottom"/>
            <w:hideMark/>
          </w:tcPr>
          <w:p w:rsidR="008D5E40" w:rsidRPr="00595D1F" w:rsidRDefault="008D5E40" w:rsidP="008836EF">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1</w:t>
            </w:r>
          </w:p>
        </w:tc>
      </w:tr>
      <w:tr w:rsidR="008D5E40" w:rsidRPr="00595D1F" w:rsidTr="008836EF">
        <w:trPr>
          <w:trHeight w:val="330"/>
        </w:trPr>
        <w:tc>
          <w:tcPr>
            <w:tcW w:w="2220" w:type="dxa"/>
            <w:tcBorders>
              <w:top w:val="nil"/>
              <w:left w:val="single" w:sz="8" w:space="0" w:color="auto"/>
              <w:bottom w:val="single" w:sz="8" w:space="0" w:color="auto"/>
              <w:right w:val="single" w:sz="8" w:space="0" w:color="auto"/>
            </w:tcBorders>
            <w:shd w:val="clear" w:color="000000" w:fill="FFFF00"/>
            <w:noWrap/>
            <w:vAlign w:val="center"/>
            <w:hideMark/>
          </w:tcPr>
          <w:p w:rsidR="008D5E40" w:rsidRPr="00595D1F" w:rsidRDefault="008D5E40" w:rsidP="008836EF">
            <w:pPr>
              <w:spacing w:after="0" w:line="240" w:lineRule="auto"/>
              <w:rPr>
                <w:rFonts w:ascii="Calibri" w:eastAsia="Times New Roman" w:hAnsi="Calibri" w:cs="Times New Roman"/>
                <w:b/>
                <w:bCs/>
                <w:sz w:val="24"/>
                <w:szCs w:val="24"/>
                <w:lang w:eastAsia="fr-FR"/>
              </w:rPr>
            </w:pPr>
            <w:r w:rsidRPr="00595D1F">
              <w:rPr>
                <w:rFonts w:ascii="Calibri" w:eastAsia="Times New Roman" w:hAnsi="Calibri" w:cs="Times New Roman"/>
                <w:b/>
                <w:bCs/>
                <w:sz w:val="24"/>
                <w:szCs w:val="24"/>
                <w:lang w:eastAsia="fr-FR"/>
              </w:rPr>
              <w:t>Kouroussa</w:t>
            </w:r>
          </w:p>
        </w:tc>
        <w:tc>
          <w:tcPr>
            <w:tcW w:w="1300" w:type="dxa"/>
            <w:tcBorders>
              <w:top w:val="nil"/>
              <w:left w:val="nil"/>
              <w:bottom w:val="single" w:sz="8" w:space="0" w:color="auto"/>
              <w:right w:val="single" w:sz="8" w:space="0" w:color="auto"/>
            </w:tcBorders>
            <w:shd w:val="clear" w:color="000000" w:fill="FFFF00"/>
            <w:noWrap/>
            <w:vAlign w:val="bottom"/>
            <w:hideMark/>
          </w:tcPr>
          <w:p w:rsidR="008D5E40" w:rsidRPr="00595D1F" w:rsidRDefault="008D5E40" w:rsidP="008836EF">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37</w:t>
            </w:r>
          </w:p>
        </w:tc>
        <w:tc>
          <w:tcPr>
            <w:tcW w:w="1140" w:type="dxa"/>
            <w:tcBorders>
              <w:top w:val="nil"/>
              <w:left w:val="nil"/>
              <w:bottom w:val="single" w:sz="8" w:space="0" w:color="auto"/>
              <w:right w:val="single" w:sz="8" w:space="0" w:color="auto"/>
            </w:tcBorders>
            <w:shd w:val="clear" w:color="000000" w:fill="FFFF00"/>
            <w:noWrap/>
            <w:vAlign w:val="bottom"/>
            <w:hideMark/>
          </w:tcPr>
          <w:p w:rsidR="008D5E40" w:rsidRPr="00595D1F" w:rsidRDefault="008D5E40" w:rsidP="008836EF">
            <w:pPr>
              <w:spacing w:after="0" w:line="240" w:lineRule="auto"/>
              <w:jc w:val="center"/>
              <w:rPr>
                <w:rFonts w:ascii="Calibri" w:eastAsia="Times New Roman" w:hAnsi="Calibri" w:cs="Times New Roman"/>
                <w:b/>
                <w:bCs/>
                <w:color w:val="000000"/>
                <w:sz w:val="24"/>
                <w:szCs w:val="24"/>
                <w:lang w:eastAsia="fr-FR"/>
              </w:rPr>
            </w:pPr>
            <w:r w:rsidRPr="00595D1F">
              <w:rPr>
                <w:rFonts w:ascii="Calibri" w:eastAsia="Times New Roman" w:hAnsi="Calibri" w:cs="Times New Roman"/>
                <w:b/>
                <w:bCs/>
                <w:color w:val="000000"/>
                <w:sz w:val="24"/>
                <w:szCs w:val="24"/>
                <w:lang w:eastAsia="fr-FR"/>
              </w:rPr>
              <w:t>11</w:t>
            </w:r>
          </w:p>
        </w:tc>
        <w:tc>
          <w:tcPr>
            <w:tcW w:w="1360" w:type="dxa"/>
            <w:tcBorders>
              <w:top w:val="nil"/>
              <w:left w:val="nil"/>
              <w:bottom w:val="single" w:sz="8" w:space="0" w:color="auto"/>
              <w:right w:val="single" w:sz="8" w:space="0" w:color="auto"/>
            </w:tcBorders>
            <w:shd w:val="clear" w:color="000000" w:fill="FFFF00"/>
            <w:noWrap/>
            <w:vAlign w:val="bottom"/>
            <w:hideMark/>
          </w:tcPr>
          <w:p w:rsidR="008D5E40" w:rsidRPr="00595D1F" w:rsidRDefault="008D5E40" w:rsidP="008836EF">
            <w:pPr>
              <w:spacing w:after="0" w:line="240" w:lineRule="auto"/>
              <w:jc w:val="center"/>
              <w:rPr>
                <w:rFonts w:ascii="Calibri" w:eastAsia="Times New Roman" w:hAnsi="Calibri" w:cs="Times New Roman"/>
                <w:b/>
                <w:bCs/>
                <w:color w:val="000000"/>
                <w:lang w:eastAsia="fr-FR"/>
              </w:rPr>
            </w:pPr>
            <w:r w:rsidRPr="00595D1F">
              <w:rPr>
                <w:rFonts w:ascii="Calibri" w:eastAsia="Times New Roman" w:hAnsi="Calibri" w:cs="Times New Roman"/>
                <w:b/>
                <w:bCs/>
                <w:color w:val="000000"/>
                <w:lang w:eastAsia="fr-FR"/>
              </w:rPr>
              <w:t>2</w:t>
            </w:r>
          </w:p>
        </w:tc>
        <w:tc>
          <w:tcPr>
            <w:tcW w:w="1240" w:type="dxa"/>
            <w:tcBorders>
              <w:top w:val="nil"/>
              <w:left w:val="nil"/>
              <w:bottom w:val="single" w:sz="8" w:space="0" w:color="auto"/>
              <w:right w:val="single" w:sz="8" w:space="0" w:color="auto"/>
            </w:tcBorders>
            <w:shd w:val="clear" w:color="000000" w:fill="FFFF00"/>
            <w:noWrap/>
            <w:vAlign w:val="bottom"/>
            <w:hideMark/>
          </w:tcPr>
          <w:p w:rsidR="008D5E40" w:rsidRPr="00595D1F" w:rsidRDefault="008D5E40" w:rsidP="008836EF">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9</w:t>
            </w:r>
          </w:p>
        </w:tc>
      </w:tr>
      <w:tr w:rsidR="008D5E40" w:rsidRPr="00595D1F" w:rsidTr="008836EF">
        <w:trPr>
          <w:trHeight w:val="315"/>
        </w:trPr>
        <w:tc>
          <w:tcPr>
            <w:tcW w:w="2220" w:type="dxa"/>
            <w:tcBorders>
              <w:top w:val="nil"/>
              <w:left w:val="single" w:sz="8" w:space="0" w:color="auto"/>
              <w:bottom w:val="single" w:sz="4" w:space="0" w:color="auto"/>
              <w:right w:val="single" w:sz="8" w:space="0" w:color="auto"/>
            </w:tcBorders>
            <w:shd w:val="clear" w:color="000000" w:fill="92D050"/>
            <w:noWrap/>
            <w:vAlign w:val="center"/>
            <w:hideMark/>
          </w:tcPr>
          <w:p w:rsidR="008D5E40" w:rsidRPr="00595D1F" w:rsidRDefault="008D5E40" w:rsidP="008836EF">
            <w:pPr>
              <w:spacing w:after="0" w:line="240" w:lineRule="auto"/>
              <w:rPr>
                <w:rFonts w:ascii="Calibri" w:eastAsia="Times New Roman" w:hAnsi="Calibri" w:cs="Times New Roman"/>
                <w:b/>
                <w:bCs/>
                <w:sz w:val="24"/>
                <w:szCs w:val="24"/>
                <w:lang w:eastAsia="fr-FR"/>
              </w:rPr>
            </w:pPr>
            <w:r w:rsidRPr="00595D1F">
              <w:rPr>
                <w:rFonts w:ascii="Calibri" w:eastAsia="Times New Roman" w:hAnsi="Calibri" w:cs="Times New Roman"/>
                <w:b/>
                <w:bCs/>
                <w:sz w:val="24"/>
                <w:szCs w:val="24"/>
                <w:lang w:eastAsia="fr-FR"/>
              </w:rPr>
              <w:t>Dinguiraye</w:t>
            </w:r>
          </w:p>
        </w:tc>
        <w:tc>
          <w:tcPr>
            <w:tcW w:w="1300" w:type="dxa"/>
            <w:tcBorders>
              <w:top w:val="nil"/>
              <w:left w:val="nil"/>
              <w:bottom w:val="single" w:sz="4" w:space="0" w:color="auto"/>
              <w:right w:val="single" w:sz="8" w:space="0" w:color="auto"/>
            </w:tcBorders>
            <w:shd w:val="clear" w:color="000000" w:fill="92D050"/>
            <w:noWrap/>
            <w:vAlign w:val="bottom"/>
            <w:hideMark/>
          </w:tcPr>
          <w:p w:rsidR="008D5E40" w:rsidRPr="00595D1F" w:rsidRDefault="008D5E40" w:rsidP="008836EF">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123</w:t>
            </w:r>
          </w:p>
        </w:tc>
        <w:tc>
          <w:tcPr>
            <w:tcW w:w="1140" w:type="dxa"/>
            <w:tcBorders>
              <w:top w:val="nil"/>
              <w:left w:val="nil"/>
              <w:bottom w:val="single" w:sz="4" w:space="0" w:color="auto"/>
              <w:right w:val="single" w:sz="8" w:space="0" w:color="auto"/>
            </w:tcBorders>
            <w:shd w:val="clear" w:color="000000" w:fill="92D050"/>
            <w:noWrap/>
            <w:vAlign w:val="bottom"/>
            <w:hideMark/>
          </w:tcPr>
          <w:p w:rsidR="008D5E40" w:rsidRPr="00595D1F" w:rsidRDefault="008D5E40" w:rsidP="008836EF">
            <w:pPr>
              <w:spacing w:after="0" w:line="240" w:lineRule="auto"/>
              <w:jc w:val="center"/>
              <w:rPr>
                <w:rFonts w:ascii="Calibri" w:eastAsia="Times New Roman" w:hAnsi="Calibri" w:cs="Times New Roman"/>
                <w:b/>
                <w:bCs/>
                <w:color w:val="000000"/>
                <w:sz w:val="24"/>
                <w:szCs w:val="24"/>
                <w:lang w:eastAsia="fr-FR"/>
              </w:rPr>
            </w:pPr>
            <w:r w:rsidRPr="00595D1F">
              <w:rPr>
                <w:rFonts w:ascii="Calibri" w:eastAsia="Times New Roman" w:hAnsi="Calibri" w:cs="Times New Roman"/>
                <w:b/>
                <w:bCs/>
                <w:color w:val="000000"/>
                <w:sz w:val="24"/>
                <w:szCs w:val="24"/>
                <w:lang w:eastAsia="fr-FR"/>
              </w:rPr>
              <w:t>18</w:t>
            </w:r>
          </w:p>
        </w:tc>
        <w:tc>
          <w:tcPr>
            <w:tcW w:w="1360" w:type="dxa"/>
            <w:tcBorders>
              <w:top w:val="nil"/>
              <w:left w:val="nil"/>
              <w:bottom w:val="single" w:sz="4" w:space="0" w:color="auto"/>
              <w:right w:val="single" w:sz="8" w:space="0" w:color="auto"/>
            </w:tcBorders>
            <w:shd w:val="clear" w:color="000000" w:fill="92D050"/>
            <w:noWrap/>
            <w:vAlign w:val="bottom"/>
            <w:hideMark/>
          </w:tcPr>
          <w:p w:rsidR="008D5E40" w:rsidRPr="00595D1F" w:rsidRDefault="008D5E40" w:rsidP="008836EF">
            <w:pPr>
              <w:spacing w:after="0" w:line="240" w:lineRule="auto"/>
              <w:jc w:val="center"/>
              <w:rPr>
                <w:rFonts w:ascii="Calibri" w:eastAsia="Times New Roman" w:hAnsi="Calibri" w:cs="Times New Roman"/>
                <w:b/>
                <w:bCs/>
                <w:color w:val="000000"/>
                <w:lang w:eastAsia="fr-FR"/>
              </w:rPr>
            </w:pPr>
            <w:r w:rsidRPr="00595D1F">
              <w:rPr>
                <w:rFonts w:ascii="Calibri" w:eastAsia="Times New Roman" w:hAnsi="Calibri" w:cs="Times New Roman"/>
                <w:b/>
                <w:bCs/>
                <w:color w:val="000000"/>
                <w:lang w:eastAsia="fr-FR"/>
              </w:rPr>
              <w:t>10</w:t>
            </w:r>
          </w:p>
        </w:tc>
        <w:tc>
          <w:tcPr>
            <w:tcW w:w="1240" w:type="dxa"/>
            <w:tcBorders>
              <w:top w:val="nil"/>
              <w:left w:val="nil"/>
              <w:bottom w:val="single" w:sz="4" w:space="0" w:color="auto"/>
              <w:right w:val="single" w:sz="8" w:space="0" w:color="auto"/>
            </w:tcBorders>
            <w:shd w:val="clear" w:color="000000" w:fill="92D050"/>
            <w:noWrap/>
            <w:vAlign w:val="bottom"/>
            <w:hideMark/>
          </w:tcPr>
          <w:p w:rsidR="008D5E40" w:rsidRPr="00595D1F" w:rsidRDefault="008D5E40" w:rsidP="008836EF">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16</w:t>
            </w:r>
          </w:p>
        </w:tc>
      </w:tr>
      <w:tr w:rsidR="008D5E40" w:rsidRPr="00595D1F" w:rsidTr="008836EF">
        <w:trPr>
          <w:trHeight w:val="315"/>
        </w:trPr>
        <w:tc>
          <w:tcPr>
            <w:tcW w:w="2220" w:type="dxa"/>
            <w:tcBorders>
              <w:top w:val="nil"/>
              <w:left w:val="single" w:sz="8" w:space="0" w:color="auto"/>
              <w:bottom w:val="single" w:sz="4" w:space="0" w:color="auto"/>
              <w:right w:val="single" w:sz="8" w:space="0" w:color="auto"/>
            </w:tcBorders>
            <w:shd w:val="clear" w:color="000000" w:fill="92D050"/>
            <w:noWrap/>
            <w:vAlign w:val="center"/>
            <w:hideMark/>
          </w:tcPr>
          <w:p w:rsidR="008D5E40" w:rsidRPr="00595D1F" w:rsidRDefault="008D5E40" w:rsidP="008836EF">
            <w:pPr>
              <w:spacing w:after="0" w:line="240" w:lineRule="auto"/>
              <w:rPr>
                <w:rFonts w:ascii="Calibri" w:eastAsia="Times New Roman" w:hAnsi="Calibri" w:cs="Times New Roman"/>
                <w:b/>
                <w:bCs/>
                <w:sz w:val="24"/>
                <w:szCs w:val="24"/>
                <w:lang w:eastAsia="fr-FR"/>
              </w:rPr>
            </w:pPr>
            <w:r w:rsidRPr="00595D1F">
              <w:rPr>
                <w:rFonts w:ascii="Calibri" w:eastAsia="Times New Roman" w:hAnsi="Calibri" w:cs="Times New Roman"/>
                <w:b/>
                <w:bCs/>
                <w:sz w:val="24"/>
                <w:szCs w:val="24"/>
                <w:lang w:eastAsia="fr-FR"/>
              </w:rPr>
              <w:t>Faranah</w:t>
            </w:r>
          </w:p>
        </w:tc>
        <w:tc>
          <w:tcPr>
            <w:tcW w:w="1300" w:type="dxa"/>
            <w:tcBorders>
              <w:top w:val="nil"/>
              <w:left w:val="nil"/>
              <w:bottom w:val="single" w:sz="4" w:space="0" w:color="auto"/>
              <w:right w:val="single" w:sz="8" w:space="0" w:color="auto"/>
            </w:tcBorders>
            <w:shd w:val="clear" w:color="000000" w:fill="92D050"/>
            <w:noWrap/>
            <w:vAlign w:val="bottom"/>
            <w:hideMark/>
          </w:tcPr>
          <w:p w:rsidR="008D5E40" w:rsidRPr="00595D1F" w:rsidRDefault="008D5E40" w:rsidP="008836EF">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47</w:t>
            </w:r>
          </w:p>
        </w:tc>
        <w:tc>
          <w:tcPr>
            <w:tcW w:w="1140" w:type="dxa"/>
            <w:tcBorders>
              <w:top w:val="nil"/>
              <w:left w:val="nil"/>
              <w:bottom w:val="single" w:sz="4" w:space="0" w:color="auto"/>
              <w:right w:val="single" w:sz="8" w:space="0" w:color="auto"/>
            </w:tcBorders>
            <w:shd w:val="clear" w:color="000000" w:fill="92D050"/>
            <w:noWrap/>
            <w:vAlign w:val="bottom"/>
            <w:hideMark/>
          </w:tcPr>
          <w:p w:rsidR="008D5E40" w:rsidRPr="00595D1F" w:rsidRDefault="008D5E40" w:rsidP="008836EF">
            <w:pPr>
              <w:spacing w:after="0" w:line="240" w:lineRule="auto"/>
              <w:jc w:val="center"/>
              <w:rPr>
                <w:rFonts w:ascii="Calibri" w:eastAsia="Times New Roman" w:hAnsi="Calibri" w:cs="Times New Roman"/>
                <w:b/>
                <w:bCs/>
                <w:color w:val="000000"/>
                <w:sz w:val="24"/>
                <w:szCs w:val="24"/>
                <w:lang w:eastAsia="fr-FR"/>
              </w:rPr>
            </w:pPr>
            <w:r w:rsidRPr="00595D1F">
              <w:rPr>
                <w:rFonts w:ascii="Calibri" w:eastAsia="Times New Roman" w:hAnsi="Calibri" w:cs="Times New Roman"/>
                <w:b/>
                <w:bCs/>
                <w:color w:val="000000"/>
                <w:sz w:val="24"/>
                <w:szCs w:val="24"/>
                <w:lang w:eastAsia="fr-FR"/>
              </w:rPr>
              <w:t>10</w:t>
            </w:r>
          </w:p>
        </w:tc>
        <w:tc>
          <w:tcPr>
            <w:tcW w:w="1360" w:type="dxa"/>
            <w:tcBorders>
              <w:top w:val="nil"/>
              <w:left w:val="nil"/>
              <w:bottom w:val="single" w:sz="4" w:space="0" w:color="auto"/>
              <w:right w:val="single" w:sz="8" w:space="0" w:color="auto"/>
            </w:tcBorders>
            <w:shd w:val="clear" w:color="000000" w:fill="92D050"/>
            <w:noWrap/>
            <w:vAlign w:val="bottom"/>
            <w:hideMark/>
          </w:tcPr>
          <w:p w:rsidR="008D5E40" w:rsidRPr="00595D1F" w:rsidRDefault="008D5E40" w:rsidP="008836EF">
            <w:pPr>
              <w:spacing w:after="0" w:line="240" w:lineRule="auto"/>
              <w:jc w:val="center"/>
              <w:rPr>
                <w:rFonts w:ascii="Calibri" w:eastAsia="Times New Roman" w:hAnsi="Calibri" w:cs="Times New Roman"/>
                <w:b/>
                <w:bCs/>
                <w:color w:val="000000"/>
                <w:lang w:eastAsia="fr-FR"/>
              </w:rPr>
            </w:pPr>
            <w:r w:rsidRPr="00595D1F">
              <w:rPr>
                <w:rFonts w:ascii="Calibri" w:eastAsia="Times New Roman" w:hAnsi="Calibri" w:cs="Times New Roman"/>
                <w:b/>
                <w:bCs/>
                <w:color w:val="000000"/>
                <w:lang w:eastAsia="fr-FR"/>
              </w:rPr>
              <w:t>9</w:t>
            </w:r>
          </w:p>
        </w:tc>
        <w:tc>
          <w:tcPr>
            <w:tcW w:w="1240" w:type="dxa"/>
            <w:tcBorders>
              <w:top w:val="nil"/>
              <w:left w:val="nil"/>
              <w:bottom w:val="single" w:sz="4" w:space="0" w:color="auto"/>
              <w:right w:val="single" w:sz="8" w:space="0" w:color="auto"/>
            </w:tcBorders>
            <w:shd w:val="clear" w:color="000000" w:fill="92D050"/>
            <w:noWrap/>
            <w:vAlign w:val="bottom"/>
            <w:hideMark/>
          </w:tcPr>
          <w:p w:rsidR="008D5E40" w:rsidRPr="00595D1F" w:rsidRDefault="008D5E40" w:rsidP="008836EF">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10</w:t>
            </w:r>
          </w:p>
        </w:tc>
      </w:tr>
      <w:tr w:rsidR="008D5E40" w:rsidRPr="00595D1F" w:rsidTr="008836EF">
        <w:trPr>
          <w:trHeight w:val="315"/>
        </w:trPr>
        <w:tc>
          <w:tcPr>
            <w:tcW w:w="2220" w:type="dxa"/>
            <w:tcBorders>
              <w:top w:val="nil"/>
              <w:left w:val="single" w:sz="8" w:space="0" w:color="auto"/>
              <w:bottom w:val="single" w:sz="4" w:space="0" w:color="auto"/>
              <w:right w:val="single" w:sz="8" w:space="0" w:color="auto"/>
            </w:tcBorders>
            <w:shd w:val="clear" w:color="000000" w:fill="92D050"/>
            <w:noWrap/>
            <w:vAlign w:val="center"/>
            <w:hideMark/>
          </w:tcPr>
          <w:p w:rsidR="008D5E40" w:rsidRPr="00595D1F" w:rsidRDefault="008D5E40" w:rsidP="008836EF">
            <w:pPr>
              <w:spacing w:after="0" w:line="240" w:lineRule="auto"/>
              <w:rPr>
                <w:rFonts w:ascii="Calibri" w:eastAsia="Times New Roman" w:hAnsi="Calibri" w:cs="Times New Roman"/>
                <w:b/>
                <w:bCs/>
                <w:sz w:val="24"/>
                <w:szCs w:val="24"/>
                <w:lang w:eastAsia="fr-FR"/>
              </w:rPr>
            </w:pPr>
            <w:r w:rsidRPr="00595D1F">
              <w:rPr>
                <w:rFonts w:ascii="Calibri" w:eastAsia="Times New Roman" w:hAnsi="Calibri" w:cs="Times New Roman"/>
                <w:b/>
                <w:bCs/>
                <w:sz w:val="24"/>
                <w:szCs w:val="24"/>
                <w:lang w:eastAsia="fr-FR"/>
              </w:rPr>
              <w:t>Dabola</w:t>
            </w:r>
          </w:p>
        </w:tc>
        <w:tc>
          <w:tcPr>
            <w:tcW w:w="1300" w:type="dxa"/>
            <w:tcBorders>
              <w:top w:val="nil"/>
              <w:left w:val="nil"/>
              <w:bottom w:val="single" w:sz="4" w:space="0" w:color="auto"/>
              <w:right w:val="single" w:sz="8" w:space="0" w:color="auto"/>
            </w:tcBorders>
            <w:shd w:val="clear" w:color="000000" w:fill="92D050"/>
            <w:noWrap/>
            <w:vAlign w:val="bottom"/>
            <w:hideMark/>
          </w:tcPr>
          <w:p w:rsidR="008D5E40" w:rsidRPr="00595D1F" w:rsidRDefault="008D5E40" w:rsidP="008836EF">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74</w:t>
            </w:r>
          </w:p>
        </w:tc>
        <w:tc>
          <w:tcPr>
            <w:tcW w:w="1140" w:type="dxa"/>
            <w:tcBorders>
              <w:top w:val="nil"/>
              <w:left w:val="nil"/>
              <w:bottom w:val="single" w:sz="4" w:space="0" w:color="auto"/>
              <w:right w:val="single" w:sz="8" w:space="0" w:color="auto"/>
            </w:tcBorders>
            <w:shd w:val="clear" w:color="000000" w:fill="92D050"/>
            <w:noWrap/>
            <w:vAlign w:val="bottom"/>
            <w:hideMark/>
          </w:tcPr>
          <w:p w:rsidR="008D5E40" w:rsidRPr="00595D1F" w:rsidRDefault="008D5E40" w:rsidP="008836EF">
            <w:pPr>
              <w:spacing w:after="0" w:line="240" w:lineRule="auto"/>
              <w:jc w:val="center"/>
              <w:rPr>
                <w:rFonts w:ascii="Calibri" w:eastAsia="Times New Roman" w:hAnsi="Calibri" w:cs="Times New Roman"/>
                <w:b/>
                <w:bCs/>
                <w:color w:val="000000"/>
                <w:sz w:val="24"/>
                <w:szCs w:val="24"/>
                <w:lang w:eastAsia="fr-FR"/>
              </w:rPr>
            </w:pPr>
            <w:r w:rsidRPr="00595D1F">
              <w:rPr>
                <w:rFonts w:ascii="Calibri" w:eastAsia="Times New Roman" w:hAnsi="Calibri" w:cs="Times New Roman"/>
                <w:b/>
                <w:bCs/>
                <w:color w:val="000000"/>
                <w:sz w:val="24"/>
                <w:szCs w:val="24"/>
                <w:lang w:eastAsia="fr-FR"/>
              </w:rPr>
              <w:t>12</w:t>
            </w:r>
          </w:p>
        </w:tc>
        <w:tc>
          <w:tcPr>
            <w:tcW w:w="1360" w:type="dxa"/>
            <w:tcBorders>
              <w:top w:val="nil"/>
              <w:left w:val="nil"/>
              <w:bottom w:val="single" w:sz="4" w:space="0" w:color="auto"/>
              <w:right w:val="single" w:sz="8" w:space="0" w:color="auto"/>
            </w:tcBorders>
            <w:shd w:val="clear" w:color="000000" w:fill="92D050"/>
            <w:noWrap/>
            <w:vAlign w:val="bottom"/>
            <w:hideMark/>
          </w:tcPr>
          <w:p w:rsidR="008D5E40" w:rsidRPr="00595D1F" w:rsidRDefault="008D5E40" w:rsidP="008836EF">
            <w:pPr>
              <w:spacing w:after="0" w:line="240" w:lineRule="auto"/>
              <w:jc w:val="center"/>
              <w:rPr>
                <w:rFonts w:ascii="Calibri" w:eastAsia="Times New Roman" w:hAnsi="Calibri" w:cs="Times New Roman"/>
                <w:b/>
                <w:bCs/>
                <w:color w:val="000000"/>
                <w:lang w:eastAsia="fr-FR"/>
              </w:rPr>
            </w:pPr>
            <w:r w:rsidRPr="00595D1F">
              <w:rPr>
                <w:rFonts w:ascii="Calibri" w:eastAsia="Times New Roman" w:hAnsi="Calibri" w:cs="Times New Roman"/>
                <w:b/>
                <w:bCs/>
                <w:color w:val="000000"/>
                <w:lang w:eastAsia="fr-FR"/>
              </w:rPr>
              <w:t>12</w:t>
            </w:r>
          </w:p>
        </w:tc>
        <w:tc>
          <w:tcPr>
            <w:tcW w:w="1240" w:type="dxa"/>
            <w:tcBorders>
              <w:top w:val="nil"/>
              <w:left w:val="nil"/>
              <w:bottom w:val="single" w:sz="4" w:space="0" w:color="auto"/>
              <w:right w:val="single" w:sz="8" w:space="0" w:color="auto"/>
            </w:tcBorders>
            <w:shd w:val="clear" w:color="000000" w:fill="92D050"/>
            <w:noWrap/>
            <w:vAlign w:val="bottom"/>
            <w:hideMark/>
          </w:tcPr>
          <w:p w:rsidR="008D5E40" w:rsidRPr="00595D1F" w:rsidRDefault="008D5E40" w:rsidP="008836EF">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12</w:t>
            </w:r>
          </w:p>
        </w:tc>
      </w:tr>
      <w:tr w:rsidR="008D5E40" w:rsidRPr="00595D1F" w:rsidTr="008836EF">
        <w:trPr>
          <w:trHeight w:val="330"/>
        </w:trPr>
        <w:tc>
          <w:tcPr>
            <w:tcW w:w="2220" w:type="dxa"/>
            <w:tcBorders>
              <w:top w:val="nil"/>
              <w:left w:val="single" w:sz="8" w:space="0" w:color="auto"/>
              <w:bottom w:val="single" w:sz="8" w:space="0" w:color="auto"/>
              <w:right w:val="single" w:sz="8" w:space="0" w:color="auto"/>
            </w:tcBorders>
            <w:shd w:val="clear" w:color="000000" w:fill="92D050"/>
            <w:noWrap/>
            <w:vAlign w:val="center"/>
            <w:hideMark/>
          </w:tcPr>
          <w:p w:rsidR="008D5E40" w:rsidRPr="00595D1F" w:rsidRDefault="008D5E40" w:rsidP="008836EF">
            <w:pPr>
              <w:spacing w:after="0" w:line="240" w:lineRule="auto"/>
              <w:rPr>
                <w:rFonts w:ascii="Calibri" w:eastAsia="Times New Roman" w:hAnsi="Calibri" w:cs="Times New Roman"/>
                <w:b/>
                <w:bCs/>
                <w:sz w:val="24"/>
                <w:szCs w:val="24"/>
                <w:lang w:eastAsia="fr-FR"/>
              </w:rPr>
            </w:pPr>
            <w:r w:rsidRPr="00595D1F">
              <w:rPr>
                <w:rFonts w:ascii="Calibri" w:eastAsia="Times New Roman" w:hAnsi="Calibri" w:cs="Times New Roman"/>
                <w:b/>
                <w:bCs/>
                <w:sz w:val="24"/>
                <w:szCs w:val="24"/>
                <w:lang w:eastAsia="fr-FR"/>
              </w:rPr>
              <w:t>Kissidougou</w:t>
            </w:r>
          </w:p>
        </w:tc>
        <w:tc>
          <w:tcPr>
            <w:tcW w:w="1300" w:type="dxa"/>
            <w:tcBorders>
              <w:top w:val="nil"/>
              <w:left w:val="nil"/>
              <w:bottom w:val="single" w:sz="8" w:space="0" w:color="auto"/>
              <w:right w:val="single" w:sz="8" w:space="0" w:color="auto"/>
            </w:tcBorders>
            <w:shd w:val="clear" w:color="000000" w:fill="92D050"/>
            <w:noWrap/>
            <w:vAlign w:val="bottom"/>
            <w:hideMark/>
          </w:tcPr>
          <w:p w:rsidR="008D5E40" w:rsidRPr="00595D1F" w:rsidRDefault="008D5E40" w:rsidP="008836EF">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13</w:t>
            </w:r>
          </w:p>
        </w:tc>
        <w:tc>
          <w:tcPr>
            <w:tcW w:w="1140" w:type="dxa"/>
            <w:tcBorders>
              <w:top w:val="nil"/>
              <w:left w:val="nil"/>
              <w:bottom w:val="single" w:sz="8" w:space="0" w:color="auto"/>
              <w:right w:val="single" w:sz="8" w:space="0" w:color="auto"/>
            </w:tcBorders>
            <w:shd w:val="clear" w:color="000000" w:fill="92D050"/>
            <w:noWrap/>
            <w:vAlign w:val="bottom"/>
            <w:hideMark/>
          </w:tcPr>
          <w:p w:rsidR="008D5E40" w:rsidRPr="00595D1F" w:rsidRDefault="008D5E40" w:rsidP="008836EF">
            <w:pPr>
              <w:spacing w:after="0" w:line="240" w:lineRule="auto"/>
              <w:jc w:val="center"/>
              <w:rPr>
                <w:rFonts w:ascii="Calibri" w:eastAsia="Times New Roman" w:hAnsi="Calibri" w:cs="Times New Roman"/>
                <w:b/>
                <w:bCs/>
                <w:color w:val="000000"/>
                <w:sz w:val="24"/>
                <w:szCs w:val="24"/>
                <w:lang w:eastAsia="fr-FR"/>
              </w:rPr>
            </w:pPr>
            <w:r w:rsidRPr="00595D1F">
              <w:rPr>
                <w:rFonts w:ascii="Calibri" w:eastAsia="Times New Roman" w:hAnsi="Calibri" w:cs="Times New Roman"/>
                <w:b/>
                <w:bCs/>
                <w:color w:val="000000"/>
                <w:sz w:val="24"/>
                <w:szCs w:val="24"/>
                <w:lang w:eastAsia="fr-FR"/>
              </w:rPr>
              <w:t>2</w:t>
            </w:r>
          </w:p>
        </w:tc>
        <w:tc>
          <w:tcPr>
            <w:tcW w:w="1360" w:type="dxa"/>
            <w:tcBorders>
              <w:top w:val="nil"/>
              <w:left w:val="nil"/>
              <w:bottom w:val="single" w:sz="8" w:space="0" w:color="auto"/>
              <w:right w:val="single" w:sz="8" w:space="0" w:color="auto"/>
            </w:tcBorders>
            <w:shd w:val="clear" w:color="000000" w:fill="92D050"/>
            <w:noWrap/>
            <w:vAlign w:val="bottom"/>
            <w:hideMark/>
          </w:tcPr>
          <w:p w:rsidR="008D5E40" w:rsidRPr="00595D1F" w:rsidRDefault="008D5E40" w:rsidP="008836EF">
            <w:pPr>
              <w:spacing w:after="0" w:line="240" w:lineRule="auto"/>
              <w:jc w:val="center"/>
              <w:rPr>
                <w:rFonts w:ascii="Calibri" w:eastAsia="Times New Roman" w:hAnsi="Calibri" w:cs="Times New Roman"/>
                <w:b/>
                <w:bCs/>
                <w:color w:val="000000"/>
                <w:lang w:eastAsia="fr-FR"/>
              </w:rPr>
            </w:pPr>
            <w:r w:rsidRPr="00595D1F">
              <w:rPr>
                <w:rFonts w:ascii="Calibri" w:eastAsia="Times New Roman" w:hAnsi="Calibri" w:cs="Times New Roman"/>
                <w:b/>
                <w:bCs/>
                <w:color w:val="000000"/>
                <w:lang w:eastAsia="fr-FR"/>
              </w:rPr>
              <w:t>0</w:t>
            </w:r>
          </w:p>
        </w:tc>
        <w:tc>
          <w:tcPr>
            <w:tcW w:w="1240" w:type="dxa"/>
            <w:tcBorders>
              <w:top w:val="nil"/>
              <w:left w:val="nil"/>
              <w:bottom w:val="single" w:sz="8" w:space="0" w:color="auto"/>
              <w:right w:val="single" w:sz="8" w:space="0" w:color="auto"/>
            </w:tcBorders>
            <w:shd w:val="clear" w:color="000000" w:fill="92D050"/>
            <w:noWrap/>
            <w:vAlign w:val="bottom"/>
            <w:hideMark/>
          </w:tcPr>
          <w:p w:rsidR="008D5E40" w:rsidRPr="00595D1F" w:rsidRDefault="008D5E40" w:rsidP="008836EF">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2</w:t>
            </w:r>
          </w:p>
        </w:tc>
      </w:tr>
      <w:tr w:rsidR="008D5E40" w:rsidRPr="00595D1F" w:rsidTr="008836EF">
        <w:trPr>
          <w:trHeight w:val="315"/>
        </w:trPr>
        <w:tc>
          <w:tcPr>
            <w:tcW w:w="2220" w:type="dxa"/>
            <w:tcBorders>
              <w:top w:val="nil"/>
              <w:left w:val="single" w:sz="8" w:space="0" w:color="auto"/>
              <w:bottom w:val="single" w:sz="4" w:space="0" w:color="auto"/>
              <w:right w:val="single" w:sz="8" w:space="0" w:color="auto"/>
            </w:tcBorders>
            <w:shd w:val="clear" w:color="000000" w:fill="D8E4BC"/>
            <w:noWrap/>
            <w:vAlign w:val="center"/>
            <w:hideMark/>
          </w:tcPr>
          <w:p w:rsidR="008D5E40" w:rsidRPr="00595D1F" w:rsidRDefault="008D5E40" w:rsidP="008836EF">
            <w:pPr>
              <w:spacing w:after="0" w:line="240" w:lineRule="auto"/>
              <w:rPr>
                <w:rFonts w:ascii="Calibri" w:eastAsia="Times New Roman" w:hAnsi="Calibri" w:cs="Times New Roman"/>
                <w:b/>
                <w:bCs/>
                <w:sz w:val="24"/>
                <w:szCs w:val="24"/>
                <w:lang w:eastAsia="fr-FR"/>
              </w:rPr>
            </w:pPr>
            <w:r w:rsidRPr="00595D1F">
              <w:rPr>
                <w:rFonts w:ascii="Calibri" w:eastAsia="Times New Roman" w:hAnsi="Calibri" w:cs="Times New Roman"/>
                <w:b/>
                <w:bCs/>
                <w:sz w:val="24"/>
                <w:szCs w:val="24"/>
                <w:lang w:eastAsia="fr-FR"/>
              </w:rPr>
              <w:t>Koubia</w:t>
            </w:r>
          </w:p>
        </w:tc>
        <w:tc>
          <w:tcPr>
            <w:tcW w:w="1300" w:type="dxa"/>
            <w:tcBorders>
              <w:top w:val="nil"/>
              <w:left w:val="nil"/>
              <w:bottom w:val="single" w:sz="4" w:space="0" w:color="auto"/>
              <w:right w:val="single" w:sz="8" w:space="0" w:color="auto"/>
            </w:tcBorders>
            <w:shd w:val="clear" w:color="000000" w:fill="D8E4BC"/>
            <w:noWrap/>
            <w:vAlign w:val="bottom"/>
            <w:hideMark/>
          </w:tcPr>
          <w:p w:rsidR="008D5E40" w:rsidRPr="00595D1F" w:rsidRDefault="008D5E40" w:rsidP="008836EF">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19</w:t>
            </w:r>
          </w:p>
        </w:tc>
        <w:tc>
          <w:tcPr>
            <w:tcW w:w="1140" w:type="dxa"/>
            <w:tcBorders>
              <w:top w:val="nil"/>
              <w:left w:val="nil"/>
              <w:bottom w:val="single" w:sz="4" w:space="0" w:color="auto"/>
              <w:right w:val="single" w:sz="8" w:space="0" w:color="auto"/>
            </w:tcBorders>
            <w:shd w:val="clear" w:color="000000" w:fill="D8E4BC"/>
            <w:noWrap/>
            <w:vAlign w:val="bottom"/>
            <w:hideMark/>
          </w:tcPr>
          <w:p w:rsidR="008D5E40" w:rsidRPr="00595D1F" w:rsidRDefault="008D5E40" w:rsidP="008836EF">
            <w:pPr>
              <w:spacing w:after="0" w:line="240" w:lineRule="auto"/>
              <w:jc w:val="center"/>
              <w:rPr>
                <w:rFonts w:ascii="Calibri" w:eastAsia="Times New Roman" w:hAnsi="Calibri" w:cs="Times New Roman"/>
                <w:b/>
                <w:bCs/>
                <w:color w:val="000000"/>
                <w:sz w:val="24"/>
                <w:szCs w:val="24"/>
                <w:lang w:eastAsia="fr-FR"/>
              </w:rPr>
            </w:pPr>
            <w:r w:rsidRPr="00595D1F">
              <w:rPr>
                <w:rFonts w:ascii="Calibri" w:eastAsia="Times New Roman" w:hAnsi="Calibri" w:cs="Times New Roman"/>
                <w:b/>
                <w:bCs/>
                <w:color w:val="000000"/>
                <w:sz w:val="24"/>
                <w:szCs w:val="24"/>
                <w:lang w:eastAsia="fr-FR"/>
              </w:rPr>
              <w:t>3</w:t>
            </w:r>
          </w:p>
        </w:tc>
        <w:tc>
          <w:tcPr>
            <w:tcW w:w="1360" w:type="dxa"/>
            <w:tcBorders>
              <w:top w:val="nil"/>
              <w:left w:val="nil"/>
              <w:bottom w:val="single" w:sz="4" w:space="0" w:color="auto"/>
              <w:right w:val="single" w:sz="8" w:space="0" w:color="auto"/>
            </w:tcBorders>
            <w:shd w:val="clear" w:color="000000" w:fill="D8E4BC"/>
            <w:noWrap/>
            <w:vAlign w:val="bottom"/>
            <w:hideMark/>
          </w:tcPr>
          <w:p w:rsidR="008D5E40" w:rsidRPr="00595D1F" w:rsidRDefault="008D5E40" w:rsidP="008836EF">
            <w:pPr>
              <w:spacing w:after="0" w:line="240" w:lineRule="auto"/>
              <w:jc w:val="center"/>
              <w:rPr>
                <w:rFonts w:ascii="Calibri" w:eastAsia="Times New Roman" w:hAnsi="Calibri" w:cs="Times New Roman"/>
                <w:b/>
                <w:bCs/>
                <w:color w:val="000000"/>
                <w:lang w:eastAsia="fr-FR"/>
              </w:rPr>
            </w:pPr>
            <w:r w:rsidRPr="00595D1F">
              <w:rPr>
                <w:rFonts w:ascii="Calibri" w:eastAsia="Times New Roman" w:hAnsi="Calibri" w:cs="Times New Roman"/>
                <w:b/>
                <w:bCs/>
                <w:color w:val="000000"/>
                <w:lang w:eastAsia="fr-FR"/>
              </w:rPr>
              <w:t>2</w:t>
            </w:r>
          </w:p>
        </w:tc>
        <w:tc>
          <w:tcPr>
            <w:tcW w:w="1240" w:type="dxa"/>
            <w:tcBorders>
              <w:top w:val="nil"/>
              <w:left w:val="nil"/>
              <w:bottom w:val="single" w:sz="4" w:space="0" w:color="auto"/>
              <w:right w:val="single" w:sz="8" w:space="0" w:color="auto"/>
            </w:tcBorders>
            <w:shd w:val="clear" w:color="000000" w:fill="D8E4BC"/>
            <w:noWrap/>
            <w:vAlign w:val="bottom"/>
            <w:hideMark/>
          </w:tcPr>
          <w:p w:rsidR="008D5E40" w:rsidRPr="00595D1F" w:rsidRDefault="008D5E40" w:rsidP="008836EF">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2</w:t>
            </w:r>
          </w:p>
        </w:tc>
      </w:tr>
      <w:tr w:rsidR="008D5E40" w:rsidRPr="00595D1F" w:rsidTr="008836EF">
        <w:trPr>
          <w:trHeight w:val="315"/>
        </w:trPr>
        <w:tc>
          <w:tcPr>
            <w:tcW w:w="2220" w:type="dxa"/>
            <w:tcBorders>
              <w:top w:val="nil"/>
              <w:left w:val="single" w:sz="8" w:space="0" w:color="auto"/>
              <w:bottom w:val="single" w:sz="4" w:space="0" w:color="auto"/>
              <w:right w:val="single" w:sz="8" w:space="0" w:color="auto"/>
            </w:tcBorders>
            <w:shd w:val="clear" w:color="000000" w:fill="D8E4BC"/>
            <w:noWrap/>
            <w:vAlign w:val="center"/>
            <w:hideMark/>
          </w:tcPr>
          <w:p w:rsidR="008D5E40" w:rsidRPr="00595D1F" w:rsidRDefault="008D5E40" w:rsidP="008836EF">
            <w:pPr>
              <w:spacing w:after="0" w:line="240" w:lineRule="auto"/>
              <w:rPr>
                <w:rFonts w:ascii="Calibri" w:eastAsia="Times New Roman" w:hAnsi="Calibri" w:cs="Times New Roman"/>
                <w:b/>
                <w:bCs/>
                <w:sz w:val="24"/>
                <w:szCs w:val="24"/>
                <w:lang w:eastAsia="fr-FR"/>
              </w:rPr>
            </w:pPr>
            <w:r w:rsidRPr="00595D1F">
              <w:rPr>
                <w:rFonts w:ascii="Calibri" w:eastAsia="Times New Roman" w:hAnsi="Calibri" w:cs="Times New Roman"/>
                <w:b/>
                <w:bCs/>
                <w:sz w:val="24"/>
                <w:szCs w:val="24"/>
                <w:lang w:eastAsia="fr-FR"/>
              </w:rPr>
              <w:t>Mali</w:t>
            </w:r>
          </w:p>
        </w:tc>
        <w:tc>
          <w:tcPr>
            <w:tcW w:w="1300" w:type="dxa"/>
            <w:tcBorders>
              <w:top w:val="nil"/>
              <w:left w:val="nil"/>
              <w:bottom w:val="single" w:sz="4" w:space="0" w:color="auto"/>
              <w:right w:val="single" w:sz="8" w:space="0" w:color="auto"/>
            </w:tcBorders>
            <w:shd w:val="clear" w:color="000000" w:fill="D8E4BC"/>
            <w:noWrap/>
            <w:vAlign w:val="bottom"/>
            <w:hideMark/>
          </w:tcPr>
          <w:p w:rsidR="008D5E40" w:rsidRPr="00595D1F" w:rsidRDefault="008D5E40" w:rsidP="008836EF">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26</w:t>
            </w:r>
          </w:p>
        </w:tc>
        <w:tc>
          <w:tcPr>
            <w:tcW w:w="1140" w:type="dxa"/>
            <w:tcBorders>
              <w:top w:val="nil"/>
              <w:left w:val="nil"/>
              <w:bottom w:val="single" w:sz="4" w:space="0" w:color="auto"/>
              <w:right w:val="single" w:sz="8" w:space="0" w:color="auto"/>
            </w:tcBorders>
            <w:shd w:val="clear" w:color="000000" w:fill="D8E4BC"/>
            <w:noWrap/>
            <w:vAlign w:val="bottom"/>
            <w:hideMark/>
          </w:tcPr>
          <w:p w:rsidR="008D5E40" w:rsidRPr="00595D1F" w:rsidRDefault="008D5E40" w:rsidP="008836EF">
            <w:pPr>
              <w:spacing w:after="0" w:line="240" w:lineRule="auto"/>
              <w:jc w:val="center"/>
              <w:rPr>
                <w:rFonts w:ascii="Calibri" w:eastAsia="Times New Roman" w:hAnsi="Calibri" w:cs="Times New Roman"/>
                <w:b/>
                <w:bCs/>
                <w:color w:val="000000"/>
                <w:sz w:val="24"/>
                <w:szCs w:val="24"/>
                <w:lang w:eastAsia="fr-FR"/>
              </w:rPr>
            </w:pPr>
            <w:r w:rsidRPr="00595D1F">
              <w:rPr>
                <w:rFonts w:ascii="Calibri" w:eastAsia="Times New Roman" w:hAnsi="Calibri" w:cs="Times New Roman"/>
                <w:b/>
                <w:bCs/>
                <w:color w:val="000000"/>
                <w:sz w:val="24"/>
                <w:szCs w:val="24"/>
                <w:lang w:eastAsia="fr-FR"/>
              </w:rPr>
              <w:t>6</w:t>
            </w:r>
          </w:p>
        </w:tc>
        <w:tc>
          <w:tcPr>
            <w:tcW w:w="1360" w:type="dxa"/>
            <w:tcBorders>
              <w:top w:val="nil"/>
              <w:left w:val="nil"/>
              <w:bottom w:val="single" w:sz="4" w:space="0" w:color="auto"/>
              <w:right w:val="single" w:sz="8" w:space="0" w:color="auto"/>
            </w:tcBorders>
            <w:shd w:val="clear" w:color="000000" w:fill="D8E4BC"/>
            <w:noWrap/>
            <w:vAlign w:val="bottom"/>
            <w:hideMark/>
          </w:tcPr>
          <w:p w:rsidR="008D5E40" w:rsidRPr="00595D1F" w:rsidRDefault="008D5E40" w:rsidP="008836EF">
            <w:pPr>
              <w:spacing w:after="0" w:line="240" w:lineRule="auto"/>
              <w:jc w:val="center"/>
              <w:rPr>
                <w:rFonts w:ascii="Calibri" w:eastAsia="Times New Roman" w:hAnsi="Calibri" w:cs="Times New Roman"/>
                <w:b/>
                <w:bCs/>
                <w:color w:val="000000"/>
                <w:lang w:eastAsia="fr-FR"/>
              </w:rPr>
            </w:pPr>
            <w:r w:rsidRPr="00595D1F">
              <w:rPr>
                <w:rFonts w:ascii="Calibri" w:eastAsia="Times New Roman" w:hAnsi="Calibri" w:cs="Times New Roman"/>
                <w:b/>
                <w:bCs/>
                <w:color w:val="000000"/>
                <w:lang w:eastAsia="fr-FR"/>
              </w:rPr>
              <w:t>6</w:t>
            </w:r>
          </w:p>
        </w:tc>
        <w:tc>
          <w:tcPr>
            <w:tcW w:w="1240" w:type="dxa"/>
            <w:tcBorders>
              <w:top w:val="nil"/>
              <w:left w:val="nil"/>
              <w:bottom w:val="single" w:sz="4" w:space="0" w:color="auto"/>
              <w:right w:val="single" w:sz="8" w:space="0" w:color="auto"/>
            </w:tcBorders>
            <w:shd w:val="clear" w:color="000000" w:fill="D8E4BC"/>
            <w:noWrap/>
            <w:vAlign w:val="bottom"/>
            <w:hideMark/>
          </w:tcPr>
          <w:p w:rsidR="008D5E40" w:rsidRPr="00595D1F" w:rsidRDefault="008D5E40" w:rsidP="008836EF">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6</w:t>
            </w:r>
          </w:p>
        </w:tc>
      </w:tr>
      <w:tr w:rsidR="008D5E40" w:rsidRPr="00595D1F" w:rsidTr="008836EF">
        <w:trPr>
          <w:trHeight w:val="315"/>
        </w:trPr>
        <w:tc>
          <w:tcPr>
            <w:tcW w:w="2220" w:type="dxa"/>
            <w:tcBorders>
              <w:top w:val="nil"/>
              <w:left w:val="single" w:sz="8" w:space="0" w:color="auto"/>
              <w:bottom w:val="single" w:sz="4" w:space="0" w:color="auto"/>
              <w:right w:val="single" w:sz="8" w:space="0" w:color="auto"/>
            </w:tcBorders>
            <w:shd w:val="clear" w:color="000000" w:fill="D8E4BC"/>
            <w:noWrap/>
            <w:vAlign w:val="center"/>
            <w:hideMark/>
          </w:tcPr>
          <w:p w:rsidR="008D5E40" w:rsidRPr="00595D1F" w:rsidRDefault="008D5E40" w:rsidP="008836EF">
            <w:pPr>
              <w:spacing w:after="0" w:line="240" w:lineRule="auto"/>
              <w:rPr>
                <w:rFonts w:ascii="Calibri" w:eastAsia="Times New Roman" w:hAnsi="Calibri" w:cs="Times New Roman"/>
                <w:b/>
                <w:bCs/>
                <w:sz w:val="24"/>
                <w:szCs w:val="24"/>
                <w:lang w:eastAsia="fr-FR"/>
              </w:rPr>
            </w:pPr>
            <w:r w:rsidRPr="00595D1F">
              <w:rPr>
                <w:rFonts w:ascii="Calibri" w:eastAsia="Times New Roman" w:hAnsi="Calibri" w:cs="Times New Roman"/>
                <w:b/>
                <w:bCs/>
                <w:sz w:val="24"/>
                <w:szCs w:val="24"/>
                <w:lang w:eastAsia="fr-FR"/>
              </w:rPr>
              <w:t>Yembering</w:t>
            </w:r>
          </w:p>
        </w:tc>
        <w:tc>
          <w:tcPr>
            <w:tcW w:w="1300" w:type="dxa"/>
            <w:tcBorders>
              <w:top w:val="nil"/>
              <w:left w:val="nil"/>
              <w:bottom w:val="single" w:sz="4" w:space="0" w:color="auto"/>
              <w:right w:val="single" w:sz="8" w:space="0" w:color="auto"/>
            </w:tcBorders>
            <w:shd w:val="clear" w:color="000000" w:fill="D8E4BC"/>
            <w:noWrap/>
            <w:vAlign w:val="bottom"/>
            <w:hideMark/>
          </w:tcPr>
          <w:p w:rsidR="008D5E40" w:rsidRPr="00595D1F" w:rsidRDefault="008D5E40" w:rsidP="008836EF">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14</w:t>
            </w:r>
          </w:p>
        </w:tc>
        <w:tc>
          <w:tcPr>
            <w:tcW w:w="1140" w:type="dxa"/>
            <w:tcBorders>
              <w:top w:val="nil"/>
              <w:left w:val="nil"/>
              <w:bottom w:val="single" w:sz="4" w:space="0" w:color="auto"/>
              <w:right w:val="single" w:sz="8" w:space="0" w:color="auto"/>
            </w:tcBorders>
            <w:shd w:val="clear" w:color="000000" w:fill="D8E4BC"/>
            <w:noWrap/>
            <w:vAlign w:val="bottom"/>
            <w:hideMark/>
          </w:tcPr>
          <w:p w:rsidR="008D5E40" w:rsidRPr="00595D1F" w:rsidRDefault="008D5E40" w:rsidP="008836EF">
            <w:pPr>
              <w:spacing w:after="0" w:line="240" w:lineRule="auto"/>
              <w:jc w:val="center"/>
              <w:rPr>
                <w:rFonts w:ascii="Calibri" w:eastAsia="Times New Roman" w:hAnsi="Calibri" w:cs="Times New Roman"/>
                <w:b/>
                <w:bCs/>
                <w:color w:val="000000"/>
                <w:sz w:val="24"/>
                <w:szCs w:val="24"/>
                <w:lang w:eastAsia="fr-FR"/>
              </w:rPr>
            </w:pPr>
            <w:r w:rsidRPr="00595D1F">
              <w:rPr>
                <w:rFonts w:ascii="Calibri" w:eastAsia="Times New Roman" w:hAnsi="Calibri" w:cs="Times New Roman"/>
                <w:b/>
                <w:bCs/>
                <w:color w:val="000000"/>
                <w:sz w:val="24"/>
                <w:szCs w:val="24"/>
                <w:lang w:eastAsia="fr-FR"/>
              </w:rPr>
              <w:t>0</w:t>
            </w:r>
          </w:p>
        </w:tc>
        <w:tc>
          <w:tcPr>
            <w:tcW w:w="1360" w:type="dxa"/>
            <w:tcBorders>
              <w:top w:val="nil"/>
              <w:left w:val="nil"/>
              <w:bottom w:val="single" w:sz="4" w:space="0" w:color="auto"/>
              <w:right w:val="single" w:sz="8" w:space="0" w:color="auto"/>
            </w:tcBorders>
            <w:shd w:val="clear" w:color="000000" w:fill="D8E4BC"/>
            <w:noWrap/>
            <w:vAlign w:val="bottom"/>
            <w:hideMark/>
          </w:tcPr>
          <w:p w:rsidR="008D5E40" w:rsidRPr="00595D1F" w:rsidRDefault="008D5E40" w:rsidP="008836EF">
            <w:pPr>
              <w:spacing w:after="0" w:line="240" w:lineRule="auto"/>
              <w:jc w:val="center"/>
              <w:rPr>
                <w:rFonts w:ascii="Calibri" w:eastAsia="Times New Roman" w:hAnsi="Calibri" w:cs="Times New Roman"/>
                <w:b/>
                <w:bCs/>
                <w:color w:val="000000"/>
                <w:lang w:eastAsia="fr-FR"/>
              </w:rPr>
            </w:pPr>
            <w:r w:rsidRPr="00595D1F">
              <w:rPr>
                <w:rFonts w:ascii="Calibri" w:eastAsia="Times New Roman" w:hAnsi="Calibri" w:cs="Times New Roman"/>
                <w:b/>
                <w:bCs/>
                <w:color w:val="000000"/>
                <w:lang w:eastAsia="fr-FR"/>
              </w:rPr>
              <w:t>0</w:t>
            </w:r>
          </w:p>
        </w:tc>
        <w:tc>
          <w:tcPr>
            <w:tcW w:w="1240" w:type="dxa"/>
            <w:tcBorders>
              <w:top w:val="nil"/>
              <w:left w:val="nil"/>
              <w:bottom w:val="single" w:sz="4" w:space="0" w:color="auto"/>
              <w:right w:val="single" w:sz="8" w:space="0" w:color="auto"/>
            </w:tcBorders>
            <w:shd w:val="clear" w:color="000000" w:fill="D8E4BC"/>
            <w:noWrap/>
            <w:vAlign w:val="bottom"/>
            <w:hideMark/>
          </w:tcPr>
          <w:p w:rsidR="008D5E40" w:rsidRPr="00595D1F" w:rsidRDefault="008D5E40" w:rsidP="008836EF">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0</w:t>
            </w:r>
          </w:p>
        </w:tc>
      </w:tr>
      <w:tr w:rsidR="008D5E40" w:rsidRPr="00595D1F" w:rsidTr="008836EF">
        <w:trPr>
          <w:trHeight w:val="315"/>
        </w:trPr>
        <w:tc>
          <w:tcPr>
            <w:tcW w:w="2220" w:type="dxa"/>
            <w:tcBorders>
              <w:top w:val="nil"/>
              <w:left w:val="single" w:sz="8" w:space="0" w:color="auto"/>
              <w:bottom w:val="single" w:sz="4" w:space="0" w:color="auto"/>
              <w:right w:val="single" w:sz="8" w:space="0" w:color="auto"/>
            </w:tcBorders>
            <w:shd w:val="clear" w:color="000000" w:fill="D8E4BC"/>
            <w:noWrap/>
            <w:vAlign w:val="center"/>
            <w:hideMark/>
          </w:tcPr>
          <w:p w:rsidR="008D5E40" w:rsidRPr="00595D1F" w:rsidRDefault="008D5E40" w:rsidP="008836EF">
            <w:pPr>
              <w:spacing w:after="0" w:line="240" w:lineRule="auto"/>
              <w:rPr>
                <w:rFonts w:ascii="Calibri" w:eastAsia="Times New Roman" w:hAnsi="Calibri" w:cs="Times New Roman"/>
                <w:b/>
                <w:bCs/>
                <w:sz w:val="24"/>
                <w:szCs w:val="24"/>
                <w:lang w:eastAsia="fr-FR"/>
              </w:rPr>
            </w:pPr>
            <w:r w:rsidRPr="00595D1F">
              <w:rPr>
                <w:rFonts w:ascii="Calibri" w:eastAsia="Times New Roman" w:hAnsi="Calibri" w:cs="Times New Roman"/>
                <w:b/>
                <w:bCs/>
                <w:sz w:val="24"/>
                <w:szCs w:val="24"/>
                <w:lang w:eastAsia="fr-FR"/>
              </w:rPr>
              <w:t>Labe</w:t>
            </w:r>
          </w:p>
        </w:tc>
        <w:tc>
          <w:tcPr>
            <w:tcW w:w="1300" w:type="dxa"/>
            <w:tcBorders>
              <w:top w:val="nil"/>
              <w:left w:val="nil"/>
              <w:bottom w:val="single" w:sz="4" w:space="0" w:color="auto"/>
              <w:right w:val="single" w:sz="8" w:space="0" w:color="auto"/>
            </w:tcBorders>
            <w:shd w:val="clear" w:color="000000" w:fill="D8E4BC"/>
            <w:noWrap/>
            <w:vAlign w:val="bottom"/>
            <w:hideMark/>
          </w:tcPr>
          <w:p w:rsidR="008D5E40" w:rsidRPr="00595D1F" w:rsidRDefault="008D5E40" w:rsidP="008836EF">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195</w:t>
            </w:r>
          </w:p>
        </w:tc>
        <w:tc>
          <w:tcPr>
            <w:tcW w:w="1140" w:type="dxa"/>
            <w:tcBorders>
              <w:top w:val="nil"/>
              <w:left w:val="nil"/>
              <w:bottom w:val="single" w:sz="4" w:space="0" w:color="auto"/>
              <w:right w:val="single" w:sz="8" w:space="0" w:color="auto"/>
            </w:tcBorders>
            <w:shd w:val="clear" w:color="000000" w:fill="D8E4BC"/>
            <w:noWrap/>
            <w:vAlign w:val="bottom"/>
            <w:hideMark/>
          </w:tcPr>
          <w:p w:rsidR="008D5E40" w:rsidRPr="00595D1F" w:rsidRDefault="008D5E40" w:rsidP="008836EF">
            <w:pPr>
              <w:spacing w:after="0" w:line="240" w:lineRule="auto"/>
              <w:jc w:val="center"/>
              <w:rPr>
                <w:rFonts w:ascii="Calibri" w:eastAsia="Times New Roman" w:hAnsi="Calibri" w:cs="Times New Roman"/>
                <w:b/>
                <w:bCs/>
                <w:color w:val="000000"/>
                <w:sz w:val="24"/>
                <w:szCs w:val="24"/>
                <w:lang w:eastAsia="fr-FR"/>
              </w:rPr>
            </w:pPr>
            <w:r w:rsidRPr="00595D1F">
              <w:rPr>
                <w:rFonts w:ascii="Calibri" w:eastAsia="Times New Roman" w:hAnsi="Calibri" w:cs="Times New Roman"/>
                <w:b/>
                <w:bCs/>
                <w:color w:val="000000"/>
                <w:sz w:val="24"/>
                <w:szCs w:val="24"/>
                <w:lang w:eastAsia="fr-FR"/>
              </w:rPr>
              <w:t>51</w:t>
            </w:r>
          </w:p>
        </w:tc>
        <w:tc>
          <w:tcPr>
            <w:tcW w:w="1360" w:type="dxa"/>
            <w:tcBorders>
              <w:top w:val="nil"/>
              <w:left w:val="nil"/>
              <w:bottom w:val="single" w:sz="4" w:space="0" w:color="auto"/>
              <w:right w:val="single" w:sz="8" w:space="0" w:color="auto"/>
            </w:tcBorders>
            <w:shd w:val="clear" w:color="000000" w:fill="D8E4BC"/>
            <w:noWrap/>
            <w:vAlign w:val="bottom"/>
            <w:hideMark/>
          </w:tcPr>
          <w:p w:rsidR="008D5E40" w:rsidRPr="00595D1F" w:rsidRDefault="008D5E40" w:rsidP="008836EF">
            <w:pPr>
              <w:spacing w:after="0" w:line="240" w:lineRule="auto"/>
              <w:jc w:val="center"/>
              <w:rPr>
                <w:rFonts w:ascii="Calibri" w:eastAsia="Times New Roman" w:hAnsi="Calibri" w:cs="Times New Roman"/>
                <w:b/>
                <w:bCs/>
                <w:color w:val="000000"/>
                <w:lang w:eastAsia="fr-FR"/>
              </w:rPr>
            </w:pPr>
            <w:r w:rsidRPr="00595D1F">
              <w:rPr>
                <w:rFonts w:ascii="Calibri" w:eastAsia="Times New Roman" w:hAnsi="Calibri" w:cs="Times New Roman"/>
                <w:b/>
                <w:bCs/>
                <w:color w:val="000000"/>
                <w:lang w:eastAsia="fr-FR"/>
              </w:rPr>
              <w:t>23</w:t>
            </w:r>
          </w:p>
        </w:tc>
        <w:tc>
          <w:tcPr>
            <w:tcW w:w="1240" w:type="dxa"/>
            <w:tcBorders>
              <w:top w:val="nil"/>
              <w:left w:val="nil"/>
              <w:bottom w:val="single" w:sz="4" w:space="0" w:color="auto"/>
              <w:right w:val="single" w:sz="8" w:space="0" w:color="auto"/>
            </w:tcBorders>
            <w:shd w:val="clear" w:color="000000" w:fill="D8E4BC"/>
            <w:noWrap/>
            <w:vAlign w:val="bottom"/>
            <w:hideMark/>
          </w:tcPr>
          <w:p w:rsidR="008D5E40" w:rsidRPr="00595D1F" w:rsidRDefault="008D5E40" w:rsidP="008836EF">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47</w:t>
            </w:r>
          </w:p>
        </w:tc>
      </w:tr>
      <w:tr w:rsidR="008D5E40" w:rsidRPr="00595D1F" w:rsidTr="008836EF">
        <w:trPr>
          <w:trHeight w:val="315"/>
        </w:trPr>
        <w:tc>
          <w:tcPr>
            <w:tcW w:w="2220" w:type="dxa"/>
            <w:tcBorders>
              <w:top w:val="nil"/>
              <w:left w:val="single" w:sz="8" w:space="0" w:color="auto"/>
              <w:bottom w:val="single" w:sz="4" w:space="0" w:color="auto"/>
              <w:right w:val="single" w:sz="8" w:space="0" w:color="auto"/>
            </w:tcBorders>
            <w:shd w:val="clear" w:color="000000" w:fill="D8E4BC"/>
            <w:noWrap/>
            <w:vAlign w:val="center"/>
            <w:hideMark/>
          </w:tcPr>
          <w:p w:rsidR="008D5E40" w:rsidRPr="00595D1F" w:rsidRDefault="008D5E40" w:rsidP="008836EF">
            <w:pPr>
              <w:spacing w:after="0" w:line="240" w:lineRule="auto"/>
              <w:rPr>
                <w:rFonts w:ascii="Calibri" w:eastAsia="Times New Roman" w:hAnsi="Calibri" w:cs="Times New Roman"/>
                <w:b/>
                <w:bCs/>
                <w:sz w:val="24"/>
                <w:szCs w:val="24"/>
                <w:lang w:eastAsia="fr-FR"/>
              </w:rPr>
            </w:pPr>
            <w:r w:rsidRPr="00595D1F">
              <w:rPr>
                <w:rFonts w:ascii="Calibri" w:eastAsia="Times New Roman" w:hAnsi="Calibri" w:cs="Times New Roman"/>
                <w:b/>
                <w:bCs/>
                <w:sz w:val="24"/>
                <w:szCs w:val="24"/>
                <w:lang w:eastAsia="fr-FR"/>
              </w:rPr>
              <w:t>Tougue</w:t>
            </w:r>
          </w:p>
        </w:tc>
        <w:tc>
          <w:tcPr>
            <w:tcW w:w="1300" w:type="dxa"/>
            <w:tcBorders>
              <w:top w:val="nil"/>
              <w:left w:val="nil"/>
              <w:bottom w:val="single" w:sz="4" w:space="0" w:color="auto"/>
              <w:right w:val="single" w:sz="8" w:space="0" w:color="auto"/>
            </w:tcBorders>
            <w:shd w:val="clear" w:color="000000" w:fill="D8E4BC"/>
            <w:noWrap/>
            <w:vAlign w:val="bottom"/>
            <w:hideMark/>
          </w:tcPr>
          <w:p w:rsidR="008D5E40" w:rsidRPr="00595D1F" w:rsidRDefault="008D5E40" w:rsidP="008836EF">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9</w:t>
            </w:r>
          </w:p>
        </w:tc>
        <w:tc>
          <w:tcPr>
            <w:tcW w:w="1140" w:type="dxa"/>
            <w:tcBorders>
              <w:top w:val="nil"/>
              <w:left w:val="nil"/>
              <w:bottom w:val="single" w:sz="4" w:space="0" w:color="auto"/>
              <w:right w:val="single" w:sz="8" w:space="0" w:color="auto"/>
            </w:tcBorders>
            <w:shd w:val="clear" w:color="000000" w:fill="D8E4BC"/>
            <w:noWrap/>
            <w:vAlign w:val="bottom"/>
            <w:hideMark/>
          </w:tcPr>
          <w:p w:rsidR="008D5E40" w:rsidRPr="00595D1F" w:rsidRDefault="008D5E40" w:rsidP="008836EF">
            <w:pPr>
              <w:spacing w:after="0" w:line="240" w:lineRule="auto"/>
              <w:jc w:val="center"/>
              <w:rPr>
                <w:rFonts w:ascii="Calibri" w:eastAsia="Times New Roman" w:hAnsi="Calibri" w:cs="Times New Roman"/>
                <w:b/>
                <w:bCs/>
                <w:color w:val="000000"/>
                <w:sz w:val="24"/>
                <w:szCs w:val="24"/>
                <w:lang w:eastAsia="fr-FR"/>
              </w:rPr>
            </w:pPr>
            <w:r w:rsidRPr="00595D1F">
              <w:rPr>
                <w:rFonts w:ascii="Calibri" w:eastAsia="Times New Roman" w:hAnsi="Calibri" w:cs="Times New Roman"/>
                <w:b/>
                <w:bCs/>
                <w:color w:val="000000"/>
                <w:sz w:val="24"/>
                <w:szCs w:val="24"/>
                <w:lang w:eastAsia="fr-FR"/>
              </w:rPr>
              <w:t>0</w:t>
            </w:r>
          </w:p>
        </w:tc>
        <w:tc>
          <w:tcPr>
            <w:tcW w:w="1360" w:type="dxa"/>
            <w:tcBorders>
              <w:top w:val="nil"/>
              <w:left w:val="nil"/>
              <w:bottom w:val="single" w:sz="4" w:space="0" w:color="auto"/>
              <w:right w:val="single" w:sz="8" w:space="0" w:color="auto"/>
            </w:tcBorders>
            <w:shd w:val="clear" w:color="000000" w:fill="D8E4BC"/>
            <w:noWrap/>
            <w:vAlign w:val="bottom"/>
            <w:hideMark/>
          </w:tcPr>
          <w:p w:rsidR="008D5E40" w:rsidRPr="00595D1F" w:rsidRDefault="008D5E40" w:rsidP="008836EF">
            <w:pPr>
              <w:spacing w:after="0" w:line="240" w:lineRule="auto"/>
              <w:jc w:val="center"/>
              <w:rPr>
                <w:rFonts w:ascii="Calibri" w:eastAsia="Times New Roman" w:hAnsi="Calibri" w:cs="Times New Roman"/>
                <w:b/>
                <w:bCs/>
                <w:color w:val="000000"/>
                <w:lang w:eastAsia="fr-FR"/>
              </w:rPr>
            </w:pPr>
            <w:r w:rsidRPr="00595D1F">
              <w:rPr>
                <w:rFonts w:ascii="Calibri" w:eastAsia="Times New Roman" w:hAnsi="Calibri" w:cs="Times New Roman"/>
                <w:b/>
                <w:bCs/>
                <w:color w:val="000000"/>
                <w:lang w:eastAsia="fr-FR"/>
              </w:rPr>
              <w:t>0</w:t>
            </w:r>
          </w:p>
        </w:tc>
        <w:tc>
          <w:tcPr>
            <w:tcW w:w="1240" w:type="dxa"/>
            <w:tcBorders>
              <w:top w:val="nil"/>
              <w:left w:val="nil"/>
              <w:bottom w:val="single" w:sz="4" w:space="0" w:color="auto"/>
              <w:right w:val="single" w:sz="8" w:space="0" w:color="auto"/>
            </w:tcBorders>
            <w:shd w:val="clear" w:color="000000" w:fill="D8E4BC"/>
            <w:noWrap/>
            <w:vAlign w:val="bottom"/>
            <w:hideMark/>
          </w:tcPr>
          <w:p w:rsidR="008D5E40" w:rsidRPr="00595D1F" w:rsidRDefault="008D5E40" w:rsidP="008836EF">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0</w:t>
            </w:r>
          </w:p>
        </w:tc>
      </w:tr>
      <w:tr w:rsidR="008D5E40" w:rsidRPr="00595D1F" w:rsidTr="008836EF">
        <w:trPr>
          <w:trHeight w:val="330"/>
        </w:trPr>
        <w:tc>
          <w:tcPr>
            <w:tcW w:w="2220" w:type="dxa"/>
            <w:tcBorders>
              <w:top w:val="nil"/>
              <w:left w:val="single" w:sz="8" w:space="0" w:color="auto"/>
              <w:bottom w:val="single" w:sz="8" w:space="0" w:color="auto"/>
              <w:right w:val="single" w:sz="8" w:space="0" w:color="auto"/>
            </w:tcBorders>
            <w:shd w:val="clear" w:color="000000" w:fill="D8E4BC"/>
            <w:noWrap/>
            <w:vAlign w:val="center"/>
            <w:hideMark/>
          </w:tcPr>
          <w:p w:rsidR="008D5E40" w:rsidRPr="00595D1F" w:rsidRDefault="008D5E40" w:rsidP="008836EF">
            <w:pPr>
              <w:spacing w:after="0" w:line="240" w:lineRule="auto"/>
              <w:rPr>
                <w:rFonts w:ascii="Calibri" w:eastAsia="Times New Roman" w:hAnsi="Calibri" w:cs="Times New Roman"/>
                <w:b/>
                <w:bCs/>
                <w:sz w:val="24"/>
                <w:szCs w:val="24"/>
                <w:lang w:eastAsia="fr-FR"/>
              </w:rPr>
            </w:pPr>
            <w:r w:rsidRPr="00595D1F">
              <w:rPr>
                <w:rFonts w:ascii="Calibri" w:eastAsia="Times New Roman" w:hAnsi="Calibri" w:cs="Times New Roman"/>
                <w:b/>
                <w:bCs/>
                <w:sz w:val="24"/>
                <w:szCs w:val="24"/>
                <w:lang w:eastAsia="fr-FR"/>
              </w:rPr>
              <w:t>Lelouma</w:t>
            </w:r>
          </w:p>
        </w:tc>
        <w:tc>
          <w:tcPr>
            <w:tcW w:w="1300" w:type="dxa"/>
            <w:tcBorders>
              <w:top w:val="nil"/>
              <w:left w:val="nil"/>
              <w:bottom w:val="single" w:sz="8" w:space="0" w:color="auto"/>
              <w:right w:val="single" w:sz="8" w:space="0" w:color="auto"/>
            </w:tcBorders>
            <w:shd w:val="clear" w:color="000000" w:fill="D8E4BC"/>
            <w:noWrap/>
            <w:vAlign w:val="bottom"/>
            <w:hideMark/>
          </w:tcPr>
          <w:p w:rsidR="008D5E40" w:rsidRPr="00595D1F" w:rsidRDefault="008D5E40" w:rsidP="008836EF">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13</w:t>
            </w:r>
          </w:p>
        </w:tc>
        <w:tc>
          <w:tcPr>
            <w:tcW w:w="1140" w:type="dxa"/>
            <w:tcBorders>
              <w:top w:val="nil"/>
              <w:left w:val="nil"/>
              <w:bottom w:val="single" w:sz="8" w:space="0" w:color="auto"/>
              <w:right w:val="single" w:sz="8" w:space="0" w:color="auto"/>
            </w:tcBorders>
            <w:shd w:val="clear" w:color="000000" w:fill="D8E4BC"/>
            <w:noWrap/>
            <w:vAlign w:val="bottom"/>
            <w:hideMark/>
          </w:tcPr>
          <w:p w:rsidR="008D5E40" w:rsidRPr="00595D1F" w:rsidRDefault="008D5E40" w:rsidP="008836EF">
            <w:pPr>
              <w:spacing w:after="0" w:line="240" w:lineRule="auto"/>
              <w:jc w:val="center"/>
              <w:rPr>
                <w:rFonts w:ascii="Calibri" w:eastAsia="Times New Roman" w:hAnsi="Calibri" w:cs="Times New Roman"/>
                <w:b/>
                <w:bCs/>
                <w:color w:val="000000"/>
                <w:sz w:val="24"/>
                <w:szCs w:val="24"/>
                <w:lang w:eastAsia="fr-FR"/>
              </w:rPr>
            </w:pPr>
            <w:r w:rsidRPr="00595D1F">
              <w:rPr>
                <w:rFonts w:ascii="Calibri" w:eastAsia="Times New Roman" w:hAnsi="Calibri" w:cs="Times New Roman"/>
                <w:b/>
                <w:bCs/>
                <w:color w:val="000000"/>
                <w:sz w:val="24"/>
                <w:szCs w:val="24"/>
                <w:lang w:eastAsia="fr-FR"/>
              </w:rPr>
              <w:t>1</w:t>
            </w:r>
          </w:p>
        </w:tc>
        <w:tc>
          <w:tcPr>
            <w:tcW w:w="1360" w:type="dxa"/>
            <w:tcBorders>
              <w:top w:val="nil"/>
              <w:left w:val="nil"/>
              <w:bottom w:val="single" w:sz="8" w:space="0" w:color="auto"/>
              <w:right w:val="single" w:sz="8" w:space="0" w:color="auto"/>
            </w:tcBorders>
            <w:shd w:val="clear" w:color="000000" w:fill="D8E4BC"/>
            <w:noWrap/>
            <w:vAlign w:val="bottom"/>
            <w:hideMark/>
          </w:tcPr>
          <w:p w:rsidR="008D5E40" w:rsidRPr="00595D1F" w:rsidRDefault="008D5E40" w:rsidP="008836EF">
            <w:pPr>
              <w:spacing w:after="0" w:line="240" w:lineRule="auto"/>
              <w:jc w:val="center"/>
              <w:rPr>
                <w:rFonts w:ascii="Calibri" w:eastAsia="Times New Roman" w:hAnsi="Calibri" w:cs="Times New Roman"/>
                <w:b/>
                <w:bCs/>
                <w:color w:val="000000"/>
                <w:lang w:eastAsia="fr-FR"/>
              </w:rPr>
            </w:pPr>
            <w:r w:rsidRPr="00595D1F">
              <w:rPr>
                <w:rFonts w:ascii="Calibri" w:eastAsia="Times New Roman" w:hAnsi="Calibri" w:cs="Times New Roman"/>
                <w:b/>
                <w:bCs/>
                <w:color w:val="000000"/>
                <w:lang w:eastAsia="fr-FR"/>
              </w:rPr>
              <w:t>0</w:t>
            </w:r>
          </w:p>
        </w:tc>
        <w:tc>
          <w:tcPr>
            <w:tcW w:w="1240" w:type="dxa"/>
            <w:tcBorders>
              <w:top w:val="nil"/>
              <w:left w:val="nil"/>
              <w:bottom w:val="single" w:sz="8" w:space="0" w:color="auto"/>
              <w:right w:val="single" w:sz="8" w:space="0" w:color="auto"/>
            </w:tcBorders>
            <w:shd w:val="clear" w:color="000000" w:fill="D8E4BC"/>
            <w:noWrap/>
            <w:vAlign w:val="bottom"/>
            <w:hideMark/>
          </w:tcPr>
          <w:p w:rsidR="008D5E40" w:rsidRPr="00595D1F" w:rsidRDefault="008D5E40" w:rsidP="008836EF">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1</w:t>
            </w:r>
          </w:p>
        </w:tc>
      </w:tr>
      <w:tr w:rsidR="008D5E40" w:rsidRPr="00595D1F" w:rsidTr="008836EF">
        <w:trPr>
          <w:trHeight w:val="315"/>
        </w:trPr>
        <w:tc>
          <w:tcPr>
            <w:tcW w:w="2220" w:type="dxa"/>
            <w:tcBorders>
              <w:top w:val="nil"/>
              <w:left w:val="single" w:sz="8" w:space="0" w:color="auto"/>
              <w:bottom w:val="single" w:sz="4" w:space="0" w:color="auto"/>
              <w:right w:val="single" w:sz="8" w:space="0" w:color="auto"/>
            </w:tcBorders>
            <w:shd w:val="clear" w:color="000000" w:fill="B1A0C7"/>
            <w:noWrap/>
            <w:vAlign w:val="center"/>
            <w:hideMark/>
          </w:tcPr>
          <w:p w:rsidR="008D5E40" w:rsidRPr="00595D1F" w:rsidRDefault="008D5E40" w:rsidP="008836EF">
            <w:pPr>
              <w:spacing w:after="0" w:line="240" w:lineRule="auto"/>
              <w:rPr>
                <w:rFonts w:ascii="Calibri" w:eastAsia="Times New Roman" w:hAnsi="Calibri" w:cs="Times New Roman"/>
                <w:b/>
                <w:bCs/>
                <w:sz w:val="24"/>
                <w:szCs w:val="24"/>
                <w:lang w:eastAsia="fr-FR"/>
              </w:rPr>
            </w:pPr>
            <w:r w:rsidRPr="00595D1F">
              <w:rPr>
                <w:rFonts w:ascii="Calibri" w:eastAsia="Times New Roman" w:hAnsi="Calibri" w:cs="Times New Roman"/>
                <w:b/>
                <w:bCs/>
                <w:sz w:val="24"/>
                <w:szCs w:val="24"/>
                <w:lang w:eastAsia="fr-FR"/>
              </w:rPr>
              <w:t>Dalaba</w:t>
            </w:r>
          </w:p>
        </w:tc>
        <w:tc>
          <w:tcPr>
            <w:tcW w:w="1300" w:type="dxa"/>
            <w:tcBorders>
              <w:top w:val="nil"/>
              <w:left w:val="nil"/>
              <w:bottom w:val="single" w:sz="4" w:space="0" w:color="auto"/>
              <w:right w:val="single" w:sz="8" w:space="0" w:color="auto"/>
            </w:tcBorders>
            <w:shd w:val="clear" w:color="000000" w:fill="B1A0C7"/>
            <w:noWrap/>
            <w:vAlign w:val="bottom"/>
            <w:hideMark/>
          </w:tcPr>
          <w:p w:rsidR="008D5E40" w:rsidRPr="00595D1F" w:rsidRDefault="008D5E40" w:rsidP="008836EF">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22</w:t>
            </w:r>
          </w:p>
        </w:tc>
        <w:tc>
          <w:tcPr>
            <w:tcW w:w="1140" w:type="dxa"/>
            <w:tcBorders>
              <w:top w:val="nil"/>
              <w:left w:val="nil"/>
              <w:bottom w:val="single" w:sz="4" w:space="0" w:color="auto"/>
              <w:right w:val="single" w:sz="8" w:space="0" w:color="auto"/>
            </w:tcBorders>
            <w:shd w:val="clear" w:color="000000" w:fill="B1A0C7"/>
            <w:noWrap/>
            <w:vAlign w:val="bottom"/>
            <w:hideMark/>
          </w:tcPr>
          <w:p w:rsidR="008D5E40" w:rsidRPr="00595D1F" w:rsidRDefault="008D5E40" w:rsidP="008836EF">
            <w:pPr>
              <w:spacing w:after="0" w:line="240" w:lineRule="auto"/>
              <w:jc w:val="center"/>
              <w:rPr>
                <w:rFonts w:ascii="Calibri" w:eastAsia="Times New Roman" w:hAnsi="Calibri" w:cs="Times New Roman"/>
                <w:b/>
                <w:bCs/>
                <w:color w:val="000000"/>
                <w:sz w:val="24"/>
                <w:szCs w:val="24"/>
                <w:lang w:eastAsia="fr-FR"/>
              </w:rPr>
            </w:pPr>
            <w:r w:rsidRPr="00595D1F">
              <w:rPr>
                <w:rFonts w:ascii="Calibri" w:eastAsia="Times New Roman" w:hAnsi="Calibri" w:cs="Times New Roman"/>
                <w:b/>
                <w:bCs/>
                <w:color w:val="000000"/>
                <w:sz w:val="24"/>
                <w:szCs w:val="24"/>
                <w:lang w:eastAsia="fr-FR"/>
              </w:rPr>
              <w:t>6</w:t>
            </w:r>
          </w:p>
        </w:tc>
        <w:tc>
          <w:tcPr>
            <w:tcW w:w="1360" w:type="dxa"/>
            <w:tcBorders>
              <w:top w:val="nil"/>
              <w:left w:val="nil"/>
              <w:bottom w:val="single" w:sz="4" w:space="0" w:color="auto"/>
              <w:right w:val="single" w:sz="8" w:space="0" w:color="auto"/>
            </w:tcBorders>
            <w:shd w:val="clear" w:color="000000" w:fill="B1A0C7"/>
            <w:noWrap/>
            <w:vAlign w:val="bottom"/>
            <w:hideMark/>
          </w:tcPr>
          <w:p w:rsidR="008D5E40" w:rsidRPr="00595D1F" w:rsidRDefault="008D5E40" w:rsidP="008836EF">
            <w:pPr>
              <w:spacing w:after="0" w:line="240" w:lineRule="auto"/>
              <w:jc w:val="center"/>
              <w:rPr>
                <w:rFonts w:ascii="Calibri" w:eastAsia="Times New Roman" w:hAnsi="Calibri" w:cs="Times New Roman"/>
                <w:b/>
                <w:bCs/>
                <w:color w:val="000000"/>
                <w:lang w:eastAsia="fr-FR"/>
              </w:rPr>
            </w:pPr>
            <w:r w:rsidRPr="00595D1F">
              <w:rPr>
                <w:rFonts w:ascii="Calibri" w:eastAsia="Times New Roman" w:hAnsi="Calibri" w:cs="Times New Roman"/>
                <w:b/>
                <w:bCs/>
                <w:color w:val="000000"/>
                <w:lang w:eastAsia="fr-FR"/>
              </w:rPr>
              <w:t>6</w:t>
            </w:r>
          </w:p>
        </w:tc>
        <w:tc>
          <w:tcPr>
            <w:tcW w:w="1240" w:type="dxa"/>
            <w:tcBorders>
              <w:top w:val="nil"/>
              <w:left w:val="nil"/>
              <w:bottom w:val="single" w:sz="4" w:space="0" w:color="auto"/>
              <w:right w:val="single" w:sz="8" w:space="0" w:color="auto"/>
            </w:tcBorders>
            <w:shd w:val="clear" w:color="000000" w:fill="B1A0C7"/>
            <w:noWrap/>
            <w:vAlign w:val="bottom"/>
            <w:hideMark/>
          </w:tcPr>
          <w:p w:rsidR="008D5E40" w:rsidRPr="00595D1F" w:rsidRDefault="008D5E40" w:rsidP="008836EF">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6</w:t>
            </w:r>
          </w:p>
        </w:tc>
      </w:tr>
      <w:tr w:rsidR="008D5E40" w:rsidRPr="00595D1F" w:rsidTr="008836EF">
        <w:trPr>
          <w:trHeight w:val="315"/>
        </w:trPr>
        <w:tc>
          <w:tcPr>
            <w:tcW w:w="2220" w:type="dxa"/>
            <w:tcBorders>
              <w:top w:val="nil"/>
              <w:left w:val="single" w:sz="8" w:space="0" w:color="auto"/>
              <w:bottom w:val="single" w:sz="4" w:space="0" w:color="auto"/>
              <w:right w:val="single" w:sz="8" w:space="0" w:color="auto"/>
            </w:tcBorders>
            <w:shd w:val="clear" w:color="000000" w:fill="B1A0C7"/>
            <w:noWrap/>
            <w:vAlign w:val="center"/>
            <w:hideMark/>
          </w:tcPr>
          <w:p w:rsidR="008D5E40" w:rsidRPr="00595D1F" w:rsidRDefault="008D5E40" w:rsidP="008836EF">
            <w:pPr>
              <w:spacing w:after="0" w:line="240" w:lineRule="auto"/>
              <w:rPr>
                <w:rFonts w:ascii="Calibri" w:eastAsia="Times New Roman" w:hAnsi="Calibri" w:cs="Times New Roman"/>
                <w:b/>
                <w:bCs/>
                <w:sz w:val="24"/>
                <w:szCs w:val="24"/>
                <w:lang w:eastAsia="fr-FR"/>
              </w:rPr>
            </w:pPr>
            <w:r w:rsidRPr="00595D1F">
              <w:rPr>
                <w:rFonts w:ascii="Calibri" w:eastAsia="Times New Roman" w:hAnsi="Calibri" w:cs="Times New Roman"/>
                <w:b/>
                <w:bCs/>
                <w:sz w:val="24"/>
                <w:szCs w:val="24"/>
                <w:lang w:eastAsia="fr-FR"/>
              </w:rPr>
              <w:t>Kankalabe</w:t>
            </w:r>
          </w:p>
        </w:tc>
        <w:tc>
          <w:tcPr>
            <w:tcW w:w="1300" w:type="dxa"/>
            <w:tcBorders>
              <w:top w:val="nil"/>
              <w:left w:val="nil"/>
              <w:bottom w:val="single" w:sz="4" w:space="0" w:color="auto"/>
              <w:right w:val="single" w:sz="8" w:space="0" w:color="auto"/>
            </w:tcBorders>
            <w:shd w:val="clear" w:color="000000" w:fill="B1A0C7"/>
            <w:noWrap/>
            <w:vAlign w:val="bottom"/>
            <w:hideMark/>
          </w:tcPr>
          <w:p w:rsidR="008D5E40" w:rsidRPr="00595D1F" w:rsidRDefault="008D5E40" w:rsidP="008836EF">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2</w:t>
            </w:r>
          </w:p>
        </w:tc>
        <w:tc>
          <w:tcPr>
            <w:tcW w:w="1140" w:type="dxa"/>
            <w:tcBorders>
              <w:top w:val="nil"/>
              <w:left w:val="nil"/>
              <w:bottom w:val="single" w:sz="4" w:space="0" w:color="auto"/>
              <w:right w:val="single" w:sz="8" w:space="0" w:color="auto"/>
            </w:tcBorders>
            <w:shd w:val="clear" w:color="000000" w:fill="B1A0C7"/>
            <w:noWrap/>
            <w:vAlign w:val="bottom"/>
            <w:hideMark/>
          </w:tcPr>
          <w:p w:rsidR="008D5E40" w:rsidRPr="00595D1F" w:rsidRDefault="008D5E40" w:rsidP="008836EF">
            <w:pPr>
              <w:spacing w:after="0" w:line="240" w:lineRule="auto"/>
              <w:jc w:val="center"/>
              <w:rPr>
                <w:rFonts w:ascii="Calibri" w:eastAsia="Times New Roman" w:hAnsi="Calibri" w:cs="Times New Roman"/>
                <w:b/>
                <w:bCs/>
                <w:color w:val="000000"/>
                <w:sz w:val="24"/>
                <w:szCs w:val="24"/>
                <w:lang w:eastAsia="fr-FR"/>
              </w:rPr>
            </w:pPr>
            <w:r w:rsidRPr="00595D1F">
              <w:rPr>
                <w:rFonts w:ascii="Calibri" w:eastAsia="Times New Roman" w:hAnsi="Calibri" w:cs="Times New Roman"/>
                <w:b/>
                <w:bCs/>
                <w:color w:val="000000"/>
                <w:sz w:val="24"/>
                <w:szCs w:val="24"/>
                <w:lang w:eastAsia="fr-FR"/>
              </w:rPr>
              <w:t>0</w:t>
            </w:r>
          </w:p>
        </w:tc>
        <w:tc>
          <w:tcPr>
            <w:tcW w:w="1360" w:type="dxa"/>
            <w:tcBorders>
              <w:top w:val="nil"/>
              <w:left w:val="nil"/>
              <w:bottom w:val="single" w:sz="4" w:space="0" w:color="auto"/>
              <w:right w:val="single" w:sz="8" w:space="0" w:color="auto"/>
            </w:tcBorders>
            <w:shd w:val="clear" w:color="000000" w:fill="B1A0C7"/>
            <w:noWrap/>
            <w:vAlign w:val="bottom"/>
            <w:hideMark/>
          </w:tcPr>
          <w:p w:rsidR="008D5E40" w:rsidRPr="00595D1F" w:rsidRDefault="008D5E40" w:rsidP="008836EF">
            <w:pPr>
              <w:spacing w:after="0" w:line="240" w:lineRule="auto"/>
              <w:jc w:val="center"/>
              <w:rPr>
                <w:rFonts w:ascii="Calibri" w:eastAsia="Times New Roman" w:hAnsi="Calibri" w:cs="Times New Roman"/>
                <w:b/>
                <w:bCs/>
                <w:color w:val="000000"/>
                <w:lang w:eastAsia="fr-FR"/>
              </w:rPr>
            </w:pPr>
            <w:r w:rsidRPr="00595D1F">
              <w:rPr>
                <w:rFonts w:ascii="Calibri" w:eastAsia="Times New Roman" w:hAnsi="Calibri" w:cs="Times New Roman"/>
                <w:b/>
                <w:bCs/>
                <w:color w:val="000000"/>
                <w:lang w:eastAsia="fr-FR"/>
              </w:rPr>
              <w:t>0</w:t>
            </w:r>
          </w:p>
        </w:tc>
        <w:tc>
          <w:tcPr>
            <w:tcW w:w="1240" w:type="dxa"/>
            <w:tcBorders>
              <w:top w:val="nil"/>
              <w:left w:val="nil"/>
              <w:bottom w:val="single" w:sz="4" w:space="0" w:color="auto"/>
              <w:right w:val="single" w:sz="8" w:space="0" w:color="auto"/>
            </w:tcBorders>
            <w:shd w:val="clear" w:color="000000" w:fill="B1A0C7"/>
            <w:noWrap/>
            <w:vAlign w:val="bottom"/>
            <w:hideMark/>
          </w:tcPr>
          <w:p w:rsidR="008D5E40" w:rsidRPr="00595D1F" w:rsidRDefault="008D5E40" w:rsidP="008836EF">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0</w:t>
            </w:r>
          </w:p>
        </w:tc>
      </w:tr>
      <w:tr w:rsidR="008D5E40" w:rsidRPr="00595D1F" w:rsidTr="008836EF">
        <w:trPr>
          <w:trHeight w:val="315"/>
        </w:trPr>
        <w:tc>
          <w:tcPr>
            <w:tcW w:w="2220" w:type="dxa"/>
            <w:tcBorders>
              <w:top w:val="nil"/>
              <w:left w:val="single" w:sz="8" w:space="0" w:color="auto"/>
              <w:bottom w:val="single" w:sz="4" w:space="0" w:color="auto"/>
              <w:right w:val="single" w:sz="8" w:space="0" w:color="auto"/>
            </w:tcBorders>
            <w:shd w:val="clear" w:color="000000" w:fill="B1A0C7"/>
            <w:noWrap/>
            <w:vAlign w:val="center"/>
            <w:hideMark/>
          </w:tcPr>
          <w:p w:rsidR="008D5E40" w:rsidRPr="00595D1F" w:rsidRDefault="008D5E40" w:rsidP="008836EF">
            <w:pPr>
              <w:spacing w:after="0" w:line="240" w:lineRule="auto"/>
              <w:rPr>
                <w:rFonts w:ascii="Calibri" w:eastAsia="Times New Roman" w:hAnsi="Calibri" w:cs="Times New Roman"/>
                <w:b/>
                <w:bCs/>
                <w:sz w:val="24"/>
                <w:szCs w:val="24"/>
                <w:lang w:eastAsia="fr-FR"/>
              </w:rPr>
            </w:pPr>
            <w:r w:rsidRPr="00595D1F">
              <w:rPr>
                <w:rFonts w:ascii="Calibri" w:eastAsia="Times New Roman" w:hAnsi="Calibri" w:cs="Times New Roman"/>
                <w:b/>
                <w:bCs/>
                <w:sz w:val="24"/>
                <w:szCs w:val="24"/>
                <w:lang w:eastAsia="fr-FR"/>
              </w:rPr>
              <w:lastRenderedPageBreak/>
              <w:t>Timbo</w:t>
            </w:r>
          </w:p>
        </w:tc>
        <w:tc>
          <w:tcPr>
            <w:tcW w:w="1300" w:type="dxa"/>
            <w:tcBorders>
              <w:top w:val="nil"/>
              <w:left w:val="nil"/>
              <w:bottom w:val="single" w:sz="4" w:space="0" w:color="auto"/>
              <w:right w:val="single" w:sz="8" w:space="0" w:color="auto"/>
            </w:tcBorders>
            <w:shd w:val="clear" w:color="000000" w:fill="B1A0C7"/>
            <w:noWrap/>
            <w:vAlign w:val="bottom"/>
            <w:hideMark/>
          </w:tcPr>
          <w:p w:rsidR="008D5E40" w:rsidRPr="00595D1F" w:rsidRDefault="008D5E40" w:rsidP="008836EF">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5</w:t>
            </w:r>
          </w:p>
        </w:tc>
        <w:tc>
          <w:tcPr>
            <w:tcW w:w="1140" w:type="dxa"/>
            <w:tcBorders>
              <w:top w:val="nil"/>
              <w:left w:val="nil"/>
              <w:bottom w:val="single" w:sz="4" w:space="0" w:color="auto"/>
              <w:right w:val="single" w:sz="8" w:space="0" w:color="auto"/>
            </w:tcBorders>
            <w:shd w:val="clear" w:color="000000" w:fill="B1A0C7"/>
            <w:noWrap/>
            <w:vAlign w:val="bottom"/>
            <w:hideMark/>
          </w:tcPr>
          <w:p w:rsidR="008D5E40" w:rsidRPr="00595D1F" w:rsidRDefault="008D5E40" w:rsidP="008836EF">
            <w:pPr>
              <w:spacing w:after="0" w:line="240" w:lineRule="auto"/>
              <w:jc w:val="center"/>
              <w:rPr>
                <w:rFonts w:ascii="Calibri" w:eastAsia="Times New Roman" w:hAnsi="Calibri" w:cs="Times New Roman"/>
                <w:b/>
                <w:bCs/>
                <w:color w:val="000000"/>
                <w:sz w:val="24"/>
                <w:szCs w:val="24"/>
                <w:lang w:eastAsia="fr-FR"/>
              </w:rPr>
            </w:pPr>
            <w:r w:rsidRPr="00595D1F">
              <w:rPr>
                <w:rFonts w:ascii="Calibri" w:eastAsia="Times New Roman" w:hAnsi="Calibri" w:cs="Times New Roman"/>
                <w:b/>
                <w:bCs/>
                <w:color w:val="000000"/>
                <w:sz w:val="24"/>
                <w:szCs w:val="24"/>
                <w:lang w:eastAsia="fr-FR"/>
              </w:rPr>
              <w:t>3</w:t>
            </w:r>
          </w:p>
        </w:tc>
        <w:tc>
          <w:tcPr>
            <w:tcW w:w="1360" w:type="dxa"/>
            <w:tcBorders>
              <w:top w:val="nil"/>
              <w:left w:val="nil"/>
              <w:bottom w:val="single" w:sz="4" w:space="0" w:color="auto"/>
              <w:right w:val="single" w:sz="8" w:space="0" w:color="auto"/>
            </w:tcBorders>
            <w:shd w:val="clear" w:color="000000" w:fill="B1A0C7"/>
            <w:noWrap/>
            <w:vAlign w:val="bottom"/>
            <w:hideMark/>
          </w:tcPr>
          <w:p w:rsidR="008D5E40" w:rsidRPr="00595D1F" w:rsidRDefault="008D5E40" w:rsidP="008836EF">
            <w:pPr>
              <w:spacing w:after="0" w:line="240" w:lineRule="auto"/>
              <w:jc w:val="center"/>
              <w:rPr>
                <w:rFonts w:ascii="Calibri" w:eastAsia="Times New Roman" w:hAnsi="Calibri" w:cs="Times New Roman"/>
                <w:b/>
                <w:bCs/>
                <w:color w:val="000000"/>
                <w:lang w:eastAsia="fr-FR"/>
              </w:rPr>
            </w:pPr>
            <w:r w:rsidRPr="00595D1F">
              <w:rPr>
                <w:rFonts w:ascii="Calibri" w:eastAsia="Times New Roman" w:hAnsi="Calibri" w:cs="Times New Roman"/>
                <w:b/>
                <w:bCs/>
                <w:color w:val="000000"/>
                <w:lang w:eastAsia="fr-FR"/>
              </w:rPr>
              <w:t>2</w:t>
            </w:r>
          </w:p>
        </w:tc>
        <w:tc>
          <w:tcPr>
            <w:tcW w:w="1240" w:type="dxa"/>
            <w:tcBorders>
              <w:top w:val="nil"/>
              <w:left w:val="nil"/>
              <w:bottom w:val="single" w:sz="4" w:space="0" w:color="auto"/>
              <w:right w:val="single" w:sz="8" w:space="0" w:color="auto"/>
            </w:tcBorders>
            <w:shd w:val="clear" w:color="000000" w:fill="B1A0C7"/>
            <w:noWrap/>
            <w:vAlign w:val="bottom"/>
            <w:hideMark/>
          </w:tcPr>
          <w:p w:rsidR="008D5E40" w:rsidRPr="00595D1F" w:rsidRDefault="008D5E40" w:rsidP="008836EF">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2</w:t>
            </w:r>
          </w:p>
        </w:tc>
      </w:tr>
      <w:tr w:rsidR="008D5E40" w:rsidRPr="00595D1F" w:rsidTr="008836EF">
        <w:trPr>
          <w:trHeight w:val="315"/>
        </w:trPr>
        <w:tc>
          <w:tcPr>
            <w:tcW w:w="2220" w:type="dxa"/>
            <w:tcBorders>
              <w:top w:val="nil"/>
              <w:left w:val="single" w:sz="8" w:space="0" w:color="auto"/>
              <w:bottom w:val="single" w:sz="4" w:space="0" w:color="auto"/>
              <w:right w:val="single" w:sz="8" w:space="0" w:color="auto"/>
            </w:tcBorders>
            <w:shd w:val="clear" w:color="000000" w:fill="B1A0C7"/>
            <w:noWrap/>
            <w:vAlign w:val="center"/>
            <w:hideMark/>
          </w:tcPr>
          <w:p w:rsidR="008D5E40" w:rsidRPr="00595D1F" w:rsidRDefault="008D5E40" w:rsidP="008836EF">
            <w:pPr>
              <w:spacing w:after="0" w:line="240" w:lineRule="auto"/>
              <w:rPr>
                <w:rFonts w:ascii="Calibri" w:eastAsia="Times New Roman" w:hAnsi="Calibri" w:cs="Times New Roman"/>
                <w:b/>
                <w:bCs/>
                <w:sz w:val="24"/>
                <w:szCs w:val="24"/>
                <w:lang w:eastAsia="fr-FR"/>
              </w:rPr>
            </w:pPr>
            <w:r w:rsidRPr="00595D1F">
              <w:rPr>
                <w:rFonts w:ascii="Calibri" w:eastAsia="Times New Roman" w:hAnsi="Calibri" w:cs="Times New Roman"/>
                <w:b/>
                <w:bCs/>
                <w:sz w:val="24"/>
                <w:szCs w:val="24"/>
                <w:lang w:eastAsia="fr-FR"/>
              </w:rPr>
              <w:t>Mamou</w:t>
            </w:r>
          </w:p>
        </w:tc>
        <w:tc>
          <w:tcPr>
            <w:tcW w:w="1300" w:type="dxa"/>
            <w:tcBorders>
              <w:top w:val="nil"/>
              <w:left w:val="nil"/>
              <w:bottom w:val="single" w:sz="4" w:space="0" w:color="auto"/>
              <w:right w:val="single" w:sz="8" w:space="0" w:color="auto"/>
            </w:tcBorders>
            <w:shd w:val="clear" w:color="000000" w:fill="B1A0C7"/>
            <w:noWrap/>
            <w:vAlign w:val="bottom"/>
            <w:hideMark/>
          </w:tcPr>
          <w:p w:rsidR="008D5E40" w:rsidRPr="00595D1F" w:rsidRDefault="008D5E40" w:rsidP="008836EF">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151</w:t>
            </w:r>
          </w:p>
        </w:tc>
        <w:tc>
          <w:tcPr>
            <w:tcW w:w="1140" w:type="dxa"/>
            <w:tcBorders>
              <w:top w:val="nil"/>
              <w:left w:val="nil"/>
              <w:bottom w:val="single" w:sz="4" w:space="0" w:color="auto"/>
              <w:right w:val="single" w:sz="8" w:space="0" w:color="auto"/>
            </w:tcBorders>
            <w:shd w:val="clear" w:color="000000" w:fill="B1A0C7"/>
            <w:noWrap/>
            <w:vAlign w:val="bottom"/>
            <w:hideMark/>
          </w:tcPr>
          <w:p w:rsidR="008D5E40" w:rsidRPr="00595D1F" w:rsidRDefault="008D5E40" w:rsidP="008836EF">
            <w:pPr>
              <w:spacing w:after="0" w:line="240" w:lineRule="auto"/>
              <w:jc w:val="center"/>
              <w:rPr>
                <w:rFonts w:ascii="Calibri" w:eastAsia="Times New Roman" w:hAnsi="Calibri" w:cs="Times New Roman"/>
                <w:b/>
                <w:bCs/>
                <w:color w:val="000000"/>
                <w:sz w:val="24"/>
                <w:szCs w:val="24"/>
                <w:lang w:eastAsia="fr-FR"/>
              </w:rPr>
            </w:pPr>
            <w:r w:rsidRPr="00595D1F">
              <w:rPr>
                <w:rFonts w:ascii="Calibri" w:eastAsia="Times New Roman" w:hAnsi="Calibri" w:cs="Times New Roman"/>
                <w:b/>
                <w:bCs/>
                <w:color w:val="000000"/>
                <w:sz w:val="24"/>
                <w:szCs w:val="24"/>
                <w:lang w:eastAsia="fr-FR"/>
              </w:rPr>
              <w:t>27</w:t>
            </w:r>
          </w:p>
        </w:tc>
        <w:tc>
          <w:tcPr>
            <w:tcW w:w="1360" w:type="dxa"/>
            <w:tcBorders>
              <w:top w:val="nil"/>
              <w:left w:val="nil"/>
              <w:bottom w:val="single" w:sz="4" w:space="0" w:color="auto"/>
              <w:right w:val="single" w:sz="8" w:space="0" w:color="auto"/>
            </w:tcBorders>
            <w:shd w:val="clear" w:color="000000" w:fill="B1A0C7"/>
            <w:noWrap/>
            <w:vAlign w:val="bottom"/>
            <w:hideMark/>
          </w:tcPr>
          <w:p w:rsidR="008D5E40" w:rsidRPr="00595D1F" w:rsidRDefault="008D5E40" w:rsidP="008836EF">
            <w:pPr>
              <w:spacing w:after="0" w:line="240" w:lineRule="auto"/>
              <w:jc w:val="center"/>
              <w:rPr>
                <w:rFonts w:ascii="Calibri" w:eastAsia="Times New Roman" w:hAnsi="Calibri" w:cs="Times New Roman"/>
                <w:b/>
                <w:bCs/>
                <w:color w:val="000000"/>
                <w:lang w:eastAsia="fr-FR"/>
              </w:rPr>
            </w:pPr>
            <w:r w:rsidRPr="00595D1F">
              <w:rPr>
                <w:rFonts w:ascii="Calibri" w:eastAsia="Times New Roman" w:hAnsi="Calibri" w:cs="Times New Roman"/>
                <w:b/>
                <w:bCs/>
                <w:color w:val="000000"/>
                <w:lang w:eastAsia="fr-FR"/>
              </w:rPr>
              <w:t>20</w:t>
            </w:r>
          </w:p>
        </w:tc>
        <w:tc>
          <w:tcPr>
            <w:tcW w:w="1240" w:type="dxa"/>
            <w:tcBorders>
              <w:top w:val="nil"/>
              <w:left w:val="nil"/>
              <w:bottom w:val="single" w:sz="4" w:space="0" w:color="auto"/>
              <w:right w:val="single" w:sz="8" w:space="0" w:color="auto"/>
            </w:tcBorders>
            <w:shd w:val="clear" w:color="000000" w:fill="B1A0C7"/>
            <w:noWrap/>
            <w:vAlign w:val="bottom"/>
            <w:hideMark/>
          </w:tcPr>
          <w:p w:rsidR="008D5E40" w:rsidRPr="00595D1F" w:rsidRDefault="008D5E40" w:rsidP="008836EF">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22</w:t>
            </w:r>
          </w:p>
        </w:tc>
      </w:tr>
      <w:tr w:rsidR="008D5E40" w:rsidRPr="00595D1F" w:rsidTr="008836EF">
        <w:trPr>
          <w:trHeight w:val="330"/>
        </w:trPr>
        <w:tc>
          <w:tcPr>
            <w:tcW w:w="2220" w:type="dxa"/>
            <w:tcBorders>
              <w:top w:val="nil"/>
              <w:left w:val="single" w:sz="8" w:space="0" w:color="auto"/>
              <w:bottom w:val="single" w:sz="8" w:space="0" w:color="auto"/>
              <w:right w:val="single" w:sz="8" w:space="0" w:color="auto"/>
            </w:tcBorders>
            <w:shd w:val="clear" w:color="000000" w:fill="B1A0C7"/>
            <w:noWrap/>
            <w:vAlign w:val="center"/>
            <w:hideMark/>
          </w:tcPr>
          <w:p w:rsidR="008D5E40" w:rsidRPr="00595D1F" w:rsidRDefault="008D5E40" w:rsidP="008836EF">
            <w:pPr>
              <w:spacing w:after="0" w:line="240" w:lineRule="auto"/>
              <w:rPr>
                <w:rFonts w:ascii="Calibri" w:eastAsia="Times New Roman" w:hAnsi="Calibri" w:cs="Times New Roman"/>
                <w:b/>
                <w:bCs/>
                <w:sz w:val="24"/>
                <w:szCs w:val="24"/>
                <w:lang w:eastAsia="fr-FR"/>
              </w:rPr>
            </w:pPr>
            <w:r w:rsidRPr="00595D1F">
              <w:rPr>
                <w:rFonts w:ascii="Calibri" w:eastAsia="Times New Roman" w:hAnsi="Calibri" w:cs="Times New Roman"/>
                <w:b/>
                <w:bCs/>
                <w:sz w:val="24"/>
                <w:szCs w:val="24"/>
                <w:lang w:eastAsia="fr-FR"/>
              </w:rPr>
              <w:t>Pita</w:t>
            </w:r>
          </w:p>
        </w:tc>
        <w:tc>
          <w:tcPr>
            <w:tcW w:w="1300" w:type="dxa"/>
            <w:tcBorders>
              <w:top w:val="nil"/>
              <w:left w:val="nil"/>
              <w:bottom w:val="single" w:sz="8" w:space="0" w:color="auto"/>
              <w:right w:val="single" w:sz="8" w:space="0" w:color="auto"/>
            </w:tcBorders>
            <w:shd w:val="clear" w:color="000000" w:fill="B1A0C7"/>
            <w:noWrap/>
            <w:vAlign w:val="bottom"/>
            <w:hideMark/>
          </w:tcPr>
          <w:p w:rsidR="008D5E40" w:rsidRPr="00595D1F" w:rsidRDefault="008D5E40" w:rsidP="008836EF">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141</w:t>
            </w:r>
          </w:p>
        </w:tc>
        <w:tc>
          <w:tcPr>
            <w:tcW w:w="1140" w:type="dxa"/>
            <w:tcBorders>
              <w:top w:val="nil"/>
              <w:left w:val="nil"/>
              <w:bottom w:val="single" w:sz="8" w:space="0" w:color="auto"/>
              <w:right w:val="single" w:sz="8" w:space="0" w:color="auto"/>
            </w:tcBorders>
            <w:shd w:val="clear" w:color="000000" w:fill="B1A0C7"/>
            <w:noWrap/>
            <w:vAlign w:val="bottom"/>
            <w:hideMark/>
          </w:tcPr>
          <w:p w:rsidR="008D5E40" w:rsidRPr="00595D1F" w:rsidRDefault="008D5E40" w:rsidP="008836EF">
            <w:pPr>
              <w:spacing w:after="0" w:line="240" w:lineRule="auto"/>
              <w:jc w:val="center"/>
              <w:rPr>
                <w:rFonts w:ascii="Calibri" w:eastAsia="Times New Roman" w:hAnsi="Calibri" w:cs="Times New Roman"/>
                <w:b/>
                <w:bCs/>
                <w:color w:val="000000"/>
                <w:sz w:val="24"/>
                <w:szCs w:val="24"/>
                <w:lang w:eastAsia="fr-FR"/>
              </w:rPr>
            </w:pPr>
            <w:r w:rsidRPr="00595D1F">
              <w:rPr>
                <w:rFonts w:ascii="Calibri" w:eastAsia="Times New Roman" w:hAnsi="Calibri" w:cs="Times New Roman"/>
                <w:b/>
                <w:bCs/>
                <w:color w:val="000000"/>
                <w:sz w:val="24"/>
                <w:szCs w:val="24"/>
                <w:lang w:eastAsia="fr-FR"/>
              </w:rPr>
              <w:t>35</w:t>
            </w:r>
          </w:p>
        </w:tc>
        <w:tc>
          <w:tcPr>
            <w:tcW w:w="1360" w:type="dxa"/>
            <w:tcBorders>
              <w:top w:val="nil"/>
              <w:left w:val="nil"/>
              <w:bottom w:val="single" w:sz="8" w:space="0" w:color="auto"/>
              <w:right w:val="single" w:sz="8" w:space="0" w:color="auto"/>
            </w:tcBorders>
            <w:shd w:val="clear" w:color="000000" w:fill="B1A0C7"/>
            <w:noWrap/>
            <w:vAlign w:val="bottom"/>
            <w:hideMark/>
          </w:tcPr>
          <w:p w:rsidR="008D5E40" w:rsidRPr="00595D1F" w:rsidRDefault="008D5E40" w:rsidP="008836EF">
            <w:pPr>
              <w:spacing w:after="0" w:line="240" w:lineRule="auto"/>
              <w:jc w:val="center"/>
              <w:rPr>
                <w:rFonts w:ascii="Calibri" w:eastAsia="Times New Roman" w:hAnsi="Calibri" w:cs="Times New Roman"/>
                <w:b/>
                <w:bCs/>
                <w:color w:val="000000"/>
                <w:lang w:eastAsia="fr-FR"/>
              </w:rPr>
            </w:pPr>
            <w:r w:rsidRPr="00595D1F">
              <w:rPr>
                <w:rFonts w:ascii="Calibri" w:eastAsia="Times New Roman" w:hAnsi="Calibri" w:cs="Times New Roman"/>
                <w:b/>
                <w:bCs/>
                <w:color w:val="000000"/>
                <w:lang w:eastAsia="fr-FR"/>
              </w:rPr>
              <w:t>20</w:t>
            </w:r>
          </w:p>
        </w:tc>
        <w:tc>
          <w:tcPr>
            <w:tcW w:w="1240" w:type="dxa"/>
            <w:tcBorders>
              <w:top w:val="nil"/>
              <w:left w:val="nil"/>
              <w:bottom w:val="single" w:sz="8" w:space="0" w:color="auto"/>
              <w:right w:val="single" w:sz="8" w:space="0" w:color="auto"/>
            </w:tcBorders>
            <w:shd w:val="clear" w:color="000000" w:fill="B1A0C7"/>
            <w:noWrap/>
            <w:vAlign w:val="bottom"/>
            <w:hideMark/>
          </w:tcPr>
          <w:p w:rsidR="008D5E40" w:rsidRPr="00595D1F" w:rsidRDefault="008D5E40" w:rsidP="008836EF">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35</w:t>
            </w:r>
          </w:p>
        </w:tc>
      </w:tr>
      <w:tr w:rsidR="008D5E40" w:rsidRPr="00595D1F" w:rsidTr="008836EF">
        <w:trPr>
          <w:trHeight w:val="315"/>
        </w:trPr>
        <w:tc>
          <w:tcPr>
            <w:tcW w:w="2220" w:type="dxa"/>
            <w:tcBorders>
              <w:top w:val="nil"/>
              <w:left w:val="single" w:sz="8" w:space="0" w:color="auto"/>
              <w:bottom w:val="single" w:sz="4" w:space="0" w:color="auto"/>
              <w:right w:val="single" w:sz="8" w:space="0" w:color="auto"/>
            </w:tcBorders>
            <w:shd w:val="clear" w:color="000000" w:fill="FDE9D9"/>
            <w:noWrap/>
            <w:vAlign w:val="center"/>
            <w:hideMark/>
          </w:tcPr>
          <w:p w:rsidR="008D5E40" w:rsidRPr="00595D1F" w:rsidRDefault="008D5E40" w:rsidP="008836EF">
            <w:pPr>
              <w:spacing w:after="0" w:line="240" w:lineRule="auto"/>
              <w:rPr>
                <w:rFonts w:ascii="Calibri" w:eastAsia="Times New Roman" w:hAnsi="Calibri" w:cs="Times New Roman"/>
                <w:b/>
                <w:bCs/>
                <w:sz w:val="24"/>
                <w:szCs w:val="24"/>
                <w:lang w:eastAsia="fr-FR"/>
              </w:rPr>
            </w:pPr>
            <w:r w:rsidRPr="00595D1F">
              <w:rPr>
                <w:rFonts w:ascii="Calibri" w:eastAsia="Times New Roman" w:hAnsi="Calibri" w:cs="Times New Roman"/>
                <w:b/>
                <w:bCs/>
                <w:sz w:val="24"/>
                <w:szCs w:val="24"/>
                <w:lang w:eastAsia="fr-FR"/>
              </w:rPr>
              <w:t>Gueckedou</w:t>
            </w:r>
          </w:p>
        </w:tc>
        <w:tc>
          <w:tcPr>
            <w:tcW w:w="1300" w:type="dxa"/>
            <w:tcBorders>
              <w:top w:val="nil"/>
              <w:left w:val="nil"/>
              <w:bottom w:val="single" w:sz="4" w:space="0" w:color="auto"/>
              <w:right w:val="single" w:sz="8" w:space="0" w:color="auto"/>
            </w:tcBorders>
            <w:shd w:val="clear" w:color="000000" w:fill="FDE9D9"/>
            <w:noWrap/>
            <w:vAlign w:val="bottom"/>
            <w:hideMark/>
          </w:tcPr>
          <w:p w:rsidR="008D5E40" w:rsidRPr="00595D1F" w:rsidRDefault="008D5E40" w:rsidP="008836EF">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288</w:t>
            </w:r>
          </w:p>
        </w:tc>
        <w:tc>
          <w:tcPr>
            <w:tcW w:w="1140" w:type="dxa"/>
            <w:tcBorders>
              <w:top w:val="nil"/>
              <w:left w:val="nil"/>
              <w:bottom w:val="single" w:sz="4" w:space="0" w:color="auto"/>
              <w:right w:val="single" w:sz="8" w:space="0" w:color="auto"/>
            </w:tcBorders>
            <w:shd w:val="clear" w:color="000000" w:fill="FDE9D9"/>
            <w:noWrap/>
            <w:vAlign w:val="bottom"/>
            <w:hideMark/>
          </w:tcPr>
          <w:p w:rsidR="008D5E40" w:rsidRPr="00595D1F" w:rsidRDefault="008D5E40" w:rsidP="008836EF">
            <w:pPr>
              <w:spacing w:after="0" w:line="240" w:lineRule="auto"/>
              <w:jc w:val="center"/>
              <w:rPr>
                <w:rFonts w:ascii="Calibri" w:eastAsia="Times New Roman" w:hAnsi="Calibri" w:cs="Times New Roman"/>
                <w:b/>
                <w:bCs/>
                <w:color w:val="000000"/>
                <w:sz w:val="24"/>
                <w:szCs w:val="24"/>
                <w:lang w:eastAsia="fr-FR"/>
              </w:rPr>
            </w:pPr>
            <w:r w:rsidRPr="00595D1F">
              <w:rPr>
                <w:rFonts w:ascii="Calibri" w:eastAsia="Times New Roman" w:hAnsi="Calibri" w:cs="Times New Roman"/>
                <w:b/>
                <w:bCs/>
                <w:color w:val="000000"/>
                <w:sz w:val="24"/>
                <w:szCs w:val="24"/>
                <w:lang w:eastAsia="fr-FR"/>
              </w:rPr>
              <w:t>41</w:t>
            </w:r>
          </w:p>
        </w:tc>
        <w:tc>
          <w:tcPr>
            <w:tcW w:w="1360" w:type="dxa"/>
            <w:tcBorders>
              <w:top w:val="nil"/>
              <w:left w:val="nil"/>
              <w:bottom w:val="single" w:sz="4" w:space="0" w:color="auto"/>
              <w:right w:val="single" w:sz="8" w:space="0" w:color="auto"/>
            </w:tcBorders>
            <w:shd w:val="clear" w:color="000000" w:fill="FDE9D9"/>
            <w:noWrap/>
            <w:vAlign w:val="bottom"/>
            <w:hideMark/>
          </w:tcPr>
          <w:p w:rsidR="008D5E40" w:rsidRPr="00595D1F" w:rsidRDefault="008D5E40" w:rsidP="008836EF">
            <w:pPr>
              <w:spacing w:after="0" w:line="240" w:lineRule="auto"/>
              <w:jc w:val="center"/>
              <w:rPr>
                <w:rFonts w:ascii="Calibri" w:eastAsia="Times New Roman" w:hAnsi="Calibri" w:cs="Times New Roman"/>
                <w:b/>
                <w:bCs/>
                <w:color w:val="000000"/>
                <w:lang w:eastAsia="fr-FR"/>
              </w:rPr>
            </w:pPr>
            <w:r w:rsidRPr="00595D1F">
              <w:rPr>
                <w:rFonts w:ascii="Calibri" w:eastAsia="Times New Roman" w:hAnsi="Calibri" w:cs="Times New Roman"/>
                <w:b/>
                <w:bCs/>
                <w:color w:val="000000"/>
                <w:lang w:eastAsia="fr-FR"/>
              </w:rPr>
              <w:t>25</w:t>
            </w:r>
          </w:p>
        </w:tc>
        <w:tc>
          <w:tcPr>
            <w:tcW w:w="1240" w:type="dxa"/>
            <w:tcBorders>
              <w:top w:val="nil"/>
              <w:left w:val="nil"/>
              <w:bottom w:val="single" w:sz="4" w:space="0" w:color="auto"/>
              <w:right w:val="single" w:sz="8" w:space="0" w:color="auto"/>
            </w:tcBorders>
            <w:shd w:val="clear" w:color="000000" w:fill="FDE9D9"/>
            <w:noWrap/>
            <w:vAlign w:val="bottom"/>
            <w:hideMark/>
          </w:tcPr>
          <w:p w:rsidR="008D5E40" w:rsidRPr="00595D1F" w:rsidRDefault="008D5E40" w:rsidP="008836EF">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37</w:t>
            </w:r>
          </w:p>
        </w:tc>
      </w:tr>
      <w:tr w:rsidR="008D5E40" w:rsidRPr="00595D1F" w:rsidTr="008836EF">
        <w:trPr>
          <w:trHeight w:val="315"/>
        </w:trPr>
        <w:tc>
          <w:tcPr>
            <w:tcW w:w="2220" w:type="dxa"/>
            <w:tcBorders>
              <w:top w:val="nil"/>
              <w:left w:val="single" w:sz="8" w:space="0" w:color="auto"/>
              <w:bottom w:val="single" w:sz="4" w:space="0" w:color="auto"/>
              <w:right w:val="single" w:sz="8" w:space="0" w:color="auto"/>
            </w:tcBorders>
            <w:shd w:val="clear" w:color="000000" w:fill="FDE9D9"/>
            <w:noWrap/>
            <w:vAlign w:val="center"/>
            <w:hideMark/>
          </w:tcPr>
          <w:p w:rsidR="008D5E40" w:rsidRPr="00595D1F" w:rsidRDefault="008D5E40" w:rsidP="008836EF">
            <w:pPr>
              <w:spacing w:after="0" w:line="240" w:lineRule="auto"/>
              <w:rPr>
                <w:rFonts w:ascii="Calibri" w:eastAsia="Times New Roman" w:hAnsi="Calibri" w:cs="Times New Roman"/>
                <w:b/>
                <w:bCs/>
                <w:sz w:val="24"/>
                <w:szCs w:val="24"/>
                <w:lang w:eastAsia="fr-FR"/>
              </w:rPr>
            </w:pPr>
            <w:r w:rsidRPr="00595D1F">
              <w:rPr>
                <w:rFonts w:ascii="Calibri" w:eastAsia="Times New Roman" w:hAnsi="Calibri" w:cs="Times New Roman"/>
                <w:b/>
                <w:bCs/>
                <w:sz w:val="24"/>
                <w:szCs w:val="24"/>
                <w:lang w:eastAsia="fr-FR"/>
              </w:rPr>
              <w:t>Beyla</w:t>
            </w:r>
          </w:p>
        </w:tc>
        <w:tc>
          <w:tcPr>
            <w:tcW w:w="1300" w:type="dxa"/>
            <w:tcBorders>
              <w:top w:val="nil"/>
              <w:left w:val="nil"/>
              <w:bottom w:val="single" w:sz="4" w:space="0" w:color="auto"/>
              <w:right w:val="single" w:sz="8" w:space="0" w:color="auto"/>
            </w:tcBorders>
            <w:shd w:val="clear" w:color="000000" w:fill="FDE9D9"/>
            <w:noWrap/>
            <w:vAlign w:val="bottom"/>
            <w:hideMark/>
          </w:tcPr>
          <w:p w:rsidR="008D5E40" w:rsidRPr="00595D1F" w:rsidRDefault="008D5E40" w:rsidP="008836EF">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24</w:t>
            </w:r>
          </w:p>
        </w:tc>
        <w:tc>
          <w:tcPr>
            <w:tcW w:w="1140" w:type="dxa"/>
            <w:tcBorders>
              <w:top w:val="nil"/>
              <w:left w:val="nil"/>
              <w:bottom w:val="single" w:sz="4" w:space="0" w:color="auto"/>
              <w:right w:val="single" w:sz="8" w:space="0" w:color="auto"/>
            </w:tcBorders>
            <w:shd w:val="clear" w:color="000000" w:fill="FDE9D9"/>
            <w:noWrap/>
            <w:vAlign w:val="bottom"/>
            <w:hideMark/>
          </w:tcPr>
          <w:p w:rsidR="008D5E40" w:rsidRPr="00595D1F" w:rsidRDefault="008D5E40" w:rsidP="008836EF">
            <w:pPr>
              <w:spacing w:after="0" w:line="240" w:lineRule="auto"/>
              <w:jc w:val="center"/>
              <w:rPr>
                <w:rFonts w:ascii="Calibri" w:eastAsia="Times New Roman" w:hAnsi="Calibri" w:cs="Times New Roman"/>
                <w:b/>
                <w:bCs/>
                <w:color w:val="000000"/>
                <w:sz w:val="24"/>
                <w:szCs w:val="24"/>
                <w:lang w:eastAsia="fr-FR"/>
              </w:rPr>
            </w:pPr>
            <w:r w:rsidRPr="00595D1F">
              <w:rPr>
                <w:rFonts w:ascii="Calibri" w:eastAsia="Times New Roman" w:hAnsi="Calibri" w:cs="Times New Roman"/>
                <w:b/>
                <w:bCs/>
                <w:color w:val="000000"/>
                <w:sz w:val="24"/>
                <w:szCs w:val="24"/>
                <w:lang w:eastAsia="fr-FR"/>
              </w:rPr>
              <w:t>4</w:t>
            </w:r>
          </w:p>
        </w:tc>
        <w:tc>
          <w:tcPr>
            <w:tcW w:w="1360" w:type="dxa"/>
            <w:tcBorders>
              <w:top w:val="nil"/>
              <w:left w:val="nil"/>
              <w:bottom w:val="single" w:sz="4" w:space="0" w:color="auto"/>
              <w:right w:val="single" w:sz="8" w:space="0" w:color="auto"/>
            </w:tcBorders>
            <w:shd w:val="clear" w:color="000000" w:fill="FDE9D9"/>
            <w:noWrap/>
            <w:vAlign w:val="bottom"/>
            <w:hideMark/>
          </w:tcPr>
          <w:p w:rsidR="008D5E40" w:rsidRPr="00595D1F" w:rsidRDefault="008D5E40" w:rsidP="008836EF">
            <w:pPr>
              <w:spacing w:after="0" w:line="240" w:lineRule="auto"/>
              <w:jc w:val="center"/>
              <w:rPr>
                <w:rFonts w:ascii="Calibri" w:eastAsia="Times New Roman" w:hAnsi="Calibri" w:cs="Times New Roman"/>
                <w:b/>
                <w:bCs/>
                <w:color w:val="000000"/>
                <w:lang w:eastAsia="fr-FR"/>
              </w:rPr>
            </w:pPr>
            <w:r w:rsidRPr="00595D1F">
              <w:rPr>
                <w:rFonts w:ascii="Calibri" w:eastAsia="Times New Roman" w:hAnsi="Calibri" w:cs="Times New Roman"/>
                <w:b/>
                <w:bCs/>
                <w:color w:val="000000"/>
                <w:lang w:eastAsia="fr-FR"/>
              </w:rPr>
              <w:t>0</w:t>
            </w:r>
          </w:p>
        </w:tc>
        <w:tc>
          <w:tcPr>
            <w:tcW w:w="1240" w:type="dxa"/>
            <w:tcBorders>
              <w:top w:val="nil"/>
              <w:left w:val="nil"/>
              <w:bottom w:val="single" w:sz="4" w:space="0" w:color="auto"/>
              <w:right w:val="single" w:sz="8" w:space="0" w:color="auto"/>
            </w:tcBorders>
            <w:shd w:val="clear" w:color="000000" w:fill="FDE9D9"/>
            <w:noWrap/>
            <w:vAlign w:val="bottom"/>
            <w:hideMark/>
          </w:tcPr>
          <w:p w:rsidR="008D5E40" w:rsidRPr="00595D1F" w:rsidRDefault="008D5E40" w:rsidP="008836EF">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4</w:t>
            </w:r>
          </w:p>
        </w:tc>
      </w:tr>
      <w:tr w:rsidR="008D5E40" w:rsidRPr="00595D1F" w:rsidTr="008836EF">
        <w:trPr>
          <w:trHeight w:val="315"/>
        </w:trPr>
        <w:tc>
          <w:tcPr>
            <w:tcW w:w="2220" w:type="dxa"/>
            <w:tcBorders>
              <w:top w:val="nil"/>
              <w:left w:val="single" w:sz="8" w:space="0" w:color="auto"/>
              <w:bottom w:val="single" w:sz="4" w:space="0" w:color="auto"/>
              <w:right w:val="single" w:sz="8" w:space="0" w:color="auto"/>
            </w:tcBorders>
            <w:shd w:val="clear" w:color="000000" w:fill="FDE9D9"/>
            <w:noWrap/>
            <w:vAlign w:val="center"/>
            <w:hideMark/>
          </w:tcPr>
          <w:p w:rsidR="008D5E40" w:rsidRPr="00595D1F" w:rsidRDefault="008D5E40" w:rsidP="008836EF">
            <w:pPr>
              <w:spacing w:after="0" w:line="240" w:lineRule="auto"/>
              <w:rPr>
                <w:rFonts w:ascii="Calibri" w:eastAsia="Times New Roman" w:hAnsi="Calibri" w:cs="Times New Roman"/>
                <w:b/>
                <w:bCs/>
                <w:sz w:val="24"/>
                <w:szCs w:val="24"/>
                <w:lang w:eastAsia="fr-FR"/>
              </w:rPr>
            </w:pPr>
            <w:r w:rsidRPr="00595D1F">
              <w:rPr>
                <w:rFonts w:ascii="Calibri" w:eastAsia="Times New Roman" w:hAnsi="Calibri" w:cs="Times New Roman"/>
                <w:b/>
                <w:bCs/>
                <w:sz w:val="24"/>
                <w:szCs w:val="24"/>
                <w:lang w:eastAsia="fr-FR"/>
              </w:rPr>
              <w:t>Macenta</w:t>
            </w:r>
          </w:p>
        </w:tc>
        <w:tc>
          <w:tcPr>
            <w:tcW w:w="1300" w:type="dxa"/>
            <w:tcBorders>
              <w:top w:val="nil"/>
              <w:left w:val="nil"/>
              <w:bottom w:val="single" w:sz="4" w:space="0" w:color="auto"/>
              <w:right w:val="single" w:sz="8" w:space="0" w:color="auto"/>
            </w:tcBorders>
            <w:shd w:val="clear" w:color="000000" w:fill="FDE9D9"/>
            <w:noWrap/>
            <w:vAlign w:val="bottom"/>
            <w:hideMark/>
          </w:tcPr>
          <w:p w:rsidR="008D5E40" w:rsidRPr="00595D1F" w:rsidRDefault="008D5E40" w:rsidP="008836EF">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440</w:t>
            </w:r>
          </w:p>
        </w:tc>
        <w:tc>
          <w:tcPr>
            <w:tcW w:w="1140" w:type="dxa"/>
            <w:tcBorders>
              <w:top w:val="nil"/>
              <w:left w:val="nil"/>
              <w:bottom w:val="single" w:sz="4" w:space="0" w:color="auto"/>
              <w:right w:val="single" w:sz="8" w:space="0" w:color="auto"/>
            </w:tcBorders>
            <w:shd w:val="clear" w:color="000000" w:fill="FDE9D9"/>
            <w:noWrap/>
            <w:vAlign w:val="bottom"/>
            <w:hideMark/>
          </w:tcPr>
          <w:p w:rsidR="008D5E40" w:rsidRPr="00595D1F" w:rsidRDefault="008D5E40" w:rsidP="008836EF">
            <w:pPr>
              <w:spacing w:after="0" w:line="240" w:lineRule="auto"/>
              <w:jc w:val="center"/>
              <w:rPr>
                <w:rFonts w:ascii="Calibri" w:eastAsia="Times New Roman" w:hAnsi="Calibri" w:cs="Times New Roman"/>
                <w:b/>
                <w:bCs/>
                <w:color w:val="000000"/>
                <w:sz w:val="24"/>
                <w:szCs w:val="24"/>
                <w:lang w:eastAsia="fr-FR"/>
              </w:rPr>
            </w:pPr>
            <w:r w:rsidRPr="00595D1F">
              <w:rPr>
                <w:rFonts w:ascii="Calibri" w:eastAsia="Times New Roman" w:hAnsi="Calibri" w:cs="Times New Roman"/>
                <w:b/>
                <w:bCs/>
                <w:color w:val="000000"/>
                <w:sz w:val="24"/>
                <w:szCs w:val="24"/>
                <w:lang w:eastAsia="fr-FR"/>
              </w:rPr>
              <w:t>74</w:t>
            </w:r>
          </w:p>
        </w:tc>
        <w:tc>
          <w:tcPr>
            <w:tcW w:w="1360" w:type="dxa"/>
            <w:tcBorders>
              <w:top w:val="nil"/>
              <w:left w:val="nil"/>
              <w:bottom w:val="single" w:sz="4" w:space="0" w:color="auto"/>
              <w:right w:val="single" w:sz="8" w:space="0" w:color="auto"/>
            </w:tcBorders>
            <w:shd w:val="clear" w:color="000000" w:fill="FDE9D9"/>
            <w:noWrap/>
            <w:vAlign w:val="bottom"/>
            <w:hideMark/>
          </w:tcPr>
          <w:p w:rsidR="008D5E40" w:rsidRPr="00595D1F" w:rsidRDefault="008D5E40" w:rsidP="008836EF">
            <w:pPr>
              <w:spacing w:after="0" w:line="240" w:lineRule="auto"/>
              <w:jc w:val="center"/>
              <w:rPr>
                <w:rFonts w:ascii="Calibri" w:eastAsia="Times New Roman" w:hAnsi="Calibri" w:cs="Times New Roman"/>
                <w:b/>
                <w:bCs/>
                <w:color w:val="000000"/>
                <w:lang w:eastAsia="fr-FR"/>
              </w:rPr>
            </w:pPr>
            <w:r w:rsidRPr="00595D1F">
              <w:rPr>
                <w:rFonts w:ascii="Calibri" w:eastAsia="Times New Roman" w:hAnsi="Calibri" w:cs="Times New Roman"/>
                <w:b/>
                <w:bCs/>
                <w:color w:val="000000"/>
                <w:lang w:eastAsia="fr-FR"/>
              </w:rPr>
              <w:t>67</w:t>
            </w:r>
          </w:p>
        </w:tc>
        <w:tc>
          <w:tcPr>
            <w:tcW w:w="1240" w:type="dxa"/>
            <w:tcBorders>
              <w:top w:val="nil"/>
              <w:left w:val="nil"/>
              <w:bottom w:val="single" w:sz="4" w:space="0" w:color="auto"/>
              <w:right w:val="single" w:sz="8" w:space="0" w:color="auto"/>
            </w:tcBorders>
            <w:shd w:val="clear" w:color="000000" w:fill="FDE9D9"/>
            <w:noWrap/>
            <w:vAlign w:val="bottom"/>
            <w:hideMark/>
          </w:tcPr>
          <w:p w:rsidR="008D5E40" w:rsidRPr="00595D1F" w:rsidRDefault="008D5E40" w:rsidP="008836EF">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70</w:t>
            </w:r>
          </w:p>
        </w:tc>
      </w:tr>
      <w:tr w:rsidR="008D5E40" w:rsidRPr="00595D1F" w:rsidTr="008836EF">
        <w:trPr>
          <w:trHeight w:val="315"/>
        </w:trPr>
        <w:tc>
          <w:tcPr>
            <w:tcW w:w="2220" w:type="dxa"/>
            <w:tcBorders>
              <w:top w:val="nil"/>
              <w:left w:val="single" w:sz="8" w:space="0" w:color="auto"/>
              <w:bottom w:val="single" w:sz="4" w:space="0" w:color="auto"/>
              <w:right w:val="single" w:sz="8" w:space="0" w:color="auto"/>
            </w:tcBorders>
            <w:shd w:val="clear" w:color="000000" w:fill="FDE9D9"/>
            <w:noWrap/>
            <w:vAlign w:val="center"/>
            <w:hideMark/>
          </w:tcPr>
          <w:p w:rsidR="008D5E40" w:rsidRPr="00595D1F" w:rsidRDefault="008D5E40" w:rsidP="008836EF">
            <w:pPr>
              <w:spacing w:after="0" w:line="240" w:lineRule="auto"/>
              <w:rPr>
                <w:rFonts w:ascii="Calibri" w:eastAsia="Times New Roman" w:hAnsi="Calibri" w:cs="Times New Roman"/>
                <w:b/>
                <w:bCs/>
                <w:sz w:val="24"/>
                <w:szCs w:val="24"/>
                <w:lang w:eastAsia="fr-FR"/>
              </w:rPr>
            </w:pPr>
            <w:r w:rsidRPr="00595D1F">
              <w:rPr>
                <w:rFonts w:ascii="Calibri" w:eastAsia="Times New Roman" w:hAnsi="Calibri" w:cs="Times New Roman"/>
                <w:b/>
                <w:bCs/>
                <w:sz w:val="24"/>
                <w:szCs w:val="24"/>
                <w:lang w:eastAsia="fr-FR"/>
              </w:rPr>
              <w:t>Lola</w:t>
            </w:r>
          </w:p>
        </w:tc>
        <w:tc>
          <w:tcPr>
            <w:tcW w:w="1300" w:type="dxa"/>
            <w:tcBorders>
              <w:top w:val="nil"/>
              <w:left w:val="nil"/>
              <w:bottom w:val="single" w:sz="4" w:space="0" w:color="auto"/>
              <w:right w:val="single" w:sz="8" w:space="0" w:color="auto"/>
            </w:tcBorders>
            <w:shd w:val="clear" w:color="000000" w:fill="FDE9D9"/>
            <w:noWrap/>
            <w:vAlign w:val="bottom"/>
            <w:hideMark/>
          </w:tcPr>
          <w:p w:rsidR="008D5E40" w:rsidRPr="00595D1F" w:rsidRDefault="008D5E40" w:rsidP="008836EF">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79</w:t>
            </w:r>
          </w:p>
        </w:tc>
        <w:tc>
          <w:tcPr>
            <w:tcW w:w="1140" w:type="dxa"/>
            <w:tcBorders>
              <w:top w:val="nil"/>
              <w:left w:val="nil"/>
              <w:bottom w:val="single" w:sz="4" w:space="0" w:color="auto"/>
              <w:right w:val="single" w:sz="8" w:space="0" w:color="auto"/>
            </w:tcBorders>
            <w:shd w:val="clear" w:color="000000" w:fill="FDE9D9"/>
            <w:noWrap/>
            <w:vAlign w:val="bottom"/>
            <w:hideMark/>
          </w:tcPr>
          <w:p w:rsidR="008D5E40" w:rsidRPr="00595D1F" w:rsidRDefault="008D5E40" w:rsidP="008836EF">
            <w:pPr>
              <w:spacing w:after="0" w:line="240" w:lineRule="auto"/>
              <w:jc w:val="center"/>
              <w:rPr>
                <w:rFonts w:ascii="Calibri" w:eastAsia="Times New Roman" w:hAnsi="Calibri" w:cs="Times New Roman"/>
                <w:b/>
                <w:bCs/>
                <w:color w:val="000000"/>
                <w:sz w:val="24"/>
                <w:szCs w:val="24"/>
                <w:lang w:eastAsia="fr-FR"/>
              </w:rPr>
            </w:pPr>
            <w:r w:rsidRPr="00595D1F">
              <w:rPr>
                <w:rFonts w:ascii="Calibri" w:eastAsia="Times New Roman" w:hAnsi="Calibri" w:cs="Times New Roman"/>
                <w:b/>
                <w:bCs/>
                <w:color w:val="000000"/>
                <w:sz w:val="24"/>
                <w:szCs w:val="24"/>
                <w:lang w:eastAsia="fr-FR"/>
              </w:rPr>
              <w:t>10</w:t>
            </w:r>
          </w:p>
        </w:tc>
        <w:tc>
          <w:tcPr>
            <w:tcW w:w="1360" w:type="dxa"/>
            <w:tcBorders>
              <w:top w:val="nil"/>
              <w:left w:val="nil"/>
              <w:bottom w:val="single" w:sz="4" w:space="0" w:color="auto"/>
              <w:right w:val="single" w:sz="8" w:space="0" w:color="auto"/>
            </w:tcBorders>
            <w:shd w:val="clear" w:color="000000" w:fill="FDE9D9"/>
            <w:noWrap/>
            <w:vAlign w:val="bottom"/>
            <w:hideMark/>
          </w:tcPr>
          <w:p w:rsidR="008D5E40" w:rsidRPr="00595D1F" w:rsidRDefault="008D5E40" w:rsidP="008836EF">
            <w:pPr>
              <w:spacing w:after="0" w:line="240" w:lineRule="auto"/>
              <w:jc w:val="center"/>
              <w:rPr>
                <w:rFonts w:ascii="Calibri" w:eastAsia="Times New Roman" w:hAnsi="Calibri" w:cs="Times New Roman"/>
                <w:b/>
                <w:bCs/>
                <w:color w:val="000000"/>
                <w:lang w:eastAsia="fr-FR"/>
              </w:rPr>
            </w:pPr>
            <w:r w:rsidRPr="00595D1F">
              <w:rPr>
                <w:rFonts w:ascii="Calibri" w:eastAsia="Times New Roman" w:hAnsi="Calibri" w:cs="Times New Roman"/>
                <w:b/>
                <w:bCs/>
                <w:color w:val="000000"/>
                <w:lang w:eastAsia="fr-FR"/>
              </w:rPr>
              <w:t>7</w:t>
            </w:r>
          </w:p>
        </w:tc>
        <w:tc>
          <w:tcPr>
            <w:tcW w:w="1240" w:type="dxa"/>
            <w:tcBorders>
              <w:top w:val="nil"/>
              <w:left w:val="nil"/>
              <w:bottom w:val="single" w:sz="4" w:space="0" w:color="auto"/>
              <w:right w:val="single" w:sz="8" w:space="0" w:color="auto"/>
            </w:tcBorders>
            <w:shd w:val="clear" w:color="000000" w:fill="FDE9D9"/>
            <w:noWrap/>
            <w:vAlign w:val="bottom"/>
            <w:hideMark/>
          </w:tcPr>
          <w:p w:rsidR="008D5E40" w:rsidRPr="00595D1F" w:rsidRDefault="008D5E40" w:rsidP="008836EF">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10</w:t>
            </w:r>
          </w:p>
        </w:tc>
      </w:tr>
      <w:tr w:rsidR="008D5E40" w:rsidRPr="00595D1F" w:rsidTr="008836EF">
        <w:trPr>
          <w:trHeight w:val="315"/>
        </w:trPr>
        <w:tc>
          <w:tcPr>
            <w:tcW w:w="2220" w:type="dxa"/>
            <w:tcBorders>
              <w:top w:val="nil"/>
              <w:left w:val="single" w:sz="8" w:space="0" w:color="auto"/>
              <w:bottom w:val="single" w:sz="4" w:space="0" w:color="auto"/>
              <w:right w:val="single" w:sz="8" w:space="0" w:color="auto"/>
            </w:tcBorders>
            <w:shd w:val="clear" w:color="000000" w:fill="FDE9D9"/>
            <w:noWrap/>
            <w:vAlign w:val="center"/>
            <w:hideMark/>
          </w:tcPr>
          <w:p w:rsidR="008D5E40" w:rsidRPr="00595D1F" w:rsidRDefault="008D5E40" w:rsidP="008836EF">
            <w:pPr>
              <w:spacing w:after="0" w:line="240" w:lineRule="auto"/>
              <w:rPr>
                <w:rFonts w:ascii="Calibri" w:eastAsia="Times New Roman" w:hAnsi="Calibri" w:cs="Times New Roman"/>
                <w:b/>
                <w:bCs/>
                <w:sz w:val="24"/>
                <w:szCs w:val="24"/>
                <w:lang w:eastAsia="fr-FR"/>
              </w:rPr>
            </w:pPr>
            <w:r w:rsidRPr="00595D1F">
              <w:rPr>
                <w:rFonts w:ascii="Calibri" w:eastAsia="Times New Roman" w:hAnsi="Calibri" w:cs="Times New Roman"/>
                <w:b/>
                <w:bCs/>
                <w:sz w:val="24"/>
                <w:szCs w:val="24"/>
                <w:lang w:eastAsia="fr-FR"/>
              </w:rPr>
              <w:t>N'zerekore</w:t>
            </w:r>
          </w:p>
        </w:tc>
        <w:tc>
          <w:tcPr>
            <w:tcW w:w="1300" w:type="dxa"/>
            <w:tcBorders>
              <w:top w:val="nil"/>
              <w:left w:val="nil"/>
              <w:bottom w:val="single" w:sz="4" w:space="0" w:color="auto"/>
              <w:right w:val="single" w:sz="8" w:space="0" w:color="auto"/>
            </w:tcBorders>
            <w:shd w:val="clear" w:color="000000" w:fill="FDE9D9"/>
            <w:noWrap/>
            <w:vAlign w:val="bottom"/>
            <w:hideMark/>
          </w:tcPr>
          <w:p w:rsidR="008D5E40" w:rsidRPr="00595D1F" w:rsidRDefault="008D5E40" w:rsidP="008836EF">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54</w:t>
            </w:r>
          </w:p>
        </w:tc>
        <w:tc>
          <w:tcPr>
            <w:tcW w:w="1140" w:type="dxa"/>
            <w:tcBorders>
              <w:top w:val="nil"/>
              <w:left w:val="nil"/>
              <w:bottom w:val="single" w:sz="4" w:space="0" w:color="auto"/>
              <w:right w:val="single" w:sz="8" w:space="0" w:color="auto"/>
            </w:tcBorders>
            <w:shd w:val="clear" w:color="000000" w:fill="FDE9D9"/>
            <w:noWrap/>
            <w:vAlign w:val="bottom"/>
            <w:hideMark/>
          </w:tcPr>
          <w:p w:rsidR="008D5E40" w:rsidRPr="00595D1F" w:rsidRDefault="008D5E40" w:rsidP="008836EF">
            <w:pPr>
              <w:spacing w:after="0" w:line="240" w:lineRule="auto"/>
              <w:jc w:val="center"/>
              <w:rPr>
                <w:rFonts w:ascii="Calibri" w:eastAsia="Times New Roman" w:hAnsi="Calibri" w:cs="Times New Roman"/>
                <w:b/>
                <w:bCs/>
                <w:color w:val="000000"/>
                <w:sz w:val="24"/>
                <w:szCs w:val="24"/>
                <w:lang w:eastAsia="fr-FR"/>
              </w:rPr>
            </w:pPr>
            <w:r w:rsidRPr="00595D1F">
              <w:rPr>
                <w:rFonts w:ascii="Calibri" w:eastAsia="Times New Roman" w:hAnsi="Calibri" w:cs="Times New Roman"/>
                <w:b/>
                <w:bCs/>
                <w:color w:val="000000"/>
                <w:sz w:val="24"/>
                <w:szCs w:val="24"/>
                <w:lang w:eastAsia="fr-FR"/>
              </w:rPr>
              <w:t>41</w:t>
            </w:r>
          </w:p>
        </w:tc>
        <w:tc>
          <w:tcPr>
            <w:tcW w:w="1360" w:type="dxa"/>
            <w:tcBorders>
              <w:top w:val="nil"/>
              <w:left w:val="nil"/>
              <w:bottom w:val="single" w:sz="4" w:space="0" w:color="auto"/>
              <w:right w:val="single" w:sz="8" w:space="0" w:color="auto"/>
            </w:tcBorders>
            <w:shd w:val="clear" w:color="000000" w:fill="FDE9D9"/>
            <w:noWrap/>
            <w:vAlign w:val="bottom"/>
            <w:hideMark/>
          </w:tcPr>
          <w:p w:rsidR="008D5E40" w:rsidRPr="00595D1F" w:rsidRDefault="008D5E40" w:rsidP="008836EF">
            <w:pPr>
              <w:spacing w:after="0" w:line="240" w:lineRule="auto"/>
              <w:jc w:val="center"/>
              <w:rPr>
                <w:rFonts w:ascii="Calibri" w:eastAsia="Times New Roman" w:hAnsi="Calibri" w:cs="Times New Roman"/>
                <w:b/>
                <w:bCs/>
                <w:color w:val="000000"/>
                <w:lang w:eastAsia="fr-FR"/>
              </w:rPr>
            </w:pPr>
            <w:r w:rsidRPr="00595D1F">
              <w:rPr>
                <w:rFonts w:ascii="Calibri" w:eastAsia="Times New Roman" w:hAnsi="Calibri" w:cs="Times New Roman"/>
                <w:b/>
                <w:bCs/>
                <w:color w:val="000000"/>
                <w:lang w:eastAsia="fr-FR"/>
              </w:rPr>
              <w:t>26</w:t>
            </w:r>
          </w:p>
        </w:tc>
        <w:tc>
          <w:tcPr>
            <w:tcW w:w="1240" w:type="dxa"/>
            <w:tcBorders>
              <w:top w:val="nil"/>
              <w:left w:val="nil"/>
              <w:bottom w:val="single" w:sz="4" w:space="0" w:color="auto"/>
              <w:right w:val="single" w:sz="8" w:space="0" w:color="auto"/>
            </w:tcBorders>
            <w:shd w:val="clear" w:color="000000" w:fill="FDE9D9"/>
            <w:noWrap/>
            <w:vAlign w:val="bottom"/>
            <w:hideMark/>
          </w:tcPr>
          <w:p w:rsidR="008D5E40" w:rsidRPr="00595D1F" w:rsidRDefault="008D5E40" w:rsidP="008836EF">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23</w:t>
            </w:r>
          </w:p>
        </w:tc>
      </w:tr>
      <w:tr w:rsidR="008D5E40" w:rsidRPr="00595D1F" w:rsidTr="008836EF">
        <w:trPr>
          <w:trHeight w:val="315"/>
        </w:trPr>
        <w:tc>
          <w:tcPr>
            <w:tcW w:w="2220" w:type="dxa"/>
            <w:tcBorders>
              <w:top w:val="nil"/>
              <w:left w:val="single" w:sz="8" w:space="0" w:color="auto"/>
              <w:bottom w:val="single" w:sz="4" w:space="0" w:color="auto"/>
              <w:right w:val="single" w:sz="8" w:space="0" w:color="auto"/>
            </w:tcBorders>
            <w:shd w:val="clear" w:color="000000" w:fill="FDE9D9"/>
            <w:noWrap/>
            <w:vAlign w:val="center"/>
            <w:hideMark/>
          </w:tcPr>
          <w:p w:rsidR="008D5E40" w:rsidRPr="00595D1F" w:rsidRDefault="008D5E40" w:rsidP="008836EF">
            <w:pPr>
              <w:spacing w:after="0" w:line="240" w:lineRule="auto"/>
              <w:rPr>
                <w:rFonts w:ascii="Calibri" w:eastAsia="Times New Roman" w:hAnsi="Calibri" w:cs="Times New Roman"/>
                <w:b/>
                <w:bCs/>
                <w:sz w:val="24"/>
                <w:szCs w:val="24"/>
                <w:lang w:eastAsia="fr-FR"/>
              </w:rPr>
            </w:pPr>
            <w:r w:rsidRPr="00595D1F">
              <w:rPr>
                <w:rFonts w:ascii="Calibri" w:eastAsia="Times New Roman" w:hAnsi="Calibri" w:cs="Times New Roman"/>
                <w:b/>
                <w:bCs/>
                <w:sz w:val="24"/>
                <w:szCs w:val="24"/>
                <w:lang w:eastAsia="fr-FR"/>
              </w:rPr>
              <w:t>Youmou</w:t>
            </w:r>
          </w:p>
        </w:tc>
        <w:tc>
          <w:tcPr>
            <w:tcW w:w="1300" w:type="dxa"/>
            <w:tcBorders>
              <w:top w:val="nil"/>
              <w:left w:val="nil"/>
              <w:bottom w:val="single" w:sz="4" w:space="0" w:color="auto"/>
              <w:right w:val="single" w:sz="8" w:space="0" w:color="auto"/>
            </w:tcBorders>
            <w:shd w:val="clear" w:color="000000" w:fill="FDE9D9"/>
            <w:noWrap/>
            <w:vAlign w:val="bottom"/>
            <w:hideMark/>
          </w:tcPr>
          <w:p w:rsidR="008D5E40" w:rsidRPr="00595D1F" w:rsidRDefault="008D5E40" w:rsidP="008836EF">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57</w:t>
            </w:r>
          </w:p>
        </w:tc>
        <w:tc>
          <w:tcPr>
            <w:tcW w:w="1140" w:type="dxa"/>
            <w:tcBorders>
              <w:top w:val="nil"/>
              <w:left w:val="nil"/>
              <w:bottom w:val="single" w:sz="4" w:space="0" w:color="auto"/>
              <w:right w:val="single" w:sz="8" w:space="0" w:color="auto"/>
            </w:tcBorders>
            <w:shd w:val="clear" w:color="000000" w:fill="FDE9D9"/>
            <w:noWrap/>
            <w:vAlign w:val="bottom"/>
            <w:hideMark/>
          </w:tcPr>
          <w:p w:rsidR="008D5E40" w:rsidRPr="00595D1F" w:rsidRDefault="008D5E40" w:rsidP="008836EF">
            <w:pPr>
              <w:spacing w:after="0" w:line="240" w:lineRule="auto"/>
              <w:jc w:val="center"/>
              <w:rPr>
                <w:rFonts w:ascii="Calibri" w:eastAsia="Times New Roman" w:hAnsi="Calibri" w:cs="Times New Roman"/>
                <w:b/>
                <w:bCs/>
                <w:color w:val="000000"/>
                <w:sz w:val="24"/>
                <w:szCs w:val="24"/>
                <w:lang w:eastAsia="fr-FR"/>
              </w:rPr>
            </w:pPr>
            <w:r w:rsidRPr="00595D1F">
              <w:rPr>
                <w:rFonts w:ascii="Calibri" w:eastAsia="Times New Roman" w:hAnsi="Calibri" w:cs="Times New Roman"/>
                <w:b/>
                <w:bCs/>
                <w:color w:val="000000"/>
                <w:sz w:val="24"/>
                <w:szCs w:val="24"/>
                <w:lang w:eastAsia="fr-FR"/>
              </w:rPr>
              <w:t>9</w:t>
            </w:r>
          </w:p>
        </w:tc>
        <w:tc>
          <w:tcPr>
            <w:tcW w:w="1360" w:type="dxa"/>
            <w:tcBorders>
              <w:top w:val="nil"/>
              <w:left w:val="nil"/>
              <w:bottom w:val="single" w:sz="4" w:space="0" w:color="auto"/>
              <w:right w:val="single" w:sz="8" w:space="0" w:color="auto"/>
            </w:tcBorders>
            <w:shd w:val="clear" w:color="000000" w:fill="FDE9D9"/>
            <w:noWrap/>
            <w:vAlign w:val="bottom"/>
            <w:hideMark/>
          </w:tcPr>
          <w:p w:rsidR="008D5E40" w:rsidRPr="00595D1F" w:rsidRDefault="008D5E40" w:rsidP="008836EF">
            <w:pPr>
              <w:spacing w:after="0" w:line="240" w:lineRule="auto"/>
              <w:jc w:val="center"/>
              <w:rPr>
                <w:rFonts w:ascii="Calibri" w:eastAsia="Times New Roman" w:hAnsi="Calibri" w:cs="Times New Roman"/>
                <w:b/>
                <w:bCs/>
                <w:color w:val="000000"/>
                <w:lang w:eastAsia="fr-FR"/>
              </w:rPr>
            </w:pPr>
            <w:r w:rsidRPr="00595D1F">
              <w:rPr>
                <w:rFonts w:ascii="Calibri" w:eastAsia="Times New Roman" w:hAnsi="Calibri" w:cs="Times New Roman"/>
                <w:b/>
                <w:bCs/>
                <w:color w:val="000000"/>
                <w:lang w:eastAsia="fr-FR"/>
              </w:rPr>
              <w:t>2</w:t>
            </w:r>
          </w:p>
        </w:tc>
        <w:tc>
          <w:tcPr>
            <w:tcW w:w="1240" w:type="dxa"/>
            <w:tcBorders>
              <w:top w:val="nil"/>
              <w:left w:val="nil"/>
              <w:bottom w:val="single" w:sz="4" w:space="0" w:color="auto"/>
              <w:right w:val="single" w:sz="8" w:space="0" w:color="auto"/>
            </w:tcBorders>
            <w:shd w:val="clear" w:color="000000" w:fill="FDE9D9"/>
            <w:noWrap/>
            <w:vAlign w:val="bottom"/>
            <w:hideMark/>
          </w:tcPr>
          <w:p w:rsidR="008D5E40" w:rsidRPr="00595D1F" w:rsidRDefault="008D5E40" w:rsidP="008836EF">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9</w:t>
            </w:r>
          </w:p>
        </w:tc>
      </w:tr>
      <w:tr w:rsidR="008D5E40" w:rsidRPr="00595D1F" w:rsidTr="008836EF">
        <w:trPr>
          <w:trHeight w:val="315"/>
        </w:trPr>
        <w:tc>
          <w:tcPr>
            <w:tcW w:w="2220" w:type="dxa"/>
            <w:tcBorders>
              <w:top w:val="nil"/>
              <w:left w:val="single" w:sz="8" w:space="0" w:color="auto"/>
              <w:bottom w:val="single" w:sz="4" w:space="0" w:color="auto"/>
              <w:right w:val="single" w:sz="8" w:space="0" w:color="auto"/>
            </w:tcBorders>
            <w:shd w:val="clear" w:color="000000" w:fill="FDE9D9"/>
            <w:noWrap/>
            <w:vAlign w:val="center"/>
            <w:hideMark/>
          </w:tcPr>
          <w:p w:rsidR="008D5E40" w:rsidRPr="00595D1F" w:rsidRDefault="008D5E40" w:rsidP="008836EF">
            <w:pPr>
              <w:spacing w:after="0" w:line="240" w:lineRule="auto"/>
              <w:rPr>
                <w:rFonts w:ascii="Calibri" w:eastAsia="Times New Roman" w:hAnsi="Calibri" w:cs="Times New Roman"/>
                <w:b/>
                <w:bCs/>
                <w:sz w:val="24"/>
                <w:szCs w:val="24"/>
                <w:lang w:eastAsia="fr-FR"/>
              </w:rPr>
            </w:pPr>
            <w:r w:rsidRPr="00595D1F">
              <w:rPr>
                <w:rFonts w:ascii="Calibri" w:eastAsia="Times New Roman" w:hAnsi="Calibri" w:cs="Times New Roman"/>
                <w:b/>
                <w:bCs/>
                <w:sz w:val="24"/>
                <w:szCs w:val="24"/>
                <w:lang w:eastAsia="fr-FR"/>
              </w:rPr>
              <w:t>Diecke</w:t>
            </w:r>
          </w:p>
        </w:tc>
        <w:tc>
          <w:tcPr>
            <w:tcW w:w="1300" w:type="dxa"/>
            <w:tcBorders>
              <w:top w:val="nil"/>
              <w:left w:val="nil"/>
              <w:bottom w:val="single" w:sz="4" w:space="0" w:color="auto"/>
              <w:right w:val="single" w:sz="8" w:space="0" w:color="auto"/>
            </w:tcBorders>
            <w:shd w:val="clear" w:color="000000" w:fill="FDE9D9"/>
            <w:noWrap/>
            <w:vAlign w:val="bottom"/>
            <w:hideMark/>
          </w:tcPr>
          <w:p w:rsidR="008D5E40" w:rsidRPr="00595D1F" w:rsidRDefault="008D5E40" w:rsidP="008836EF">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8</w:t>
            </w:r>
          </w:p>
        </w:tc>
        <w:tc>
          <w:tcPr>
            <w:tcW w:w="1140" w:type="dxa"/>
            <w:tcBorders>
              <w:top w:val="nil"/>
              <w:left w:val="nil"/>
              <w:bottom w:val="single" w:sz="4" w:space="0" w:color="auto"/>
              <w:right w:val="single" w:sz="8" w:space="0" w:color="auto"/>
            </w:tcBorders>
            <w:shd w:val="clear" w:color="000000" w:fill="FDE9D9"/>
            <w:noWrap/>
            <w:vAlign w:val="bottom"/>
            <w:hideMark/>
          </w:tcPr>
          <w:p w:rsidR="008D5E40" w:rsidRPr="00595D1F" w:rsidRDefault="008D5E40" w:rsidP="008836EF">
            <w:pPr>
              <w:spacing w:after="0" w:line="240" w:lineRule="auto"/>
              <w:jc w:val="center"/>
              <w:rPr>
                <w:rFonts w:ascii="Calibri" w:eastAsia="Times New Roman" w:hAnsi="Calibri" w:cs="Times New Roman"/>
                <w:b/>
                <w:bCs/>
                <w:color w:val="000000"/>
                <w:sz w:val="24"/>
                <w:szCs w:val="24"/>
                <w:lang w:eastAsia="fr-FR"/>
              </w:rPr>
            </w:pPr>
            <w:r w:rsidRPr="00595D1F">
              <w:rPr>
                <w:rFonts w:ascii="Calibri" w:eastAsia="Times New Roman" w:hAnsi="Calibri" w:cs="Times New Roman"/>
                <w:b/>
                <w:bCs/>
                <w:color w:val="000000"/>
                <w:sz w:val="24"/>
                <w:szCs w:val="24"/>
                <w:lang w:eastAsia="fr-FR"/>
              </w:rPr>
              <w:t>1</w:t>
            </w:r>
          </w:p>
        </w:tc>
        <w:tc>
          <w:tcPr>
            <w:tcW w:w="1360" w:type="dxa"/>
            <w:tcBorders>
              <w:top w:val="nil"/>
              <w:left w:val="nil"/>
              <w:bottom w:val="single" w:sz="4" w:space="0" w:color="auto"/>
              <w:right w:val="single" w:sz="8" w:space="0" w:color="auto"/>
            </w:tcBorders>
            <w:shd w:val="clear" w:color="000000" w:fill="FDE9D9"/>
            <w:noWrap/>
            <w:vAlign w:val="bottom"/>
            <w:hideMark/>
          </w:tcPr>
          <w:p w:rsidR="008D5E40" w:rsidRPr="00595D1F" w:rsidRDefault="008D5E40" w:rsidP="008836EF">
            <w:pPr>
              <w:spacing w:after="0" w:line="240" w:lineRule="auto"/>
              <w:jc w:val="center"/>
              <w:rPr>
                <w:rFonts w:ascii="Calibri" w:eastAsia="Times New Roman" w:hAnsi="Calibri" w:cs="Times New Roman"/>
                <w:b/>
                <w:bCs/>
                <w:color w:val="000000"/>
                <w:lang w:eastAsia="fr-FR"/>
              </w:rPr>
            </w:pPr>
            <w:r w:rsidRPr="00595D1F">
              <w:rPr>
                <w:rFonts w:ascii="Calibri" w:eastAsia="Times New Roman" w:hAnsi="Calibri" w:cs="Times New Roman"/>
                <w:b/>
                <w:bCs/>
                <w:color w:val="000000"/>
                <w:lang w:eastAsia="fr-FR"/>
              </w:rPr>
              <w:t>0</w:t>
            </w:r>
          </w:p>
        </w:tc>
        <w:tc>
          <w:tcPr>
            <w:tcW w:w="1240" w:type="dxa"/>
            <w:tcBorders>
              <w:top w:val="nil"/>
              <w:left w:val="nil"/>
              <w:bottom w:val="single" w:sz="4" w:space="0" w:color="auto"/>
              <w:right w:val="single" w:sz="8" w:space="0" w:color="auto"/>
            </w:tcBorders>
            <w:shd w:val="clear" w:color="000000" w:fill="FDE9D9"/>
            <w:noWrap/>
            <w:vAlign w:val="bottom"/>
            <w:hideMark/>
          </w:tcPr>
          <w:p w:rsidR="008D5E40" w:rsidRPr="00595D1F" w:rsidRDefault="008D5E40" w:rsidP="008836EF">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1</w:t>
            </w:r>
          </w:p>
        </w:tc>
      </w:tr>
      <w:tr w:rsidR="008D5E40" w:rsidRPr="00595D1F" w:rsidTr="008836EF">
        <w:trPr>
          <w:trHeight w:val="330"/>
        </w:trPr>
        <w:tc>
          <w:tcPr>
            <w:tcW w:w="2220" w:type="dxa"/>
            <w:tcBorders>
              <w:top w:val="nil"/>
              <w:left w:val="single" w:sz="8" w:space="0" w:color="auto"/>
              <w:bottom w:val="single" w:sz="8" w:space="0" w:color="auto"/>
              <w:right w:val="single" w:sz="8" w:space="0" w:color="auto"/>
            </w:tcBorders>
            <w:shd w:val="clear" w:color="000000" w:fill="FDE9D9"/>
            <w:noWrap/>
            <w:vAlign w:val="center"/>
            <w:hideMark/>
          </w:tcPr>
          <w:p w:rsidR="008D5E40" w:rsidRPr="00595D1F" w:rsidRDefault="008D5E40" w:rsidP="008836EF">
            <w:pPr>
              <w:spacing w:after="0" w:line="240" w:lineRule="auto"/>
              <w:rPr>
                <w:rFonts w:ascii="Calibri" w:eastAsia="Times New Roman" w:hAnsi="Calibri" w:cs="Times New Roman"/>
                <w:b/>
                <w:bCs/>
                <w:sz w:val="24"/>
                <w:szCs w:val="24"/>
                <w:lang w:eastAsia="fr-FR"/>
              </w:rPr>
            </w:pPr>
            <w:r w:rsidRPr="00595D1F">
              <w:rPr>
                <w:rFonts w:ascii="Calibri" w:eastAsia="Times New Roman" w:hAnsi="Calibri" w:cs="Times New Roman"/>
                <w:b/>
                <w:bCs/>
                <w:sz w:val="24"/>
                <w:szCs w:val="24"/>
                <w:lang w:eastAsia="fr-FR"/>
              </w:rPr>
              <w:t>Sinko</w:t>
            </w:r>
          </w:p>
        </w:tc>
        <w:tc>
          <w:tcPr>
            <w:tcW w:w="1300" w:type="dxa"/>
            <w:tcBorders>
              <w:top w:val="nil"/>
              <w:left w:val="nil"/>
              <w:bottom w:val="single" w:sz="8" w:space="0" w:color="auto"/>
              <w:right w:val="single" w:sz="8" w:space="0" w:color="auto"/>
            </w:tcBorders>
            <w:shd w:val="clear" w:color="000000" w:fill="FDE9D9"/>
            <w:noWrap/>
            <w:vAlign w:val="bottom"/>
            <w:hideMark/>
          </w:tcPr>
          <w:p w:rsidR="008D5E40" w:rsidRPr="00595D1F" w:rsidRDefault="008D5E40" w:rsidP="008836EF">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20</w:t>
            </w:r>
          </w:p>
        </w:tc>
        <w:tc>
          <w:tcPr>
            <w:tcW w:w="1140" w:type="dxa"/>
            <w:tcBorders>
              <w:top w:val="nil"/>
              <w:left w:val="nil"/>
              <w:bottom w:val="single" w:sz="8" w:space="0" w:color="auto"/>
              <w:right w:val="single" w:sz="8" w:space="0" w:color="auto"/>
            </w:tcBorders>
            <w:shd w:val="clear" w:color="000000" w:fill="FDE9D9"/>
            <w:noWrap/>
            <w:vAlign w:val="bottom"/>
            <w:hideMark/>
          </w:tcPr>
          <w:p w:rsidR="008D5E40" w:rsidRPr="00595D1F" w:rsidRDefault="008D5E40" w:rsidP="008836EF">
            <w:pPr>
              <w:spacing w:after="0" w:line="240" w:lineRule="auto"/>
              <w:jc w:val="center"/>
              <w:rPr>
                <w:rFonts w:ascii="Calibri" w:eastAsia="Times New Roman" w:hAnsi="Calibri" w:cs="Times New Roman"/>
                <w:b/>
                <w:bCs/>
                <w:color w:val="000000"/>
                <w:sz w:val="24"/>
                <w:szCs w:val="24"/>
                <w:lang w:eastAsia="fr-FR"/>
              </w:rPr>
            </w:pPr>
            <w:r w:rsidRPr="00595D1F">
              <w:rPr>
                <w:rFonts w:ascii="Calibri" w:eastAsia="Times New Roman" w:hAnsi="Calibri" w:cs="Times New Roman"/>
                <w:b/>
                <w:bCs/>
                <w:color w:val="000000"/>
                <w:sz w:val="24"/>
                <w:szCs w:val="24"/>
                <w:lang w:eastAsia="fr-FR"/>
              </w:rPr>
              <w:t>11</w:t>
            </w:r>
          </w:p>
        </w:tc>
        <w:tc>
          <w:tcPr>
            <w:tcW w:w="1360" w:type="dxa"/>
            <w:tcBorders>
              <w:top w:val="nil"/>
              <w:left w:val="nil"/>
              <w:bottom w:val="single" w:sz="8" w:space="0" w:color="auto"/>
              <w:right w:val="single" w:sz="8" w:space="0" w:color="auto"/>
            </w:tcBorders>
            <w:shd w:val="clear" w:color="000000" w:fill="FDE9D9"/>
            <w:noWrap/>
            <w:vAlign w:val="bottom"/>
            <w:hideMark/>
          </w:tcPr>
          <w:p w:rsidR="008D5E40" w:rsidRPr="00595D1F" w:rsidRDefault="008D5E40" w:rsidP="008836EF">
            <w:pPr>
              <w:spacing w:after="0" w:line="240" w:lineRule="auto"/>
              <w:jc w:val="center"/>
              <w:rPr>
                <w:rFonts w:ascii="Calibri" w:eastAsia="Times New Roman" w:hAnsi="Calibri" w:cs="Times New Roman"/>
                <w:b/>
                <w:bCs/>
                <w:color w:val="000000"/>
                <w:lang w:eastAsia="fr-FR"/>
              </w:rPr>
            </w:pPr>
            <w:r w:rsidRPr="00595D1F">
              <w:rPr>
                <w:rFonts w:ascii="Calibri" w:eastAsia="Times New Roman" w:hAnsi="Calibri" w:cs="Times New Roman"/>
                <w:b/>
                <w:bCs/>
                <w:color w:val="000000"/>
                <w:lang w:eastAsia="fr-FR"/>
              </w:rPr>
              <w:t>10</w:t>
            </w:r>
          </w:p>
        </w:tc>
        <w:tc>
          <w:tcPr>
            <w:tcW w:w="1240" w:type="dxa"/>
            <w:tcBorders>
              <w:top w:val="nil"/>
              <w:left w:val="nil"/>
              <w:bottom w:val="single" w:sz="8" w:space="0" w:color="auto"/>
              <w:right w:val="single" w:sz="8" w:space="0" w:color="auto"/>
            </w:tcBorders>
            <w:shd w:val="clear" w:color="000000" w:fill="FDE9D9"/>
            <w:noWrap/>
            <w:vAlign w:val="bottom"/>
            <w:hideMark/>
          </w:tcPr>
          <w:p w:rsidR="008D5E40" w:rsidRPr="00595D1F" w:rsidRDefault="008D5E40" w:rsidP="008836EF">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10</w:t>
            </w:r>
          </w:p>
        </w:tc>
      </w:tr>
      <w:tr w:rsidR="008D5E40" w:rsidRPr="00595D1F" w:rsidTr="008836EF">
        <w:trPr>
          <w:trHeight w:val="330"/>
        </w:trPr>
        <w:tc>
          <w:tcPr>
            <w:tcW w:w="2220" w:type="dxa"/>
            <w:tcBorders>
              <w:top w:val="single" w:sz="8" w:space="0" w:color="auto"/>
              <w:left w:val="single" w:sz="8" w:space="0" w:color="auto"/>
              <w:bottom w:val="single" w:sz="8" w:space="0" w:color="auto"/>
              <w:right w:val="single" w:sz="8" w:space="0" w:color="auto"/>
            </w:tcBorders>
            <w:shd w:val="clear" w:color="000000" w:fill="BFBFBF"/>
            <w:noWrap/>
            <w:vAlign w:val="bottom"/>
            <w:hideMark/>
          </w:tcPr>
          <w:p w:rsidR="008D5E40" w:rsidRPr="00595D1F" w:rsidRDefault="008D5E40" w:rsidP="008836EF">
            <w:pPr>
              <w:spacing w:after="0" w:line="240" w:lineRule="auto"/>
              <w:rPr>
                <w:rFonts w:ascii="Calibri" w:eastAsia="Times New Roman" w:hAnsi="Calibri" w:cs="Times New Roman"/>
                <w:b/>
                <w:bCs/>
                <w:color w:val="000000"/>
                <w:sz w:val="24"/>
                <w:szCs w:val="24"/>
                <w:lang w:eastAsia="fr-FR"/>
              </w:rPr>
            </w:pPr>
            <w:r w:rsidRPr="00595D1F">
              <w:rPr>
                <w:rFonts w:ascii="Calibri" w:eastAsia="Times New Roman" w:hAnsi="Calibri" w:cs="Times New Roman"/>
                <w:b/>
                <w:bCs/>
                <w:color w:val="000000"/>
                <w:sz w:val="24"/>
                <w:szCs w:val="24"/>
                <w:lang w:eastAsia="fr-FR"/>
              </w:rPr>
              <w:t>Total hors Conakry</w:t>
            </w:r>
          </w:p>
        </w:tc>
        <w:tc>
          <w:tcPr>
            <w:tcW w:w="1300" w:type="dxa"/>
            <w:tcBorders>
              <w:top w:val="single" w:sz="8" w:space="0" w:color="auto"/>
              <w:left w:val="nil"/>
              <w:bottom w:val="single" w:sz="8" w:space="0" w:color="auto"/>
              <w:right w:val="single" w:sz="8" w:space="0" w:color="auto"/>
            </w:tcBorders>
            <w:shd w:val="clear" w:color="000000" w:fill="BFBFBF"/>
            <w:noWrap/>
            <w:vAlign w:val="bottom"/>
            <w:hideMark/>
          </w:tcPr>
          <w:p w:rsidR="008D5E40" w:rsidRPr="00595D1F" w:rsidRDefault="008D5E40" w:rsidP="008836EF">
            <w:pPr>
              <w:spacing w:after="0" w:line="240" w:lineRule="auto"/>
              <w:jc w:val="center"/>
              <w:rPr>
                <w:rFonts w:ascii="Calibri" w:eastAsia="Times New Roman" w:hAnsi="Calibri" w:cs="Times New Roman"/>
                <w:b/>
                <w:bCs/>
                <w:color w:val="000000"/>
                <w:sz w:val="24"/>
                <w:szCs w:val="24"/>
                <w:lang w:eastAsia="fr-FR"/>
              </w:rPr>
            </w:pPr>
            <w:r w:rsidRPr="00595D1F">
              <w:rPr>
                <w:rFonts w:ascii="Calibri" w:eastAsia="Times New Roman" w:hAnsi="Calibri" w:cs="Times New Roman"/>
                <w:b/>
                <w:bCs/>
                <w:color w:val="000000"/>
                <w:sz w:val="24"/>
                <w:szCs w:val="24"/>
                <w:lang w:eastAsia="fr-FR"/>
              </w:rPr>
              <w:t>3 860</w:t>
            </w:r>
          </w:p>
        </w:tc>
        <w:tc>
          <w:tcPr>
            <w:tcW w:w="1140" w:type="dxa"/>
            <w:tcBorders>
              <w:top w:val="single" w:sz="8" w:space="0" w:color="auto"/>
              <w:left w:val="nil"/>
              <w:bottom w:val="single" w:sz="8" w:space="0" w:color="auto"/>
              <w:right w:val="single" w:sz="8" w:space="0" w:color="auto"/>
            </w:tcBorders>
            <w:shd w:val="clear" w:color="000000" w:fill="BFBFBF"/>
            <w:noWrap/>
            <w:vAlign w:val="bottom"/>
            <w:hideMark/>
          </w:tcPr>
          <w:p w:rsidR="008D5E40" w:rsidRPr="00595D1F" w:rsidRDefault="008D5E40" w:rsidP="008836EF">
            <w:pPr>
              <w:spacing w:after="0" w:line="240" w:lineRule="auto"/>
              <w:jc w:val="center"/>
              <w:rPr>
                <w:rFonts w:ascii="Calibri" w:eastAsia="Times New Roman" w:hAnsi="Calibri" w:cs="Times New Roman"/>
                <w:b/>
                <w:bCs/>
                <w:color w:val="000000"/>
                <w:sz w:val="24"/>
                <w:szCs w:val="24"/>
                <w:lang w:eastAsia="fr-FR"/>
              </w:rPr>
            </w:pPr>
            <w:r w:rsidRPr="00595D1F">
              <w:rPr>
                <w:rFonts w:ascii="Calibri" w:eastAsia="Times New Roman" w:hAnsi="Calibri" w:cs="Times New Roman"/>
                <w:b/>
                <w:bCs/>
                <w:color w:val="000000"/>
                <w:sz w:val="24"/>
                <w:szCs w:val="24"/>
                <w:lang w:eastAsia="fr-FR"/>
              </w:rPr>
              <w:t>850</w:t>
            </w:r>
          </w:p>
        </w:tc>
        <w:tc>
          <w:tcPr>
            <w:tcW w:w="1360" w:type="dxa"/>
            <w:tcBorders>
              <w:top w:val="single" w:sz="8" w:space="0" w:color="auto"/>
              <w:left w:val="nil"/>
              <w:bottom w:val="single" w:sz="8" w:space="0" w:color="auto"/>
              <w:right w:val="single" w:sz="8" w:space="0" w:color="auto"/>
            </w:tcBorders>
            <w:shd w:val="clear" w:color="000000" w:fill="BFBFBF"/>
            <w:noWrap/>
            <w:vAlign w:val="bottom"/>
            <w:hideMark/>
          </w:tcPr>
          <w:p w:rsidR="008D5E40" w:rsidRPr="00595D1F" w:rsidRDefault="008D5E40" w:rsidP="008836EF">
            <w:pPr>
              <w:spacing w:after="0" w:line="240" w:lineRule="auto"/>
              <w:jc w:val="center"/>
              <w:rPr>
                <w:rFonts w:ascii="Calibri" w:eastAsia="Times New Roman" w:hAnsi="Calibri" w:cs="Times New Roman"/>
                <w:b/>
                <w:bCs/>
                <w:color w:val="000000"/>
                <w:sz w:val="24"/>
                <w:szCs w:val="24"/>
                <w:lang w:eastAsia="fr-FR"/>
              </w:rPr>
            </w:pPr>
            <w:r w:rsidRPr="00595D1F">
              <w:rPr>
                <w:rFonts w:ascii="Calibri" w:eastAsia="Times New Roman" w:hAnsi="Calibri" w:cs="Times New Roman"/>
                <w:b/>
                <w:bCs/>
                <w:color w:val="000000"/>
                <w:sz w:val="24"/>
                <w:szCs w:val="24"/>
                <w:lang w:eastAsia="fr-FR"/>
              </w:rPr>
              <w:t>563</w:t>
            </w:r>
          </w:p>
        </w:tc>
        <w:tc>
          <w:tcPr>
            <w:tcW w:w="1240" w:type="dxa"/>
            <w:tcBorders>
              <w:top w:val="single" w:sz="8" w:space="0" w:color="auto"/>
              <w:left w:val="nil"/>
              <w:bottom w:val="single" w:sz="8" w:space="0" w:color="auto"/>
              <w:right w:val="single" w:sz="8" w:space="0" w:color="auto"/>
            </w:tcBorders>
            <w:shd w:val="clear" w:color="000000" w:fill="BFBFBF"/>
            <w:noWrap/>
            <w:vAlign w:val="bottom"/>
            <w:hideMark/>
          </w:tcPr>
          <w:p w:rsidR="008D5E40" w:rsidRPr="00595D1F" w:rsidRDefault="008D5E40" w:rsidP="008836EF">
            <w:pPr>
              <w:spacing w:after="0" w:line="240" w:lineRule="auto"/>
              <w:jc w:val="center"/>
              <w:rPr>
                <w:rFonts w:ascii="Calibri" w:eastAsia="Times New Roman" w:hAnsi="Calibri" w:cs="Times New Roman"/>
                <w:b/>
                <w:bCs/>
                <w:color w:val="000000"/>
                <w:sz w:val="24"/>
                <w:szCs w:val="24"/>
                <w:lang w:eastAsia="fr-FR"/>
              </w:rPr>
            </w:pPr>
            <w:r w:rsidRPr="00595D1F">
              <w:rPr>
                <w:rFonts w:ascii="Calibri" w:eastAsia="Times New Roman" w:hAnsi="Calibri" w:cs="Times New Roman"/>
                <w:b/>
                <w:bCs/>
                <w:color w:val="000000"/>
                <w:sz w:val="24"/>
                <w:szCs w:val="24"/>
                <w:lang w:eastAsia="fr-FR"/>
              </w:rPr>
              <w:t>789</w:t>
            </w:r>
          </w:p>
        </w:tc>
      </w:tr>
    </w:tbl>
    <w:p w:rsidR="008D5E40" w:rsidRPr="00595D1F" w:rsidRDefault="008D5E40" w:rsidP="008D5E40"/>
    <w:p w:rsidR="008D5E40" w:rsidRPr="00595D1F" w:rsidRDefault="008D5E40" w:rsidP="008D5E40">
      <w:pPr>
        <w:spacing w:after="0"/>
        <w:rPr>
          <w:b/>
        </w:rPr>
      </w:pPr>
      <w:r w:rsidRPr="00595D1F">
        <w:rPr>
          <w:b/>
        </w:rPr>
        <w:t>Co-Infection – Conakry 2016</w:t>
      </w:r>
    </w:p>
    <w:tbl>
      <w:tblPr>
        <w:tblW w:w="7260" w:type="dxa"/>
        <w:tblInd w:w="65" w:type="dxa"/>
        <w:tblCellMar>
          <w:left w:w="70" w:type="dxa"/>
          <w:right w:w="70" w:type="dxa"/>
        </w:tblCellMar>
        <w:tblLook w:val="04A0" w:firstRow="1" w:lastRow="0" w:firstColumn="1" w:lastColumn="0" w:noHBand="0" w:noVBand="1"/>
      </w:tblPr>
      <w:tblGrid>
        <w:gridCol w:w="2220"/>
        <w:gridCol w:w="1300"/>
        <w:gridCol w:w="1140"/>
        <w:gridCol w:w="1360"/>
        <w:gridCol w:w="1240"/>
      </w:tblGrid>
      <w:tr w:rsidR="008D5E40" w:rsidRPr="00595D1F" w:rsidTr="008836EF">
        <w:trPr>
          <w:trHeight w:val="570"/>
          <w:tblHeader/>
        </w:trPr>
        <w:tc>
          <w:tcPr>
            <w:tcW w:w="2220" w:type="dxa"/>
            <w:tcBorders>
              <w:top w:val="single" w:sz="4" w:space="0" w:color="auto"/>
              <w:left w:val="single" w:sz="4" w:space="0" w:color="auto"/>
              <w:bottom w:val="single" w:sz="4" w:space="0" w:color="auto"/>
              <w:right w:val="single" w:sz="8" w:space="0" w:color="auto"/>
            </w:tcBorders>
            <w:shd w:val="clear" w:color="000000" w:fill="FCD5B4"/>
            <w:vAlign w:val="bottom"/>
            <w:hideMark/>
          </w:tcPr>
          <w:p w:rsidR="008D5E40" w:rsidRPr="00595D1F" w:rsidRDefault="008D5E40" w:rsidP="008836EF">
            <w:pPr>
              <w:spacing w:after="0" w:line="240" w:lineRule="auto"/>
              <w:jc w:val="center"/>
              <w:rPr>
                <w:rFonts w:ascii="Calibri" w:eastAsia="Times New Roman" w:hAnsi="Calibri" w:cs="Times New Roman"/>
                <w:b/>
                <w:bCs/>
                <w:color w:val="000000"/>
                <w:sz w:val="24"/>
                <w:szCs w:val="24"/>
                <w:lang w:eastAsia="fr-FR"/>
              </w:rPr>
            </w:pPr>
            <w:r w:rsidRPr="00595D1F">
              <w:rPr>
                <w:rFonts w:ascii="Calibri" w:eastAsia="Times New Roman" w:hAnsi="Calibri" w:cs="Times New Roman"/>
                <w:b/>
                <w:bCs/>
                <w:color w:val="000000"/>
                <w:sz w:val="24"/>
                <w:szCs w:val="24"/>
                <w:lang w:eastAsia="fr-FR"/>
              </w:rPr>
              <w:t>Centre de Traitement</w:t>
            </w:r>
          </w:p>
        </w:tc>
        <w:tc>
          <w:tcPr>
            <w:tcW w:w="1300" w:type="dxa"/>
            <w:tcBorders>
              <w:top w:val="single" w:sz="4" w:space="0" w:color="auto"/>
              <w:left w:val="single" w:sz="8" w:space="0" w:color="auto"/>
              <w:bottom w:val="single" w:sz="4" w:space="0" w:color="auto"/>
              <w:right w:val="single" w:sz="8" w:space="0" w:color="auto"/>
            </w:tcBorders>
            <w:shd w:val="clear" w:color="000000" w:fill="FCD5B4"/>
            <w:vAlign w:val="bottom"/>
            <w:hideMark/>
          </w:tcPr>
          <w:p w:rsidR="008D5E40" w:rsidRPr="00595D1F" w:rsidRDefault="008D5E40" w:rsidP="008836EF">
            <w:pPr>
              <w:spacing w:after="0" w:line="240" w:lineRule="auto"/>
              <w:jc w:val="center"/>
              <w:rPr>
                <w:rFonts w:ascii="Calibri" w:eastAsia="Times New Roman" w:hAnsi="Calibri" w:cs="Times New Roman"/>
                <w:b/>
                <w:bCs/>
                <w:color w:val="000000"/>
                <w:lang w:eastAsia="fr-FR"/>
              </w:rPr>
            </w:pPr>
            <w:r w:rsidRPr="00595D1F">
              <w:rPr>
                <w:rFonts w:ascii="Calibri" w:eastAsia="Times New Roman" w:hAnsi="Calibri" w:cs="Times New Roman"/>
                <w:b/>
                <w:bCs/>
                <w:color w:val="000000"/>
                <w:lang w:eastAsia="fr-FR"/>
              </w:rPr>
              <w:t>Nbre patient testés</w:t>
            </w:r>
          </w:p>
        </w:tc>
        <w:tc>
          <w:tcPr>
            <w:tcW w:w="1140" w:type="dxa"/>
            <w:tcBorders>
              <w:top w:val="single" w:sz="4" w:space="0" w:color="auto"/>
              <w:left w:val="nil"/>
              <w:bottom w:val="single" w:sz="4" w:space="0" w:color="auto"/>
              <w:right w:val="single" w:sz="8" w:space="0" w:color="auto"/>
            </w:tcBorders>
            <w:shd w:val="clear" w:color="000000" w:fill="FCD5B4"/>
            <w:vAlign w:val="bottom"/>
            <w:hideMark/>
          </w:tcPr>
          <w:p w:rsidR="008D5E40" w:rsidRPr="00595D1F" w:rsidRDefault="008D5E40" w:rsidP="008836EF">
            <w:pPr>
              <w:spacing w:after="0" w:line="240" w:lineRule="auto"/>
              <w:jc w:val="center"/>
              <w:rPr>
                <w:rFonts w:ascii="Calibri" w:eastAsia="Times New Roman" w:hAnsi="Calibri" w:cs="Times New Roman"/>
                <w:b/>
                <w:bCs/>
                <w:color w:val="000000"/>
                <w:lang w:eastAsia="fr-FR"/>
              </w:rPr>
            </w:pPr>
            <w:r w:rsidRPr="00595D1F">
              <w:rPr>
                <w:rFonts w:ascii="Calibri" w:eastAsia="Times New Roman" w:hAnsi="Calibri" w:cs="Times New Roman"/>
                <w:b/>
                <w:bCs/>
                <w:color w:val="000000"/>
                <w:lang w:eastAsia="fr-FR"/>
              </w:rPr>
              <w:t>Patient seropositf</w:t>
            </w:r>
          </w:p>
        </w:tc>
        <w:tc>
          <w:tcPr>
            <w:tcW w:w="1360" w:type="dxa"/>
            <w:tcBorders>
              <w:top w:val="single" w:sz="4" w:space="0" w:color="auto"/>
              <w:left w:val="nil"/>
              <w:bottom w:val="single" w:sz="4" w:space="0" w:color="auto"/>
              <w:right w:val="single" w:sz="8" w:space="0" w:color="auto"/>
            </w:tcBorders>
            <w:shd w:val="clear" w:color="000000" w:fill="FCD5B4"/>
            <w:vAlign w:val="bottom"/>
            <w:hideMark/>
          </w:tcPr>
          <w:p w:rsidR="008D5E40" w:rsidRPr="00595D1F" w:rsidRDefault="008D5E40" w:rsidP="008836EF">
            <w:pPr>
              <w:spacing w:after="0" w:line="240" w:lineRule="auto"/>
              <w:jc w:val="center"/>
              <w:rPr>
                <w:rFonts w:ascii="Calibri" w:eastAsia="Times New Roman" w:hAnsi="Calibri" w:cs="Times New Roman"/>
                <w:b/>
                <w:bCs/>
                <w:color w:val="000000"/>
                <w:lang w:eastAsia="fr-FR"/>
              </w:rPr>
            </w:pPr>
            <w:r w:rsidRPr="00595D1F">
              <w:rPr>
                <w:rFonts w:ascii="Calibri" w:eastAsia="Times New Roman" w:hAnsi="Calibri" w:cs="Times New Roman"/>
                <w:b/>
                <w:bCs/>
                <w:color w:val="000000"/>
                <w:lang w:eastAsia="fr-FR"/>
              </w:rPr>
              <w:t>Patient sous Arv</w:t>
            </w:r>
          </w:p>
        </w:tc>
        <w:tc>
          <w:tcPr>
            <w:tcW w:w="1240" w:type="dxa"/>
            <w:tcBorders>
              <w:top w:val="single" w:sz="4" w:space="0" w:color="auto"/>
              <w:left w:val="nil"/>
              <w:bottom w:val="single" w:sz="4" w:space="0" w:color="auto"/>
              <w:right w:val="single" w:sz="8" w:space="0" w:color="auto"/>
            </w:tcBorders>
            <w:shd w:val="clear" w:color="000000" w:fill="FCD5B4"/>
            <w:vAlign w:val="bottom"/>
            <w:hideMark/>
          </w:tcPr>
          <w:p w:rsidR="008D5E40" w:rsidRPr="00595D1F" w:rsidRDefault="008D5E40" w:rsidP="008836EF">
            <w:pPr>
              <w:spacing w:after="0" w:line="240" w:lineRule="auto"/>
              <w:jc w:val="center"/>
              <w:rPr>
                <w:rFonts w:ascii="Calibri" w:eastAsia="Times New Roman" w:hAnsi="Calibri" w:cs="Times New Roman"/>
                <w:b/>
                <w:bCs/>
                <w:color w:val="000000"/>
                <w:lang w:eastAsia="fr-FR"/>
              </w:rPr>
            </w:pPr>
            <w:proofErr w:type="gramStart"/>
            <w:r w:rsidRPr="00595D1F">
              <w:rPr>
                <w:rFonts w:ascii="Calibri" w:eastAsia="Times New Roman" w:hAnsi="Calibri" w:cs="Times New Roman"/>
                <w:b/>
                <w:bCs/>
                <w:color w:val="000000"/>
                <w:lang w:eastAsia="fr-FR"/>
              </w:rPr>
              <w:t>patient</w:t>
            </w:r>
            <w:proofErr w:type="gramEnd"/>
            <w:r w:rsidRPr="00595D1F">
              <w:rPr>
                <w:rFonts w:ascii="Calibri" w:eastAsia="Times New Roman" w:hAnsi="Calibri" w:cs="Times New Roman"/>
                <w:b/>
                <w:bCs/>
                <w:color w:val="000000"/>
                <w:lang w:eastAsia="fr-FR"/>
              </w:rPr>
              <w:t xml:space="preserve"> sous cotri</w:t>
            </w:r>
          </w:p>
        </w:tc>
      </w:tr>
      <w:tr w:rsidR="008D5E40" w:rsidRPr="00595D1F" w:rsidTr="008836EF">
        <w:trPr>
          <w:trHeight w:val="315"/>
        </w:trPr>
        <w:tc>
          <w:tcPr>
            <w:tcW w:w="2220" w:type="dxa"/>
            <w:tcBorders>
              <w:top w:val="nil"/>
              <w:left w:val="single" w:sz="4" w:space="0" w:color="auto"/>
              <w:bottom w:val="single" w:sz="4" w:space="0" w:color="auto"/>
              <w:right w:val="single" w:sz="8" w:space="0" w:color="auto"/>
            </w:tcBorders>
            <w:shd w:val="clear" w:color="auto" w:fill="auto"/>
            <w:noWrap/>
            <w:vAlign w:val="bottom"/>
            <w:hideMark/>
          </w:tcPr>
          <w:p w:rsidR="008D5E40" w:rsidRPr="00595D1F" w:rsidRDefault="008D5E40" w:rsidP="008836EF">
            <w:pPr>
              <w:spacing w:after="0" w:line="240" w:lineRule="auto"/>
              <w:rPr>
                <w:rFonts w:ascii="Calibri" w:eastAsia="Times New Roman" w:hAnsi="Calibri" w:cs="Times New Roman"/>
                <w:b/>
                <w:bCs/>
                <w:color w:val="000000"/>
                <w:sz w:val="24"/>
                <w:szCs w:val="24"/>
                <w:lang w:eastAsia="fr-FR"/>
              </w:rPr>
            </w:pPr>
            <w:r w:rsidRPr="00595D1F">
              <w:rPr>
                <w:rFonts w:ascii="Calibri" w:eastAsia="Times New Roman" w:hAnsi="Calibri" w:cs="Times New Roman"/>
                <w:b/>
                <w:bCs/>
                <w:color w:val="000000"/>
                <w:sz w:val="24"/>
                <w:szCs w:val="24"/>
                <w:lang w:eastAsia="fr-FR"/>
              </w:rPr>
              <w:t>Donka service Infec</w:t>
            </w:r>
          </w:p>
        </w:tc>
        <w:tc>
          <w:tcPr>
            <w:tcW w:w="1300" w:type="dxa"/>
            <w:tcBorders>
              <w:top w:val="nil"/>
              <w:left w:val="single" w:sz="8" w:space="0" w:color="auto"/>
              <w:bottom w:val="single" w:sz="4" w:space="0" w:color="auto"/>
              <w:right w:val="single" w:sz="8" w:space="0" w:color="auto"/>
            </w:tcBorders>
            <w:shd w:val="clear" w:color="auto" w:fill="auto"/>
            <w:noWrap/>
            <w:vAlign w:val="bottom"/>
            <w:hideMark/>
          </w:tcPr>
          <w:p w:rsidR="008D5E40" w:rsidRPr="00595D1F" w:rsidRDefault="008D5E40" w:rsidP="008836EF">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273</w:t>
            </w:r>
          </w:p>
        </w:tc>
        <w:tc>
          <w:tcPr>
            <w:tcW w:w="1140" w:type="dxa"/>
            <w:tcBorders>
              <w:top w:val="nil"/>
              <w:left w:val="nil"/>
              <w:bottom w:val="single" w:sz="4" w:space="0" w:color="auto"/>
              <w:right w:val="single" w:sz="8" w:space="0" w:color="auto"/>
            </w:tcBorders>
            <w:shd w:val="clear" w:color="auto" w:fill="auto"/>
            <w:noWrap/>
            <w:vAlign w:val="bottom"/>
            <w:hideMark/>
          </w:tcPr>
          <w:p w:rsidR="008D5E40" w:rsidRPr="00595D1F" w:rsidRDefault="008D5E40" w:rsidP="008836EF">
            <w:pPr>
              <w:spacing w:after="0" w:line="240" w:lineRule="auto"/>
              <w:jc w:val="center"/>
              <w:rPr>
                <w:rFonts w:ascii="Calibri" w:eastAsia="Times New Roman" w:hAnsi="Calibri" w:cs="Times New Roman"/>
                <w:b/>
                <w:bCs/>
                <w:color w:val="000000"/>
                <w:sz w:val="24"/>
                <w:szCs w:val="24"/>
                <w:lang w:eastAsia="fr-FR"/>
              </w:rPr>
            </w:pPr>
            <w:r w:rsidRPr="00595D1F">
              <w:rPr>
                <w:rFonts w:ascii="Calibri" w:eastAsia="Times New Roman" w:hAnsi="Calibri" w:cs="Times New Roman"/>
                <w:b/>
                <w:bCs/>
                <w:color w:val="000000"/>
                <w:sz w:val="24"/>
                <w:szCs w:val="24"/>
                <w:lang w:eastAsia="fr-FR"/>
              </w:rPr>
              <w:t>250</w:t>
            </w:r>
          </w:p>
        </w:tc>
        <w:tc>
          <w:tcPr>
            <w:tcW w:w="1360" w:type="dxa"/>
            <w:tcBorders>
              <w:top w:val="nil"/>
              <w:left w:val="nil"/>
              <w:bottom w:val="single" w:sz="4" w:space="0" w:color="auto"/>
              <w:right w:val="single" w:sz="8" w:space="0" w:color="auto"/>
            </w:tcBorders>
            <w:shd w:val="clear" w:color="auto" w:fill="auto"/>
            <w:noWrap/>
            <w:vAlign w:val="bottom"/>
            <w:hideMark/>
          </w:tcPr>
          <w:p w:rsidR="008D5E40" w:rsidRPr="00595D1F" w:rsidRDefault="008D5E40" w:rsidP="008836EF">
            <w:pPr>
              <w:spacing w:after="0" w:line="240" w:lineRule="auto"/>
              <w:jc w:val="center"/>
              <w:rPr>
                <w:rFonts w:ascii="Calibri" w:eastAsia="Times New Roman" w:hAnsi="Calibri" w:cs="Times New Roman"/>
                <w:b/>
                <w:bCs/>
                <w:color w:val="000000"/>
                <w:sz w:val="24"/>
                <w:szCs w:val="24"/>
                <w:lang w:eastAsia="fr-FR"/>
              </w:rPr>
            </w:pPr>
            <w:r w:rsidRPr="00595D1F">
              <w:rPr>
                <w:rFonts w:ascii="Calibri" w:eastAsia="Times New Roman" w:hAnsi="Calibri" w:cs="Times New Roman"/>
                <w:b/>
                <w:bCs/>
                <w:color w:val="000000"/>
                <w:sz w:val="24"/>
                <w:szCs w:val="24"/>
                <w:lang w:eastAsia="fr-FR"/>
              </w:rPr>
              <w:t>186</w:t>
            </w:r>
          </w:p>
        </w:tc>
        <w:tc>
          <w:tcPr>
            <w:tcW w:w="1240" w:type="dxa"/>
            <w:tcBorders>
              <w:top w:val="nil"/>
              <w:left w:val="nil"/>
              <w:bottom w:val="single" w:sz="4" w:space="0" w:color="auto"/>
              <w:right w:val="single" w:sz="8" w:space="0" w:color="auto"/>
            </w:tcBorders>
            <w:shd w:val="clear" w:color="auto" w:fill="auto"/>
            <w:noWrap/>
            <w:vAlign w:val="bottom"/>
            <w:hideMark/>
          </w:tcPr>
          <w:p w:rsidR="008D5E40" w:rsidRPr="00595D1F" w:rsidRDefault="008D5E40" w:rsidP="008836EF">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241</w:t>
            </w:r>
          </w:p>
        </w:tc>
      </w:tr>
      <w:tr w:rsidR="008D5E40" w:rsidRPr="00595D1F" w:rsidTr="008836EF">
        <w:trPr>
          <w:trHeight w:val="315"/>
        </w:trPr>
        <w:tc>
          <w:tcPr>
            <w:tcW w:w="2220" w:type="dxa"/>
            <w:tcBorders>
              <w:top w:val="nil"/>
              <w:left w:val="single" w:sz="4" w:space="0" w:color="auto"/>
              <w:bottom w:val="single" w:sz="4" w:space="0" w:color="auto"/>
              <w:right w:val="single" w:sz="8" w:space="0" w:color="auto"/>
            </w:tcBorders>
            <w:shd w:val="clear" w:color="auto" w:fill="auto"/>
            <w:noWrap/>
            <w:vAlign w:val="bottom"/>
            <w:hideMark/>
          </w:tcPr>
          <w:p w:rsidR="008D5E40" w:rsidRPr="00595D1F" w:rsidRDefault="008D5E40" w:rsidP="008836EF">
            <w:pPr>
              <w:spacing w:after="0" w:line="240" w:lineRule="auto"/>
              <w:rPr>
                <w:rFonts w:ascii="Calibri" w:eastAsia="Times New Roman" w:hAnsi="Calibri" w:cs="Times New Roman"/>
                <w:b/>
                <w:bCs/>
                <w:color w:val="000000"/>
                <w:sz w:val="24"/>
                <w:szCs w:val="24"/>
                <w:lang w:eastAsia="fr-FR"/>
              </w:rPr>
            </w:pPr>
            <w:r w:rsidRPr="00595D1F">
              <w:rPr>
                <w:rFonts w:ascii="Calibri" w:eastAsia="Times New Roman" w:hAnsi="Calibri" w:cs="Times New Roman"/>
                <w:b/>
                <w:bCs/>
                <w:color w:val="000000"/>
                <w:sz w:val="24"/>
                <w:szCs w:val="24"/>
                <w:lang w:eastAsia="fr-FR"/>
              </w:rPr>
              <w:t xml:space="preserve">Donka Pédiatrie </w:t>
            </w:r>
          </w:p>
        </w:tc>
        <w:tc>
          <w:tcPr>
            <w:tcW w:w="1300" w:type="dxa"/>
            <w:tcBorders>
              <w:top w:val="nil"/>
              <w:left w:val="single" w:sz="8" w:space="0" w:color="auto"/>
              <w:bottom w:val="single" w:sz="4" w:space="0" w:color="auto"/>
              <w:right w:val="single" w:sz="8" w:space="0" w:color="auto"/>
            </w:tcBorders>
            <w:shd w:val="clear" w:color="auto" w:fill="auto"/>
            <w:noWrap/>
            <w:vAlign w:val="bottom"/>
            <w:hideMark/>
          </w:tcPr>
          <w:p w:rsidR="008D5E40" w:rsidRPr="00595D1F" w:rsidRDefault="008D5E40" w:rsidP="008836EF">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88</w:t>
            </w:r>
          </w:p>
        </w:tc>
        <w:tc>
          <w:tcPr>
            <w:tcW w:w="1140" w:type="dxa"/>
            <w:tcBorders>
              <w:top w:val="nil"/>
              <w:left w:val="nil"/>
              <w:bottom w:val="single" w:sz="4" w:space="0" w:color="auto"/>
              <w:right w:val="single" w:sz="8" w:space="0" w:color="auto"/>
            </w:tcBorders>
            <w:shd w:val="clear" w:color="auto" w:fill="auto"/>
            <w:noWrap/>
            <w:vAlign w:val="bottom"/>
            <w:hideMark/>
          </w:tcPr>
          <w:p w:rsidR="008D5E40" w:rsidRPr="00595D1F" w:rsidRDefault="008D5E40" w:rsidP="008836EF">
            <w:pPr>
              <w:spacing w:after="0" w:line="240" w:lineRule="auto"/>
              <w:jc w:val="center"/>
              <w:rPr>
                <w:rFonts w:ascii="Calibri" w:eastAsia="Times New Roman" w:hAnsi="Calibri" w:cs="Times New Roman"/>
                <w:b/>
                <w:bCs/>
                <w:color w:val="000000"/>
                <w:sz w:val="24"/>
                <w:szCs w:val="24"/>
                <w:lang w:eastAsia="fr-FR"/>
              </w:rPr>
            </w:pPr>
            <w:r w:rsidRPr="00595D1F">
              <w:rPr>
                <w:rFonts w:ascii="Calibri" w:eastAsia="Times New Roman" w:hAnsi="Calibri" w:cs="Times New Roman"/>
                <w:b/>
                <w:bCs/>
                <w:color w:val="000000"/>
                <w:sz w:val="24"/>
                <w:szCs w:val="24"/>
                <w:lang w:eastAsia="fr-FR"/>
              </w:rPr>
              <w:t>30</w:t>
            </w:r>
          </w:p>
        </w:tc>
        <w:tc>
          <w:tcPr>
            <w:tcW w:w="1360" w:type="dxa"/>
            <w:tcBorders>
              <w:top w:val="nil"/>
              <w:left w:val="nil"/>
              <w:bottom w:val="single" w:sz="4" w:space="0" w:color="auto"/>
              <w:right w:val="single" w:sz="8" w:space="0" w:color="auto"/>
            </w:tcBorders>
            <w:shd w:val="clear" w:color="auto" w:fill="auto"/>
            <w:noWrap/>
            <w:vAlign w:val="bottom"/>
            <w:hideMark/>
          </w:tcPr>
          <w:p w:rsidR="008D5E40" w:rsidRPr="00595D1F" w:rsidRDefault="008D5E40" w:rsidP="008836EF">
            <w:pPr>
              <w:spacing w:after="0" w:line="240" w:lineRule="auto"/>
              <w:jc w:val="center"/>
              <w:rPr>
                <w:rFonts w:ascii="Calibri" w:eastAsia="Times New Roman" w:hAnsi="Calibri" w:cs="Times New Roman"/>
                <w:b/>
                <w:bCs/>
                <w:color w:val="000000"/>
                <w:sz w:val="24"/>
                <w:szCs w:val="24"/>
                <w:lang w:eastAsia="fr-FR"/>
              </w:rPr>
            </w:pPr>
            <w:r w:rsidRPr="00595D1F">
              <w:rPr>
                <w:rFonts w:ascii="Calibri" w:eastAsia="Times New Roman" w:hAnsi="Calibri" w:cs="Times New Roman"/>
                <w:b/>
                <w:bCs/>
                <w:color w:val="000000"/>
                <w:sz w:val="24"/>
                <w:szCs w:val="24"/>
                <w:lang w:eastAsia="fr-FR"/>
              </w:rPr>
              <w:t>11</w:t>
            </w:r>
          </w:p>
        </w:tc>
        <w:tc>
          <w:tcPr>
            <w:tcW w:w="1240" w:type="dxa"/>
            <w:tcBorders>
              <w:top w:val="nil"/>
              <w:left w:val="nil"/>
              <w:bottom w:val="single" w:sz="4" w:space="0" w:color="auto"/>
              <w:right w:val="single" w:sz="8" w:space="0" w:color="auto"/>
            </w:tcBorders>
            <w:shd w:val="clear" w:color="auto" w:fill="auto"/>
            <w:noWrap/>
            <w:vAlign w:val="bottom"/>
            <w:hideMark/>
          </w:tcPr>
          <w:p w:rsidR="008D5E40" w:rsidRPr="00595D1F" w:rsidRDefault="008D5E40" w:rsidP="008836EF">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30</w:t>
            </w:r>
          </w:p>
        </w:tc>
      </w:tr>
      <w:tr w:rsidR="008D5E40" w:rsidRPr="00595D1F" w:rsidTr="008836EF">
        <w:trPr>
          <w:trHeight w:val="315"/>
        </w:trPr>
        <w:tc>
          <w:tcPr>
            <w:tcW w:w="2220" w:type="dxa"/>
            <w:tcBorders>
              <w:top w:val="nil"/>
              <w:left w:val="single" w:sz="4" w:space="0" w:color="auto"/>
              <w:bottom w:val="single" w:sz="4" w:space="0" w:color="auto"/>
              <w:right w:val="single" w:sz="8" w:space="0" w:color="auto"/>
            </w:tcBorders>
            <w:shd w:val="clear" w:color="auto" w:fill="auto"/>
            <w:noWrap/>
            <w:vAlign w:val="bottom"/>
            <w:hideMark/>
          </w:tcPr>
          <w:p w:rsidR="008D5E40" w:rsidRPr="00595D1F" w:rsidRDefault="008D5E40" w:rsidP="008836EF">
            <w:pPr>
              <w:spacing w:after="0" w:line="240" w:lineRule="auto"/>
              <w:rPr>
                <w:rFonts w:ascii="Calibri" w:eastAsia="Times New Roman" w:hAnsi="Calibri" w:cs="Times New Roman"/>
                <w:b/>
                <w:bCs/>
                <w:color w:val="000000"/>
                <w:sz w:val="24"/>
                <w:szCs w:val="24"/>
                <w:lang w:eastAsia="fr-FR"/>
              </w:rPr>
            </w:pPr>
            <w:r w:rsidRPr="00595D1F">
              <w:rPr>
                <w:rFonts w:ascii="Calibri" w:eastAsia="Times New Roman" w:hAnsi="Calibri" w:cs="Times New Roman"/>
                <w:b/>
                <w:bCs/>
                <w:color w:val="000000"/>
                <w:sz w:val="24"/>
                <w:szCs w:val="24"/>
                <w:lang w:eastAsia="fr-FR"/>
              </w:rPr>
              <w:t>FMG</w:t>
            </w:r>
          </w:p>
        </w:tc>
        <w:tc>
          <w:tcPr>
            <w:tcW w:w="1300" w:type="dxa"/>
            <w:tcBorders>
              <w:top w:val="nil"/>
              <w:left w:val="single" w:sz="8" w:space="0" w:color="auto"/>
              <w:bottom w:val="single" w:sz="4" w:space="0" w:color="auto"/>
              <w:right w:val="single" w:sz="8" w:space="0" w:color="auto"/>
            </w:tcBorders>
            <w:shd w:val="clear" w:color="auto" w:fill="auto"/>
            <w:noWrap/>
            <w:vAlign w:val="bottom"/>
            <w:hideMark/>
          </w:tcPr>
          <w:p w:rsidR="008D5E40" w:rsidRPr="00595D1F" w:rsidRDefault="008D5E40" w:rsidP="008836EF">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339</w:t>
            </w:r>
          </w:p>
        </w:tc>
        <w:tc>
          <w:tcPr>
            <w:tcW w:w="1140" w:type="dxa"/>
            <w:tcBorders>
              <w:top w:val="nil"/>
              <w:left w:val="nil"/>
              <w:bottom w:val="single" w:sz="4" w:space="0" w:color="auto"/>
              <w:right w:val="single" w:sz="8" w:space="0" w:color="auto"/>
            </w:tcBorders>
            <w:shd w:val="clear" w:color="auto" w:fill="auto"/>
            <w:noWrap/>
            <w:vAlign w:val="bottom"/>
            <w:hideMark/>
          </w:tcPr>
          <w:p w:rsidR="008D5E40" w:rsidRPr="00595D1F" w:rsidRDefault="008D5E40" w:rsidP="008836EF">
            <w:pPr>
              <w:spacing w:after="0" w:line="240" w:lineRule="auto"/>
              <w:jc w:val="center"/>
              <w:rPr>
                <w:rFonts w:ascii="Calibri" w:eastAsia="Times New Roman" w:hAnsi="Calibri" w:cs="Times New Roman"/>
                <w:b/>
                <w:bCs/>
                <w:color w:val="000000"/>
                <w:sz w:val="24"/>
                <w:szCs w:val="24"/>
                <w:lang w:eastAsia="fr-FR"/>
              </w:rPr>
            </w:pPr>
            <w:r w:rsidRPr="00595D1F">
              <w:rPr>
                <w:rFonts w:ascii="Calibri" w:eastAsia="Times New Roman" w:hAnsi="Calibri" w:cs="Times New Roman"/>
                <w:b/>
                <w:bCs/>
                <w:color w:val="000000"/>
                <w:sz w:val="24"/>
                <w:szCs w:val="24"/>
                <w:lang w:eastAsia="fr-FR"/>
              </w:rPr>
              <w:t>62</w:t>
            </w:r>
          </w:p>
        </w:tc>
        <w:tc>
          <w:tcPr>
            <w:tcW w:w="1360" w:type="dxa"/>
            <w:tcBorders>
              <w:top w:val="nil"/>
              <w:left w:val="nil"/>
              <w:bottom w:val="single" w:sz="4" w:space="0" w:color="auto"/>
              <w:right w:val="single" w:sz="8" w:space="0" w:color="auto"/>
            </w:tcBorders>
            <w:shd w:val="clear" w:color="auto" w:fill="auto"/>
            <w:noWrap/>
            <w:vAlign w:val="bottom"/>
            <w:hideMark/>
          </w:tcPr>
          <w:p w:rsidR="008D5E40" w:rsidRPr="00595D1F" w:rsidRDefault="008D5E40" w:rsidP="008836EF">
            <w:pPr>
              <w:spacing w:after="0" w:line="240" w:lineRule="auto"/>
              <w:jc w:val="center"/>
              <w:rPr>
                <w:rFonts w:ascii="Calibri" w:eastAsia="Times New Roman" w:hAnsi="Calibri" w:cs="Times New Roman"/>
                <w:b/>
                <w:bCs/>
                <w:color w:val="000000"/>
                <w:sz w:val="24"/>
                <w:szCs w:val="24"/>
                <w:lang w:eastAsia="fr-FR"/>
              </w:rPr>
            </w:pPr>
            <w:r w:rsidRPr="00595D1F">
              <w:rPr>
                <w:rFonts w:ascii="Calibri" w:eastAsia="Times New Roman" w:hAnsi="Calibri" w:cs="Times New Roman"/>
                <w:b/>
                <w:bCs/>
                <w:color w:val="000000"/>
                <w:sz w:val="24"/>
                <w:szCs w:val="24"/>
                <w:lang w:eastAsia="fr-FR"/>
              </w:rPr>
              <w:t>58</w:t>
            </w:r>
          </w:p>
        </w:tc>
        <w:tc>
          <w:tcPr>
            <w:tcW w:w="1240" w:type="dxa"/>
            <w:tcBorders>
              <w:top w:val="nil"/>
              <w:left w:val="nil"/>
              <w:bottom w:val="single" w:sz="4" w:space="0" w:color="auto"/>
              <w:right w:val="single" w:sz="8" w:space="0" w:color="auto"/>
            </w:tcBorders>
            <w:shd w:val="clear" w:color="auto" w:fill="auto"/>
            <w:noWrap/>
            <w:vAlign w:val="bottom"/>
            <w:hideMark/>
          </w:tcPr>
          <w:p w:rsidR="008D5E40" w:rsidRPr="00595D1F" w:rsidRDefault="008D5E40" w:rsidP="008836EF">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62</w:t>
            </w:r>
          </w:p>
        </w:tc>
      </w:tr>
      <w:tr w:rsidR="008D5E40" w:rsidRPr="00595D1F" w:rsidTr="008836EF">
        <w:trPr>
          <w:trHeight w:val="315"/>
        </w:trPr>
        <w:tc>
          <w:tcPr>
            <w:tcW w:w="2220" w:type="dxa"/>
            <w:tcBorders>
              <w:top w:val="nil"/>
              <w:left w:val="single" w:sz="4" w:space="0" w:color="auto"/>
              <w:bottom w:val="single" w:sz="4" w:space="0" w:color="auto"/>
              <w:right w:val="single" w:sz="8" w:space="0" w:color="auto"/>
            </w:tcBorders>
            <w:shd w:val="clear" w:color="auto" w:fill="auto"/>
            <w:noWrap/>
            <w:vAlign w:val="bottom"/>
            <w:hideMark/>
          </w:tcPr>
          <w:p w:rsidR="008D5E40" w:rsidRPr="00595D1F" w:rsidRDefault="008D5E40" w:rsidP="008836EF">
            <w:pPr>
              <w:spacing w:after="0" w:line="240" w:lineRule="auto"/>
              <w:rPr>
                <w:rFonts w:ascii="Calibri" w:eastAsia="Times New Roman" w:hAnsi="Calibri" w:cs="Times New Roman"/>
                <w:b/>
                <w:bCs/>
                <w:color w:val="000000"/>
                <w:sz w:val="24"/>
                <w:szCs w:val="24"/>
                <w:lang w:eastAsia="fr-FR"/>
              </w:rPr>
            </w:pPr>
            <w:r w:rsidRPr="00595D1F">
              <w:rPr>
                <w:rFonts w:ascii="Calibri" w:eastAsia="Times New Roman" w:hAnsi="Calibri" w:cs="Times New Roman"/>
                <w:b/>
                <w:bCs/>
                <w:color w:val="000000"/>
                <w:sz w:val="24"/>
                <w:szCs w:val="24"/>
                <w:lang w:eastAsia="fr-FR"/>
              </w:rPr>
              <w:t>Macire</w:t>
            </w:r>
          </w:p>
        </w:tc>
        <w:tc>
          <w:tcPr>
            <w:tcW w:w="1300" w:type="dxa"/>
            <w:tcBorders>
              <w:top w:val="nil"/>
              <w:left w:val="single" w:sz="8" w:space="0" w:color="auto"/>
              <w:bottom w:val="single" w:sz="4" w:space="0" w:color="auto"/>
              <w:right w:val="single" w:sz="8" w:space="0" w:color="auto"/>
            </w:tcBorders>
            <w:shd w:val="clear" w:color="auto" w:fill="auto"/>
            <w:noWrap/>
            <w:vAlign w:val="bottom"/>
            <w:hideMark/>
          </w:tcPr>
          <w:p w:rsidR="008D5E40" w:rsidRPr="00595D1F" w:rsidRDefault="008D5E40" w:rsidP="008836EF">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420</w:t>
            </w:r>
          </w:p>
        </w:tc>
        <w:tc>
          <w:tcPr>
            <w:tcW w:w="1140" w:type="dxa"/>
            <w:tcBorders>
              <w:top w:val="nil"/>
              <w:left w:val="nil"/>
              <w:bottom w:val="single" w:sz="4" w:space="0" w:color="auto"/>
              <w:right w:val="single" w:sz="8" w:space="0" w:color="auto"/>
            </w:tcBorders>
            <w:shd w:val="clear" w:color="auto" w:fill="auto"/>
            <w:noWrap/>
            <w:vAlign w:val="bottom"/>
            <w:hideMark/>
          </w:tcPr>
          <w:p w:rsidR="008D5E40" w:rsidRPr="00595D1F" w:rsidRDefault="008D5E40" w:rsidP="008836EF">
            <w:pPr>
              <w:spacing w:after="0" w:line="240" w:lineRule="auto"/>
              <w:jc w:val="center"/>
              <w:rPr>
                <w:rFonts w:ascii="Calibri" w:eastAsia="Times New Roman" w:hAnsi="Calibri" w:cs="Times New Roman"/>
                <w:b/>
                <w:bCs/>
                <w:color w:val="000000"/>
                <w:sz w:val="24"/>
                <w:szCs w:val="24"/>
                <w:lang w:eastAsia="fr-FR"/>
              </w:rPr>
            </w:pPr>
            <w:r w:rsidRPr="00595D1F">
              <w:rPr>
                <w:rFonts w:ascii="Calibri" w:eastAsia="Times New Roman" w:hAnsi="Calibri" w:cs="Times New Roman"/>
                <w:b/>
                <w:bCs/>
                <w:color w:val="000000"/>
                <w:sz w:val="24"/>
                <w:szCs w:val="24"/>
                <w:lang w:eastAsia="fr-FR"/>
              </w:rPr>
              <w:t>116</w:t>
            </w:r>
          </w:p>
        </w:tc>
        <w:tc>
          <w:tcPr>
            <w:tcW w:w="1360" w:type="dxa"/>
            <w:tcBorders>
              <w:top w:val="nil"/>
              <w:left w:val="nil"/>
              <w:bottom w:val="single" w:sz="4" w:space="0" w:color="auto"/>
              <w:right w:val="single" w:sz="8" w:space="0" w:color="auto"/>
            </w:tcBorders>
            <w:shd w:val="clear" w:color="auto" w:fill="auto"/>
            <w:noWrap/>
            <w:vAlign w:val="bottom"/>
            <w:hideMark/>
          </w:tcPr>
          <w:p w:rsidR="008D5E40" w:rsidRPr="00595D1F" w:rsidRDefault="008D5E40" w:rsidP="008836EF">
            <w:pPr>
              <w:spacing w:after="0" w:line="240" w:lineRule="auto"/>
              <w:jc w:val="center"/>
              <w:rPr>
                <w:rFonts w:ascii="Calibri" w:eastAsia="Times New Roman" w:hAnsi="Calibri" w:cs="Times New Roman"/>
                <w:b/>
                <w:bCs/>
                <w:color w:val="000000"/>
                <w:sz w:val="24"/>
                <w:szCs w:val="24"/>
                <w:lang w:eastAsia="fr-FR"/>
              </w:rPr>
            </w:pPr>
            <w:r w:rsidRPr="00595D1F">
              <w:rPr>
                <w:rFonts w:ascii="Calibri" w:eastAsia="Times New Roman" w:hAnsi="Calibri" w:cs="Times New Roman"/>
                <w:b/>
                <w:bCs/>
                <w:color w:val="000000"/>
                <w:sz w:val="24"/>
                <w:szCs w:val="24"/>
                <w:lang w:eastAsia="fr-FR"/>
              </w:rPr>
              <w:t>100</w:t>
            </w:r>
          </w:p>
        </w:tc>
        <w:tc>
          <w:tcPr>
            <w:tcW w:w="1240" w:type="dxa"/>
            <w:tcBorders>
              <w:top w:val="nil"/>
              <w:left w:val="nil"/>
              <w:bottom w:val="single" w:sz="4" w:space="0" w:color="auto"/>
              <w:right w:val="single" w:sz="8" w:space="0" w:color="auto"/>
            </w:tcBorders>
            <w:shd w:val="clear" w:color="auto" w:fill="auto"/>
            <w:noWrap/>
            <w:vAlign w:val="bottom"/>
            <w:hideMark/>
          </w:tcPr>
          <w:p w:rsidR="008D5E40" w:rsidRPr="00595D1F" w:rsidRDefault="008D5E40" w:rsidP="008836EF">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116</w:t>
            </w:r>
          </w:p>
        </w:tc>
      </w:tr>
      <w:tr w:rsidR="008D5E40" w:rsidRPr="00595D1F" w:rsidTr="008836EF">
        <w:trPr>
          <w:trHeight w:val="315"/>
        </w:trPr>
        <w:tc>
          <w:tcPr>
            <w:tcW w:w="2220" w:type="dxa"/>
            <w:tcBorders>
              <w:top w:val="nil"/>
              <w:left w:val="single" w:sz="4" w:space="0" w:color="auto"/>
              <w:bottom w:val="single" w:sz="4" w:space="0" w:color="auto"/>
              <w:right w:val="single" w:sz="8" w:space="0" w:color="auto"/>
            </w:tcBorders>
            <w:shd w:val="clear" w:color="auto" w:fill="auto"/>
            <w:noWrap/>
            <w:vAlign w:val="bottom"/>
            <w:hideMark/>
          </w:tcPr>
          <w:p w:rsidR="008D5E40" w:rsidRPr="00595D1F" w:rsidRDefault="008D5E40" w:rsidP="008836EF">
            <w:pPr>
              <w:spacing w:after="0" w:line="240" w:lineRule="auto"/>
              <w:rPr>
                <w:rFonts w:ascii="Calibri" w:eastAsia="Times New Roman" w:hAnsi="Calibri" w:cs="Times New Roman"/>
                <w:b/>
                <w:bCs/>
                <w:color w:val="000000"/>
                <w:sz w:val="24"/>
                <w:szCs w:val="24"/>
                <w:lang w:eastAsia="fr-FR"/>
              </w:rPr>
            </w:pPr>
            <w:r w:rsidRPr="00595D1F">
              <w:rPr>
                <w:rFonts w:ascii="Calibri" w:eastAsia="Times New Roman" w:hAnsi="Calibri" w:cs="Times New Roman"/>
                <w:b/>
                <w:bCs/>
                <w:color w:val="000000"/>
                <w:sz w:val="24"/>
                <w:szCs w:val="24"/>
                <w:lang w:eastAsia="fr-FR"/>
              </w:rPr>
              <w:t>Ignace Deen</w:t>
            </w:r>
          </w:p>
        </w:tc>
        <w:tc>
          <w:tcPr>
            <w:tcW w:w="1300" w:type="dxa"/>
            <w:tcBorders>
              <w:top w:val="nil"/>
              <w:left w:val="single" w:sz="8" w:space="0" w:color="auto"/>
              <w:bottom w:val="single" w:sz="4" w:space="0" w:color="auto"/>
              <w:right w:val="single" w:sz="8" w:space="0" w:color="auto"/>
            </w:tcBorders>
            <w:shd w:val="clear" w:color="auto" w:fill="auto"/>
            <w:noWrap/>
            <w:vAlign w:val="bottom"/>
            <w:hideMark/>
          </w:tcPr>
          <w:p w:rsidR="008D5E40" w:rsidRPr="00595D1F" w:rsidRDefault="008D5E40" w:rsidP="008836EF">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232</w:t>
            </w:r>
          </w:p>
        </w:tc>
        <w:tc>
          <w:tcPr>
            <w:tcW w:w="1140" w:type="dxa"/>
            <w:tcBorders>
              <w:top w:val="nil"/>
              <w:left w:val="nil"/>
              <w:bottom w:val="single" w:sz="4" w:space="0" w:color="auto"/>
              <w:right w:val="single" w:sz="8" w:space="0" w:color="auto"/>
            </w:tcBorders>
            <w:shd w:val="clear" w:color="auto" w:fill="auto"/>
            <w:noWrap/>
            <w:vAlign w:val="bottom"/>
            <w:hideMark/>
          </w:tcPr>
          <w:p w:rsidR="008D5E40" w:rsidRPr="00595D1F" w:rsidRDefault="008D5E40" w:rsidP="008836EF">
            <w:pPr>
              <w:spacing w:after="0" w:line="240" w:lineRule="auto"/>
              <w:jc w:val="center"/>
              <w:rPr>
                <w:rFonts w:ascii="Calibri" w:eastAsia="Times New Roman" w:hAnsi="Calibri" w:cs="Times New Roman"/>
                <w:b/>
                <w:bCs/>
                <w:color w:val="000000"/>
                <w:sz w:val="24"/>
                <w:szCs w:val="24"/>
                <w:lang w:eastAsia="fr-FR"/>
              </w:rPr>
            </w:pPr>
            <w:r w:rsidRPr="00595D1F">
              <w:rPr>
                <w:rFonts w:ascii="Calibri" w:eastAsia="Times New Roman" w:hAnsi="Calibri" w:cs="Times New Roman"/>
                <w:b/>
                <w:bCs/>
                <w:color w:val="000000"/>
                <w:sz w:val="24"/>
                <w:szCs w:val="24"/>
                <w:lang w:eastAsia="fr-FR"/>
              </w:rPr>
              <w:t>62</w:t>
            </w:r>
          </w:p>
        </w:tc>
        <w:tc>
          <w:tcPr>
            <w:tcW w:w="1360" w:type="dxa"/>
            <w:tcBorders>
              <w:top w:val="nil"/>
              <w:left w:val="nil"/>
              <w:bottom w:val="single" w:sz="4" w:space="0" w:color="auto"/>
              <w:right w:val="single" w:sz="8" w:space="0" w:color="auto"/>
            </w:tcBorders>
            <w:shd w:val="clear" w:color="auto" w:fill="auto"/>
            <w:noWrap/>
            <w:vAlign w:val="bottom"/>
            <w:hideMark/>
          </w:tcPr>
          <w:p w:rsidR="008D5E40" w:rsidRPr="00595D1F" w:rsidRDefault="008D5E40" w:rsidP="008836EF">
            <w:pPr>
              <w:spacing w:after="0" w:line="240" w:lineRule="auto"/>
              <w:jc w:val="center"/>
              <w:rPr>
                <w:rFonts w:ascii="Calibri" w:eastAsia="Times New Roman" w:hAnsi="Calibri" w:cs="Times New Roman"/>
                <w:b/>
                <w:bCs/>
                <w:color w:val="000000"/>
                <w:sz w:val="24"/>
                <w:szCs w:val="24"/>
                <w:lang w:eastAsia="fr-FR"/>
              </w:rPr>
            </w:pPr>
            <w:r w:rsidRPr="00595D1F">
              <w:rPr>
                <w:rFonts w:ascii="Calibri" w:eastAsia="Times New Roman" w:hAnsi="Calibri" w:cs="Times New Roman"/>
                <w:b/>
                <w:bCs/>
                <w:color w:val="000000"/>
                <w:sz w:val="24"/>
                <w:szCs w:val="24"/>
                <w:lang w:eastAsia="fr-FR"/>
              </w:rPr>
              <w:t>62</w:t>
            </w:r>
          </w:p>
        </w:tc>
        <w:tc>
          <w:tcPr>
            <w:tcW w:w="1240" w:type="dxa"/>
            <w:tcBorders>
              <w:top w:val="nil"/>
              <w:left w:val="nil"/>
              <w:bottom w:val="single" w:sz="4" w:space="0" w:color="auto"/>
              <w:right w:val="single" w:sz="8" w:space="0" w:color="auto"/>
            </w:tcBorders>
            <w:shd w:val="clear" w:color="auto" w:fill="auto"/>
            <w:noWrap/>
            <w:vAlign w:val="bottom"/>
            <w:hideMark/>
          </w:tcPr>
          <w:p w:rsidR="008D5E40" w:rsidRPr="00595D1F" w:rsidRDefault="008D5E40" w:rsidP="008836EF">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62</w:t>
            </w:r>
          </w:p>
        </w:tc>
      </w:tr>
      <w:tr w:rsidR="008D5E40" w:rsidRPr="00595D1F" w:rsidTr="008836EF">
        <w:trPr>
          <w:trHeight w:val="315"/>
        </w:trPr>
        <w:tc>
          <w:tcPr>
            <w:tcW w:w="2220" w:type="dxa"/>
            <w:tcBorders>
              <w:top w:val="nil"/>
              <w:left w:val="single" w:sz="4" w:space="0" w:color="auto"/>
              <w:bottom w:val="single" w:sz="4" w:space="0" w:color="auto"/>
              <w:right w:val="single" w:sz="8" w:space="0" w:color="auto"/>
            </w:tcBorders>
            <w:shd w:val="clear" w:color="auto" w:fill="auto"/>
            <w:noWrap/>
            <w:vAlign w:val="bottom"/>
            <w:hideMark/>
          </w:tcPr>
          <w:p w:rsidR="008D5E40" w:rsidRPr="00595D1F" w:rsidRDefault="008D5E40" w:rsidP="008836EF">
            <w:pPr>
              <w:spacing w:after="0" w:line="240" w:lineRule="auto"/>
              <w:rPr>
                <w:rFonts w:ascii="Calibri" w:eastAsia="Times New Roman" w:hAnsi="Calibri" w:cs="Times New Roman"/>
                <w:b/>
                <w:bCs/>
                <w:color w:val="000000"/>
                <w:sz w:val="24"/>
                <w:szCs w:val="24"/>
                <w:lang w:eastAsia="fr-FR"/>
              </w:rPr>
            </w:pPr>
            <w:r w:rsidRPr="00595D1F">
              <w:rPr>
                <w:rFonts w:ascii="Calibri" w:eastAsia="Times New Roman" w:hAnsi="Calibri" w:cs="Times New Roman"/>
                <w:b/>
                <w:bCs/>
                <w:color w:val="000000"/>
                <w:sz w:val="24"/>
                <w:szCs w:val="24"/>
                <w:lang w:eastAsia="fr-FR"/>
              </w:rPr>
              <w:t>Port</w:t>
            </w:r>
          </w:p>
        </w:tc>
        <w:tc>
          <w:tcPr>
            <w:tcW w:w="1300" w:type="dxa"/>
            <w:tcBorders>
              <w:top w:val="nil"/>
              <w:left w:val="single" w:sz="8" w:space="0" w:color="auto"/>
              <w:bottom w:val="single" w:sz="4" w:space="0" w:color="auto"/>
              <w:right w:val="single" w:sz="8" w:space="0" w:color="auto"/>
            </w:tcBorders>
            <w:shd w:val="clear" w:color="auto" w:fill="auto"/>
            <w:noWrap/>
            <w:vAlign w:val="bottom"/>
            <w:hideMark/>
          </w:tcPr>
          <w:p w:rsidR="008D5E40" w:rsidRPr="00595D1F" w:rsidRDefault="008D5E40" w:rsidP="008836EF">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311</w:t>
            </w:r>
          </w:p>
        </w:tc>
        <w:tc>
          <w:tcPr>
            <w:tcW w:w="1140" w:type="dxa"/>
            <w:tcBorders>
              <w:top w:val="nil"/>
              <w:left w:val="nil"/>
              <w:bottom w:val="single" w:sz="4" w:space="0" w:color="auto"/>
              <w:right w:val="single" w:sz="8" w:space="0" w:color="auto"/>
            </w:tcBorders>
            <w:shd w:val="clear" w:color="auto" w:fill="auto"/>
            <w:noWrap/>
            <w:vAlign w:val="bottom"/>
            <w:hideMark/>
          </w:tcPr>
          <w:p w:rsidR="008D5E40" w:rsidRPr="00595D1F" w:rsidRDefault="008D5E40" w:rsidP="008836EF">
            <w:pPr>
              <w:spacing w:after="0" w:line="240" w:lineRule="auto"/>
              <w:jc w:val="center"/>
              <w:rPr>
                <w:rFonts w:ascii="Calibri" w:eastAsia="Times New Roman" w:hAnsi="Calibri" w:cs="Times New Roman"/>
                <w:b/>
                <w:bCs/>
                <w:color w:val="000000"/>
                <w:sz w:val="24"/>
                <w:szCs w:val="24"/>
                <w:lang w:eastAsia="fr-FR"/>
              </w:rPr>
            </w:pPr>
            <w:r w:rsidRPr="00595D1F">
              <w:rPr>
                <w:rFonts w:ascii="Calibri" w:eastAsia="Times New Roman" w:hAnsi="Calibri" w:cs="Times New Roman"/>
                <w:b/>
                <w:bCs/>
                <w:color w:val="000000"/>
                <w:sz w:val="24"/>
                <w:szCs w:val="24"/>
                <w:lang w:eastAsia="fr-FR"/>
              </w:rPr>
              <w:t>55</w:t>
            </w:r>
          </w:p>
        </w:tc>
        <w:tc>
          <w:tcPr>
            <w:tcW w:w="1360" w:type="dxa"/>
            <w:tcBorders>
              <w:top w:val="nil"/>
              <w:left w:val="nil"/>
              <w:bottom w:val="single" w:sz="4" w:space="0" w:color="auto"/>
              <w:right w:val="single" w:sz="8" w:space="0" w:color="auto"/>
            </w:tcBorders>
            <w:shd w:val="clear" w:color="auto" w:fill="auto"/>
            <w:noWrap/>
            <w:vAlign w:val="bottom"/>
            <w:hideMark/>
          </w:tcPr>
          <w:p w:rsidR="008D5E40" w:rsidRPr="00595D1F" w:rsidRDefault="008D5E40" w:rsidP="008836EF">
            <w:pPr>
              <w:spacing w:after="0" w:line="240" w:lineRule="auto"/>
              <w:jc w:val="center"/>
              <w:rPr>
                <w:rFonts w:ascii="Calibri" w:eastAsia="Times New Roman" w:hAnsi="Calibri" w:cs="Times New Roman"/>
                <w:b/>
                <w:bCs/>
                <w:color w:val="000000"/>
                <w:sz w:val="24"/>
                <w:szCs w:val="24"/>
                <w:lang w:eastAsia="fr-FR"/>
              </w:rPr>
            </w:pPr>
            <w:r w:rsidRPr="00595D1F">
              <w:rPr>
                <w:rFonts w:ascii="Calibri" w:eastAsia="Times New Roman" w:hAnsi="Calibri" w:cs="Times New Roman"/>
                <w:b/>
                <w:bCs/>
                <w:color w:val="000000"/>
                <w:sz w:val="24"/>
                <w:szCs w:val="24"/>
                <w:lang w:eastAsia="fr-FR"/>
              </w:rPr>
              <w:t>50</w:t>
            </w:r>
          </w:p>
        </w:tc>
        <w:tc>
          <w:tcPr>
            <w:tcW w:w="1240" w:type="dxa"/>
            <w:tcBorders>
              <w:top w:val="nil"/>
              <w:left w:val="nil"/>
              <w:bottom w:val="single" w:sz="4" w:space="0" w:color="auto"/>
              <w:right w:val="single" w:sz="8" w:space="0" w:color="auto"/>
            </w:tcBorders>
            <w:shd w:val="clear" w:color="auto" w:fill="auto"/>
            <w:noWrap/>
            <w:vAlign w:val="bottom"/>
            <w:hideMark/>
          </w:tcPr>
          <w:p w:rsidR="008D5E40" w:rsidRPr="00595D1F" w:rsidRDefault="008D5E40" w:rsidP="008836EF">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55</w:t>
            </w:r>
          </w:p>
        </w:tc>
      </w:tr>
      <w:tr w:rsidR="008D5E40" w:rsidRPr="00595D1F" w:rsidTr="008836EF">
        <w:trPr>
          <w:trHeight w:val="315"/>
        </w:trPr>
        <w:tc>
          <w:tcPr>
            <w:tcW w:w="2220" w:type="dxa"/>
            <w:tcBorders>
              <w:top w:val="nil"/>
              <w:left w:val="single" w:sz="4" w:space="0" w:color="auto"/>
              <w:bottom w:val="single" w:sz="4" w:space="0" w:color="auto"/>
              <w:right w:val="single" w:sz="8" w:space="0" w:color="auto"/>
            </w:tcBorders>
            <w:shd w:val="clear" w:color="auto" w:fill="auto"/>
            <w:noWrap/>
            <w:vAlign w:val="bottom"/>
            <w:hideMark/>
          </w:tcPr>
          <w:p w:rsidR="008D5E40" w:rsidRPr="00595D1F" w:rsidRDefault="008D5E40" w:rsidP="008836EF">
            <w:pPr>
              <w:spacing w:after="0" w:line="240" w:lineRule="auto"/>
              <w:rPr>
                <w:rFonts w:ascii="Calibri" w:eastAsia="Times New Roman" w:hAnsi="Calibri" w:cs="Times New Roman"/>
                <w:b/>
                <w:bCs/>
                <w:color w:val="000000"/>
                <w:sz w:val="24"/>
                <w:szCs w:val="24"/>
                <w:lang w:eastAsia="fr-FR"/>
              </w:rPr>
            </w:pPr>
            <w:r w:rsidRPr="00595D1F">
              <w:rPr>
                <w:rFonts w:ascii="Calibri" w:eastAsia="Times New Roman" w:hAnsi="Calibri" w:cs="Times New Roman"/>
                <w:b/>
                <w:bCs/>
                <w:color w:val="000000"/>
                <w:sz w:val="24"/>
                <w:szCs w:val="24"/>
                <w:lang w:eastAsia="fr-FR"/>
              </w:rPr>
              <w:t>Simbaya gare</w:t>
            </w:r>
          </w:p>
        </w:tc>
        <w:tc>
          <w:tcPr>
            <w:tcW w:w="1300" w:type="dxa"/>
            <w:tcBorders>
              <w:top w:val="nil"/>
              <w:left w:val="single" w:sz="8" w:space="0" w:color="auto"/>
              <w:bottom w:val="single" w:sz="4" w:space="0" w:color="auto"/>
              <w:right w:val="single" w:sz="8" w:space="0" w:color="auto"/>
            </w:tcBorders>
            <w:shd w:val="clear" w:color="auto" w:fill="auto"/>
            <w:noWrap/>
            <w:vAlign w:val="bottom"/>
            <w:hideMark/>
          </w:tcPr>
          <w:p w:rsidR="008D5E40" w:rsidRPr="00595D1F" w:rsidRDefault="008D5E40" w:rsidP="008836EF">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628</w:t>
            </w:r>
          </w:p>
        </w:tc>
        <w:tc>
          <w:tcPr>
            <w:tcW w:w="1140" w:type="dxa"/>
            <w:tcBorders>
              <w:top w:val="nil"/>
              <w:left w:val="nil"/>
              <w:bottom w:val="single" w:sz="4" w:space="0" w:color="auto"/>
              <w:right w:val="single" w:sz="8" w:space="0" w:color="auto"/>
            </w:tcBorders>
            <w:shd w:val="clear" w:color="auto" w:fill="auto"/>
            <w:noWrap/>
            <w:vAlign w:val="bottom"/>
            <w:hideMark/>
          </w:tcPr>
          <w:p w:rsidR="008D5E40" w:rsidRPr="00595D1F" w:rsidRDefault="008D5E40" w:rsidP="008836EF">
            <w:pPr>
              <w:spacing w:after="0" w:line="240" w:lineRule="auto"/>
              <w:jc w:val="center"/>
              <w:rPr>
                <w:rFonts w:ascii="Calibri" w:eastAsia="Times New Roman" w:hAnsi="Calibri" w:cs="Times New Roman"/>
                <w:b/>
                <w:bCs/>
                <w:color w:val="000000"/>
                <w:sz w:val="24"/>
                <w:szCs w:val="24"/>
                <w:lang w:eastAsia="fr-FR"/>
              </w:rPr>
            </w:pPr>
            <w:r w:rsidRPr="00595D1F">
              <w:rPr>
                <w:rFonts w:ascii="Calibri" w:eastAsia="Times New Roman" w:hAnsi="Calibri" w:cs="Times New Roman"/>
                <w:b/>
                <w:bCs/>
                <w:color w:val="000000"/>
                <w:sz w:val="24"/>
                <w:szCs w:val="24"/>
                <w:lang w:eastAsia="fr-FR"/>
              </w:rPr>
              <w:t>105</w:t>
            </w:r>
          </w:p>
        </w:tc>
        <w:tc>
          <w:tcPr>
            <w:tcW w:w="1360" w:type="dxa"/>
            <w:tcBorders>
              <w:top w:val="nil"/>
              <w:left w:val="nil"/>
              <w:bottom w:val="single" w:sz="4" w:space="0" w:color="auto"/>
              <w:right w:val="single" w:sz="8" w:space="0" w:color="auto"/>
            </w:tcBorders>
            <w:shd w:val="clear" w:color="auto" w:fill="auto"/>
            <w:noWrap/>
            <w:vAlign w:val="bottom"/>
            <w:hideMark/>
          </w:tcPr>
          <w:p w:rsidR="008D5E40" w:rsidRPr="00595D1F" w:rsidRDefault="008D5E40" w:rsidP="008836EF">
            <w:pPr>
              <w:spacing w:after="0" w:line="240" w:lineRule="auto"/>
              <w:jc w:val="center"/>
              <w:rPr>
                <w:rFonts w:ascii="Calibri" w:eastAsia="Times New Roman" w:hAnsi="Calibri" w:cs="Times New Roman"/>
                <w:b/>
                <w:bCs/>
                <w:color w:val="000000"/>
                <w:sz w:val="24"/>
                <w:szCs w:val="24"/>
                <w:lang w:eastAsia="fr-FR"/>
              </w:rPr>
            </w:pPr>
            <w:r w:rsidRPr="00595D1F">
              <w:rPr>
                <w:rFonts w:ascii="Calibri" w:eastAsia="Times New Roman" w:hAnsi="Calibri" w:cs="Times New Roman"/>
                <w:b/>
                <w:bCs/>
                <w:color w:val="000000"/>
                <w:sz w:val="24"/>
                <w:szCs w:val="24"/>
                <w:lang w:eastAsia="fr-FR"/>
              </w:rPr>
              <w:t>37</w:t>
            </w:r>
          </w:p>
        </w:tc>
        <w:tc>
          <w:tcPr>
            <w:tcW w:w="1240" w:type="dxa"/>
            <w:tcBorders>
              <w:top w:val="nil"/>
              <w:left w:val="nil"/>
              <w:bottom w:val="single" w:sz="4" w:space="0" w:color="auto"/>
              <w:right w:val="single" w:sz="8" w:space="0" w:color="auto"/>
            </w:tcBorders>
            <w:shd w:val="clear" w:color="auto" w:fill="auto"/>
            <w:noWrap/>
            <w:vAlign w:val="bottom"/>
            <w:hideMark/>
          </w:tcPr>
          <w:p w:rsidR="008D5E40" w:rsidRPr="00595D1F" w:rsidRDefault="008D5E40" w:rsidP="008836EF">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105</w:t>
            </w:r>
          </w:p>
        </w:tc>
      </w:tr>
      <w:tr w:rsidR="008D5E40" w:rsidRPr="00595D1F" w:rsidTr="008836EF">
        <w:trPr>
          <w:trHeight w:val="315"/>
        </w:trPr>
        <w:tc>
          <w:tcPr>
            <w:tcW w:w="2220" w:type="dxa"/>
            <w:tcBorders>
              <w:top w:val="nil"/>
              <w:left w:val="single" w:sz="4" w:space="0" w:color="auto"/>
              <w:bottom w:val="single" w:sz="4" w:space="0" w:color="auto"/>
              <w:right w:val="single" w:sz="8" w:space="0" w:color="auto"/>
            </w:tcBorders>
            <w:shd w:val="clear" w:color="auto" w:fill="auto"/>
            <w:noWrap/>
            <w:vAlign w:val="bottom"/>
            <w:hideMark/>
          </w:tcPr>
          <w:p w:rsidR="008D5E40" w:rsidRPr="00595D1F" w:rsidRDefault="008D5E40" w:rsidP="008836EF">
            <w:pPr>
              <w:spacing w:after="0" w:line="240" w:lineRule="auto"/>
              <w:rPr>
                <w:rFonts w:ascii="Calibri" w:eastAsia="Times New Roman" w:hAnsi="Calibri" w:cs="Times New Roman"/>
                <w:b/>
                <w:bCs/>
                <w:color w:val="000000"/>
                <w:sz w:val="24"/>
                <w:szCs w:val="24"/>
                <w:lang w:eastAsia="fr-FR"/>
              </w:rPr>
            </w:pPr>
            <w:r w:rsidRPr="00595D1F">
              <w:rPr>
                <w:rFonts w:ascii="Calibri" w:eastAsia="Times New Roman" w:hAnsi="Calibri" w:cs="Times New Roman"/>
                <w:b/>
                <w:bCs/>
                <w:color w:val="000000"/>
                <w:sz w:val="24"/>
                <w:szCs w:val="24"/>
                <w:lang w:eastAsia="fr-FR"/>
              </w:rPr>
              <w:t>Wanidara</w:t>
            </w:r>
          </w:p>
        </w:tc>
        <w:tc>
          <w:tcPr>
            <w:tcW w:w="1300" w:type="dxa"/>
            <w:tcBorders>
              <w:top w:val="nil"/>
              <w:left w:val="single" w:sz="8" w:space="0" w:color="auto"/>
              <w:bottom w:val="single" w:sz="4" w:space="0" w:color="auto"/>
              <w:right w:val="single" w:sz="8" w:space="0" w:color="auto"/>
            </w:tcBorders>
            <w:shd w:val="clear" w:color="auto" w:fill="auto"/>
            <w:noWrap/>
            <w:vAlign w:val="bottom"/>
            <w:hideMark/>
          </w:tcPr>
          <w:p w:rsidR="008D5E40" w:rsidRPr="00595D1F" w:rsidRDefault="008D5E40" w:rsidP="008836EF">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960</w:t>
            </w:r>
          </w:p>
        </w:tc>
        <w:tc>
          <w:tcPr>
            <w:tcW w:w="1140" w:type="dxa"/>
            <w:tcBorders>
              <w:top w:val="nil"/>
              <w:left w:val="nil"/>
              <w:bottom w:val="single" w:sz="4" w:space="0" w:color="auto"/>
              <w:right w:val="single" w:sz="8" w:space="0" w:color="auto"/>
            </w:tcBorders>
            <w:shd w:val="clear" w:color="auto" w:fill="auto"/>
            <w:noWrap/>
            <w:vAlign w:val="bottom"/>
            <w:hideMark/>
          </w:tcPr>
          <w:p w:rsidR="008D5E40" w:rsidRPr="00595D1F" w:rsidRDefault="008D5E40" w:rsidP="008836EF">
            <w:pPr>
              <w:spacing w:after="0" w:line="240" w:lineRule="auto"/>
              <w:jc w:val="center"/>
              <w:rPr>
                <w:rFonts w:ascii="Calibri" w:eastAsia="Times New Roman" w:hAnsi="Calibri" w:cs="Times New Roman"/>
                <w:b/>
                <w:bCs/>
                <w:color w:val="000000"/>
                <w:sz w:val="24"/>
                <w:szCs w:val="24"/>
                <w:lang w:eastAsia="fr-FR"/>
              </w:rPr>
            </w:pPr>
            <w:r w:rsidRPr="00595D1F">
              <w:rPr>
                <w:rFonts w:ascii="Calibri" w:eastAsia="Times New Roman" w:hAnsi="Calibri" w:cs="Times New Roman"/>
                <w:b/>
                <w:bCs/>
                <w:color w:val="000000"/>
                <w:sz w:val="24"/>
                <w:szCs w:val="24"/>
                <w:lang w:eastAsia="fr-FR"/>
              </w:rPr>
              <w:t>206</w:t>
            </w:r>
          </w:p>
        </w:tc>
        <w:tc>
          <w:tcPr>
            <w:tcW w:w="1360" w:type="dxa"/>
            <w:tcBorders>
              <w:top w:val="nil"/>
              <w:left w:val="nil"/>
              <w:bottom w:val="single" w:sz="4" w:space="0" w:color="auto"/>
              <w:right w:val="single" w:sz="8" w:space="0" w:color="auto"/>
            </w:tcBorders>
            <w:shd w:val="clear" w:color="auto" w:fill="auto"/>
            <w:noWrap/>
            <w:vAlign w:val="bottom"/>
            <w:hideMark/>
          </w:tcPr>
          <w:p w:rsidR="008D5E40" w:rsidRPr="00595D1F" w:rsidRDefault="008D5E40" w:rsidP="008836EF">
            <w:pPr>
              <w:spacing w:after="0" w:line="240" w:lineRule="auto"/>
              <w:jc w:val="center"/>
              <w:rPr>
                <w:rFonts w:ascii="Calibri" w:eastAsia="Times New Roman" w:hAnsi="Calibri" w:cs="Times New Roman"/>
                <w:b/>
                <w:bCs/>
                <w:color w:val="000000"/>
                <w:sz w:val="24"/>
                <w:szCs w:val="24"/>
                <w:lang w:eastAsia="fr-FR"/>
              </w:rPr>
            </w:pPr>
            <w:r w:rsidRPr="00595D1F">
              <w:rPr>
                <w:rFonts w:ascii="Calibri" w:eastAsia="Times New Roman" w:hAnsi="Calibri" w:cs="Times New Roman"/>
                <w:b/>
                <w:bCs/>
                <w:color w:val="000000"/>
                <w:sz w:val="24"/>
                <w:szCs w:val="24"/>
                <w:lang w:eastAsia="fr-FR"/>
              </w:rPr>
              <w:t>130</w:t>
            </w:r>
          </w:p>
        </w:tc>
        <w:tc>
          <w:tcPr>
            <w:tcW w:w="1240" w:type="dxa"/>
            <w:tcBorders>
              <w:top w:val="nil"/>
              <w:left w:val="nil"/>
              <w:bottom w:val="single" w:sz="4" w:space="0" w:color="auto"/>
              <w:right w:val="single" w:sz="8" w:space="0" w:color="auto"/>
            </w:tcBorders>
            <w:shd w:val="clear" w:color="auto" w:fill="auto"/>
            <w:noWrap/>
            <w:vAlign w:val="bottom"/>
            <w:hideMark/>
          </w:tcPr>
          <w:p w:rsidR="008D5E40" w:rsidRPr="00595D1F" w:rsidRDefault="008D5E40" w:rsidP="008836EF">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206</w:t>
            </w:r>
          </w:p>
        </w:tc>
      </w:tr>
      <w:tr w:rsidR="008D5E40" w:rsidRPr="00595D1F" w:rsidTr="008836EF">
        <w:trPr>
          <w:trHeight w:val="315"/>
        </w:trPr>
        <w:tc>
          <w:tcPr>
            <w:tcW w:w="2220" w:type="dxa"/>
            <w:tcBorders>
              <w:top w:val="nil"/>
              <w:left w:val="single" w:sz="4" w:space="0" w:color="auto"/>
              <w:bottom w:val="single" w:sz="4" w:space="0" w:color="auto"/>
              <w:right w:val="single" w:sz="8" w:space="0" w:color="auto"/>
            </w:tcBorders>
            <w:shd w:val="clear" w:color="auto" w:fill="auto"/>
            <w:noWrap/>
            <w:vAlign w:val="bottom"/>
            <w:hideMark/>
          </w:tcPr>
          <w:p w:rsidR="008D5E40" w:rsidRPr="00595D1F" w:rsidRDefault="008D5E40" w:rsidP="008836EF">
            <w:pPr>
              <w:spacing w:after="0" w:line="240" w:lineRule="auto"/>
              <w:rPr>
                <w:rFonts w:ascii="Calibri" w:eastAsia="Times New Roman" w:hAnsi="Calibri" w:cs="Times New Roman"/>
                <w:b/>
                <w:bCs/>
                <w:color w:val="000000"/>
                <w:sz w:val="24"/>
                <w:szCs w:val="24"/>
                <w:lang w:eastAsia="fr-FR"/>
              </w:rPr>
            </w:pPr>
            <w:r w:rsidRPr="00595D1F">
              <w:rPr>
                <w:rFonts w:ascii="Calibri" w:eastAsia="Times New Roman" w:hAnsi="Calibri" w:cs="Times New Roman"/>
                <w:b/>
                <w:bCs/>
                <w:color w:val="000000"/>
                <w:sz w:val="24"/>
                <w:szCs w:val="24"/>
                <w:lang w:eastAsia="fr-FR"/>
              </w:rPr>
              <w:t>CMC Ratoma</w:t>
            </w:r>
          </w:p>
        </w:tc>
        <w:tc>
          <w:tcPr>
            <w:tcW w:w="1300" w:type="dxa"/>
            <w:tcBorders>
              <w:top w:val="nil"/>
              <w:left w:val="single" w:sz="8" w:space="0" w:color="auto"/>
              <w:bottom w:val="single" w:sz="4" w:space="0" w:color="auto"/>
              <w:right w:val="single" w:sz="8" w:space="0" w:color="auto"/>
            </w:tcBorders>
            <w:shd w:val="clear" w:color="auto" w:fill="auto"/>
            <w:noWrap/>
            <w:vAlign w:val="bottom"/>
            <w:hideMark/>
          </w:tcPr>
          <w:p w:rsidR="008D5E40" w:rsidRPr="00595D1F" w:rsidRDefault="008D5E40" w:rsidP="008836EF">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351</w:t>
            </w:r>
          </w:p>
        </w:tc>
        <w:tc>
          <w:tcPr>
            <w:tcW w:w="1140" w:type="dxa"/>
            <w:tcBorders>
              <w:top w:val="nil"/>
              <w:left w:val="nil"/>
              <w:bottom w:val="single" w:sz="4" w:space="0" w:color="auto"/>
              <w:right w:val="single" w:sz="8" w:space="0" w:color="auto"/>
            </w:tcBorders>
            <w:shd w:val="clear" w:color="auto" w:fill="auto"/>
            <w:noWrap/>
            <w:vAlign w:val="bottom"/>
            <w:hideMark/>
          </w:tcPr>
          <w:p w:rsidR="008D5E40" w:rsidRPr="00595D1F" w:rsidRDefault="008D5E40" w:rsidP="008836EF">
            <w:pPr>
              <w:spacing w:after="0" w:line="240" w:lineRule="auto"/>
              <w:jc w:val="center"/>
              <w:rPr>
                <w:rFonts w:ascii="Calibri" w:eastAsia="Times New Roman" w:hAnsi="Calibri" w:cs="Times New Roman"/>
                <w:b/>
                <w:bCs/>
                <w:color w:val="000000"/>
                <w:sz w:val="24"/>
                <w:szCs w:val="24"/>
                <w:lang w:eastAsia="fr-FR"/>
              </w:rPr>
            </w:pPr>
            <w:r w:rsidRPr="00595D1F">
              <w:rPr>
                <w:rFonts w:ascii="Calibri" w:eastAsia="Times New Roman" w:hAnsi="Calibri" w:cs="Times New Roman"/>
                <w:b/>
                <w:bCs/>
                <w:color w:val="000000"/>
                <w:sz w:val="24"/>
                <w:szCs w:val="24"/>
                <w:lang w:eastAsia="fr-FR"/>
              </w:rPr>
              <w:t>77</w:t>
            </w:r>
          </w:p>
        </w:tc>
        <w:tc>
          <w:tcPr>
            <w:tcW w:w="1360" w:type="dxa"/>
            <w:tcBorders>
              <w:top w:val="nil"/>
              <w:left w:val="nil"/>
              <w:bottom w:val="single" w:sz="4" w:space="0" w:color="auto"/>
              <w:right w:val="single" w:sz="8" w:space="0" w:color="auto"/>
            </w:tcBorders>
            <w:shd w:val="clear" w:color="auto" w:fill="auto"/>
            <w:noWrap/>
            <w:vAlign w:val="bottom"/>
            <w:hideMark/>
          </w:tcPr>
          <w:p w:rsidR="008D5E40" w:rsidRPr="00595D1F" w:rsidRDefault="008D5E40" w:rsidP="008836EF">
            <w:pPr>
              <w:spacing w:after="0" w:line="240" w:lineRule="auto"/>
              <w:jc w:val="center"/>
              <w:rPr>
                <w:rFonts w:ascii="Calibri" w:eastAsia="Times New Roman" w:hAnsi="Calibri" w:cs="Times New Roman"/>
                <w:b/>
                <w:bCs/>
                <w:color w:val="000000"/>
                <w:sz w:val="24"/>
                <w:szCs w:val="24"/>
                <w:lang w:eastAsia="fr-FR"/>
              </w:rPr>
            </w:pPr>
            <w:r w:rsidRPr="00595D1F">
              <w:rPr>
                <w:rFonts w:ascii="Calibri" w:eastAsia="Times New Roman" w:hAnsi="Calibri" w:cs="Times New Roman"/>
                <w:b/>
                <w:bCs/>
                <w:color w:val="000000"/>
                <w:sz w:val="24"/>
                <w:szCs w:val="24"/>
                <w:lang w:eastAsia="fr-FR"/>
              </w:rPr>
              <w:t>47</w:t>
            </w:r>
          </w:p>
        </w:tc>
        <w:tc>
          <w:tcPr>
            <w:tcW w:w="1240" w:type="dxa"/>
            <w:tcBorders>
              <w:top w:val="nil"/>
              <w:left w:val="nil"/>
              <w:bottom w:val="single" w:sz="4" w:space="0" w:color="auto"/>
              <w:right w:val="single" w:sz="8" w:space="0" w:color="auto"/>
            </w:tcBorders>
            <w:shd w:val="clear" w:color="auto" w:fill="auto"/>
            <w:noWrap/>
            <w:vAlign w:val="bottom"/>
            <w:hideMark/>
          </w:tcPr>
          <w:p w:rsidR="008D5E40" w:rsidRPr="00595D1F" w:rsidRDefault="008D5E40" w:rsidP="008836EF">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77</w:t>
            </w:r>
          </w:p>
        </w:tc>
      </w:tr>
      <w:tr w:rsidR="008D5E40" w:rsidRPr="00595D1F" w:rsidTr="008836EF">
        <w:trPr>
          <w:trHeight w:val="315"/>
        </w:trPr>
        <w:tc>
          <w:tcPr>
            <w:tcW w:w="2220" w:type="dxa"/>
            <w:tcBorders>
              <w:top w:val="nil"/>
              <w:left w:val="single" w:sz="4" w:space="0" w:color="auto"/>
              <w:bottom w:val="single" w:sz="4" w:space="0" w:color="auto"/>
              <w:right w:val="single" w:sz="8" w:space="0" w:color="auto"/>
            </w:tcBorders>
            <w:shd w:val="clear" w:color="auto" w:fill="auto"/>
            <w:noWrap/>
            <w:vAlign w:val="bottom"/>
            <w:hideMark/>
          </w:tcPr>
          <w:p w:rsidR="008D5E40" w:rsidRPr="00595D1F" w:rsidRDefault="008D5E40" w:rsidP="008836EF">
            <w:pPr>
              <w:spacing w:after="0" w:line="240" w:lineRule="auto"/>
              <w:rPr>
                <w:rFonts w:ascii="Calibri" w:eastAsia="Times New Roman" w:hAnsi="Calibri" w:cs="Times New Roman"/>
                <w:b/>
                <w:bCs/>
                <w:color w:val="000000"/>
                <w:sz w:val="24"/>
                <w:szCs w:val="24"/>
                <w:lang w:eastAsia="fr-FR"/>
              </w:rPr>
            </w:pPr>
            <w:r w:rsidRPr="00595D1F">
              <w:rPr>
                <w:rFonts w:ascii="Calibri" w:eastAsia="Times New Roman" w:hAnsi="Calibri" w:cs="Times New Roman"/>
                <w:b/>
                <w:bCs/>
                <w:color w:val="000000"/>
                <w:sz w:val="24"/>
                <w:szCs w:val="24"/>
                <w:lang w:eastAsia="fr-FR"/>
              </w:rPr>
              <w:t>Gbessia Port</w:t>
            </w:r>
          </w:p>
        </w:tc>
        <w:tc>
          <w:tcPr>
            <w:tcW w:w="1300" w:type="dxa"/>
            <w:tcBorders>
              <w:top w:val="nil"/>
              <w:left w:val="single" w:sz="8" w:space="0" w:color="auto"/>
              <w:bottom w:val="single" w:sz="4" w:space="0" w:color="auto"/>
              <w:right w:val="single" w:sz="8" w:space="0" w:color="auto"/>
            </w:tcBorders>
            <w:shd w:val="clear" w:color="auto" w:fill="auto"/>
            <w:noWrap/>
            <w:vAlign w:val="bottom"/>
            <w:hideMark/>
          </w:tcPr>
          <w:p w:rsidR="008D5E40" w:rsidRPr="00595D1F" w:rsidRDefault="008D5E40" w:rsidP="008836EF">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552</w:t>
            </w:r>
          </w:p>
        </w:tc>
        <w:tc>
          <w:tcPr>
            <w:tcW w:w="1140" w:type="dxa"/>
            <w:tcBorders>
              <w:top w:val="nil"/>
              <w:left w:val="nil"/>
              <w:bottom w:val="single" w:sz="4" w:space="0" w:color="auto"/>
              <w:right w:val="single" w:sz="8" w:space="0" w:color="auto"/>
            </w:tcBorders>
            <w:shd w:val="clear" w:color="auto" w:fill="auto"/>
            <w:noWrap/>
            <w:vAlign w:val="bottom"/>
            <w:hideMark/>
          </w:tcPr>
          <w:p w:rsidR="008D5E40" w:rsidRPr="00595D1F" w:rsidRDefault="008D5E40" w:rsidP="008836EF">
            <w:pPr>
              <w:spacing w:after="0" w:line="240" w:lineRule="auto"/>
              <w:jc w:val="center"/>
              <w:rPr>
                <w:rFonts w:ascii="Calibri" w:eastAsia="Times New Roman" w:hAnsi="Calibri" w:cs="Times New Roman"/>
                <w:b/>
                <w:bCs/>
                <w:color w:val="000000"/>
                <w:sz w:val="24"/>
                <w:szCs w:val="24"/>
                <w:lang w:eastAsia="fr-FR"/>
              </w:rPr>
            </w:pPr>
            <w:r w:rsidRPr="00595D1F">
              <w:rPr>
                <w:rFonts w:ascii="Calibri" w:eastAsia="Times New Roman" w:hAnsi="Calibri" w:cs="Times New Roman"/>
                <w:b/>
                <w:bCs/>
                <w:color w:val="000000"/>
                <w:sz w:val="24"/>
                <w:szCs w:val="24"/>
                <w:lang w:eastAsia="fr-FR"/>
              </w:rPr>
              <w:t>129</w:t>
            </w:r>
          </w:p>
        </w:tc>
        <w:tc>
          <w:tcPr>
            <w:tcW w:w="1360" w:type="dxa"/>
            <w:tcBorders>
              <w:top w:val="nil"/>
              <w:left w:val="nil"/>
              <w:bottom w:val="single" w:sz="4" w:space="0" w:color="auto"/>
              <w:right w:val="single" w:sz="8" w:space="0" w:color="auto"/>
            </w:tcBorders>
            <w:shd w:val="clear" w:color="auto" w:fill="auto"/>
            <w:noWrap/>
            <w:vAlign w:val="bottom"/>
            <w:hideMark/>
          </w:tcPr>
          <w:p w:rsidR="008D5E40" w:rsidRPr="00595D1F" w:rsidRDefault="008D5E40" w:rsidP="008836EF">
            <w:pPr>
              <w:spacing w:after="0" w:line="240" w:lineRule="auto"/>
              <w:jc w:val="center"/>
              <w:rPr>
                <w:rFonts w:ascii="Calibri" w:eastAsia="Times New Roman" w:hAnsi="Calibri" w:cs="Times New Roman"/>
                <w:b/>
                <w:bCs/>
                <w:color w:val="000000"/>
                <w:sz w:val="24"/>
                <w:szCs w:val="24"/>
                <w:lang w:eastAsia="fr-FR"/>
              </w:rPr>
            </w:pPr>
            <w:r w:rsidRPr="00595D1F">
              <w:rPr>
                <w:rFonts w:ascii="Calibri" w:eastAsia="Times New Roman" w:hAnsi="Calibri" w:cs="Times New Roman"/>
                <w:b/>
                <w:bCs/>
                <w:color w:val="000000"/>
                <w:sz w:val="24"/>
                <w:szCs w:val="24"/>
                <w:lang w:eastAsia="fr-FR"/>
              </w:rPr>
              <w:t>116</w:t>
            </w:r>
          </w:p>
        </w:tc>
        <w:tc>
          <w:tcPr>
            <w:tcW w:w="1240" w:type="dxa"/>
            <w:tcBorders>
              <w:top w:val="nil"/>
              <w:left w:val="nil"/>
              <w:bottom w:val="single" w:sz="4" w:space="0" w:color="auto"/>
              <w:right w:val="single" w:sz="8" w:space="0" w:color="auto"/>
            </w:tcBorders>
            <w:shd w:val="clear" w:color="auto" w:fill="auto"/>
            <w:noWrap/>
            <w:vAlign w:val="bottom"/>
            <w:hideMark/>
          </w:tcPr>
          <w:p w:rsidR="008D5E40" w:rsidRPr="00595D1F" w:rsidRDefault="008D5E40" w:rsidP="008836EF">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129</w:t>
            </w:r>
          </w:p>
        </w:tc>
      </w:tr>
      <w:tr w:rsidR="008D5E40" w:rsidRPr="00595D1F" w:rsidTr="008836EF">
        <w:trPr>
          <w:trHeight w:val="315"/>
        </w:trPr>
        <w:tc>
          <w:tcPr>
            <w:tcW w:w="2220" w:type="dxa"/>
            <w:tcBorders>
              <w:top w:val="nil"/>
              <w:left w:val="single" w:sz="4" w:space="0" w:color="auto"/>
              <w:bottom w:val="single" w:sz="4" w:space="0" w:color="auto"/>
              <w:right w:val="single" w:sz="8" w:space="0" w:color="auto"/>
            </w:tcBorders>
            <w:shd w:val="clear" w:color="auto" w:fill="auto"/>
            <w:noWrap/>
            <w:vAlign w:val="bottom"/>
            <w:hideMark/>
          </w:tcPr>
          <w:p w:rsidR="008D5E40" w:rsidRPr="00595D1F" w:rsidRDefault="008D5E40" w:rsidP="008836EF">
            <w:pPr>
              <w:spacing w:after="0" w:line="240" w:lineRule="auto"/>
              <w:rPr>
                <w:rFonts w:ascii="Calibri" w:eastAsia="Times New Roman" w:hAnsi="Calibri" w:cs="Times New Roman"/>
                <w:b/>
                <w:bCs/>
                <w:color w:val="000000"/>
                <w:sz w:val="24"/>
                <w:szCs w:val="24"/>
                <w:lang w:eastAsia="fr-FR"/>
              </w:rPr>
            </w:pPr>
            <w:r w:rsidRPr="00595D1F">
              <w:rPr>
                <w:rFonts w:ascii="Calibri" w:eastAsia="Times New Roman" w:hAnsi="Calibri" w:cs="Times New Roman"/>
                <w:b/>
                <w:bCs/>
                <w:color w:val="000000"/>
                <w:sz w:val="24"/>
                <w:szCs w:val="24"/>
                <w:lang w:eastAsia="fr-FR"/>
              </w:rPr>
              <w:t>Matoto</w:t>
            </w:r>
          </w:p>
        </w:tc>
        <w:tc>
          <w:tcPr>
            <w:tcW w:w="1300" w:type="dxa"/>
            <w:tcBorders>
              <w:top w:val="nil"/>
              <w:left w:val="single" w:sz="8" w:space="0" w:color="auto"/>
              <w:bottom w:val="single" w:sz="4" w:space="0" w:color="auto"/>
              <w:right w:val="single" w:sz="8" w:space="0" w:color="auto"/>
            </w:tcBorders>
            <w:shd w:val="clear" w:color="auto" w:fill="auto"/>
            <w:noWrap/>
            <w:vAlign w:val="bottom"/>
            <w:hideMark/>
          </w:tcPr>
          <w:p w:rsidR="008D5E40" w:rsidRPr="00595D1F" w:rsidRDefault="008D5E40" w:rsidP="008836EF">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525</w:t>
            </w:r>
          </w:p>
        </w:tc>
        <w:tc>
          <w:tcPr>
            <w:tcW w:w="1140" w:type="dxa"/>
            <w:tcBorders>
              <w:top w:val="nil"/>
              <w:left w:val="nil"/>
              <w:bottom w:val="single" w:sz="4" w:space="0" w:color="auto"/>
              <w:right w:val="single" w:sz="8" w:space="0" w:color="auto"/>
            </w:tcBorders>
            <w:shd w:val="clear" w:color="auto" w:fill="auto"/>
            <w:noWrap/>
            <w:vAlign w:val="bottom"/>
            <w:hideMark/>
          </w:tcPr>
          <w:p w:rsidR="008D5E40" w:rsidRPr="00595D1F" w:rsidRDefault="008D5E40" w:rsidP="008836EF">
            <w:pPr>
              <w:spacing w:after="0" w:line="240" w:lineRule="auto"/>
              <w:jc w:val="center"/>
              <w:rPr>
                <w:rFonts w:ascii="Calibri" w:eastAsia="Times New Roman" w:hAnsi="Calibri" w:cs="Times New Roman"/>
                <w:b/>
                <w:bCs/>
                <w:color w:val="000000"/>
                <w:sz w:val="24"/>
                <w:szCs w:val="24"/>
                <w:lang w:eastAsia="fr-FR"/>
              </w:rPr>
            </w:pPr>
            <w:r w:rsidRPr="00595D1F">
              <w:rPr>
                <w:rFonts w:ascii="Calibri" w:eastAsia="Times New Roman" w:hAnsi="Calibri" w:cs="Times New Roman"/>
                <w:b/>
                <w:bCs/>
                <w:color w:val="000000"/>
                <w:sz w:val="24"/>
                <w:szCs w:val="24"/>
                <w:lang w:eastAsia="fr-FR"/>
              </w:rPr>
              <w:t>97</w:t>
            </w:r>
          </w:p>
        </w:tc>
        <w:tc>
          <w:tcPr>
            <w:tcW w:w="1360" w:type="dxa"/>
            <w:tcBorders>
              <w:top w:val="nil"/>
              <w:left w:val="nil"/>
              <w:bottom w:val="single" w:sz="4" w:space="0" w:color="auto"/>
              <w:right w:val="single" w:sz="8" w:space="0" w:color="auto"/>
            </w:tcBorders>
            <w:shd w:val="clear" w:color="auto" w:fill="auto"/>
            <w:noWrap/>
            <w:vAlign w:val="bottom"/>
            <w:hideMark/>
          </w:tcPr>
          <w:p w:rsidR="008D5E40" w:rsidRPr="00595D1F" w:rsidRDefault="008D5E40" w:rsidP="008836EF">
            <w:pPr>
              <w:spacing w:after="0" w:line="240" w:lineRule="auto"/>
              <w:jc w:val="center"/>
              <w:rPr>
                <w:rFonts w:ascii="Calibri" w:eastAsia="Times New Roman" w:hAnsi="Calibri" w:cs="Times New Roman"/>
                <w:b/>
                <w:bCs/>
                <w:color w:val="000000"/>
                <w:sz w:val="24"/>
                <w:szCs w:val="24"/>
                <w:lang w:eastAsia="fr-FR"/>
              </w:rPr>
            </w:pPr>
            <w:r w:rsidRPr="00595D1F">
              <w:rPr>
                <w:rFonts w:ascii="Calibri" w:eastAsia="Times New Roman" w:hAnsi="Calibri" w:cs="Times New Roman"/>
                <w:b/>
                <w:bCs/>
                <w:color w:val="000000"/>
                <w:sz w:val="24"/>
                <w:szCs w:val="24"/>
                <w:lang w:eastAsia="fr-FR"/>
              </w:rPr>
              <w:t>97</w:t>
            </w:r>
          </w:p>
        </w:tc>
        <w:tc>
          <w:tcPr>
            <w:tcW w:w="1240" w:type="dxa"/>
            <w:tcBorders>
              <w:top w:val="nil"/>
              <w:left w:val="nil"/>
              <w:bottom w:val="single" w:sz="4" w:space="0" w:color="auto"/>
              <w:right w:val="single" w:sz="8" w:space="0" w:color="auto"/>
            </w:tcBorders>
            <w:shd w:val="clear" w:color="auto" w:fill="auto"/>
            <w:noWrap/>
            <w:vAlign w:val="bottom"/>
            <w:hideMark/>
          </w:tcPr>
          <w:p w:rsidR="008D5E40" w:rsidRPr="00595D1F" w:rsidRDefault="008D5E40" w:rsidP="008836EF">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97</w:t>
            </w:r>
          </w:p>
        </w:tc>
      </w:tr>
      <w:tr w:rsidR="008D5E40" w:rsidRPr="00595D1F" w:rsidTr="008836EF">
        <w:trPr>
          <w:trHeight w:val="315"/>
        </w:trPr>
        <w:tc>
          <w:tcPr>
            <w:tcW w:w="2220" w:type="dxa"/>
            <w:tcBorders>
              <w:top w:val="nil"/>
              <w:left w:val="single" w:sz="4" w:space="0" w:color="auto"/>
              <w:bottom w:val="single" w:sz="4" w:space="0" w:color="auto"/>
              <w:right w:val="single" w:sz="8" w:space="0" w:color="auto"/>
            </w:tcBorders>
            <w:shd w:val="clear" w:color="auto" w:fill="auto"/>
            <w:noWrap/>
            <w:vAlign w:val="bottom"/>
            <w:hideMark/>
          </w:tcPr>
          <w:p w:rsidR="008D5E40" w:rsidRPr="00595D1F" w:rsidRDefault="008D5E40" w:rsidP="008836EF">
            <w:pPr>
              <w:spacing w:after="0" w:line="240" w:lineRule="auto"/>
              <w:rPr>
                <w:rFonts w:ascii="Calibri" w:eastAsia="Times New Roman" w:hAnsi="Calibri" w:cs="Times New Roman"/>
                <w:b/>
                <w:bCs/>
                <w:color w:val="000000"/>
                <w:sz w:val="24"/>
                <w:szCs w:val="24"/>
                <w:lang w:eastAsia="fr-FR"/>
              </w:rPr>
            </w:pPr>
            <w:r w:rsidRPr="00595D1F">
              <w:rPr>
                <w:rFonts w:ascii="Calibri" w:eastAsia="Times New Roman" w:hAnsi="Calibri" w:cs="Times New Roman"/>
                <w:b/>
                <w:bCs/>
                <w:color w:val="000000"/>
                <w:sz w:val="24"/>
                <w:szCs w:val="24"/>
                <w:lang w:eastAsia="fr-FR"/>
              </w:rPr>
              <w:t>Tombolia</w:t>
            </w:r>
          </w:p>
        </w:tc>
        <w:tc>
          <w:tcPr>
            <w:tcW w:w="1300" w:type="dxa"/>
            <w:tcBorders>
              <w:top w:val="nil"/>
              <w:left w:val="single" w:sz="8" w:space="0" w:color="auto"/>
              <w:bottom w:val="single" w:sz="4" w:space="0" w:color="auto"/>
              <w:right w:val="single" w:sz="8" w:space="0" w:color="auto"/>
            </w:tcBorders>
            <w:shd w:val="clear" w:color="auto" w:fill="auto"/>
            <w:noWrap/>
            <w:vAlign w:val="bottom"/>
            <w:hideMark/>
          </w:tcPr>
          <w:p w:rsidR="008D5E40" w:rsidRPr="00595D1F" w:rsidRDefault="008D5E40" w:rsidP="008836EF">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579</w:t>
            </w:r>
          </w:p>
        </w:tc>
        <w:tc>
          <w:tcPr>
            <w:tcW w:w="1140" w:type="dxa"/>
            <w:tcBorders>
              <w:top w:val="nil"/>
              <w:left w:val="nil"/>
              <w:bottom w:val="single" w:sz="4" w:space="0" w:color="auto"/>
              <w:right w:val="single" w:sz="8" w:space="0" w:color="auto"/>
            </w:tcBorders>
            <w:shd w:val="clear" w:color="auto" w:fill="auto"/>
            <w:noWrap/>
            <w:vAlign w:val="bottom"/>
            <w:hideMark/>
          </w:tcPr>
          <w:p w:rsidR="008D5E40" w:rsidRPr="00595D1F" w:rsidRDefault="008D5E40" w:rsidP="008836EF">
            <w:pPr>
              <w:spacing w:after="0" w:line="240" w:lineRule="auto"/>
              <w:jc w:val="center"/>
              <w:rPr>
                <w:rFonts w:ascii="Calibri" w:eastAsia="Times New Roman" w:hAnsi="Calibri" w:cs="Times New Roman"/>
                <w:b/>
                <w:bCs/>
                <w:color w:val="000000"/>
                <w:sz w:val="24"/>
                <w:szCs w:val="24"/>
                <w:lang w:eastAsia="fr-FR"/>
              </w:rPr>
            </w:pPr>
            <w:r w:rsidRPr="00595D1F">
              <w:rPr>
                <w:rFonts w:ascii="Calibri" w:eastAsia="Times New Roman" w:hAnsi="Calibri" w:cs="Times New Roman"/>
                <w:b/>
                <w:bCs/>
                <w:color w:val="000000"/>
                <w:sz w:val="24"/>
                <w:szCs w:val="24"/>
                <w:lang w:eastAsia="fr-FR"/>
              </w:rPr>
              <w:t>154</w:t>
            </w:r>
          </w:p>
        </w:tc>
        <w:tc>
          <w:tcPr>
            <w:tcW w:w="1360" w:type="dxa"/>
            <w:tcBorders>
              <w:top w:val="nil"/>
              <w:left w:val="nil"/>
              <w:bottom w:val="single" w:sz="4" w:space="0" w:color="auto"/>
              <w:right w:val="single" w:sz="8" w:space="0" w:color="auto"/>
            </w:tcBorders>
            <w:shd w:val="clear" w:color="auto" w:fill="auto"/>
            <w:noWrap/>
            <w:vAlign w:val="bottom"/>
            <w:hideMark/>
          </w:tcPr>
          <w:p w:rsidR="008D5E40" w:rsidRPr="00595D1F" w:rsidRDefault="008D5E40" w:rsidP="008836EF">
            <w:pPr>
              <w:spacing w:after="0" w:line="240" w:lineRule="auto"/>
              <w:jc w:val="center"/>
              <w:rPr>
                <w:rFonts w:ascii="Calibri" w:eastAsia="Times New Roman" w:hAnsi="Calibri" w:cs="Times New Roman"/>
                <w:b/>
                <w:bCs/>
                <w:color w:val="000000"/>
                <w:sz w:val="24"/>
                <w:szCs w:val="24"/>
                <w:lang w:eastAsia="fr-FR"/>
              </w:rPr>
            </w:pPr>
            <w:r w:rsidRPr="00595D1F">
              <w:rPr>
                <w:rFonts w:ascii="Calibri" w:eastAsia="Times New Roman" w:hAnsi="Calibri" w:cs="Times New Roman"/>
                <w:b/>
                <w:bCs/>
                <w:color w:val="000000"/>
                <w:sz w:val="24"/>
                <w:szCs w:val="24"/>
                <w:lang w:eastAsia="fr-FR"/>
              </w:rPr>
              <w:t>91</w:t>
            </w:r>
          </w:p>
        </w:tc>
        <w:tc>
          <w:tcPr>
            <w:tcW w:w="1240" w:type="dxa"/>
            <w:tcBorders>
              <w:top w:val="nil"/>
              <w:left w:val="nil"/>
              <w:bottom w:val="single" w:sz="4" w:space="0" w:color="auto"/>
              <w:right w:val="single" w:sz="8" w:space="0" w:color="auto"/>
            </w:tcBorders>
            <w:shd w:val="clear" w:color="auto" w:fill="auto"/>
            <w:noWrap/>
            <w:vAlign w:val="bottom"/>
            <w:hideMark/>
          </w:tcPr>
          <w:p w:rsidR="008D5E40" w:rsidRPr="00595D1F" w:rsidRDefault="008D5E40" w:rsidP="008836EF">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147</w:t>
            </w:r>
          </w:p>
        </w:tc>
      </w:tr>
      <w:tr w:rsidR="008D5E40" w:rsidRPr="00595D1F" w:rsidTr="008836EF">
        <w:trPr>
          <w:trHeight w:val="315"/>
        </w:trPr>
        <w:tc>
          <w:tcPr>
            <w:tcW w:w="2220" w:type="dxa"/>
            <w:tcBorders>
              <w:top w:val="nil"/>
              <w:left w:val="single" w:sz="4" w:space="0" w:color="auto"/>
              <w:bottom w:val="single" w:sz="4" w:space="0" w:color="auto"/>
              <w:right w:val="single" w:sz="8" w:space="0" w:color="auto"/>
            </w:tcBorders>
            <w:shd w:val="clear" w:color="auto" w:fill="auto"/>
            <w:noWrap/>
            <w:vAlign w:val="bottom"/>
            <w:hideMark/>
          </w:tcPr>
          <w:p w:rsidR="008D5E40" w:rsidRPr="00595D1F" w:rsidRDefault="008D5E40" w:rsidP="008836EF">
            <w:pPr>
              <w:spacing w:after="0" w:line="240" w:lineRule="auto"/>
              <w:rPr>
                <w:rFonts w:ascii="Calibri" w:eastAsia="Times New Roman" w:hAnsi="Calibri" w:cs="Times New Roman"/>
                <w:b/>
                <w:bCs/>
                <w:color w:val="000000"/>
                <w:sz w:val="24"/>
                <w:szCs w:val="24"/>
                <w:lang w:eastAsia="fr-FR"/>
              </w:rPr>
            </w:pPr>
            <w:r w:rsidRPr="00595D1F">
              <w:rPr>
                <w:rFonts w:ascii="Calibri" w:eastAsia="Times New Roman" w:hAnsi="Calibri" w:cs="Times New Roman"/>
                <w:b/>
                <w:bCs/>
                <w:color w:val="000000"/>
                <w:sz w:val="24"/>
                <w:szCs w:val="24"/>
                <w:lang w:eastAsia="fr-FR"/>
              </w:rPr>
              <w:t>Madina</w:t>
            </w:r>
          </w:p>
        </w:tc>
        <w:tc>
          <w:tcPr>
            <w:tcW w:w="1300" w:type="dxa"/>
            <w:tcBorders>
              <w:top w:val="nil"/>
              <w:left w:val="single" w:sz="8" w:space="0" w:color="auto"/>
              <w:bottom w:val="single" w:sz="4" w:space="0" w:color="auto"/>
              <w:right w:val="single" w:sz="8" w:space="0" w:color="auto"/>
            </w:tcBorders>
            <w:shd w:val="clear" w:color="auto" w:fill="auto"/>
            <w:noWrap/>
            <w:vAlign w:val="bottom"/>
            <w:hideMark/>
          </w:tcPr>
          <w:p w:rsidR="008D5E40" w:rsidRPr="00595D1F" w:rsidRDefault="008D5E40" w:rsidP="008836EF">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37</w:t>
            </w:r>
          </w:p>
        </w:tc>
        <w:tc>
          <w:tcPr>
            <w:tcW w:w="1140" w:type="dxa"/>
            <w:tcBorders>
              <w:top w:val="nil"/>
              <w:left w:val="nil"/>
              <w:bottom w:val="single" w:sz="4" w:space="0" w:color="auto"/>
              <w:right w:val="single" w:sz="8" w:space="0" w:color="auto"/>
            </w:tcBorders>
            <w:shd w:val="clear" w:color="auto" w:fill="auto"/>
            <w:noWrap/>
            <w:vAlign w:val="bottom"/>
            <w:hideMark/>
          </w:tcPr>
          <w:p w:rsidR="008D5E40" w:rsidRPr="00595D1F" w:rsidRDefault="008D5E40" w:rsidP="008836EF">
            <w:pPr>
              <w:spacing w:after="0" w:line="240" w:lineRule="auto"/>
              <w:jc w:val="center"/>
              <w:rPr>
                <w:rFonts w:ascii="Calibri" w:eastAsia="Times New Roman" w:hAnsi="Calibri" w:cs="Times New Roman"/>
                <w:b/>
                <w:bCs/>
                <w:color w:val="000000"/>
                <w:sz w:val="24"/>
                <w:szCs w:val="24"/>
                <w:lang w:eastAsia="fr-FR"/>
              </w:rPr>
            </w:pPr>
            <w:r w:rsidRPr="00595D1F">
              <w:rPr>
                <w:rFonts w:ascii="Calibri" w:eastAsia="Times New Roman" w:hAnsi="Calibri" w:cs="Times New Roman"/>
                <w:b/>
                <w:bCs/>
                <w:color w:val="000000"/>
                <w:sz w:val="24"/>
                <w:szCs w:val="24"/>
                <w:lang w:eastAsia="fr-FR"/>
              </w:rPr>
              <w:t>6</w:t>
            </w:r>
          </w:p>
        </w:tc>
        <w:tc>
          <w:tcPr>
            <w:tcW w:w="1360" w:type="dxa"/>
            <w:tcBorders>
              <w:top w:val="nil"/>
              <w:left w:val="nil"/>
              <w:bottom w:val="single" w:sz="4" w:space="0" w:color="auto"/>
              <w:right w:val="single" w:sz="8" w:space="0" w:color="auto"/>
            </w:tcBorders>
            <w:shd w:val="clear" w:color="auto" w:fill="auto"/>
            <w:noWrap/>
            <w:vAlign w:val="bottom"/>
            <w:hideMark/>
          </w:tcPr>
          <w:p w:rsidR="008D5E40" w:rsidRPr="00595D1F" w:rsidRDefault="008D5E40" w:rsidP="008836EF">
            <w:pPr>
              <w:spacing w:after="0" w:line="240" w:lineRule="auto"/>
              <w:jc w:val="center"/>
              <w:rPr>
                <w:rFonts w:ascii="Calibri" w:eastAsia="Times New Roman" w:hAnsi="Calibri" w:cs="Times New Roman"/>
                <w:b/>
                <w:bCs/>
                <w:color w:val="000000"/>
                <w:sz w:val="24"/>
                <w:szCs w:val="24"/>
                <w:lang w:eastAsia="fr-FR"/>
              </w:rPr>
            </w:pPr>
            <w:r w:rsidRPr="00595D1F">
              <w:rPr>
                <w:rFonts w:ascii="Calibri" w:eastAsia="Times New Roman" w:hAnsi="Calibri" w:cs="Times New Roman"/>
                <w:b/>
                <w:bCs/>
                <w:color w:val="000000"/>
                <w:sz w:val="24"/>
                <w:szCs w:val="24"/>
                <w:lang w:eastAsia="fr-FR"/>
              </w:rPr>
              <w:t>6</w:t>
            </w:r>
          </w:p>
        </w:tc>
        <w:tc>
          <w:tcPr>
            <w:tcW w:w="1240" w:type="dxa"/>
            <w:tcBorders>
              <w:top w:val="nil"/>
              <w:left w:val="nil"/>
              <w:bottom w:val="single" w:sz="4" w:space="0" w:color="auto"/>
              <w:right w:val="single" w:sz="8" w:space="0" w:color="auto"/>
            </w:tcBorders>
            <w:shd w:val="clear" w:color="auto" w:fill="auto"/>
            <w:noWrap/>
            <w:vAlign w:val="bottom"/>
            <w:hideMark/>
          </w:tcPr>
          <w:p w:rsidR="008D5E40" w:rsidRPr="00595D1F" w:rsidRDefault="008D5E40" w:rsidP="008836EF">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6</w:t>
            </w:r>
          </w:p>
        </w:tc>
      </w:tr>
      <w:tr w:rsidR="008D5E40" w:rsidRPr="00595D1F" w:rsidTr="008836EF">
        <w:trPr>
          <w:trHeight w:val="315"/>
        </w:trPr>
        <w:tc>
          <w:tcPr>
            <w:tcW w:w="2220" w:type="dxa"/>
            <w:tcBorders>
              <w:top w:val="nil"/>
              <w:left w:val="single" w:sz="4" w:space="0" w:color="auto"/>
              <w:bottom w:val="single" w:sz="4" w:space="0" w:color="auto"/>
              <w:right w:val="single" w:sz="8" w:space="0" w:color="auto"/>
            </w:tcBorders>
            <w:shd w:val="clear" w:color="auto" w:fill="auto"/>
            <w:noWrap/>
            <w:vAlign w:val="bottom"/>
            <w:hideMark/>
          </w:tcPr>
          <w:p w:rsidR="008D5E40" w:rsidRPr="00595D1F" w:rsidRDefault="008D5E40" w:rsidP="008836EF">
            <w:pPr>
              <w:spacing w:after="0" w:line="240" w:lineRule="auto"/>
              <w:rPr>
                <w:rFonts w:ascii="Calibri" w:eastAsia="Times New Roman" w:hAnsi="Calibri" w:cs="Times New Roman"/>
                <w:b/>
                <w:bCs/>
                <w:color w:val="000000"/>
                <w:sz w:val="24"/>
                <w:szCs w:val="24"/>
                <w:lang w:eastAsia="fr-FR"/>
              </w:rPr>
            </w:pPr>
            <w:r w:rsidRPr="00595D1F">
              <w:rPr>
                <w:rFonts w:ascii="Calibri" w:eastAsia="Times New Roman" w:hAnsi="Calibri" w:cs="Times New Roman"/>
                <w:b/>
                <w:bCs/>
                <w:color w:val="000000"/>
                <w:sz w:val="24"/>
                <w:szCs w:val="24"/>
                <w:lang w:eastAsia="fr-FR"/>
              </w:rPr>
              <w:t>Carriere</w:t>
            </w:r>
          </w:p>
        </w:tc>
        <w:tc>
          <w:tcPr>
            <w:tcW w:w="1300" w:type="dxa"/>
            <w:tcBorders>
              <w:top w:val="nil"/>
              <w:left w:val="single" w:sz="8" w:space="0" w:color="auto"/>
              <w:bottom w:val="single" w:sz="4" w:space="0" w:color="auto"/>
              <w:right w:val="single" w:sz="8" w:space="0" w:color="auto"/>
            </w:tcBorders>
            <w:shd w:val="clear" w:color="auto" w:fill="auto"/>
            <w:noWrap/>
            <w:vAlign w:val="bottom"/>
            <w:hideMark/>
          </w:tcPr>
          <w:p w:rsidR="008D5E40" w:rsidRPr="00595D1F" w:rsidRDefault="008D5E40" w:rsidP="008836EF">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801</w:t>
            </w:r>
          </w:p>
        </w:tc>
        <w:tc>
          <w:tcPr>
            <w:tcW w:w="1140" w:type="dxa"/>
            <w:tcBorders>
              <w:top w:val="nil"/>
              <w:left w:val="nil"/>
              <w:bottom w:val="single" w:sz="4" w:space="0" w:color="auto"/>
              <w:right w:val="single" w:sz="8" w:space="0" w:color="auto"/>
            </w:tcBorders>
            <w:shd w:val="clear" w:color="auto" w:fill="auto"/>
            <w:noWrap/>
            <w:vAlign w:val="bottom"/>
            <w:hideMark/>
          </w:tcPr>
          <w:p w:rsidR="008D5E40" w:rsidRPr="00595D1F" w:rsidRDefault="008D5E40" w:rsidP="008836EF">
            <w:pPr>
              <w:spacing w:after="0" w:line="240" w:lineRule="auto"/>
              <w:jc w:val="center"/>
              <w:rPr>
                <w:rFonts w:ascii="Calibri" w:eastAsia="Times New Roman" w:hAnsi="Calibri" w:cs="Times New Roman"/>
                <w:b/>
                <w:bCs/>
                <w:color w:val="000000"/>
                <w:sz w:val="24"/>
                <w:szCs w:val="24"/>
                <w:lang w:eastAsia="fr-FR"/>
              </w:rPr>
            </w:pPr>
            <w:r w:rsidRPr="00595D1F">
              <w:rPr>
                <w:rFonts w:ascii="Calibri" w:eastAsia="Times New Roman" w:hAnsi="Calibri" w:cs="Times New Roman"/>
                <w:b/>
                <w:bCs/>
                <w:color w:val="000000"/>
                <w:sz w:val="24"/>
                <w:szCs w:val="24"/>
                <w:lang w:eastAsia="fr-FR"/>
              </w:rPr>
              <w:t>204</w:t>
            </w:r>
          </w:p>
        </w:tc>
        <w:tc>
          <w:tcPr>
            <w:tcW w:w="1360" w:type="dxa"/>
            <w:tcBorders>
              <w:top w:val="nil"/>
              <w:left w:val="nil"/>
              <w:bottom w:val="single" w:sz="4" w:space="0" w:color="auto"/>
              <w:right w:val="single" w:sz="8" w:space="0" w:color="auto"/>
            </w:tcBorders>
            <w:shd w:val="clear" w:color="auto" w:fill="auto"/>
            <w:noWrap/>
            <w:vAlign w:val="bottom"/>
            <w:hideMark/>
          </w:tcPr>
          <w:p w:rsidR="008D5E40" w:rsidRPr="00595D1F" w:rsidRDefault="008D5E40" w:rsidP="008836EF">
            <w:pPr>
              <w:spacing w:after="0" w:line="240" w:lineRule="auto"/>
              <w:jc w:val="center"/>
              <w:rPr>
                <w:rFonts w:ascii="Calibri" w:eastAsia="Times New Roman" w:hAnsi="Calibri" w:cs="Times New Roman"/>
                <w:b/>
                <w:bCs/>
                <w:color w:val="000000"/>
                <w:sz w:val="24"/>
                <w:szCs w:val="24"/>
                <w:lang w:eastAsia="fr-FR"/>
              </w:rPr>
            </w:pPr>
            <w:r w:rsidRPr="00595D1F">
              <w:rPr>
                <w:rFonts w:ascii="Calibri" w:eastAsia="Times New Roman" w:hAnsi="Calibri" w:cs="Times New Roman"/>
                <w:b/>
                <w:bCs/>
                <w:color w:val="000000"/>
                <w:sz w:val="24"/>
                <w:szCs w:val="24"/>
                <w:lang w:eastAsia="fr-FR"/>
              </w:rPr>
              <w:t>110</w:t>
            </w:r>
          </w:p>
        </w:tc>
        <w:tc>
          <w:tcPr>
            <w:tcW w:w="1240" w:type="dxa"/>
            <w:tcBorders>
              <w:top w:val="nil"/>
              <w:left w:val="nil"/>
              <w:bottom w:val="single" w:sz="4" w:space="0" w:color="auto"/>
              <w:right w:val="single" w:sz="8" w:space="0" w:color="auto"/>
            </w:tcBorders>
            <w:shd w:val="clear" w:color="auto" w:fill="auto"/>
            <w:noWrap/>
            <w:vAlign w:val="bottom"/>
            <w:hideMark/>
          </w:tcPr>
          <w:p w:rsidR="008D5E40" w:rsidRPr="00595D1F" w:rsidRDefault="008D5E40" w:rsidP="008836EF">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194</w:t>
            </w:r>
          </w:p>
        </w:tc>
      </w:tr>
      <w:tr w:rsidR="008D5E40" w:rsidRPr="00595D1F" w:rsidTr="008836EF">
        <w:trPr>
          <w:trHeight w:val="315"/>
        </w:trPr>
        <w:tc>
          <w:tcPr>
            <w:tcW w:w="2220" w:type="dxa"/>
            <w:tcBorders>
              <w:top w:val="nil"/>
              <w:left w:val="single" w:sz="4" w:space="0" w:color="auto"/>
              <w:bottom w:val="single" w:sz="4" w:space="0" w:color="auto"/>
              <w:right w:val="single" w:sz="8" w:space="0" w:color="auto"/>
            </w:tcBorders>
            <w:shd w:val="clear" w:color="auto" w:fill="auto"/>
            <w:noWrap/>
            <w:vAlign w:val="bottom"/>
            <w:hideMark/>
          </w:tcPr>
          <w:p w:rsidR="008D5E40" w:rsidRPr="00595D1F" w:rsidRDefault="008D5E40" w:rsidP="008836EF">
            <w:pPr>
              <w:spacing w:after="0" w:line="240" w:lineRule="auto"/>
              <w:rPr>
                <w:rFonts w:ascii="Calibri" w:eastAsia="Times New Roman" w:hAnsi="Calibri" w:cs="Times New Roman"/>
                <w:b/>
                <w:bCs/>
                <w:color w:val="000000"/>
                <w:sz w:val="24"/>
                <w:szCs w:val="24"/>
                <w:lang w:eastAsia="fr-FR"/>
              </w:rPr>
            </w:pPr>
            <w:r w:rsidRPr="00595D1F">
              <w:rPr>
                <w:rFonts w:ascii="Calibri" w:eastAsia="Times New Roman" w:hAnsi="Calibri" w:cs="Times New Roman"/>
                <w:b/>
                <w:bCs/>
                <w:color w:val="000000"/>
                <w:sz w:val="24"/>
                <w:szCs w:val="24"/>
                <w:lang w:eastAsia="fr-FR"/>
              </w:rPr>
              <w:t>Matam</w:t>
            </w:r>
          </w:p>
        </w:tc>
        <w:tc>
          <w:tcPr>
            <w:tcW w:w="1300" w:type="dxa"/>
            <w:tcBorders>
              <w:top w:val="nil"/>
              <w:left w:val="single" w:sz="8" w:space="0" w:color="auto"/>
              <w:bottom w:val="single" w:sz="4" w:space="0" w:color="auto"/>
              <w:right w:val="single" w:sz="8" w:space="0" w:color="auto"/>
            </w:tcBorders>
            <w:shd w:val="clear" w:color="auto" w:fill="auto"/>
            <w:noWrap/>
            <w:vAlign w:val="bottom"/>
            <w:hideMark/>
          </w:tcPr>
          <w:p w:rsidR="008D5E40" w:rsidRPr="00595D1F" w:rsidRDefault="008D5E40" w:rsidP="008836EF">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218</w:t>
            </w:r>
          </w:p>
        </w:tc>
        <w:tc>
          <w:tcPr>
            <w:tcW w:w="1140" w:type="dxa"/>
            <w:tcBorders>
              <w:top w:val="nil"/>
              <w:left w:val="nil"/>
              <w:bottom w:val="single" w:sz="4" w:space="0" w:color="auto"/>
              <w:right w:val="single" w:sz="8" w:space="0" w:color="auto"/>
            </w:tcBorders>
            <w:shd w:val="clear" w:color="auto" w:fill="auto"/>
            <w:noWrap/>
            <w:vAlign w:val="bottom"/>
            <w:hideMark/>
          </w:tcPr>
          <w:p w:rsidR="008D5E40" w:rsidRPr="00595D1F" w:rsidRDefault="008D5E40" w:rsidP="008836EF">
            <w:pPr>
              <w:spacing w:after="0" w:line="240" w:lineRule="auto"/>
              <w:jc w:val="center"/>
              <w:rPr>
                <w:rFonts w:ascii="Calibri" w:eastAsia="Times New Roman" w:hAnsi="Calibri" w:cs="Times New Roman"/>
                <w:b/>
                <w:bCs/>
                <w:color w:val="000000"/>
                <w:sz w:val="24"/>
                <w:szCs w:val="24"/>
                <w:lang w:eastAsia="fr-FR"/>
              </w:rPr>
            </w:pPr>
            <w:r w:rsidRPr="00595D1F">
              <w:rPr>
                <w:rFonts w:ascii="Calibri" w:eastAsia="Times New Roman" w:hAnsi="Calibri" w:cs="Times New Roman"/>
                <w:b/>
                <w:bCs/>
                <w:color w:val="000000"/>
                <w:sz w:val="24"/>
                <w:szCs w:val="24"/>
                <w:lang w:eastAsia="fr-FR"/>
              </w:rPr>
              <w:t>93</w:t>
            </w:r>
          </w:p>
        </w:tc>
        <w:tc>
          <w:tcPr>
            <w:tcW w:w="1360" w:type="dxa"/>
            <w:tcBorders>
              <w:top w:val="nil"/>
              <w:left w:val="nil"/>
              <w:bottom w:val="single" w:sz="4" w:space="0" w:color="auto"/>
              <w:right w:val="single" w:sz="8" w:space="0" w:color="auto"/>
            </w:tcBorders>
            <w:shd w:val="clear" w:color="auto" w:fill="auto"/>
            <w:noWrap/>
            <w:vAlign w:val="bottom"/>
            <w:hideMark/>
          </w:tcPr>
          <w:p w:rsidR="008D5E40" w:rsidRPr="00595D1F" w:rsidRDefault="008D5E40" w:rsidP="008836EF">
            <w:pPr>
              <w:spacing w:after="0" w:line="240" w:lineRule="auto"/>
              <w:jc w:val="center"/>
              <w:rPr>
                <w:rFonts w:ascii="Calibri" w:eastAsia="Times New Roman" w:hAnsi="Calibri" w:cs="Times New Roman"/>
                <w:b/>
                <w:bCs/>
                <w:color w:val="000000"/>
                <w:sz w:val="24"/>
                <w:szCs w:val="24"/>
                <w:lang w:eastAsia="fr-FR"/>
              </w:rPr>
            </w:pPr>
            <w:r w:rsidRPr="00595D1F">
              <w:rPr>
                <w:rFonts w:ascii="Calibri" w:eastAsia="Times New Roman" w:hAnsi="Calibri" w:cs="Times New Roman"/>
                <w:b/>
                <w:bCs/>
                <w:color w:val="000000"/>
                <w:sz w:val="24"/>
                <w:szCs w:val="24"/>
                <w:lang w:eastAsia="fr-FR"/>
              </w:rPr>
              <w:t>93</w:t>
            </w:r>
          </w:p>
        </w:tc>
        <w:tc>
          <w:tcPr>
            <w:tcW w:w="1240" w:type="dxa"/>
            <w:tcBorders>
              <w:top w:val="nil"/>
              <w:left w:val="nil"/>
              <w:bottom w:val="single" w:sz="4" w:space="0" w:color="auto"/>
              <w:right w:val="single" w:sz="8" w:space="0" w:color="auto"/>
            </w:tcBorders>
            <w:shd w:val="clear" w:color="auto" w:fill="auto"/>
            <w:noWrap/>
            <w:vAlign w:val="bottom"/>
            <w:hideMark/>
          </w:tcPr>
          <w:p w:rsidR="008D5E40" w:rsidRPr="00595D1F" w:rsidRDefault="008D5E40" w:rsidP="008836EF">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93</w:t>
            </w:r>
          </w:p>
        </w:tc>
      </w:tr>
      <w:tr w:rsidR="008D5E40" w:rsidRPr="00595D1F" w:rsidTr="008836EF">
        <w:trPr>
          <w:trHeight w:val="330"/>
        </w:trPr>
        <w:tc>
          <w:tcPr>
            <w:tcW w:w="2220" w:type="dxa"/>
            <w:tcBorders>
              <w:top w:val="nil"/>
              <w:left w:val="single" w:sz="4" w:space="0" w:color="auto"/>
              <w:bottom w:val="nil"/>
              <w:right w:val="single" w:sz="8" w:space="0" w:color="auto"/>
            </w:tcBorders>
            <w:shd w:val="clear" w:color="auto" w:fill="auto"/>
            <w:noWrap/>
            <w:vAlign w:val="bottom"/>
            <w:hideMark/>
          </w:tcPr>
          <w:p w:rsidR="008D5E40" w:rsidRPr="00595D1F" w:rsidRDefault="008D5E40" w:rsidP="008836EF">
            <w:pPr>
              <w:spacing w:after="0" w:line="240" w:lineRule="auto"/>
              <w:rPr>
                <w:rFonts w:ascii="Calibri" w:eastAsia="Times New Roman" w:hAnsi="Calibri" w:cs="Times New Roman"/>
                <w:b/>
                <w:bCs/>
                <w:color w:val="000000"/>
                <w:sz w:val="24"/>
                <w:szCs w:val="24"/>
                <w:lang w:eastAsia="fr-FR"/>
              </w:rPr>
            </w:pPr>
            <w:r w:rsidRPr="00595D1F">
              <w:rPr>
                <w:rFonts w:ascii="Calibri" w:eastAsia="Times New Roman" w:hAnsi="Calibri" w:cs="Times New Roman"/>
                <w:b/>
                <w:bCs/>
                <w:color w:val="000000"/>
                <w:sz w:val="24"/>
                <w:szCs w:val="24"/>
                <w:lang w:eastAsia="fr-FR"/>
              </w:rPr>
              <w:t>Coleah</w:t>
            </w:r>
          </w:p>
        </w:tc>
        <w:tc>
          <w:tcPr>
            <w:tcW w:w="1300" w:type="dxa"/>
            <w:tcBorders>
              <w:top w:val="nil"/>
              <w:left w:val="single" w:sz="8" w:space="0" w:color="auto"/>
              <w:bottom w:val="nil"/>
              <w:right w:val="single" w:sz="8" w:space="0" w:color="auto"/>
            </w:tcBorders>
            <w:shd w:val="clear" w:color="auto" w:fill="auto"/>
            <w:noWrap/>
            <w:vAlign w:val="bottom"/>
            <w:hideMark/>
          </w:tcPr>
          <w:p w:rsidR="008D5E40" w:rsidRPr="00595D1F" w:rsidRDefault="008D5E40" w:rsidP="008836EF">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171</w:t>
            </w:r>
          </w:p>
        </w:tc>
        <w:tc>
          <w:tcPr>
            <w:tcW w:w="1140" w:type="dxa"/>
            <w:tcBorders>
              <w:top w:val="nil"/>
              <w:left w:val="nil"/>
              <w:bottom w:val="nil"/>
              <w:right w:val="single" w:sz="8" w:space="0" w:color="auto"/>
            </w:tcBorders>
            <w:shd w:val="clear" w:color="auto" w:fill="auto"/>
            <w:noWrap/>
            <w:vAlign w:val="bottom"/>
            <w:hideMark/>
          </w:tcPr>
          <w:p w:rsidR="008D5E40" w:rsidRPr="00595D1F" w:rsidRDefault="008D5E40" w:rsidP="008836EF">
            <w:pPr>
              <w:spacing w:after="0" w:line="240" w:lineRule="auto"/>
              <w:jc w:val="center"/>
              <w:rPr>
                <w:rFonts w:ascii="Calibri" w:eastAsia="Times New Roman" w:hAnsi="Calibri" w:cs="Times New Roman"/>
                <w:b/>
                <w:bCs/>
                <w:color w:val="000000"/>
                <w:sz w:val="24"/>
                <w:szCs w:val="24"/>
                <w:lang w:eastAsia="fr-FR"/>
              </w:rPr>
            </w:pPr>
            <w:r w:rsidRPr="00595D1F">
              <w:rPr>
                <w:rFonts w:ascii="Calibri" w:eastAsia="Times New Roman" w:hAnsi="Calibri" w:cs="Times New Roman"/>
                <w:b/>
                <w:bCs/>
                <w:color w:val="000000"/>
                <w:sz w:val="24"/>
                <w:szCs w:val="24"/>
                <w:lang w:eastAsia="fr-FR"/>
              </w:rPr>
              <w:t>43</w:t>
            </w:r>
          </w:p>
        </w:tc>
        <w:tc>
          <w:tcPr>
            <w:tcW w:w="1360" w:type="dxa"/>
            <w:tcBorders>
              <w:top w:val="nil"/>
              <w:left w:val="nil"/>
              <w:bottom w:val="nil"/>
              <w:right w:val="single" w:sz="8" w:space="0" w:color="auto"/>
            </w:tcBorders>
            <w:shd w:val="clear" w:color="auto" w:fill="auto"/>
            <w:noWrap/>
            <w:vAlign w:val="bottom"/>
            <w:hideMark/>
          </w:tcPr>
          <w:p w:rsidR="008D5E40" w:rsidRPr="00595D1F" w:rsidRDefault="008D5E40" w:rsidP="008836EF">
            <w:pPr>
              <w:spacing w:after="0" w:line="240" w:lineRule="auto"/>
              <w:jc w:val="center"/>
              <w:rPr>
                <w:rFonts w:ascii="Calibri" w:eastAsia="Times New Roman" w:hAnsi="Calibri" w:cs="Times New Roman"/>
                <w:b/>
                <w:bCs/>
                <w:color w:val="000000"/>
                <w:sz w:val="24"/>
                <w:szCs w:val="24"/>
                <w:lang w:eastAsia="fr-FR"/>
              </w:rPr>
            </w:pPr>
            <w:r w:rsidRPr="00595D1F">
              <w:rPr>
                <w:rFonts w:ascii="Calibri" w:eastAsia="Times New Roman" w:hAnsi="Calibri" w:cs="Times New Roman"/>
                <w:b/>
                <w:bCs/>
                <w:color w:val="000000"/>
                <w:sz w:val="24"/>
                <w:szCs w:val="24"/>
                <w:lang w:eastAsia="fr-FR"/>
              </w:rPr>
              <w:t>43</w:t>
            </w:r>
          </w:p>
        </w:tc>
        <w:tc>
          <w:tcPr>
            <w:tcW w:w="1240" w:type="dxa"/>
            <w:tcBorders>
              <w:top w:val="nil"/>
              <w:left w:val="nil"/>
              <w:bottom w:val="nil"/>
              <w:right w:val="single" w:sz="8" w:space="0" w:color="auto"/>
            </w:tcBorders>
            <w:shd w:val="clear" w:color="auto" w:fill="auto"/>
            <w:noWrap/>
            <w:vAlign w:val="bottom"/>
            <w:hideMark/>
          </w:tcPr>
          <w:p w:rsidR="008D5E40" w:rsidRPr="00595D1F" w:rsidRDefault="008D5E40" w:rsidP="008836EF">
            <w:pPr>
              <w:spacing w:after="0" w:line="240" w:lineRule="auto"/>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43</w:t>
            </w:r>
          </w:p>
        </w:tc>
      </w:tr>
      <w:tr w:rsidR="008D5E40" w:rsidRPr="00595D1F" w:rsidTr="008836EF">
        <w:trPr>
          <w:trHeight w:val="330"/>
        </w:trPr>
        <w:tc>
          <w:tcPr>
            <w:tcW w:w="2220" w:type="dxa"/>
            <w:tcBorders>
              <w:top w:val="single" w:sz="8" w:space="0" w:color="auto"/>
              <w:left w:val="single" w:sz="8" w:space="0" w:color="auto"/>
              <w:bottom w:val="single" w:sz="8" w:space="0" w:color="auto"/>
              <w:right w:val="single" w:sz="8" w:space="0" w:color="auto"/>
            </w:tcBorders>
            <w:shd w:val="clear" w:color="000000" w:fill="BFBFBF"/>
            <w:noWrap/>
            <w:vAlign w:val="bottom"/>
            <w:hideMark/>
          </w:tcPr>
          <w:p w:rsidR="008D5E40" w:rsidRPr="00595D1F" w:rsidRDefault="008D5E40" w:rsidP="008836EF">
            <w:pPr>
              <w:spacing w:after="0" w:line="240" w:lineRule="auto"/>
              <w:rPr>
                <w:rFonts w:ascii="Calibri" w:eastAsia="Times New Roman" w:hAnsi="Calibri" w:cs="Times New Roman"/>
                <w:b/>
                <w:bCs/>
                <w:color w:val="000000"/>
                <w:sz w:val="24"/>
                <w:szCs w:val="24"/>
                <w:lang w:eastAsia="fr-FR"/>
              </w:rPr>
            </w:pPr>
            <w:r w:rsidRPr="00595D1F">
              <w:rPr>
                <w:rFonts w:ascii="Calibri" w:eastAsia="Times New Roman" w:hAnsi="Calibri" w:cs="Times New Roman"/>
                <w:b/>
                <w:bCs/>
                <w:color w:val="000000"/>
                <w:sz w:val="24"/>
                <w:szCs w:val="24"/>
                <w:lang w:eastAsia="fr-FR"/>
              </w:rPr>
              <w:t>Total Conakry</w:t>
            </w:r>
          </w:p>
        </w:tc>
        <w:tc>
          <w:tcPr>
            <w:tcW w:w="1300" w:type="dxa"/>
            <w:tcBorders>
              <w:top w:val="single" w:sz="8" w:space="0" w:color="auto"/>
              <w:left w:val="nil"/>
              <w:bottom w:val="single" w:sz="8" w:space="0" w:color="auto"/>
              <w:right w:val="single" w:sz="8" w:space="0" w:color="auto"/>
            </w:tcBorders>
            <w:shd w:val="clear" w:color="000000" w:fill="BFBFBF"/>
            <w:noWrap/>
            <w:vAlign w:val="bottom"/>
            <w:hideMark/>
          </w:tcPr>
          <w:p w:rsidR="008D5E40" w:rsidRPr="00595D1F" w:rsidRDefault="008D5E40" w:rsidP="008836EF">
            <w:pPr>
              <w:spacing w:after="0" w:line="240" w:lineRule="auto"/>
              <w:jc w:val="center"/>
              <w:rPr>
                <w:rFonts w:ascii="Calibri" w:eastAsia="Times New Roman" w:hAnsi="Calibri" w:cs="Times New Roman"/>
                <w:b/>
                <w:bCs/>
                <w:color w:val="000000"/>
                <w:sz w:val="24"/>
                <w:szCs w:val="24"/>
                <w:lang w:eastAsia="fr-FR"/>
              </w:rPr>
            </w:pPr>
            <w:r w:rsidRPr="00595D1F">
              <w:rPr>
                <w:rFonts w:ascii="Calibri" w:eastAsia="Times New Roman" w:hAnsi="Calibri" w:cs="Times New Roman"/>
                <w:b/>
                <w:bCs/>
                <w:color w:val="000000"/>
                <w:sz w:val="24"/>
                <w:szCs w:val="24"/>
                <w:lang w:eastAsia="fr-FR"/>
              </w:rPr>
              <w:t>9 146</w:t>
            </w:r>
          </w:p>
        </w:tc>
        <w:tc>
          <w:tcPr>
            <w:tcW w:w="1140" w:type="dxa"/>
            <w:tcBorders>
              <w:top w:val="single" w:sz="8" w:space="0" w:color="auto"/>
              <w:left w:val="nil"/>
              <w:bottom w:val="single" w:sz="8" w:space="0" w:color="auto"/>
              <w:right w:val="single" w:sz="8" w:space="0" w:color="auto"/>
            </w:tcBorders>
            <w:shd w:val="clear" w:color="000000" w:fill="BFBFBF"/>
            <w:noWrap/>
            <w:vAlign w:val="bottom"/>
            <w:hideMark/>
          </w:tcPr>
          <w:p w:rsidR="008D5E40" w:rsidRPr="00595D1F" w:rsidRDefault="008D5E40" w:rsidP="008836EF">
            <w:pPr>
              <w:spacing w:after="0" w:line="240" w:lineRule="auto"/>
              <w:jc w:val="center"/>
              <w:rPr>
                <w:rFonts w:ascii="Calibri" w:eastAsia="Times New Roman" w:hAnsi="Calibri" w:cs="Times New Roman"/>
                <w:b/>
                <w:bCs/>
                <w:color w:val="000000"/>
                <w:sz w:val="24"/>
                <w:szCs w:val="24"/>
                <w:lang w:eastAsia="fr-FR"/>
              </w:rPr>
            </w:pPr>
            <w:r w:rsidRPr="00595D1F">
              <w:rPr>
                <w:rFonts w:ascii="Calibri" w:eastAsia="Times New Roman" w:hAnsi="Calibri" w:cs="Times New Roman"/>
                <w:b/>
                <w:bCs/>
                <w:color w:val="000000"/>
                <w:sz w:val="24"/>
                <w:szCs w:val="24"/>
                <w:lang w:eastAsia="fr-FR"/>
              </w:rPr>
              <w:t>2 205</w:t>
            </w:r>
          </w:p>
        </w:tc>
        <w:tc>
          <w:tcPr>
            <w:tcW w:w="1360" w:type="dxa"/>
            <w:tcBorders>
              <w:top w:val="single" w:sz="8" w:space="0" w:color="auto"/>
              <w:left w:val="nil"/>
              <w:bottom w:val="single" w:sz="8" w:space="0" w:color="auto"/>
              <w:right w:val="single" w:sz="8" w:space="0" w:color="auto"/>
            </w:tcBorders>
            <w:shd w:val="clear" w:color="000000" w:fill="BFBFBF"/>
            <w:noWrap/>
            <w:vAlign w:val="bottom"/>
            <w:hideMark/>
          </w:tcPr>
          <w:p w:rsidR="008D5E40" w:rsidRPr="00595D1F" w:rsidRDefault="008D5E40" w:rsidP="008836EF">
            <w:pPr>
              <w:spacing w:after="0" w:line="240" w:lineRule="auto"/>
              <w:jc w:val="center"/>
              <w:rPr>
                <w:rFonts w:ascii="Calibri" w:eastAsia="Times New Roman" w:hAnsi="Calibri" w:cs="Times New Roman"/>
                <w:b/>
                <w:bCs/>
                <w:color w:val="000000"/>
                <w:sz w:val="24"/>
                <w:szCs w:val="24"/>
                <w:lang w:eastAsia="fr-FR"/>
              </w:rPr>
            </w:pPr>
            <w:r w:rsidRPr="00595D1F">
              <w:rPr>
                <w:rFonts w:ascii="Calibri" w:eastAsia="Times New Roman" w:hAnsi="Calibri" w:cs="Times New Roman"/>
                <w:b/>
                <w:bCs/>
                <w:color w:val="000000"/>
                <w:sz w:val="24"/>
                <w:szCs w:val="24"/>
                <w:lang w:eastAsia="fr-FR"/>
              </w:rPr>
              <w:t>1 558</w:t>
            </w:r>
          </w:p>
        </w:tc>
        <w:tc>
          <w:tcPr>
            <w:tcW w:w="1240" w:type="dxa"/>
            <w:tcBorders>
              <w:top w:val="single" w:sz="8" w:space="0" w:color="auto"/>
              <w:left w:val="nil"/>
              <w:bottom w:val="single" w:sz="8" w:space="0" w:color="auto"/>
              <w:right w:val="single" w:sz="8" w:space="0" w:color="auto"/>
            </w:tcBorders>
            <w:shd w:val="clear" w:color="000000" w:fill="BFBFBF"/>
            <w:noWrap/>
            <w:vAlign w:val="bottom"/>
            <w:hideMark/>
          </w:tcPr>
          <w:p w:rsidR="008D5E40" w:rsidRPr="00595D1F" w:rsidRDefault="008D5E40" w:rsidP="008836EF">
            <w:pPr>
              <w:spacing w:after="0" w:line="240" w:lineRule="auto"/>
              <w:jc w:val="center"/>
              <w:rPr>
                <w:rFonts w:ascii="Calibri" w:eastAsia="Times New Roman" w:hAnsi="Calibri" w:cs="Times New Roman"/>
                <w:b/>
                <w:bCs/>
                <w:color w:val="000000"/>
                <w:sz w:val="24"/>
                <w:szCs w:val="24"/>
                <w:lang w:eastAsia="fr-FR"/>
              </w:rPr>
            </w:pPr>
            <w:r w:rsidRPr="00595D1F">
              <w:rPr>
                <w:rFonts w:ascii="Calibri" w:eastAsia="Times New Roman" w:hAnsi="Calibri" w:cs="Times New Roman"/>
                <w:b/>
                <w:bCs/>
                <w:color w:val="000000"/>
                <w:sz w:val="24"/>
                <w:szCs w:val="24"/>
                <w:lang w:eastAsia="fr-FR"/>
              </w:rPr>
              <w:t>2 127</w:t>
            </w:r>
          </w:p>
        </w:tc>
      </w:tr>
      <w:tr w:rsidR="008D5E40" w:rsidRPr="00595D1F" w:rsidTr="008836EF">
        <w:trPr>
          <w:trHeight w:val="360"/>
        </w:trPr>
        <w:tc>
          <w:tcPr>
            <w:tcW w:w="2220" w:type="dxa"/>
            <w:tcBorders>
              <w:top w:val="nil"/>
              <w:left w:val="single" w:sz="8" w:space="0" w:color="auto"/>
              <w:bottom w:val="single" w:sz="8" w:space="0" w:color="auto"/>
              <w:right w:val="single" w:sz="8" w:space="0" w:color="auto"/>
            </w:tcBorders>
            <w:shd w:val="clear" w:color="000000" w:fill="A6A6A6"/>
            <w:noWrap/>
            <w:vAlign w:val="bottom"/>
            <w:hideMark/>
          </w:tcPr>
          <w:p w:rsidR="008D5E40" w:rsidRPr="00595D1F" w:rsidRDefault="008D5E40" w:rsidP="008836EF">
            <w:pPr>
              <w:spacing w:after="0" w:line="240" w:lineRule="auto"/>
              <w:rPr>
                <w:rFonts w:ascii="Calibri" w:eastAsia="Times New Roman" w:hAnsi="Calibri" w:cs="Times New Roman"/>
                <w:b/>
                <w:bCs/>
                <w:i/>
                <w:iCs/>
                <w:color w:val="000000"/>
                <w:sz w:val="26"/>
                <w:szCs w:val="26"/>
                <w:lang w:eastAsia="fr-FR"/>
              </w:rPr>
            </w:pPr>
            <w:r w:rsidRPr="00595D1F">
              <w:rPr>
                <w:rFonts w:ascii="Calibri" w:eastAsia="Times New Roman" w:hAnsi="Calibri" w:cs="Times New Roman"/>
                <w:b/>
                <w:bCs/>
                <w:i/>
                <w:iCs/>
                <w:color w:val="000000"/>
                <w:sz w:val="26"/>
                <w:szCs w:val="26"/>
                <w:lang w:eastAsia="fr-FR"/>
              </w:rPr>
              <w:t>Total</w:t>
            </w:r>
          </w:p>
        </w:tc>
        <w:tc>
          <w:tcPr>
            <w:tcW w:w="1300" w:type="dxa"/>
            <w:tcBorders>
              <w:top w:val="nil"/>
              <w:left w:val="nil"/>
              <w:bottom w:val="single" w:sz="8" w:space="0" w:color="auto"/>
              <w:right w:val="single" w:sz="8" w:space="0" w:color="auto"/>
            </w:tcBorders>
            <w:shd w:val="clear" w:color="000000" w:fill="A6A6A6"/>
            <w:noWrap/>
            <w:vAlign w:val="bottom"/>
            <w:hideMark/>
          </w:tcPr>
          <w:p w:rsidR="008D5E40" w:rsidRPr="00595D1F" w:rsidRDefault="008D5E40" w:rsidP="008836EF">
            <w:pPr>
              <w:spacing w:after="0" w:line="240" w:lineRule="auto"/>
              <w:jc w:val="center"/>
              <w:rPr>
                <w:rFonts w:ascii="Calibri" w:eastAsia="Times New Roman" w:hAnsi="Calibri" w:cs="Times New Roman"/>
                <w:b/>
                <w:bCs/>
                <w:i/>
                <w:iCs/>
                <w:color w:val="000000"/>
                <w:sz w:val="26"/>
                <w:szCs w:val="26"/>
                <w:lang w:eastAsia="fr-FR"/>
              </w:rPr>
            </w:pPr>
            <w:r w:rsidRPr="00595D1F">
              <w:rPr>
                <w:rFonts w:ascii="Calibri" w:eastAsia="Times New Roman" w:hAnsi="Calibri" w:cs="Times New Roman"/>
                <w:b/>
                <w:bCs/>
                <w:i/>
                <w:iCs/>
                <w:color w:val="000000"/>
                <w:sz w:val="26"/>
                <w:szCs w:val="26"/>
                <w:lang w:eastAsia="fr-FR"/>
              </w:rPr>
              <w:t>10 345</w:t>
            </w:r>
          </w:p>
        </w:tc>
        <w:tc>
          <w:tcPr>
            <w:tcW w:w="1140" w:type="dxa"/>
            <w:tcBorders>
              <w:top w:val="nil"/>
              <w:left w:val="nil"/>
              <w:bottom w:val="single" w:sz="8" w:space="0" w:color="auto"/>
              <w:right w:val="single" w:sz="8" w:space="0" w:color="auto"/>
            </w:tcBorders>
            <w:shd w:val="clear" w:color="000000" w:fill="A6A6A6"/>
            <w:noWrap/>
            <w:vAlign w:val="bottom"/>
            <w:hideMark/>
          </w:tcPr>
          <w:p w:rsidR="008D5E40" w:rsidRPr="00595D1F" w:rsidRDefault="008D5E40" w:rsidP="008836EF">
            <w:pPr>
              <w:spacing w:after="0" w:line="240" w:lineRule="auto"/>
              <w:jc w:val="center"/>
              <w:rPr>
                <w:rFonts w:ascii="Calibri" w:eastAsia="Times New Roman" w:hAnsi="Calibri" w:cs="Times New Roman"/>
                <w:b/>
                <w:bCs/>
                <w:i/>
                <w:iCs/>
                <w:color w:val="000000"/>
                <w:sz w:val="26"/>
                <w:szCs w:val="26"/>
                <w:lang w:eastAsia="fr-FR"/>
              </w:rPr>
            </w:pPr>
            <w:r w:rsidRPr="00595D1F">
              <w:rPr>
                <w:rFonts w:ascii="Calibri" w:eastAsia="Times New Roman" w:hAnsi="Calibri" w:cs="Times New Roman"/>
                <w:b/>
                <w:bCs/>
                <w:i/>
                <w:iCs/>
                <w:color w:val="000000"/>
                <w:sz w:val="26"/>
                <w:szCs w:val="26"/>
                <w:lang w:eastAsia="fr-FR"/>
              </w:rPr>
              <w:t>2 539</w:t>
            </w:r>
          </w:p>
        </w:tc>
        <w:tc>
          <w:tcPr>
            <w:tcW w:w="1360" w:type="dxa"/>
            <w:tcBorders>
              <w:top w:val="nil"/>
              <w:left w:val="nil"/>
              <w:bottom w:val="single" w:sz="8" w:space="0" w:color="auto"/>
              <w:right w:val="single" w:sz="8" w:space="0" w:color="auto"/>
            </w:tcBorders>
            <w:shd w:val="clear" w:color="000000" w:fill="A6A6A6"/>
            <w:noWrap/>
            <w:vAlign w:val="bottom"/>
            <w:hideMark/>
          </w:tcPr>
          <w:p w:rsidR="008D5E40" w:rsidRPr="00595D1F" w:rsidRDefault="008D5E40" w:rsidP="008836EF">
            <w:pPr>
              <w:spacing w:after="0" w:line="240" w:lineRule="auto"/>
              <w:jc w:val="center"/>
              <w:rPr>
                <w:rFonts w:ascii="Calibri" w:eastAsia="Times New Roman" w:hAnsi="Calibri" w:cs="Times New Roman"/>
                <w:b/>
                <w:bCs/>
                <w:i/>
                <w:iCs/>
                <w:color w:val="000000"/>
                <w:sz w:val="26"/>
                <w:szCs w:val="26"/>
                <w:lang w:eastAsia="fr-FR"/>
              </w:rPr>
            </w:pPr>
            <w:r w:rsidRPr="00595D1F">
              <w:rPr>
                <w:rFonts w:ascii="Calibri" w:eastAsia="Times New Roman" w:hAnsi="Calibri" w:cs="Times New Roman"/>
                <w:b/>
                <w:bCs/>
                <w:i/>
                <w:iCs/>
                <w:color w:val="000000"/>
                <w:sz w:val="26"/>
                <w:szCs w:val="26"/>
                <w:lang w:eastAsia="fr-FR"/>
              </w:rPr>
              <w:t>1 800</w:t>
            </w:r>
          </w:p>
        </w:tc>
        <w:tc>
          <w:tcPr>
            <w:tcW w:w="1240" w:type="dxa"/>
            <w:tcBorders>
              <w:top w:val="nil"/>
              <w:left w:val="nil"/>
              <w:bottom w:val="single" w:sz="8" w:space="0" w:color="auto"/>
              <w:right w:val="single" w:sz="8" w:space="0" w:color="auto"/>
            </w:tcBorders>
            <w:shd w:val="clear" w:color="000000" w:fill="A6A6A6"/>
            <w:noWrap/>
            <w:vAlign w:val="bottom"/>
            <w:hideMark/>
          </w:tcPr>
          <w:p w:rsidR="008D5E40" w:rsidRPr="00595D1F" w:rsidRDefault="008D5E40" w:rsidP="008836EF">
            <w:pPr>
              <w:spacing w:after="0" w:line="240" w:lineRule="auto"/>
              <w:jc w:val="center"/>
              <w:rPr>
                <w:rFonts w:ascii="Calibri" w:eastAsia="Times New Roman" w:hAnsi="Calibri" w:cs="Times New Roman"/>
                <w:b/>
                <w:bCs/>
                <w:i/>
                <w:iCs/>
                <w:color w:val="000000"/>
                <w:sz w:val="26"/>
                <w:szCs w:val="26"/>
                <w:lang w:eastAsia="fr-FR"/>
              </w:rPr>
            </w:pPr>
            <w:r w:rsidRPr="00595D1F">
              <w:rPr>
                <w:rFonts w:ascii="Calibri" w:eastAsia="Times New Roman" w:hAnsi="Calibri" w:cs="Times New Roman"/>
                <w:b/>
                <w:bCs/>
                <w:i/>
                <w:iCs/>
                <w:color w:val="000000"/>
                <w:sz w:val="26"/>
                <w:szCs w:val="26"/>
                <w:lang w:eastAsia="fr-FR"/>
              </w:rPr>
              <w:t>2 452</w:t>
            </w:r>
          </w:p>
        </w:tc>
      </w:tr>
      <w:tr w:rsidR="008D5E40" w:rsidRPr="00595D1F" w:rsidTr="008836EF">
        <w:trPr>
          <w:trHeight w:val="360"/>
        </w:trPr>
        <w:tc>
          <w:tcPr>
            <w:tcW w:w="2220" w:type="dxa"/>
            <w:tcBorders>
              <w:top w:val="nil"/>
              <w:left w:val="single" w:sz="8" w:space="0" w:color="auto"/>
              <w:bottom w:val="single" w:sz="8" w:space="0" w:color="auto"/>
              <w:right w:val="single" w:sz="8" w:space="0" w:color="auto"/>
            </w:tcBorders>
            <w:shd w:val="clear" w:color="000000" w:fill="A6A6A6"/>
            <w:noWrap/>
            <w:vAlign w:val="bottom"/>
            <w:hideMark/>
          </w:tcPr>
          <w:p w:rsidR="008D5E40" w:rsidRPr="00595D1F" w:rsidRDefault="008D5E40" w:rsidP="008836EF">
            <w:pPr>
              <w:spacing w:after="0" w:line="240" w:lineRule="auto"/>
              <w:rPr>
                <w:rFonts w:ascii="Calibri" w:eastAsia="Times New Roman" w:hAnsi="Calibri" w:cs="Times New Roman"/>
                <w:b/>
                <w:bCs/>
                <w:color w:val="000000"/>
                <w:sz w:val="26"/>
                <w:szCs w:val="26"/>
                <w:lang w:eastAsia="fr-FR"/>
              </w:rPr>
            </w:pPr>
            <w:r w:rsidRPr="00595D1F">
              <w:rPr>
                <w:rFonts w:ascii="Calibri" w:eastAsia="Times New Roman" w:hAnsi="Calibri" w:cs="Times New Roman"/>
                <w:b/>
                <w:bCs/>
                <w:color w:val="000000"/>
                <w:sz w:val="26"/>
                <w:szCs w:val="26"/>
                <w:lang w:eastAsia="fr-FR"/>
              </w:rPr>
              <w:t>Pourcentages (%)</w:t>
            </w:r>
          </w:p>
        </w:tc>
        <w:tc>
          <w:tcPr>
            <w:tcW w:w="1300" w:type="dxa"/>
            <w:tcBorders>
              <w:top w:val="nil"/>
              <w:left w:val="nil"/>
              <w:bottom w:val="single" w:sz="8" w:space="0" w:color="auto"/>
              <w:right w:val="single" w:sz="8" w:space="0" w:color="auto"/>
            </w:tcBorders>
            <w:shd w:val="clear" w:color="000000" w:fill="A6A6A6"/>
            <w:noWrap/>
            <w:vAlign w:val="bottom"/>
            <w:hideMark/>
          </w:tcPr>
          <w:p w:rsidR="008D5E40" w:rsidRPr="00595D1F" w:rsidRDefault="008D5E40" w:rsidP="008836EF">
            <w:pPr>
              <w:spacing w:after="0" w:line="240" w:lineRule="auto"/>
              <w:jc w:val="center"/>
              <w:rPr>
                <w:rFonts w:ascii="Calibri" w:eastAsia="Times New Roman" w:hAnsi="Calibri" w:cs="Times New Roman"/>
                <w:b/>
                <w:bCs/>
                <w:color w:val="000000"/>
                <w:sz w:val="26"/>
                <w:szCs w:val="26"/>
                <w:lang w:eastAsia="fr-FR"/>
              </w:rPr>
            </w:pPr>
            <w:r w:rsidRPr="00595D1F">
              <w:rPr>
                <w:rFonts w:ascii="Calibri" w:eastAsia="Times New Roman" w:hAnsi="Calibri" w:cs="Times New Roman"/>
                <w:b/>
                <w:bCs/>
                <w:color w:val="000000"/>
                <w:sz w:val="26"/>
                <w:szCs w:val="26"/>
                <w:lang w:eastAsia="fr-FR"/>
              </w:rPr>
              <w:t>80%</w:t>
            </w:r>
          </w:p>
        </w:tc>
        <w:tc>
          <w:tcPr>
            <w:tcW w:w="1140" w:type="dxa"/>
            <w:tcBorders>
              <w:top w:val="nil"/>
              <w:left w:val="nil"/>
              <w:bottom w:val="single" w:sz="8" w:space="0" w:color="auto"/>
              <w:right w:val="single" w:sz="8" w:space="0" w:color="auto"/>
            </w:tcBorders>
            <w:shd w:val="clear" w:color="000000" w:fill="A6A6A6"/>
            <w:noWrap/>
            <w:vAlign w:val="bottom"/>
            <w:hideMark/>
          </w:tcPr>
          <w:p w:rsidR="008D5E40" w:rsidRPr="00595D1F" w:rsidRDefault="008D5E40" w:rsidP="008836EF">
            <w:pPr>
              <w:spacing w:after="0" w:line="240" w:lineRule="auto"/>
              <w:jc w:val="center"/>
              <w:rPr>
                <w:rFonts w:ascii="Calibri" w:eastAsia="Times New Roman" w:hAnsi="Calibri" w:cs="Times New Roman"/>
                <w:b/>
                <w:bCs/>
                <w:color w:val="000000"/>
                <w:sz w:val="26"/>
                <w:szCs w:val="26"/>
                <w:lang w:eastAsia="fr-FR"/>
              </w:rPr>
            </w:pPr>
            <w:r w:rsidRPr="00595D1F">
              <w:rPr>
                <w:rFonts w:ascii="Calibri" w:eastAsia="Times New Roman" w:hAnsi="Calibri" w:cs="Times New Roman"/>
                <w:b/>
                <w:bCs/>
                <w:color w:val="000000"/>
                <w:sz w:val="26"/>
                <w:szCs w:val="26"/>
                <w:lang w:eastAsia="fr-FR"/>
              </w:rPr>
              <w:t>24%</w:t>
            </w:r>
          </w:p>
        </w:tc>
        <w:tc>
          <w:tcPr>
            <w:tcW w:w="1360" w:type="dxa"/>
            <w:tcBorders>
              <w:top w:val="nil"/>
              <w:left w:val="nil"/>
              <w:bottom w:val="single" w:sz="8" w:space="0" w:color="auto"/>
              <w:right w:val="single" w:sz="8" w:space="0" w:color="auto"/>
            </w:tcBorders>
            <w:shd w:val="clear" w:color="000000" w:fill="A6A6A6"/>
            <w:noWrap/>
            <w:vAlign w:val="bottom"/>
            <w:hideMark/>
          </w:tcPr>
          <w:p w:rsidR="008D5E40" w:rsidRPr="00595D1F" w:rsidRDefault="008D5E40" w:rsidP="008836EF">
            <w:pPr>
              <w:spacing w:after="0" w:line="240" w:lineRule="auto"/>
              <w:jc w:val="center"/>
              <w:rPr>
                <w:rFonts w:ascii="Calibri" w:eastAsia="Times New Roman" w:hAnsi="Calibri" w:cs="Times New Roman"/>
                <w:b/>
                <w:bCs/>
                <w:color w:val="000000"/>
                <w:sz w:val="26"/>
                <w:szCs w:val="26"/>
                <w:lang w:eastAsia="fr-FR"/>
              </w:rPr>
            </w:pPr>
            <w:r w:rsidRPr="00595D1F">
              <w:rPr>
                <w:rFonts w:ascii="Calibri" w:eastAsia="Times New Roman" w:hAnsi="Calibri" w:cs="Times New Roman"/>
                <w:b/>
                <w:bCs/>
                <w:color w:val="000000"/>
                <w:sz w:val="26"/>
                <w:szCs w:val="26"/>
                <w:lang w:eastAsia="fr-FR"/>
              </w:rPr>
              <w:t>71%</w:t>
            </w:r>
          </w:p>
        </w:tc>
        <w:tc>
          <w:tcPr>
            <w:tcW w:w="1240" w:type="dxa"/>
            <w:tcBorders>
              <w:top w:val="nil"/>
              <w:left w:val="nil"/>
              <w:bottom w:val="single" w:sz="8" w:space="0" w:color="auto"/>
              <w:right w:val="single" w:sz="8" w:space="0" w:color="auto"/>
            </w:tcBorders>
            <w:shd w:val="clear" w:color="000000" w:fill="A6A6A6"/>
            <w:noWrap/>
            <w:vAlign w:val="bottom"/>
            <w:hideMark/>
          </w:tcPr>
          <w:p w:rsidR="008D5E40" w:rsidRPr="00595D1F" w:rsidRDefault="008D5E40" w:rsidP="008836EF">
            <w:pPr>
              <w:spacing w:after="0" w:line="240" w:lineRule="auto"/>
              <w:jc w:val="center"/>
              <w:rPr>
                <w:rFonts w:ascii="Calibri" w:eastAsia="Times New Roman" w:hAnsi="Calibri" w:cs="Times New Roman"/>
                <w:b/>
                <w:bCs/>
                <w:color w:val="000000"/>
                <w:sz w:val="26"/>
                <w:szCs w:val="26"/>
                <w:lang w:eastAsia="fr-FR"/>
              </w:rPr>
            </w:pPr>
            <w:r w:rsidRPr="00595D1F">
              <w:rPr>
                <w:rFonts w:ascii="Calibri" w:eastAsia="Times New Roman" w:hAnsi="Calibri" w:cs="Times New Roman"/>
                <w:b/>
                <w:bCs/>
                <w:color w:val="000000"/>
                <w:sz w:val="26"/>
                <w:szCs w:val="26"/>
                <w:lang w:eastAsia="fr-FR"/>
              </w:rPr>
              <w:t>97%</w:t>
            </w:r>
          </w:p>
        </w:tc>
      </w:tr>
    </w:tbl>
    <w:p w:rsidR="008D5E40" w:rsidRPr="00595D1F" w:rsidRDefault="008D5E40" w:rsidP="00C56A7D">
      <w:pPr>
        <w:spacing w:after="0"/>
      </w:pPr>
    </w:p>
    <w:p w:rsidR="001D7954" w:rsidRPr="00B32EBE" w:rsidRDefault="00B32EBE" w:rsidP="00B32EBE">
      <w:pPr>
        <w:pStyle w:val="Titre2"/>
      </w:pPr>
      <w:bookmarkStart w:id="116" w:name="_Nbre_de_Patients"/>
      <w:bookmarkStart w:id="117" w:name="_Schéma_de_traitement"/>
      <w:bookmarkStart w:id="118" w:name="_VIH_–_SIDA"/>
      <w:bookmarkStart w:id="119" w:name="_Toc500824054"/>
      <w:bookmarkStart w:id="120" w:name="_Toc500829809"/>
      <w:bookmarkStart w:id="121" w:name="_Toc501351248"/>
      <w:bookmarkStart w:id="122" w:name="_Toc503269826"/>
      <w:bookmarkStart w:id="123" w:name="_Toc531439463"/>
      <w:bookmarkEnd w:id="116"/>
      <w:bookmarkEnd w:id="117"/>
      <w:bookmarkEnd w:id="118"/>
      <w:r w:rsidRPr="00B32EBE">
        <w:rPr>
          <w:rStyle w:val="Titre2Car"/>
          <w:b/>
          <w:bCs/>
        </w:rPr>
        <w:lastRenderedPageBreak/>
        <w:t xml:space="preserve">8.2 </w:t>
      </w:r>
      <w:r w:rsidR="00A92FB1" w:rsidRPr="00B32EBE">
        <w:t xml:space="preserve">VIH – </w:t>
      </w:r>
      <w:proofErr w:type="gramStart"/>
      <w:r w:rsidR="00A92FB1" w:rsidRPr="00B32EBE">
        <w:t>SIDA  (</w:t>
      </w:r>
      <w:proofErr w:type="gramEnd"/>
      <w:r w:rsidR="00A92FB1" w:rsidRPr="00B32EBE">
        <w:t xml:space="preserve">Indicateurs – Dépistage – PTME – Indicateurs </w:t>
      </w:r>
      <w:r w:rsidR="00D01EB7" w:rsidRPr="00B32EBE">
        <w:t>traceurs - Accompagnement psychosocial)</w:t>
      </w:r>
      <w:bookmarkEnd w:id="123"/>
    </w:p>
    <w:p w:rsidR="00A92FB1" w:rsidRPr="00595D1F" w:rsidRDefault="00A92FB1" w:rsidP="00A92FB1">
      <w:pPr>
        <w:pStyle w:val="Titre4"/>
      </w:pPr>
      <w:r w:rsidRPr="00595D1F">
        <w:t>Indicateurs programmatiques 2015 vs 2016</w:t>
      </w:r>
    </w:p>
    <w:p w:rsidR="00A92FB1" w:rsidRPr="00595D1F" w:rsidRDefault="00A92FB1" w:rsidP="00A92FB1">
      <w:r w:rsidRPr="00595D1F">
        <w:rPr>
          <w:noProof/>
          <w:lang w:eastAsia="fr-FR"/>
        </w:rPr>
        <w:drawing>
          <wp:inline distT="0" distB="0" distL="0" distR="0" wp14:anchorId="5140824E" wp14:editId="32D3D722">
            <wp:extent cx="5972810" cy="3990340"/>
            <wp:effectExtent l="0" t="0" r="889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72810" cy="3990340"/>
                    </a:xfrm>
                    <a:prstGeom prst="rect">
                      <a:avLst/>
                    </a:prstGeom>
                  </pic:spPr>
                </pic:pic>
              </a:graphicData>
            </a:graphic>
          </wp:inline>
        </w:drawing>
      </w:r>
    </w:p>
    <w:p w:rsidR="00A92FB1" w:rsidRPr="00595D1F" w:rsidRDefault="00A92FB1" w:rsidP="00A92FB1">
      <w:pPr>
        <w:autoSpaceDE w:val="0"/>
        <w:autoSpaceDN w:val="0"/>
        <w:adjustRightInd w:val="0"/>
        <w:spacing w:after="0" w:line="240" w:lineRule="auto"/>
        <w:rPr>
          <w:rFonts w:ascii="Cambria" w:hAnsi="Cambria" w:cs="Cambria"/>
          <w:color w:val="000000"/>
          <w:sz w:val="24"/>
          <w:szCs w:val="24"/>
        </w:rPr>
      </w:pPr>
    </w:p>
    <w:p w:rsidR="00A92FB1" w:rsidRPr="00595D1F" w:rsidRDefault="00A92FB1" w:rsidP="00A92FB1">
      <w:pPr>
        <w:rPr>
          <w:i/>
          <w:sz w:val="20"/>
          <w:szCs w:val="20"/>
        </w:rPr>
      </w:pPr>
      <w:r w:rsidRPr="00595D1F">
        <w:rPr>
          <w:i/>
          <w:sz w:val="20"/>
          <w:szCs w:val="20"/>
        </w:rPr>
        <w:t>Source : Rapport annuel 2016 - Programme National de Prise en Charge et de Prévention des IST/VIH/SIDA (PNPCSP), Mai 2017</w:t>
      </w:r>
    </w:p>
    <w:p w:rsidR="00A92FB1" w:rsidRPr="00595D1F" w:rsidRDefault="00A92FB1" w:rsidP="00A92FB1">
      <w:pPr>
        <w:pStyle w:val="Titre4"/>
      </w:pPr>
      <w:r w:rsidRPr="00595D1F">
        <w:t>Dépistage sur les 3 dernières années</w:t>
      </w:r>
    </w:p>
    <w:p w:rsidR="00A92FB1" w:rsidRPr="00595D1F" w:rsidRDefault="00A92FB1" w:rsidP="00A92FB1">
      <w:r w:rsidRPr="00595D1F">
        <w:rPr>
          <w:noProof/>
          <w:lang w:eastAsia="fr-FR"/>
        </w:rPr>
        <w:drawing>
          <wp:inline distT="0" distB="0" distL="0" distR="0" wp14:anchorId="03F1034E" wp14:editId="5018738B">
            <wp:extent cx="5972810" cy="1742440"/>
            <wp:effectExtent l="0" t="0" r="889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72810" cy="1742440"/>
                    </a:xfrm>
                    <a:prstGeom prst="rect">
                      <a:avLst/>
                    </a:prstGeom>
                  </pic:spPr>
                </pic:pic>
              </a:graphicData>
            </a:graphic>
          </wp:inline>
        </w:drawing>
      </w:r>
    </w:p>
    <w:p w:rsidR="00A92FB1" w:rsidRPr="00595D1F" w:rsidRDefault="00A92FB1" w:rsidP="00A92FB1">
      <w:pPr>
        <w:spacing w:after="0"/>
        <w:rPr>
          <w:b/>
        </w:rPr>
      </w:pPr>
      <w:r w:rsidRPr="00595D1F">
        <w:rPr>
          <w:b/>
        </w:rPr>
        <w:t>Population Services International Guinée (PSI-Guinée) a pu en 2016 engranger les résultats ci-dessous :</w:t>
      </w:r>
    </w:p>
    <w:p w:rsidR="00A92FB1" w:rsidRPr="00595D1F" w:rsidRDefault="00A92FB1" w:rsidP="00A92FB1">
      <w:pPr>
        <w:pStyle w:val="Paragraphedeliste"/>
        <w:numPr>
          <w:ilvl w:val="0"/>
          <w:numId w:val="423"/>
        </w:numPr>
      </w:pPr>
      <w:r w:rsidRPr="00595D1F">
        <w:t>8 749 jeunes de 15 à 49 ans touchés par les activités de campagnes de masse sensibilisés avec 701 Personnes testées au VIH.</w:t>
      </w:r>
    </w:p>
    <w:p w:rsidR="00A92FB1" w:rsidRPr="00595D1F" w:rsidRDefault="00A92FB1" w:rsidP="00A92FB1">
      <w:pPr>
        <w:pStyle w:val="Paragraphedeliste"/>
        <w:numPr>
          <w:ilvl w:val="0"/>
          <w:numId w:val="423"/>
        </w:numPr>
      </w:pPr>
      <w:r w:rsidRPr="00595D1F">
        <w:t>680 cibles HSH et PS touchées par les activités de communication interpersonnelle</w:t>
      </w:r>
    </w:p>
    <w:p w:rsidR="00A92FB1" w:rsidRPr="00595D1F" w:rsidRDefault="00A92FB1" w:rsidP="00A92FB1">
      <w:pPr>
        <w:pStyle w:val="Paragraphedeliste"/>
        <w:numPr>
          <w:ilvl w:val="0"/>
          <w:numId w:val="423"/>
        </w:numPr>
      </w:pPr>
      <w:r w:rsidRPr="00595D1F">
        <w:t>Environ 10 000 cibles jeunes touchées par les activités de Média et Mass média,</w:t>
      </w:r>
    </w:p>
    <w:p w:rsidR="00A92FB1" w:rsidRPr="00595D1F" w:rsidRDefault="00A92FB1" w:rsidP="00A92FB1">
      <w:pPr>
        <w:pStyle w:val="Paragraphedeliste"/>
        <w:numPr>
          <w:ilvl w:val="0"/>
          <w:numId w:val="423"/>
        </w:numPr>
      </w:pPr>
      <w:r w:rsidRPr="00595D1F">
        <w:lastRenderedPageBreak/>
        <w:t>1 497 600 Préservatifs distribués,</w:t>
      </w:r>
    </w:p>
    <w:p w:rsidR="00A92FB1" w:rsidRPr="00595D1F" w:rsidRDefault="00A92FB1" w:rsidP="00A92FB1">
      <w:pPr>
        <w:rPr>
          <w:b/>
          <w:sz w:val="24"/>
          <w:szCs w:val="24"/>
        </w:rPr>
      </w:pPr>
    </w:p>
    <w:p w:rsidR="00A92FB1" w:rsidRPr="00595D1F" w:rsidRDefault="00A92FB1" w:rsidP="00A92FB1">
      <w:pPr>
        <w:rPr>
          <w:b/>
          <w:sz w:val="24"/>
          <w:szCs w:val="24"/>
        </w:rPr>
      </w:pPr>
      <w:r w:rsidRPr="00595D1F">
        <w:rPr>
          <w:b/>
          <w:sz w:val="24"/>
          <w:szCs w:val="24"/>
        </w:rPr>
        <w:t>Pyramide de la cascade de la PTME en 2016</w:t>
      </w:r>
    </w:p>
    <w:p w:rsidR="00A92FB1" w:rsidRPr="00595D1F" w:rsidRDefault="00A92FB1" w:rsidP="00A92FB1">
      <w:r w:rsidRPr="00595D1F">
        <w:rPr>
          <w:noProof/>
          <w:lang w:eastAsia="fr-FR"/>
        </w:rPr>
        <w:drawing>
          <wp:inline distT="0" distB="0" distL="0" distR="0" wp14:anchorId="55157BC7" wp14:editId="343A6ACB">
            <wp:extent cx="4467225" cy="2800350"/>
            <wp:effectExtent l="0" t="0" r="9525" b="0"/>
            <wp:docPr id="688" name="Imag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467225" cy="2800350"/>
                    </a:xfrm>
                    <a:prstGeom prst="rect">
                      <a:avLst/>
                    </a:prstGeom>
                  </pic:spPr>
                </pic:pic>
              </a:graphicData>
            </a:graphic>
          </wp:inline>
        </w:drawing>
      </w:r>
    </w:p>
    <w:p w:rsidR="00A92FB1" w:rsidRPr="00595D1F" w:rsidRDefault="00A92FB1" w:rsidP="00A92FB1">
      <w:pPr>
        <w:rPr>
          <w:b/>
          <w:sz w:val="24"/>
          <w:szCs w:val="24"/>
        </w:rPr>
      </w:pPr>
    </w:p>
    <w:p w:rsidR="00A92FB1" w:rsidRPr="00595D1F" w:rsidRDefault="00A92FB1" w:rsidP="00A92FB1">
      <w:pPr>
        <w:spacing w:after="0"/>
        <w:rPr>
          <w:b/>
          <w:sz w:val="24"/>
          <w:szCs w:val="24"/>
        </w:rPr>
      </w:pPr>
      <w:r w:rsidRPr="00595D1F">
        <w:rPr>
          <w:b/>
          <w:sz w:val="24"/>
          <w:szCs w:val="24"/>
        </w:rPr>
        <w:t>Données PTME par région en 2016</w:t>
      </w:r>
    </w:p>
    <w:p w:rsidR="00A92FB1" w:rsidRPr="00595D1F" w:rsidRDefault="00A92FB1" w:rsidP="00A92FB1">
      <w:r w:rsidRPr="00595D1F">
        <w:rPr>
          <w:noProof/>
          <w:lang w:eastAsia="fr-FR"/>
        </w:rPr>
        <w:drawing>
          <wp:inline distT="0" distB="0" distL="0" distR="0" wp14:anchorId="401FBDFF" wp14:editId="1CC8A7B8">
            <wp:extent cx="5381625" cy="2114550"/>
            <wp:effectExtent l="0" t="0" r="9525" b="0"/>
            <wp:docPr id="689" name="Imag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381625" cy="2114550"/>
                    </a:xfrm>
                    <a:prstGeom prst="rect">
                      <a:avLst/>
                    </a:prstGeom>
                  </pic:spPr>
                </pic:pic>
              </a:graphicData>
            </a:graphic>
          </wp:inline>
        </w:drawing>
      </w:r>
    </w:p>
    <w:p w:rsidR="00A92FB1" w:rsidRDefault="00A92FB1" w:rsidP="00A92FB1">
      <w:pPr>
        <w:spacing w:after="0"/>
        <w:rPr>
          <w:b/>
          <w:sz w:val="24"/>
          <w:szCs w:val="24"/>
        </w:rPr>
      </w:pPr>
    </w:p>
    <w:p w:rsidR="00A92FB1" w:rsidRDefault="00A92FB1" w:rsidP="00A92FB1">
      <w:pPr>
        <w:spacing w:after="0"/>
        <w:rPr>
          <w:b/>
          <w:sz w:val="24"/>
          <w:szCs w:val="24"/>
        </w:rPr>
      </w:pPr>
    </w:p>
    <w:p w:rsidR="00A92FB1" w:rsidRDefault="00A92FB1" w:rsidP="00A92FB1">
      <w:pPr>
        <w:spacing w:after="0"/>
        <w:rPr>
          <w:b/>
          <w:sz w:val="24"/>
          <w:szCs w:val="24"/>
        </w:rPr>
      </w:pPr>
    </w:p>
    <w:p w:rsidR="00A92FB1" w:rsidRDefault="00A92FB1" w:rsidP="00A92FB1">
      <w:pPr>
        <w:spacing w:after="0"/>
        <w:rPr>
          <w:b/>
          <w:sz w:val="24"/>
          <w:szCs w:val="24"/>
        </w:rPr>
      </w:pPr>
    </w:p>
    <w:p w:rsidR="00A92FB1" w:rsidRDefault="00A92FB1" w:rsidP="00A92FB1">
      <w:pPr>
        <w:spacing w:after="0"/>
        <w:rPr>
          <w:b/>
          <w:sz w:val="24"/>
          <w:szCs w:val="24"/>
        </w:rPr>
      </w:pPr>
    </w:p>
    <w:p w:rsidR="00A92FB1" w:rsidRDefault="00A92FB1" w:rsidP="00A92FB1">
      <w:pPr>
        <w:spacing w:after="0"/>
        <w:rPr>
          <w:b/>
          <w:sz w:val="24"/>
          <w:szCs w:val="24"/>
        </w:rPr>
      </w:pPr>
    </w:p>
    <w:p w:rsidR="00A92FB1" w:rsidRDefault="00A92FB1" w:rsidP="00A92FB1">
      <w:pPr>
        <w:spacing w:after="0"/>
        <w:rPr>
          <w:b/>
          <w:sz w:val="24"/>
          <w:szCs w:val="24"/>
        </w:rPr>
      </w:pPr>
    </w:p>
    <w:p w:rsidR="00A92FB1" w:rsidRDefault="00A92FB1" w:rsidP="00A92FB1">
      <w:pPr>
        <w:spacing w:after="0"/>
        <w:rPr>
          <w:b/>
          <w:sz w:val="24"/>
          <w:szCs w:val="24"/>
        </w:rPr>
      </w:pPr>
    </w:p>
    <w:p w:rsidR="00A92FB1" w:rsidRDefault="00A92FB1" w:rsidP="00A92FB1">
      <w:pPr>
        <w:spacing w:after="0"/>
        <w:rPr>
          <w:b/>
          <w:sz w:val="24"/>
          <w:szCs w:val="24"/>
        </w:rPr>
      </w:pPr>
    </w:p>
    <w:p w:rsidR="00A92FB1" w:rsidRDefault="00A92FB1" w:rsidP="00A92FB1">
      <w:pPr>
        <w:spacing w:after="0"/>
        <w:rPr>
          <w:b/>
          <w:sz w:val="24"/>
          <w:szCs w:val="24"/>
        </w:rPr>
      </w:pPr>
    </w:p>
    <w:p w:rsidR="00A92FB1" w:rsidRPr="00595D1F" w:rsidRDefault="00A92FB1" w:rsidP="00A92FB1">
      <w:pPr>
        <w:spacing w:after="0"/>
        <w:rPr>
          <w:b/>
          <w:sz w:val="24"/>
          <w:szCs w:val="24"/>
        </w:rPr>
      </w:pPr>
      <w:r w:rsidRPr="00595D1F">
        <w:rPr>
          <w:b/>
          <w:sz w:val="24"/>
          <w:szCs w:val="24"/>
        </w:rPr>
        <w:t>Nbre de femmes enceintes testées VIH+ dans les régions entre 2015-2016</w:t>
      </w:r>
    </w:p>
    <w:p w:rsidR="00A92FB1" w:rsidRPr="00595D1F" w:rsidRDefault="00A92FB1" w:rsidP="00A92FB1">
      <w:r w:rsidRPr="00595D1F">
        <w:rPr>
          <w:noProof/>
          <w:lang w:eastAsia="fr-FR"/>
        </w:rPr>
        <w:drawing>
          <wp:inline distT="0" distB="0" distL="0" distR="0" wp14:anchorId="58D70DA4" wp14:editId="4D333793">
            <wp:extent cx="4968189" cy="2806821"/>
            <wp:effectExtent l="0" t="0" r="4445" b="0"/>
            <wp:docPr id="690" name="Imag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971932" cy="2808935"/>
                    </a:xfrm>
                    <a:prstGeom prst="rect">
                      <a:avLst/>
                    </a:prstGeom>
                  </pic:spPr>
                </pic:pic>
              </a:graphicData>
            </a:graphic>
          </wp:inline>
        </w:drawing>
      </w:r>
    </w:p>
    <w:p w:rsidR="00A92FB1" w:rsidRDefault="00A92FB1" w:rsidP="00A92FB1">
      <w:pPr>
        <w:spacing w:after="0"/>
        <w:rPr>
          <w:b/>
          <w:sz w:val="24"/>
          <w:szCs w:val="24"/>
        </w:rPr>
      </w:pPr>
    </w:p>
    <w:p w:rsidR="00A92FB1" w:rsidRDefault="00A92FB1" w:rsidP="00A92FB1">
      <w:pPr>
        <w:spacing w:after="0"/>
        <w:rPr>
          <w:b/>
          <w:sz w:val="24"/>
          <w:szCs w:val="24"/>
        </w:rPr>
      </w:pPr>
    </w:p>
    <w:p w:rsidR="00A92FB1" w:rsidRPr="00595D1F" w:rsidRDefault="00A92FB1" w:rsidP="00A92FB1">
      <w:pPr>
        <w:spacing w:after="0"/>
        <w:rPr>
          <w:b/>
          <w:sz w:val="24"/>
          <w:szCs w:val="24"/>
        </w:rPr>
      </w:pPr>
      <w:r w:rsidRPr="00595D1F">
        <w:rPr>
          <w:b/>
          <w:sz w:val="24"/>
          <w:szCs w:val="24"/>
        </w:rPr>
        <w:t>Indicateurs PTME enregistrés entre 2015 et 2016</w:t>
      </w:r>
    </w:p>
    <w:p w:rsidR="00A92FB1" w:rsidRPr="00595D1F" w:rsidRDefault="00A92FB1" w:rsidP="00A92FB1">
      <w:r w:rsidRPr="00595D1F">
        <w:rPr>
          <w:noProof/>
          <w:lang w:eastAsia="fr-FR"/>
        </w:rPr>
        <w:drawing>
          <wp:inline distT="0" distB="0" distL="0" distR="0" wp14:anchorId="40E7EAED" wp14:editId="1C2C6EDA">
            <wp:extent cx="5972810" cy="2779395"/>
            <wp:effectExtent l="0" t="0" r="8890" b="1905"/>
            <wp:docPr id="691" name="Imag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72810" cy="2779395"/>
                    </a:xfrm>
                    <a:prstGeom prst="rect">
                      <a:avLst/>
                    </a:prstGeom>
                  </pic:spPr>
                </pic:pic>
              </a:graphicData>
            </a:graphic>
          </wp:inline>
        </w:drawing>
      </w:r>
    </w:p>
    <w:p w:rsidR="00A92FB1" w:rsidRDefault="00A92FB1" w:rsidP="00A92FB1">
      <w:pPr>
        <w:spacing w:after="0"/>
        <w:rPr>
          <w:b/>
          <w:sz w:val="24"/>
          <w:szCs w:val="24"/>
        </w:rPr>
      </w:pPr>
    </w:p>
    <w:p w:rsidR="00A92FB1" w:rsidRDefault="00A92FB1" w:rsidP="00A92FB1">
      <w:pPr>
        <w:spacing w:after="0"/>
        <w:rPr>
          <w:b/>
          <w:sz w:val="24"/>
          <w:szCs w:val="24"/>
        </w:rPr>
      </w:pPr>
    </w:p>
    <w:p w:rsidR="00A92FB1" w:rsidRDefault="00A92FB1" w:rsidP="00A92FB1">
      <w:pPr>
        <w:spacing w:after="0"/>
        <w:rPr>
          <w:b/>
          <w:sz w:val="24"/>
          <w:szCs w:val="24"/>
        </w:rPr>
      </w:pPr>
    </w:p>
    <w:p w:rsidR="00A92FB1" w:rsidRDefault="00A92FB1" w:rsidP="00A92FB1">
      <w:pPr>
        <w:spacing w:after="0"/>
        <w:rPr>
          <w:b/>
          <w:sz w:val="24"/>
          <w:szCs w:val="24"/>
        </w:rPr>
      </w:pPr>
    </w:p>
    <w:p w:rsidR="00A92FB1" w:rsidRDefault="00A92FB1" w:rsidP="00A92FB1">
      <w:pPr>
        <w:spacing w:after="0"/>
        <w:rPr>
          <w:b/>
          <w:sz w:val="24"/>
          <w:szCs w:val="24"/>
        </w:rPr>
      </w:pPr>
    </w:p>
    <w:p w:rsidR="00A92FB1" w:rsidRDefault="00A92FB1" w:rsidP="00A92FB1">
      <w:pPr>
        <w:spacing w:after="0"/>
        <w:rPr>
          <w:b/>
          <w:sz w:val="24"/>
          <w:szCs w:val="24"/>
        </w:rPr>
      </w:pPr>
    </w:p>
    <w:p w:rsidR="00A92FB1" w:rsidRDefault="00A92FB1" w:rsidP="00A92FB1">
      <w:pPr>
        <w:spacing w:after="0"/>
        <w:rPr>
          <w:b/>
          <w:sz w:val="24"/>
          <w:szCs w:val="24"/>
        </w:rPr>
      </w:pPr>
    </w:p>
    <w:p w:rsidR="00A92FB1" w:rsidRDefault="00A92FB1" w:rsidP="00A92FB1">
      <w:pPr>
        <w:spacing w:after="0"/>
        <w:rPr>
          <w:b/>
          <w:sz w:val="24"/>
          <w:szCs w:val="24"/>
        </w:rPr>
      </w:pPr>
    </w:p>
    <w:p w:rsidR="00A92FB1" w:rsidRDefault="00A92FB1" w:rsidP="00A92FB1">
      <w:pPr>
        <w:spacing w:after="0"/>
        <w:rPr>
          <w:b/>
          <w:sz w:val="24"/>
          <w:szCs w:val="24"/>
        </w:rPr>
      </w:pPr>
    </w:p>
    <w:p w:rsidR="00A92FB1" w:rsidRPr="00595D1F" w:rsidRDefault="00A92FB1" w:rsidP="00A92FB1">
      <w:pPr>
        <w:spacing w:after="0"/>
        <w:rPr>
          <w:b/>
          <w:sz w:val="24"/>
          <w:szCs w:val="24"/>
        </w:rPr>
      </w:pPr>
      <w:r w:rsidRPr="00595D1F">
        <w:rPr>
          <w:b/>
          <w:sz w:val="24"/>
          <w:szCs w:val="24"/>
        </w:rPr>
        <w:t>Indicateurs traceurs de la PEC en 2015 et en 2016</w:t>
      </w:r>
    </w:p>
    <w:p w:rsidR="00A92FB1" w:rsidRPr="00595D1F" w:rsidRDefault="00A92FB1" w:rsidP="00A92FB1">
      <w:pPr>
        <w:spacing w:after="0"/>
      </w:pPr>
      <w:r w:rsidRPr="00595D1F">
        <w:rPr>
          <w:noProof/>
          <w:lang w:eastAsia="fr-FR"/>
        </w:rPr>
        <w:drawing>
          <wp:inline distT="0" distB="0" distL="0" distR="0" wp14:anchorId="6FA5521F" wp14:editId="344C608E">
            <wp:extent cx="5972810" cy="3417570"/>
            <wp:effectExtent l="0" t="0" r="8890" b="0"/>
            <wp:docPr id="692" name="Imag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72810" cy="3417570"/>
                    </a:xfrm>
                    <a:prstGeom prst="rect">
                      <a:avLst/>
                    </a:prstGeom>
                  </pic:spPr>
                </pic:pic>
              </a:graphicData>
            </a:graphic>
          </wp:inline>
        </w:drawing>
      </w:r>
    </w:p>
    <w:p w:rsidR="00A92FB1" w:rsidRDefault="00A92FB1" w:rsidP="00D01EB7"/>
    <w:p w:rsidR="00A92FB1" w:rsidRPr="00595D1F" w:rsidRDefault="00A92FB1" w:rsidP="00A92FB1">
      <w:pPr>
        <w:pStyle w:val="Titre4"/>
      </w:pPr>
      <w:r w:rsidRPr="00595D1F">
        <w:t>Accompagnement psychosocial dans quelques sites de PEC</w:t>
      </w:r>
    </w:p>
    <w:p w:rsidR="00A92FB1" w:rsidRPr="00595D1F" w:rsidRDefault="00A92FB1" w:rsidP="00A92FB1">
      <w:r w:rsidRPr="00595D1F">
        <w:rPr>
          <w:noProof/>
          <w:lang w:eastAsia="fr-FR"/>
        </w:rPr>
        <w:drawing>
          <wp:inline distT="0" distB="0" distL="0" distR="0" wp14:anchorId="7120F3A3" wp14:editId="182F9C11">
            <wp:extent cx="5972810" cy="3305175"/>
            <wp:effectExtent l="0" t="0" r="8890" b="9525"/>
            <wp:docPr id="693" name="Image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72810" cy="3305175"/>
                    </a:xfrm>
                    <a:prstGeom prst="rect">
                      <a:avLst/>
                    </a:prstGeom>
                  </pic:spPr>
                </pic:pic>
              </a:graphicData>
            </a:graphic>
          </wp:inline>
        </w:drawing>
      </w:r>
    </w:p>
    <w:p w:rsidR="00A92FB1" w:rsidRPr="00595D1F" w:rsidRDefault="00A92FB1">
      <w:pPr>
        <w:rPr>
          <w:rFonts w:asciiTheme="majorHAnsi" w:eastAsiaTheme="majorEastAsia" w:hAnsiTheme="majorHAnsi" w:cstheme="majorBidi"/>
          <w:b/>
          <w:bCs/>
          <w:color w:val="4F81BD" w:themeColor="accent1"/>
        </w:rPr>
      </w:pPr>
    </w:p>
    <w:p w:rsidR="00C56A7D" w:rsidRPr="00595D1F" w:rsidRDefault="00C56A7D" w:rsidP="00B32EBE">
      <w:pPr>
        <w:pStyle w:val="Titre1"/>
        <w:numPr>
          <w:ilvl w:val="0"/>
          <w:numId w:val="511"/>
        </w:numPr>
      </w:pPr>
      <w:bookmarkStart w:id="124" w:name="_Toc531439464"/>
      <w:r w:rsidRPr="00595D1F">
        <w:lastRenderedPageBreak/>
        <w:t>Schéma de traitement</w:t>
      </w:r>
      <w:r w:rsidR="00C8362C" w:rsidRPr="00595D1F">
        <w:t xml:space="preserve"> TB – VIH - Paludisme</w:t>
      </w:r>
      <w:bookmarkEnd w:id="119"/>
      <w:bookmarkEnd w:id="120"/>
      <w:bookmarkEnd w:id="121"/>
      <w:bookmarkEnd w:id="122"/>
      <w:bookmarkEnd w:id="124"/>
    </w:p>
    <w:p w:rsidR="00C56A7D" w:rsidRPr="00595D1F" w:rsidRDefault="00C56A7D" w:rsidP="00110855">
      <w:pPr>
        <w:rPr>
          <w:b/>
          <w:sz w:val="24"/>
          <w:szCs w:val="24"/>
        </w:rPr>
      </w:pPr>
      <w:r w:rsidRPr="00595D1F">
        <w:rPr>
          <w:b/>
          <w:sz w:val="24"/>
          <w:szCs w:val="24"/>
        </w:rPr>
        <w:t xml:space="preserve">Nbre de patients pris en charge dans le cadre des activités FM PNPCSP/PNLAT/ PNLP) et </w:t>
      </w:r>
      <w:proofErr w:type="gramStart"/>
      <w:r w:rsidRPr="00595D1F">
        <w:rPr>
          <w:b/>
          <w:sz w:val="24"/>
          <w:szCs w:val="24"/>
        </w:rPr>
        <w:t>autres  -</w:t>
      </w:r>
      <w:proofErr w:type="gramEnd"/>
      <w:r w:rsidRPr="00595D1F">
        <w:rPr>
          <w:b/>
          <w:sz w:val="24"/>
          <w:szCs w:val="24"/>
        </w:rPr>
        <w:t xml:space="preserve"> Connaissances de base schéma de traitement</w:t>
      </w:r>
    </w:p>
    <w:p w:rsidR="00C56A7D" w:rsidRPr="00595D1F" w:rsidRDefault="00B32EBE" w:rsidP="00B32EBE">
      <w:pPr>
        <w:pStyle w:val="Titre2"/>
      </w:pPr>
      <w:bookmarkStart w:id="125" w:name="_Toc500824055"/>
      <w:bookmarkStart w:id="126" w:name="_Toc500829810"/>
      <w:bookmarkStart w:id="127" w:name="_Toc501351249"/>
      <w:bookmarkStart w:id="128" w:name="_Toc503269827"/>
      <w:bookmarkStart w:id="129" w:name="_Toc531439465"/>
      <w:r>
        <w:t xml:space="preserve">9.1 </w:t>
      </w:r>
      <w:r w:rsidR="00C56A7D" w:rsidRPr="00595D1F">
        <w:t>TB</w:t>
      </w:r>
      <w:bookmarkEnd w:id="125"/>
      <w:bookmarkEnd w:id="126"/>
      <w:bookmarkEnd w:id="127"/>
      <w:bookmarkEnd w:id="128"/>
      <w:bookmarkEnd w:id="129"/>
    </w:p>
    <w:p w:rsidR="00C56A7D" w:rsidRPr="00595D1F" w:rsidRDefault="00C56A7D" w:rsidP="00C56A7D">
      <w:pPr>
        <w:rPr>
          <w:b/>
          <w:i/>
        </w:rPr>
      </w:pPr>
      <w:r w:rsidRPr="00595D1F">
        <w:rPr>
          <w:b/>
          <w:i/>
        </w:rPr>
        <w:t>TB sensible</w:t>
      </w:r>
    </w:p>
    <w:p w:rsidR="00C56A7D" w:rsidRPr="00595D1F" w:rsidRDefault="00C56A7D" w:rsidP="00C56A7D">
      <w:r w:rsidRPr="00595D1F">
        <w:rPr>
          <w:b/>
          <w:bCs/>
          <w:sz w:val="23"/>
          <w:szCs w:val="23"/>
        </w:rPr>
        <w:t>Schéma thérapeutique de base et posologie applicables aux malades adultes (Traitement des nouveaux cas de tuberculose)</w:t>
      </w:r>
    </w:p>
    <w:p w:rsidR="00C56A7D" w:rsidRPr="00595D1F" w:rsidRDefault="00C56A7D" w:rsidP="00C56A7D">
      <w:r w:rsidRPr="00595D1F">
        <w:rPr>
          <w:noProof/>
          <w:lang w:eastAsia="fr-FR"/>
        </w:rPr>
        <w:drawing>
          <wp:inline distT="0" distB="0" distL="0" distR="0" wp14:anchorId="758308B9" wp14:editId="3EF28529">
            <wp:extent cx="5972810" cy="1944370"/>
            <wp:effectExtent l="0" t="0" r="889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72810" cy="1944370"/>
                    </a:xfrm>
                    <a:prstGeom prst="rect">
                      <a:avLst/>
                    </a:prstGeom>
                  </pic:spPr>
                </pic:pic>
              </a:graphicData>
            </a:graphic>
          </wp:inline>
        </w:drawing>
      </w:r>
    </w:p>
    <w:p w:rsidR="00C56A7D" w:rsidRPr="00595D1F" w:rsidRDefault="00C56A7D" w:rsidP="00C56A7D">
      <w:pPr>
        <w:autoSpaceDE w:val="0"/>
        <w:autoSpaceDN w:val="0"/>
        <w:adjustRightInd w:val="0"/>
        <w:spacing w:after="0" w:line="240" w:lineRule="auto"/>
        <w:rPr>
          <w:rFonts w:ascii="Times New Roman" w:hAnsi="Times New Roman" w:cs="Times New Roman"/>
          <w:color w:val="000000"/>
          <w:sz w:val="23"/>
          <w:szCs w:val="23"/>
        </w:rPr>
      </w:pPr>
      <w:r w:rsidRPr="00595D1F">
        <w:rPr>
          <w:rFonts w:ascii="Times New Roman" w:hAnsi="Times New Roman" w:cs="Times New Roman"/>
          <w:b/>
          <w:bCs/>
          <w:color w:val="000000"/>
          <w:sz w:val="23"/>
          <w:szCs w:val="23"/>
        </w:rPr>
        <w:t xml:space="preserve">Schéma thérapeutique de base et posologie applicable aux adultes </w:t>
      </w:r>
    </w:p>
    <w:p w:rsidR="00C56A7D" w:rsidRPr="00595D1F" w:rsidRDefault="00C56A7D" w:rsidP="00C56A7D">
      <w:r w:rsidRPr="00595D1F">
        <w:rPr>
          <w:rFonts w:ascii="Times New Roman" w:hAnsi="Times New Roman" w:cs="Times New Roman"/>
          <w:b/>
          <w:bCs/>
          <w:color w:val="000000"/>
          <w:sz w:val="23"/>
          <w:szCs w:val="23"/>
        </w:rPr>
        <w:t>(Traitement des cas de tuberculose déjà traités)</w:t>
      </w:r>
    </w:p>
    <w:p w:rsidR="00C56A7D" w:rsidRPr="00595D1F" w:rsidRDefault="00C56A7D" w:rsidP="00C56A7D">
      <w:r w:rsidRPr="00595D1F">
        <w:rPr>
          <w:noProof/>
          <w:lang w:eastAsia="fr-FR"/>
        </w:rPr>
        <w:drawing>
          <wp:inline distT="0" distB="0" distL="0" distR="0" wp14:anchorId="78EB5BB8" wp14:editId="782A9C46">
            <wp:extent cx="5972810" cy="2005330"/>
            <wp:effectExtent l="0" t="0" r="889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72810" cy="2005330"/>
                    </a:xfrm>
                    <a:prstGeom prst="rect">
                      <a:avLst/>
                    </a:prstGeom>
                  </pic:spPr>
                </pic:pic>
              </a:graphicData>
            </a:graphic>
          </wp:inline>
        </w:drawing>
      </w:r>
    </w:p>
    <w:p w:rsidR="00C56A7D" w:rsidRPr="00595D1F" w:rsidRDefault="00C56A7D" w:rsidP="00C56A7D">
      <w:pPr>
        <w:rPr>
          <w:i/>
        </w:rPr>
      </w:pPr>
      <w:r w:rsidRPr="00595D1F">
        <w:rPr>
          <w:i/>
        </w:rPr>
        <w:t>Source : Guide technique pour le personnel de santé, 3ème édition, 2015, PNLAT, Guinée</w:t>
      </w:r>
    </w:p>
    <w:p w:rsidR="00C56A7D" w:rsidRPr="00595D1F" w:rsidRDefault="00C56A7D" w:rsidP="00C56A7D">
      <w:pPr>
        <w:rPr>
          <w:b/>
        </w:rPr>
      </w:pPr>
      <w:r w:rsidRPr="00595D1F">
        <w:rPr>
          <w:b/>
        </w:rPr>
        <w:t>TB-MR (multirestitante)</w:t>
      </w:r>
    </w:p>
    <w:p w:rsidR="00C56A7D" w:rsidRPr="00595D1F" w:rsidRDefault="00C56A7D" w:rsidP="00C56A7D">
      <w:r w:rsidRPr="00595D1F">
        <w:t xml:space="preserve">Schéma standardisé de 2ème ligne au cas où le traitement individualisé basé sur les résultats des tests de sensibilité n’est pas réalisable. </w:t>
      </w:r>
    </w:p>
    <w:p w:rsidR="00C56A7D" w:rsidRPr="00595D1F" w:rsidRDefault="00C56A7D" w:rsidP="00C56A7D">
      <w:r w:rsidRPr="00595D1F">
        <w:rPr>
          <w:noProof/>
          <w:lang w:eastAsia="fr-FR"/>
        </w:rPr>
        <w:lastRenderedPageBreak/>
        <w:drawing>
          <wp:inline distT="0" distB="0" distL="0" distR="0" wp14:anchorId="15BA2224" wp14:editId="20BC8A88">
            <wp:extent cx="4305300" cy="789174"/>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305300" cy="789174"/>
                    </a:xfrm>
                    <a:prstGeom prst="rect">
                      <a:avLst/>
                    </a:prstGeom>
                  </pic:spPr>
                </pic:pic>
              </a:graphicData>
            </a:graphic>
          </wp:inline>
        </w:drawing>
      </w:r>
    </w:p>
    <w:p w:rsidR="00C56A7D" w:rsidRPr="00595D1F" w:rsidRDefault="00C56A7D" w:rsidP="00C56A7D">
      <w:r w:rsidRPr="00595D1F">
        <w:t>Le régime standardisé de deuxième ligne adopté en Guinée comporte une phase initiale de 6 mois et une phase d’entretien de 18 mois.</w:t>
      </w:r>
    </w:p>
    <w:p w:rsidR="00C56A7D" w:rsidRPr="00595D1F" w:rsidRDefault="00C56A7D" w:rsidP="00C56A7D">
      <w:r w:rsidRPr="00595D1F">
        <w:t xml:space="preserve">Des schémas de court terme aussi pour la TB-MR ont été développé </w:t>
      </w:r>
      <w:proofErr w:type="gramStart"/>
      <w:r w:rsidRPr="00595D1F">
        <w:t>au niveau internationale</w:t>
      </w:r>
      <w:proofErr w:type="gramEnd"/>
      <w:r w:rsidRPr="00595D1F">
        <w:t xml:space="preserve"> et seront mis en application dans l’année 2018.</w:t>
      </w:r>
    </w:p>
    <w:p w:rsidR="00C56A7D" w:rsidRPr="00595D1F" w:rsidRDefault="00C56A7D" w:rsidP="00E364C0">
      <w:pPr>
        <w:pStyle w:val="Titre4"/>
      </w:pPr>
      <w:r w:rsidRPr="00595D1F">
        <w:t>Classification des médicaments antituberculeux recommandée par l’OMS</w:t>
      </w:r>
    </w:p>
    <w:p w:rsidR="00C56A7D" w:rsidRPr="00595D1F" w:rsidRDefault="00C56A7D" w:rsidP="00C56A7D">
      <w:pPr>
        <w:jc w:val="center"/>
      </w:pPr>
      <w:r w:rsidRPr="00595D1F">
        <w:rPr>
          <w:noProof/>
          <w:lang w:eastAsia="fr-FR"/>
        </w:rPr>
        <w:drawing>
          <wp:inline distT="0" distB="0" distL="0" distR="0" wp14:anchorId="7C1B59DF" wp14:editId="4053B161">
            <wp:extent cx="4867275" cy="3962400"/>
            <wp:effectExtent l="0" t="0" r="952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867275" cy="3962400"/>
                    </a:xfrm>
                    <a:prstGeom prst="rect">
                      <a:avLst/>
                    </a:prstGeom>
                  </pic:spPr>
                </pic:pic>
              </a:graphicData>
            </a:graphic>
          </wp:inline>
        </w:drawing>
      </w:r>
    </w:p>
    <w:p w:rsidR="00C56A7D" w:rsidRPr="00595D1F" w:rsidRDefault="00C56A7D" w:rsidP="00C56A7D">
      <w:pPr>
        <w:rPr>
          <w:sz w:val="20"/>
          <w:szCs w:val="20"/>
        </w:rPr>
      </w:pPr>
      <w:r w:rsidRPr="00595D1F">
        <w:rPr>
          <w:i/>
          <w:sz w:val="20"/>
          <w:szCs w:val="20"/>
        </w:rPr>
        <w:t xml:space="preserve">Source : Guide technique de prise en charge de la tuberculose multi-resistante, Septembre 2015, PNLAT, Guinée, </w:t>
      </w:r>
      <w:r w:rsidRPr="00595D1F">
        <w:rPr>
          <w:sz w:val="20"/>
          <w:szCs w:val="20"/>
        </w:rPr>
        <w:t>3e édition</w:t>
      </w:r>
    </w:p>
    <w:p w:rsidR="00C56A7D" w:rsidRPr="00595D1F" w:rsidRDefault="009D51A9" w:rsidP="009D51A9">
      <w:pPr>
        <w:pStyle w:val="Titre2"/>
      </w:pPr>
      <w:bookmarkStart w:id="130" w:name="_Toc500824056"/>
      <w:bookmarkStart w:id="131" w:name="_Toc500829811"/>
      <w:bookmarkStart w:id="132" w:name="_Toc501351250"/>
      <w:bookmarkStart w:id="133" w:name="_Toc503269828"/>
      <w:bookmarkStart w:id="134" w:name="_Toc531439466"/>
      <w:r>
        <w:t xml:space="preserve">9.2 </w:t>
      </w:r>
      <w:r w:rsidR="00E364C0" w:rsidRPr="00595D1F">
        <w:t xml:space="preserve">Intrants </w:t>
      </w:r>
      <w:r w:rsidR="00C56A7D" w:rsidRPr="00595D1F">
        <w:t>VIH/SIDA</w:t>
      </w:r>
      <w:bookmarkEnd w:id="130"/>
      <w:bookmarkEnd w:id="131"/>
      <w:bookmarkEnd w:id="132"/>
      <w:bookmarkEnd w:id="133"/>
      <w:bookmarkEnd w:id="134"/>
    </w:p>
    <w:p w:rsidR="004F17C5" w:rsidRPr="00595D1F" w:rsidRDefault="004F17C5" w:rsidP="009569D9">
      <w:pPr>
        <w:pStyle w:val="Paragraphedeliste"/>
        <w:numPr>
          <w:ilvl w:val="0"/>
          <w:numId w:val="38"/>
        </w:numPr>
      </w:pPr>
      <w:r w:rsidRPr="00595D1F">
        <w:t>Traitement 1iere/ ième/3ieme ligne</w:t>
      </w:r>
    </w:p>
    <w:p w:rsidR="004F17C5" w:rsidRPr="00595D1F" w:rsidRDefault="004F17C5" w:rsidP="009569D9">
      <w:pPr>
        <w:pStyle w:val="Paragraphedeliste"/>
        <w:numPr>
          <w:ilvl w:val="0"/>
          <w:numId w:val="38"/>
        </w:numPr>
      </w:pPr>
      <w:r w:rsidRPr="00595D1F">
        <w:t xml:space="preserve">PTME </w:t>
      </w:r>
    </w:p>
    <w:p w:rsidR="004F17C5" w:rsidRPr="00595D1F" w:rsidRDefault="004F17C5" w:rsidP="009569D9">
      <w:pPr>
        <w:pStyle w:val="Paragraphedeliste"/>
        <w:numPr>
          <w:ilvl w:val="0"/>
          <w:numId w:val="38"/>
        </w:numPr>
      </w:pPr>
      <w:r w:rsidRPr="00595D1F">
        <w:t>Traitement Post Exposition</w:t>
      </w:r>
    </w:p>
    <w:p w:rsidR="004F17C5" w:rsidRPr="00595D1F" w:rsidRDefault="004F17C5" w:rsidP="009569D9">
      <w:pPr>
        <w:pStyle w:val="Paragraphedeliste"/>
        <w:numPr>
          <w:ilvl w:val="0"/>
          <w:numId w:val="38"/>
        </w:numPr>
      </w:pPr>
      <w:r w:rsidRPr="00595D1F">
        <w:t>Traitement Anti IST</w:t>
      </w:r>
    </w:p>
    <w:p w:rsidR="004F17C5" w:rsidRPr="00595D1F" w:rsidRDefault="004F17C5" w:rsidP="004F17C5"/>
    <w:p w:rsidR="001D7954" w:rsidRPr="00595D1F" w:rsidRDefault="001D7954">
      <w:pPr>
        <w:rPr>
          <w:b/>
        </w:rPr>
      </w:pPr>
      <w:r w:rsidRPr="00595D1F">
        <w:rPr>
          <w:b/>
        </w:rPr>
        <w:br w:type="page"/>
      </w:r>
    </w:p>
    <w:p w:rsidR="00C56A7D" w:rsidRPr="00595D1F" w:rsidRDefault="00C56A7D" w:rsidP="00C56A7D">
      <w:pPr>
        <w:rPr>
          <w:b/>
        </w:rPr>
      </w:pPr>
      <w:r w:rsidRPr="00595D1F">
        <w:rPr>
          <w:b/>
        </w:rPr>
        <w:lastRenderedPageBreak/>
        <w:t>Classification OMS des antirétroviraux</w:t>
      </w:r>
    </w:p>
    <w:p w:rsidR="00C56A7D" w:rsidRPr="00595D1F" w:rsidRDefault="00C56A7D" w:rsidP="00C56A7D">
      <w:r w:rsidRPr="00595D1F">
        <w:rPr>
          <w:noProof/>
          <w:lang w:eastAsia="fr-FR"/>
        </w:rPr>
        <w:drawing>
          <wp:inline distT="0" distB="0" distL="0" distR="0" wp14:anchorId="65C8A955" wp14:editId="5E150C93">
            <wp:extent cx="5972810" cy="3256915"/>
            <wp:effectExtent l="0" t="0" r="8890" b="63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72810" cy="3256915"/>
                    </a:xfrm>
                    <a:prstGeom prst="rect">
                      <a:avLst/>
                    </a:prstGeom>
                  </pic:spPr>
                </pic:pic>
              </a:graphicData>
            </a:graphic>
          </wp:inline>
        </w:drawing>
      </w:r>
    </w:p>
    <w:p w:rsidR="00C56A7D" w:rsidRPr="00595D1F" w:rsidRDefault="00C56A7D" w:rsidP="00C56A7D">
      <w:r w:rsidRPr="00595D1F">
        <w:rPr>
          <w:noProof/>
          <w:lang w:eastAsia="fr-FR"/>
        </w:rPr>
        <w:drawing>
          <wp:inline distT="0" distB="0" distL="0" distR="0" wp14:anchorId="6890566A" wp14:editId="045019BF">
            <wp:extent cx="5972810" cy="376555"/>
            <wp:effectExtent l="0" t="0" r="8890" b="444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72810" cy="376555"/>
                    </a:xfrm>
                    <a:prstGeom prst="rect">
                      <a:avLst/>
                    </a:prstGeom>
                  </pic:spPr>
                </pic:pic>
              </a:graphicData>
            </a:graphic>
          </wp:inline>
        </w:drawing>
      </w:r>
    </w:p>
    <w:p w:rsidR="00C56A7D" w:rsidRPr="00595D1F" w:rsidRDefault="00C56A7D" w:rsidP="00C56A7D">
      <w:r w:rsidRPr="00595D1F">
        <w:t>Les médicaments doivent être utilisés en combinaisons habituellement 3 médicaments ensemble. La monothérapie est déconseillée à cause du développement inévitable de la résistance aux médicaments.</w:t>
      </w:r>
    </w:p>
    <w:p w:rsidR="00C56A7D" w:rsidRPr="00595D1F" w:rsidRDefault="00C56A7D" w:rsidP="00C56A7D"/>
    <w:p w:rsidR="00C56A7D" w:rsidRPr="00595D1F" w:rsidRDefault="00C56A7D" w:rsidP="00C56A7D">
      <w:pPr>
        <w:rPr>
          <w:b/>
        </w:rPr>
      </w:pPr>
      <w:r w:rsidRPr="00595D1F">
        <w:rPr>
          <w:b/>
        </w:rPr>
        <w:t>Les régimes thérapeutiques recommandés chez les TB/VIH+ :</w:t>
      </w:r>
    </w:p>
    <w:p w:rsidR="00C56A7D" w:rsidRPr="00595D1F" w:rsidRDefault="00C56A7D" w:rsidP="00C56A7D">
      <w:r w:rsidRPr="00595D1F">
        <w:t>Le traitement ARV peut être prescrit par les médecins des hôpitaux préfectoraux formés en la matière.</w:t>
      </w:r>
    </w:p>
    <w:p w:rsidR="009D51A9" w:rsidRDefault="009D51A9" w:rsidP="00C56A7D">
      <w:pPr>
        <w:rPr>
          <w:b/>
        </w:rPr>
      </w:pPr>
    </w:p>
    <w:p w:rsidR="009D51A9" w:rsidRDefault="009D51A9" w:rsidP="00C56A7D">
      <w:pPr>
        <w:rPr>
          <w:b/>
        </w:rPr>
      </w:pPr>
    </w:p>
    <w:p w:rsidR="009D51A9" w:rsidRDefault="009D51A9" w:rsidP="00C56A7D">
      <w:pPr>
        <w:rPr>
          <w:b/>
        </w:rPr>
      </w:pPr>
    </w:p>
    <w:p w:rsidR="009D51A9" w:rsidRDefault="009D51A9" w:rsidP="00C56A7D">
      <w:pPr>
        <w:rPr>
          <w:b/>
        </w:rPr>
      </w:pPr>
    </w:p>
    <w:p w:rsidR="009D51A9" w:rsidRDefault="009D51A9" w:rsidP="00C56A7D">
      <w:pPr>
        <w:rPr>
          <w:b/>
        </w:rPr>
      </w:pPr>
    </w:p>
    <w:p w:rsidR="009D51A9" w:rsidRDefault="009D51A9" w:rsidP="00C56A7D">
      <w:pPr>
        <w:rPr>
          <w:b/>
        </w:rPr>
      </w:pPr>
    </w:p>
    <w:p w:rsidR="009D51A9" w:rsidRDefault="009D51A9" w:rsidP="00C56A7D">
      <w:pPr>
        <w:rPr>
          <w:b/>
        </w:rPr>
      </w:pPr>
    </w:p>
    <w:p w:rsidR="009D51A9" w:rsidRDefault="009D51A9" w:rsidP="00C56A7D">
      <w:pPr>
        <w:rPr>
          <w:b/>
        </w:rPr>
      </w:pPr>
    </w:p>
    <w:p w:rsidR="009D51A9" w:rsidRDefault="009D51A9" w:rsidP="00C56A7D">
      <w:pPr>
        <w:rPr>
          <w:b/>
        </w:rPr>
      </w:pPr>
    </w:p>
    <w:p w:rsidR="00C56A7D" w:rsidRPr="00595D1F" w:rsidRDefault="00C56A7D" w:rsidP="00C56A7D">
      <w:pPr>
        <w:rPr>
          <w:b/>
        </w:rPr>
      </w:pPr>
      <w:r w:rsidRPr="00595D1F">
        <w:rPr>
          <w:b/>
        </w:rPr>
        <w:lastRenderedPageBreak/>
        <w:t>Schéma thérapeutique de la 1ère intention</w:t>
      </w:r>
    </w:p>
    <w:p w:rsidR="00D07E70" w:rsidRPr="00595D1F" w:rsidRDefault="00D07E70" w:rsidP="00D07E70">
      <w:r w:rsidRPr="00595D1F">
        <w:rPr>
          <w:noProof/>
          <w:lang w:eastAsia="fr-FR"/>
        </w:rPr>
        <w:drawing>
          <wp:inline distT="0" distB="0" distL="0" distR="0" wp14:anchorId="0FF863D2" wp14:editId="471A21F1">
            <wp:extent cx="5972810" cy="3573145"/>
            <wp:effectExtent l="0" t="0" r="8890" b="825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72810" cy="3573145"/>
                    </a:xfrm>
                    <a:prstGeom prst="rect">
                      <a:avLst/>
                    </a:prstGeom>
                  </pic:spPr>
                </pic:pic>
              </a:graphicData>
            </a:graphic>
          </wp:inline>
        </w:drawing>
      </w:r>
    </w:p>
    <w:p w:rsidR="00D07E70" w:rsidRPr="00595D1F" w:rsidRDefault="00A55519" w:rsidP="00D07E70">
      <w:pPr>
        <w:rPr>
          <w:b/>
        </w:rPr>
      </w:pPr>
      <w:r w:rsidRPr="00595D1F">
        <w:rPr>
          <w:b/>
        </w:rPr>
        <w:t>Schémas thérapeutiques</w:t>
      </w:r>
      <w:r w:rsidR="00D07E70" w:rsidRPr="00595D1F">
        <w:rPr>
          <w:b/>
        </w:rPr>
        <w:t xml:space="preserve"> de 2ème intention</w:t>
      </w:r>
    </w:p>
    <w:p w:rsidR="00D07E70" w:rsidRPr="00595D1F" w:rsidRDefault="00D07E70" w:rsidP="00D07E70">
      <w:r w:rsidRPr="00595D1F">
        <w:rPr>
          <w:noProof/>
          <w:lang w:eastAsia="fr-FR"/>
        </w:rPr>
        <w:drawing>
          <wp:inline distT="0" distB="0" distL="0" distR="0" wp14:anchorId="5094EC4C" wp14:editId="7C39FFF7">
            <wp:extent cx="5972810" cy="1293495"/>
            <wp:effectExtent l="0" t="0" r="8890" b="190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72810" cy="1293495"/>
                    </a:xfrm>
                    <a:prstGeom prst="rect">
                      <a:avLst/>
                    </a:prstGeom>
                  </pic:spPr>
                </pic:pic>
              </a:graphicData>
            </a:graphic>
          </wp:inline>
        </w:drawing>
      </w:r>
    </w:p>
    <w:p w:rsidR="00D07E70" w:rsidRPr="00595D1F" w:rsidRDefault="00D07E70" w:rsidP="00D07E70">
      <w:pPr>
        <w:rPr>
          <w:b/>
          <w:bCs/>
          <w:i/>
          <w:iCs/>
          <w:sz w:val="23"/>
          <w:szCs w:val="23"/>
        </w:rPr>
      </w:pPr>
      <w:proofErr w:type="gramStart"/>
      <w:r w:rsidRPr="00595D1F">
        <w:rPr>
          <w:b/>
          <w:bCs/>
          <w:i/>
          <w:iCs/>
          <w:sz w:val="23"/>
          <w:szCs w:val="23"/>
        </w:rPr>
        <w:t>NB:</w:t>
      </w:r>
      <w:proofErr w:type="gramEnd"/>
      <w:r w:rsidRPr="00595D1F">
        <w:rPr>
          <w:b/>
          <w:bCs/>
          <w:i/>
          <w:iCs/>
          <w:sz w:val="23"/>
          <w:szCs w:val="23"/>
        </w:rPr>
        <w:t xml:space="preserve"> Eviter INNRT(NVP,EFV)et LP/RTV</w:t>
      </w:r>
    </w:p>
    <w:p w:rsidR="004F17C5" w:rsidRPr="00595D1F" w:rsidRDefault="004F17C5" w:rsidP="00A55519">
      <w:pPr>
        <w:pStyle w:val="Titre1"/>
        <w:numPr>
          <w:ilvl w:val="0"/>
          <w:numId w:val="511"/>
        </w:numPr>
      </w:pPr>
      <w:bookmarkStart w:id="135" w:name="_Médicaments_Traceurs"/>
      <w:bookmarkStart w:id="136" w:name="_Toc500824057"/>
      <w:bookmarkStart w:id="137" w:name="_Toc500829812"/>
      <w:bookmarkStart w:id="138" w:name="_Toc501351251"/>
      <w:bookmarkStart w:id="139" w:name="_Toc503269829"/>
      <w:bookmarkStart w:id="140" w:name="_Toc531439467"/>
      <w:bookmarkEnd w:id="135"/>
      <w:r w:rsidRPr="00595D1F">
        <w:t>Médicaments Traceurs</w:t>
      </w:r>
      <w:bookmarkEnd w:id="136"/>
      <w:bookmarkEnd w:id="137"/>
      <w:bookmarkEnd w:id="138"/>
      <w:bookmarkEnd w:id="139"/>
      <w:bookmarkEnd w:id="140"/>
    </w:p>
    <w:tbl>
      <w:tblPr>
        <w:tblW w:w="8000" w:type="dxa"/>
        <w:tblInd w:w="55" w:type="dxa"/>
        <w:tblCellMar>
          <w:left w:w="70" w:type="dxa"/>
          <w:right w:w="70" w:type="dxa"/>
        </w:tblCellMar>
        <w:tblLook w:val="04A0" w:firstRow="1" w:lastRow="0" w:firstColumn="1" w:lastColumn="0" w:noHBand="0" w:noVBand="1"/>
      </w:tblPr>
      <w:tblGrid>
        <w:gridCol w:w="560"/>
        <w:gridCol w:w="4100"/>
        <w:gridCol w:w="460"/>
        <w:gridCol w:w="500"/>
        <w:gridCol w:w="500"/>
        <w:gridCol w:w="520"/>
        <w:gridCol w:w="580"/>
        <w:gridCol w:w="200"/>
        <w:gridCol w:w="580"/>
      </w:tblGrid>
      <w:tr w:rsidR="004F17C5" w:rsidRPr="00595D1F" w:rsidTr="00D07E70">
        <w:trPr>
          <w:trHeight w:val="315"/>
          <w:tblHeader/>
        </w:trPr>
        <w:tc>
          <w:tcPr>
            <w:tcW w:w="560" w:type="dxa"/>
            <w:vMerge w:val="restart"/>
            <w:tcBorders>
              <w:top w:val="single" w:sz="8" w:space="0" w:color="auto"/>
              <w:left w:val="single" w:sz="8" w:space="0" w:color="auto"/>
              <w:bottom w:val="single" w:sz="8" w:space="0" w:color="000000"/>
              <w:right w:val="single" w:sz="8" w:space="0" w:color="auto"/>
            </w:tcBorders>
            <w:shd w:val="clear" w:color="000000" w:fill="BFBFBF"/>
            <w:vAlign w:val="center"/>
            <w:hideMark/>
          </w:tcPr>
          <w:p w:rsidR="004F17C5" w:rsidRPr="00595D1F" w:rsidRDefault="004F17C5" w:rsidP="004F17C5">
            <w:pPr>
              <w:spacing w:after="0" w:line="240" w:lineRule="auto"/>
              <w:jc w:val="center"/>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No.</w:t>
            </w:r>
          </w:p>
        </w:tc>
        <w:tc>
          <w:tcPr>
            <w:tcW w:w="4100" w:type="dxa"/>
            <w:vMerge w:val="restart"/>
            <w:tcBorders>
              <w:top w:val="single" w:sz="8" w:space="0" w:color="auto"/>
              <w:left w:val="single" w:sz="8" w:space="0" w:color="auto"/>
              <w:bottom w:val="single" w:sz="8" w:space="0" w:color="000000"/>
              <w:right w:val="single" w:sz="8" w:space="0" w:color="auto"/>
            </w:tcBorders>
            <w:shd w:val="clear" w:color="000000" w:fill="BFBFBF"/>
            <w:vAlign w:val="center"/>
            <w:hideMark/>
          </w:tcPr>
          <w:p w:rsidR="004F17C5" w:rsidRPr="00595D1F" w:rsidRDefault="004F17C5" w:rsidP="004F17C5">
            <w:pPr>
              <w:spacing w:after="0" w:line="240" w:lineRule="auto"/>
              <w:jc w:val="center"/>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Produit</w:t>
            </w:r>
          </w:p>
        </w:tc>
        <w:tc>
          <w:tcPr>
            <w:tcW w:w="2560" w:type="dxa"/>
            <w:gridSpan w:val="5"/>
            <w:tcBorders>
              <w:top w:val="single" w:sz="8" w:space="0" w:color="auto"/>
              <w:left w:val="nil"/>
              <w:bottom w:val="single" w:sz="4" w:space="0" w:color="auto"/>
              <w:right w:val="single" w:sz="8" w:space="0" w:color="auto"/>
            </w:tcBorders>
            <w:shd w:val="clear" w:color="000000" w:fill="BFBFBF"/>
            <w:vAlign w:val="center"/>
            <w:hideMark/>
          </w:tcPr>
          <w:p w:rsidR="004F17C5" w:rsidRPr="00595D1F" w:rsidRDefault="004F17C5" w:rsidP="004F17C5">
            <w:pPr>
              <w:spacing w:after="0" w:line="240" w:lineRule="auto"/>
              <w:jc w:val="center"/>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Niveau d’utilisation</w:t>
            </w:r>
          </w:p>
        </w:tc>
        <w:tc>
          <w:tcPr>
            <w:tcW w:w="200" w:type="dxa"/>
            <w:tcBorders>
              <w:top w:val="nil"/>
              <w:left w:val="nil"/>
              <w:bottom w:val="nil"/>
              <w:right w:val="nil"/>
            </w:tcBorders>
            <w:shd w:val="clear" w:color="auto" w:fill="auto"/>
            <w:noWrap/>
            <w:vAlign w:val="bottom"/>
            <w:hideMark/>
          </w:tcPr>
          <w:p w:rsidR="004F17C5" w:rsidRPr="00595D1F" w:rsidRDefault="004F17C5" w:rsidP="004F17C5">
            <w:pPr>
              <w:spacing w:after="0" w:line="240" w:lineRule="auto"/>
              <w:rPr>
                <w:rFonts w:ascii="Calibri" w:eastAsia="Times New Roman" w:hAnsi="Calibri" w:cs="Times New Roman"/>
                <w:color w:val="000000"/>
                <w:lang w:eastAsia="fr-FR"/>
              </w:rPr>
            </w:pPr>
          </w:p>
        </w:tc>
        <w:tc>
          <w:tcPr>
            <w:tcW w:w="580" w:type="dxa"/>
            <w:tcBorders>
              <w:top w:val="nil"/>
              <w:left w:val="nil"/>
              <w:bottom w:val="nil"/>
              <w:right w:val="nil"/>
            </w:tcBorders>
            <w:shd w:val="clear" w:color="auto" w:fill="auto"/>
            <w:noWrap/>
            <w:vAlign w:val="bottom"/>
            <w:hideMark/>
          </w:tcPr>
          <w:p w:rsidR="004F17C5" w:rsidRPr="00595D1F" w:rsidRDefault="004F17C5" w:rsidP="004F17C5">
            <w:pPr>
              <w:spacing w:after="0" w:line="240" w:lineRule="auto"/>
              <w:rPr>
                <w:rFonts w:ascii="Calibri" w:eastAsia="Times New Roman" w:hAnsi="Calibri" w:cs="Times New Roman"/>
                <w:color w:val="000000"/>
                <w:lang w:eastAsia="fr-FR"/>
              </w:rPr>
            </w:pPr>
          </w:p>
        </w:tc>
      </w:tr>
      <w:tr w:rsidR="004F17C5" w:rsidRPr="00595D1F" w:rsidTr="00D07E70">
        <w:trPr>
          <w:trHeight w:val="540"/>
          <w:tblHeader/>
        </w:trPr>
        <w:tc>
          <w:tcPr>
            <w:tcW w:w="560" w:type="dxa"/>
            <w:vMerge/>
            <w:tcBorders>
              <w:top w:val="single" w:sz="8" w:space="0" w:color="auto"/>
              <w:left w:val="single" w:sz="8" w:space="0" w:color="auto"/>
              <w:bottom w:val="single" w:sz="8" w:space="0" w:color="000000"/>
              <w:right w:val="single" w:sz="8" w:space="0" w:color="auto"/>
            </w:tcBorders>
            <w:vAlign w:val="center"/>
            <w:hideMark/>
          </w:tcPr>
          <w:p w:rsidR="004F17C5" w:rsidRPr="00595D1F" w:rsidRDefault="004F17C5" w:rsidP="004F17C5">
            <w:pPr>
              <w:spacing w:after="0" w:line="240" w:lineRule="auto"/>
              <w:rPr>
                <w:rFonts w:ascii="CIDFont+F7" w:eastAsia="Times New Roman" w:hAnsi="CIDFont+F7" w:cs="Times New Roman"/>
                <w:b/>
                <w:bCs/>
                <w:color w:val="000000"/>
                <w:sz w:val="21"/>
                <w:szCs w:val="21"/>
                <w:lang w:eastAsia="fr-FR"/>
              </w:rPr>
            </w:pPr>
          </w:p>
        </w:tc>
        <w:tc>
          <w:tcPr>
            <w:tcW w:w="4100" w:type="dxa"/>
            <w:vMerge/>
            <w:tcBorders>
              <w:top w:val="single" w:sz="8" w:space="0" w:color="auto"/>
              <w:left w:val="single" w:sz="8" w:space="0" w:color="auto"/>
              <w:bottom w:val="single" w:sz="8" w:space="0" w:color="000000"/>
              <w:right w:val="single" w:sz="8" w:space="0" w:color="auto"/>
            </w:tcBorders>
            <w:vAlign w:val="center"/>
            <w:hideMark/>
          </w:tcPr>
          <w:p w:rsidR="004F17C5" w:rsidRPr="00595D1F" w:rsidRDefault="004F17C5" w:rsidP="004F17C5">
            <w:pPr>
              <w:spacing w:after="0" w:line="240" w:lineRule="auto"/>
              <w:rPr>
                <w:rFonts w:ascii="CIDFont+F7" w:eastAsia="Times New Roman" w:hAnsi="CIDFont+F7" w:cs="Times New Roman"/>
                <w:b/>
                <w:bCs/>
                <w:color w:val="000000"/>
                <w:sz w:val="21"/>
                <w:szCs w:val="21"/>
                <w:lang w:eastAsia="fr-FR"/>
              </w:rPr>
            </w:pPr>
          </w:p>
        </w:tc>
        <w:tc>
          <w:tcPr>
            <w:tcW w:w="460" w:type="dxa"/>
            <w:tcBorders>
              <w:top w:val="nil"/>
              <w:left w:val="nil"/>
              <w:bottom w:val="single" w:sz="8" w:space="0" w:color="auto"/>
              <w:right w:val="single" w:sz="8" w:space="0" w:color="auto"/>
            </w:tcBorders>
            <w:shd w:val="clear" w:color="000000" w:fill="BFBFBF"/>
            <w:vAlign w:val="center"/>
            <w:hideMark/>
          </w:tcPr>
          <w:p w:rsidR="004F17C5" w:rsidRPr="00595D1F" w:rsidRDefault="004F17C5" w:rsidP="004F17C5">
            <w:pPr>
              <w:spacing w:after="0" w:line="240" w:lineRule="auto"/>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AC</w:t>
            </w:r>
          </w:p>
        </w:tc>
        <w:tc>
          <w:tcPr>
            <w:tcW w:w="500" w:type="dxa"/>
            <w:tcBorders>
              <w:top w:val="nil"/>
              <w:left w:val="nil"/>
              <w:bottom w:val="single" w:sz="8" w:space="0" w:color="auto"/>
              <w:right w:val="single" w:sz="8" w:space="0" w:color="auto"/>
            </w:tcBorders>
            <w:shd w:val="clear" w:color="000000" w:fill="BFBFBF"/>
            <w:vAlign w:val="center"/>
            <w:hideMark/>
          </w:tcPr>
          <w:p w:rsidR="004F17C5" w:rsidRPr="00595D1F" w:rsidRDefault="004F17C5" w:rsidP="004F17C5">
            <w:pPr>
              <w:spacing w:after="0" w:line="240" w:lineRule="auto"/>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PS</w:t>
            </w:r>
          </w:p>
        </w:tc>
        <w:tc>
          <w:tcPr>
            <w:tcW w:w="500" w:type="dxa"/>
            <w:tcBorders>
              <w:top w:val="nil"/>
              <w:left w:val="nil"/>
              <w:bottom w:val="single" w:sz="8" w:space="0" w:color="auto"/>
              <w:right w:val="single" w:sz="8" w:space="0" w:color="auto"/>
            </w:tcBorders>
            <w:shd w:val="clear" w:color="000000" w:fill="BFBFBF"/>
            <w:vAlign w:val="center"/>
            <w:hideMark/>
          </w:tcPr>
          <w:p w:rsidR="004F17C5" w:rsidRPr="00595D1F" w:rsidRDefault="004F17C5" w:rsidP="004F17C5">
            <w:pPr>
              <w:spacing w:after="0" w:line="240" w:lineRule="auto"/>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CS</w:t>
            </w:r>
          </w:p>
        </w:tc>
        <w:tc>
          <w:tcPr>
            <w:tcW w:w="520" w:type="dxa"/>
            <w:tcBorders>
              <w:top w:val="nil"/>
              <w:left w:val="nil"/>
              <w:bottom w:val="single" w:sz="8" w:space="0" w:color="auto"/>
              <w:right w:val="single" w:sz="8" w:space="0" w:color="auto"/>
            </w:tcBorders>
            <w:shd w:val="clear" w:color="000000" w:fill="BFBFBF"/>
            <w:vAlign w:val="center"/>
            <w:hideMark/>
          </w:tcPr>
          <w:p w:rsidR="004F17C5" w:rsidRPr="00595D1F" w:rsidRDefault="004F17C5" w:rsidP="004F17C5">
            <w:pPr>
              <w:spacing w:after="0" w:line="240" w:lineRule="auto"/>
              <w:jc w:val="center"/>
              <w:rPr>
                <w:rFonts w:ascii="CIDFont+F7" w:eastAsia="Times New Roman" w:hAnsi="CIDFont+F7" w:cs="Times New Roman"/>
                <w:b/>
                <w:bCs/>
                <w:color w:val="000000"/>
                <w:sz w:val="18"/>
                <w:szCs w:val="18"/>
                <w:lang w:eastAsia="fr-FR"/>
              </w:rPr>
            </w:pPr>
            <w:r w:rsidRPr="00595D1F">
              <w:rPr>
                <w:rFonts w:ascii="CIDFont+F7" w:eastAsia="Times New Roman" w:hAnsi="CIDFont+F7" w:cs="Times New Roman"/>
                <w:b/>
                <w:bCs/>
                <w:color w:val="000000"/>
                <w:sz w:val="18"/>
                <w:szCs w:val="18"/>
                <w:lang w:eastAsia="fr-FR"/>
              </w:rPr>
              <w:t>HP/ CMC</w:t>
            </w:r>
          </w:p>
        </w:tc>
        <w:tc>
          <w:tcPr>
            <w:tcW w:w="580" w:type="dxa"/>
            <w:tcBorders>
              <w:top w:val="nil"/>
              <w:left w:val="nil"/>
              <w:bottom w:val="single" w:sz="8" w:space="0" w:color="auto"/>
              <w:right w:val="single" w:sz="8" w:space="0" w:color="auto"/>
            </w:tcBorders>
            <w:shd w:val="clear" w:color="000000" w:fill="BFBFBF"/>
            <w:vAlign w:val="center"/>
            <w:hideMark/>
          </w:tcPr>
          <w:p w:rsidR="004F17C5" w:rsidRPr="00595D1F" w:rsidRDefault="004F17C5" w:rsidP="004F17C5">
            <w:pPr>
              <w:spacing w:after="0" w:line="240" w:lineRule="auto"/>
              <w:jc w:val="center"/>
              <w:rPr>
                <w:rFonts w:ascii="CIDFont+F7" w:eastAsia="Times New Roman" w:hAnsi="CIDFont+F7" w:cs="Times New Roman"/>
                <w:b/>
                <w:bCs/>
                <w:color w:val="000000"/>
                <w:sz w:val="18"/>
                <w:szCs w:val="18"/>
                <w:lang w:eastAsia="fr-FR"/>
              </w:rPr>
            </w:pPr>
            <w:r w:rsidRPr="00595D1F">
              <w:rPr>
                <w:rFonts w:ascii="CIDFont+F7" w:eastAsia="Times New Roman" w:hAnsi="CIDFont+F7" w:cs="Times New Roman"/>
                <w:b/>
                <w:bCs/>
                <w:color w:val="000000"/>
                <w:sz w:val="18"/>
                <w:szCs w:val="18"/>
                <w:lang w:eastAsia="fr-FR"/>
              </w:rPr>
              <w:t>HR/ HN</w:t>
            </w:r>
          </w:p>
        </w:tc>
        <w:tc>
          <w:tcPr>
            <w:tcW w:w="200" w:type="dxa"/>
            <w:tcBorders>
              <w:top w:val="nil"/>
              <w:left w:val="nil"/>
              <w:bottom w:val="nil"/>
              <w:right w:val="nil"/>
            </w:tcBorders>
            <w:shd w:val="clear" w:color="auto" w:fill="auto"/>
            <w:noWrap/>
            <w:vAlign w:val="bottom"/>
            <w:hideMark/>
          </w:tcPr>
          <w:p w:rsidR="004F17C5" w:rsidRPr="00595D1F" w:rsidRDefault="004F17C5" w:rsidP="004F17C5">
            <w:pPr>
              <w:spacing w:after="0" w:line="240" w:lineRule="auto"/>
              <w:rPr>
                <w:rFonts w:ascii="Calibri" w:eastAsia="Times New Roman" w:hAnsi="Calibri" w:cs="Times New Roman"/>
                <w:color w:val="000000"/>
                <w:lang w:eastAsia="fr-FR"/>
              </w:rPr>
            </w:pPr>
          </w:p>
        </w:tc>
        <w:tc>
          <w:tcPr>
            <w:tcW w:w="580" w:type="dxa"/>
            <w:tcBorders>
              <w:top w:val="single" w:sz="8" w:space="0" w:color="auto"/>
              <w:left w:val="single" w:sz="8" w:space="0" w:color="auto"/>
              <w:bottom w:val="single" w:sz="8" w:space="0" w:color="auto"/>
              <w:right w:val="single" w:sz="8" w:space="0" w:color="auto"/>
            </w:tcBorders>
            <w:shd w:val="clear" w:color="000000" w:fill="BFBFBF"/>
            <w:vAlign w:val="center"/>
            <w:hideMark/>
          </w:tcPr>
          <w:p w:rsidR="004F17C5" w:rsidRPr="00595D1F" w:rsidRDefault="004F17C5" w:rsidP="004F17C5">
            <w:pPr>
              <w:spacing w:after="0" w:line="240" w:lineRule="auto"/>
              <w:jc w:val="center"/>
              <w:rPr>
                <w:rFonts w:ascii="CIDFont+F7" w:eastAsia="Times New Roman" w:hAnsi="CIDFont+F7" w:cs="Times New Roman"/>
                <w:b/>
                <w:bCs/>
                <w:color w:val="000000"/>
                <w:sz w:val="18"/>
                <w:szCs w:val="18"/>
                <w:lang w:eastAsia="fr-FR"/>
              </w:rPr>
            </w:pPr>
            <w:r w:rsidRPr="00595D1F">
              <w:rPr>
                <w:rFonts w:ascii="CIDFont+F7" w:eastAsia="Times New Roman" w:hAnsi="CIDFont+F7" w:cs="Times New Roman"/>
                <w:b/>
                <w:bCs/>
                <w:color w:val="000000"/>
                <w:sz w:val="18"/>
                <w:szCs w:val="18"/>
                <w:lang w:eastAsia="fr-FR"/>
              </w:rPr>
              <w:t>FM</w:t>
            </w:r>
          </w:p>
        </w:tc>
      </w:tr>
      <w:tr w:rsidR="004F17C5" w:rsidRPr="00595D1F" w:rsidTr="004F17C5">
        <w:trPr>
          <w:trHeight w:val="315"/>
        </w:trPr>
        <w:tc>
          <w:tcPr>
            <w:tcW w:w="560" w:type="dxa"/>
            <w:tcBorders>
              <w:top w:val="nil"/>
              <w:left w:val="single" w:sz="8" w:space="0" w:color="auto"/>
              <w:bottom w:val="single" w:sz="8" w:space="0" w:color="auto"/>
              <w:right w:val="single" w:sz="8" w:space="0" w:color="auto"/>
            </w:tcBorders>
            <w:shd w:val="clear" w:color="000000" w:fill="D9D9D9"/>
            <w:vAlign w:val="center"/>
            <w:hideMark/>
          </w:tcPr>
          <w:p w:rsidR="004F17C5" w:rsidRPr="00595D1F" w:rsidRDefault="004F17C5" w:rsidP="004F17C5">
            <w:pPr>
              <w:spacing w:after="0" w:line="240" w:lineRule="auto"/>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 xml:space="preserve">3. </w:t>
            </w:r>
          </w:p>
        </w:tc>
        <w:tc>
          <w:tcPr>
            <w:tcW w:w="4100" w:type="dxa"/>
            <w:tcBorders>
              <w:top w:val="nil"/>
              <w:left w:val="nil"/>
              <w:bottom w:val="single" w:sz="8" w:space="0" w:color="auto"/>
              <w:right w:val="nil"/>
            </w:tcBorders>
            <w:shd w:val="clear" w:color="000000" w:fill="D9D9D9"/>
            <w:noWrap/>
            <w:vAlign w:val="center"/>
            <w:hideMark/>
          </w:tcPr>
          <w:p w:rsidR="004F17C5" w:rsidRPr="00595D1F" w:rsidRDefault="004F17C5" w:rsidP="004F17C5">
            <w:pPr>
              <w:spacing w:after="0" w:line="240" w:lineRule="auto"/>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Produits antipaludiques</w:t>
            </w:r>
          </w:p>
        </w:tc>
        <w:tc>
          <w:tcPr>
            <w:tcW w:w="460" w:type="dxa"/>
            <w:tcBorders>
              <w:top w:val="nil"/>
              <w:left w:val="nil"/>
              <w:bottom w:val="single" w:sz="8" w:space="0" w:color="auto"/>
              <w:right w:val="nil"/>
            </w:tcBorders>
            <w:shd w:val="clear" w:color="000000" w:fill="D9D9D9"/>
            <w:vAlign w:val="center"/>
            <w:hideMark/>
          </w:tcPr>
          <w:p w:rsidR="004F17C5" w:rsidRPr="00595D1F" w:rsidRDefault="004F17C5" w:rsidP="004F17C5">
            <w:pPr>
              <w:spacing w:after="0" w:line="240" w:lineRule="auto"/>
              <w:jc w:val="center"/>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 </w:t>
            </w:r>
          </w:p>
        </w:tc>
        <w:tc>
          <w:tcPr>
            <w:tcW w:w="500" w:type="dxa"/>
            <w:tcBorders>
              <w:top w:val="nil"/>
              <w:left w:val="nil"/>
              <w:bottom w:val="single" w:sz="8" w:space="0" w:color="auto"/>
              <w:right w:val="nil"/>
            </w:tcBorders>
            <w:shd w:val="clear" w:color="000000" w:fill="D9D9D9"/>
            <w:vAlign w:val="center"/>
            <w:hideMark/>
          </w:tcPr>
          <w:p w:rsidR="004F17C5" w:rsidRPr="00595D1F" w:rsidRDefault="004F17C5" w:rsidP="004F17C5">
            <w:pPr>
              <w:spacing w:after="0" w:line="240" w:lineRule="auto"/>
              <w:jc w:val="center"/>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 </w:t>
            </w:r>
          </w:p>
        </w:tc>
        <w:tc>
          <w:tcPr>
            <w:tcW w:w="500" w:type="dxa"/>
            <w:tcBorders>
              <w:top w:val="nil"/>
              <w:left w:val="nil"/>
              <w:bottom w:val="single" w:sz="8" w:space="0" w:color="auto"/>
              <w:right w:val="nil"/>
            </w:tcBorders>
            <w:shd w:val="clear" w:color="000000" w:fill="D9D9D9"/>
            <w:vAlign w:val="center"/>
            <w:hideMark/>
          </w:tcPr>
          <w:p w:rsidR="004F17C5" w:rsidRPr="00595D1F" w:rsidRDefault="004F17C5" w:rsidP="004F17C5">
            <w:pPr>
              <w:spacing w:after="0" w:line="240" w:lineRule="auto"/>
              <w:jc w:val="center"/>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 </w:t>
            </w:r>
          </w:p>
        </w:tc>
        <w:tc>
          <w:tcPr>
            <w:tcW w:w="520" w:type="dxa"/>
            <w:tcBorders>
              <w:top w:val="nil"/>
              <w:left w:val="nil"/>
              <w:bottom w:val="single" w:sz="8" w:space="0" w:color="auto"/>
              <w:right w:val="nil"/>
            </w:tcBorders>
            <w:shd w:val="clear" w:color="000000" w:fill="D9D9D9"/>
            <w:vAlign w:val="center"/>
            <w:hideMark/>
          </w:tcPr>
          <w:p w:rsidR="004F17C5" w:rsidRPr="00595D1F" w:rsidRDefault="004F17C5" w:rsidP="004F17C5">
            <w:pPr>
              <w:spacing w:after="0" w:line="240" w:lineRule="auto"/>
              <w:jc w:val="center"/>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 </w:t>
            </w:r>
          </w:p>
        </w:tc>
        <w:tc>
          <w:tcPr>
            <w:tcW w:w="580" w:type="dxa"/>
            <w:tcBorders>
              <w:top w:val="nil"/>
              <w:left w:val="nil"/>
              <w:bottom w:val="single" w:sz="8" w:space="0" w:color="auto"/>
              <w:right w:val="single" w:sz="8" w:space="0" w:color="auto"/>
            </w:tcBorders>
            <w:shd w:val="clear" w:color="000000" w:fill="D9D9D9"/>
            <w:vAlign w:val="center"/>
            <w:hideMark/>
          </w:tcPr>
          <w:p w:rsidR="004F17C5" w:rsidRPr="00595D1F" w:rsidRDefault="004F17C5" w:rsidP="004F17C5">
            <w:pPr>
              <w:spacing w:after="0" w:line="240" w:lineRule="auto"/>
              <w:jc w:val="center"/>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 </w:t>
            </w:r>
          </w:p>
        </w:tc>
        <w:tc>
          <w:tcPr>
            <w:tcW w:w="200" w:type="dxa"/>
            <w:tcBorders>
              <w:top w:val="nil"/>
              <w:left w:val="nil"/>
              <w:bottom w:val="nil"/>
              <w:right w:val="nil"/>
            </w:tcBorders>
            <w:shd w:val="clear" w:color="auto" w:fill="auto"/>
            <w:noWrap/>
            <w:vAlign w:val="bottom"/>
            <w:hideMark/>
          </w:tcPr>
          <w:p w:rsidR="004F17C5" w:rsidRPr="00595D1F" w:rsidRDefault="004F17C5" w:rsidP="004F17C5">
            <w:pPr>
              <w:spacing w:after="0" w:line="240" w:lineRule="auto"/>
              <w:rPr>
                <w:rFonts w:ascii="Calibri" w:eastAsia="Times New Roman" w:hAnsi="Calibri" w:cs="Times New Roman"/>
                <w:b/>
                <w:bCs/>
                <w:color w:val="000000"/>
                <w:lang w:eastAsia="fr-FR"/>
              </w:rPr>
            </w:pPr>
          </w:p>
        </w:tc>
        <w:tc>
          <w:tcPr>
            <w:tcW w:w="580" w:type="dxa"/>
            <w:tcBorders>
              <w:top w:val="nil"/>
              <w:left w:val="nil"/>
              <w:bottom w:val="single" w:sz="8" w:space="0" w:color="auto"/>
              <w:right w:val="single" w:sz="8" w:space="0" w:color="auto"/>
            </w:tcBorders>
            <w:shd w:val="clear" w:color="000000" w:fill="D9D9D9"/>
            <w:vAlign w:val="center"/>
            <w:hideMark/>
          </w:tcPr>
          <w:p w:rsidR="004F17C5" w:rsidRPr="00595D1F" w:rsidRDefault="004F17C5" w:rsidP="004F17C5">
            <w:pPr>
              <w:spacing w:after="0" w:line="240" w:lineRule="auto"/>
              <w:jc w:val="center"/>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 </w:t>
            </w:r>
          </w:p>
        </w:tc>
      </w:tr>
      <w:tr w:rsidR="004F17C5" w:rsidRPr="00595D1F" w:rsidTr="004F17C5">
        <w:trPr>
          <w:trHeight w:val="300"/>
        </w:trPr>
        <w:tc>
          <w:tcPr>
            <w:tcW w:w="560" w:type="dxa"/>
            <w:tcBorders>
              <w:top w:val="nil"/>
              <w:left w:val="single" w:sz="8" w:space="0" w:color="auto"/>
              <w:bottom w:val="single" w:sz="4" w:space="0" w:color="auto"/>
              <w:right w:val="single" w:sz="8" w:space="0" w:color="auto"/>
            </w:tcBorders>
            <w:shd w:val="clear" w:color="auto" w:fill="auto"/>
            <w:vAlign w:val="center"/>
            <w:hideMark/>
          </w:tcPr>
          <w:p w:rsidR="004F17C5" w:rsidRPr="00595D1F" w:rsidRDefault="004F17C5" w:rsidP="004F17C5">
            <w:pPr>
              <w:spacing w:after="0" w:line="240" w:lineRule="auto"/>
              <w:rPr>
                <w:rFonts w:ascii="CIDFont+F7" w:eastAsia="Times New Roman" w:hAnsi="CIDFont+F7" w:cs="Times New Roman"/>
                <w:color w:val="000000"/>
                <w:sz w:val="21"/>
                <w:szCs w:val="21"/>
                <w:lang w:eastAsia="fr-FR"/>
              </w:rPr>
            </w:pPr>
            <w:r w:rsidRPr="00595D1F">
              <w:rPr>
                <w:rFonts w:ascii="CIDFont+F7" w:eastAsia="Times New Roman" w:hAnsi="CIDFont+F7" w:cs="Times New Roman"/>
                <w:color w:val="000000"/>
                <w:sz w:val="21"/>
                <w:szCs w:val="21"/>
                <w:lang w:eastAsia="fr-FR"/>
              </w:rPr>
              <w:t> </w:t>
            </w:r>
          </w:p>
        </w:tc>
        <w:tc>
          <w:tcPr>
            <w:tcW w:w="4100" w:type="dxa"/>
            <w:tcBorders>
              <w:top w:val="nil"/>
              <w:left w:val="nil"/>
              <w:bottom w:val="single" w:sz="4" w:space="0" w:color="auto"/>
              <w:right w:val="single" w:sz="8" w:space="0" w:color="auto"/>
            </w:tcBorders>
            <w:shd w:val="clear" w:color="auto" w:fill="auto"/>
            <w:noWrap/>
            <w:vAlign w:val="center"/>
            <w:hideMark/>
          </w:tcPr>
          <w:p w:rsidR="004F17C5" w:rsidRPr="00595D1F" w:rsidRDefault="004F17C5" w:rsidP="004F17C5">
            <w:pPr>
              <w:spacing w:after="0" w:line="240" w:lineRule="auto"/>
              <w:rPr>
                <w:rFonts w:ascii="CIDFont+F4" w:eastAsia="Times New Roman" w:hAnsi="CIDFont+F4" w:cs="Times New Roman"/>
                <w:color w:val="000000"/>
                <w:sz w:val="21"/>
                <w:szCs w:val="21"/>
                <w:lang w:eastAsia="fr-FR"/>
              </w:rPr>
            </w:pPr>
            <w:r w:rsidRPr="00595D1F">
              <w:rPr>
                <w:rFonts w:ascii="CIDFont+F4" w:eastAsia="Times New Roman" w:hAnsi="CIDFont+F4" w:cs="Times New Roman"/>
                <w:color w:val="000000"/>
                <w:sz w:val="21"/>
                <w:szCs w:val="21"/>
                <w:lang w:eastAsia="fr-FR"/>
              </w:rPr>
              <w:t>Artemether inj 40 mg Inj</w:t>
            </w:r>
          </w:p>
        </w:tc>
        <w:tc>
          <w:tcPr>
            <w:tcW w:w="460" w:type="dxa"/>
            <w:tcBorders>
              <w:top w:val="nil"/>
              <w:left w:val="nil"/>
              <w:bottom w:val="single" w:sz="4" w:space="0" w:color="auto"/>
              <w:right w:val="single" w:sz="8" w:space="0" w:color="auto"/>
            </w:tcBorders>
            <w:shd w:val="clear" w:color="auto" w:fill="auto"/>
            <w:vAlign w:val="center"/>
            <w:hideMark/>
          </w:tcPr>
          <w:p w:rsidR="004F17C5" w:rsidRPr="00595D1F" w:rsidRDefault="004F17C5" w:rsidP="004F17C5">
            <w:pPr>
              <w:spacing w:after="0" w:line="240" w:lineRule="auto"/>
              <w:jc w:val="center"/>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 </w:t>
            </w:r>
          </w:p>
        </w:tc>
        <w:tc>
          <w:tcPr>
            <w:tcW w:w="500" w:type="dxa"/>
            <w:tcBorders>
              <w:top w:val="nil"/>
              <w:left w:val="nil"/>
              <w:bottom w:val="single" w:sz="4" w:space="0" w:color="auto"/>
              <w:right w:val="single" w:sz="8" w:space="0" w:color="auto"/>
            </w:tcBorders>
            <w:shd w:val="clear" w:color="auto" w:fill="auto"/>
            <w:vAlign w:val="center"/>
            <w:hideMark/>
          </w:tcPr>
          <w:p w:rsidR="004F17C5" w:rsidRPr="00595D1F" w:rsidRDefault="004F17C5" w:rsidP="004F17C5">
            <w:pPr>
              <w:spacing w:after="0" w:line="240" w:lineRule="auto"/>
              <w:jc w:val="center"/>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 </w:t>
            </w:r>
          </w:p>
        </w:tc>
        <w:tc>
          <w:tcPr>
            <w:tcW w:w="500" w:type="dxa"/>
            <w:tcBorders>
              <w:top w:val="nil"/>
              <w:left w:val="nil"/>
              <w:bottom w:val="single" w:sz="4" w:space="0" w:color="auto"/>
              <w:right w:val="single" w:sz="8" w:space="0" w:color="auto"/>
            </w:tcBorders>
            <w:shd w:val="clear" w:color="auto" w:fill="auto"/>
            <w:vAlign w:val="center"/>
            <w:hideMark/>
          </w:tcPr>
          <w:p w:rsidR="004F17C5" w:rsidRPr="00595D1F" w:rsidRDefault="004F17C5" w:rsidP="004F17C5">
            <w:pPr>
              <w:spacing w:after="0" w:line="240" w:lineRule="auto"/>
              <w:jc w:val="center"/>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 </w:t>
            </w:r>
          </w:p>
        </w:tc>
        <w:tc>
          <w:tcPr>
            <w:tcW w:w="520" w:type="dxa"/>
            <w:tcBorders>
              <w:top w:val="nil"/>
              <w:left w:val="nil"/>
              <w:bottom w:val="single" w:sz="4" w:space="0" w:color="auto"/>
              <w:right w:val="single" w:sz="8" w:space="0" w:color="auto"/>
            </w:tcBorders>
            <w:shd w:val="clear" w:color="auto" w:fill="auto"/>
            <w:vAlign w:val="center"/>
            <w:hideMark/>
          </w:tcPr>
          <w:p w:rsidR="004F17C5" w:rsidRPr="00595D1F" w:rsidRDefault="004F17C5" w:rsidP="004F17C5">
            <w:pPr>
              <w:spacing w:after="0" w:line="240" w:lineRule="auto"/>
              <w:jc w:val="center"/>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 </w:t>
            </w:r>
          </w:p>
        </w:tc>
        <w:tc>
          <w:tcPr>
            <w:tcW w:w="580" w:type="dxa"/>
            <w:tcBorders>
              <w:top w:val="nil"/>
              <w:left w:val="nil"/>
              <w:bottom w:val="single" w:sz="4" w:space="0" w:color="auto"/>
              <w:right w:val="single" w:sz="8" w:space="0" w:color="auto"/>
            </w:tcBorders>
            <w:shd w:val="clear" w:color="auto" w:fill="auto"/>
            <w:vAlign w:val="center"/>
            <w:hideMark/>
          </w:tcPr>
          <w:p w:rsidR="004F17C5" w:rsidRPr="00595D1F" w:rsidRDefault="004F17C5" w:rsidP="004F17C5">
            <w:pPr>
              <w:spacing w:after="0" w:line="240" w:lineRule="auto"/>
              <w:jc w:val="center"/>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 </w:t>
            </w:r>
          </w:p>
        </w:tc>
        <w:tc>
          <w:tcPr>
            <w:tcW w:w="200" w:type="dxa"/>
            <w:tcBorders>
              <w:top w:val="nil"/>
              <w:left w:val="nil"/>
              <w:bottom w:val="nil"/>
              <w:right w:val="nil"/>
            </w:tcBorders>
            <w:shd w:val="clear" w:color="auto" w:fill="auto"/>
            <w:noWrap/>
            <w:vAlign w:val="bottom"/>
            <w:hideMark/>
          </w:tcPr>
          <w:p w:rsidR="004F17C5" w:rsidRPr="00595D1F" w:rsidRDefault="004F17C5" w:rsidP="004F17C5">
            <w:pPr>
              <w:spacing w:after="0" w:line="240" w:lineRule="auto"/>
              <w:rPr>
                <w:rFonts w:ascii="Calibri" w:eastAsia="Times New Roman" w:hAnsi="Calibri" w:cs="Times New Roman"/>
                <w:color w:val="000000"/>
                <w:lang w:eastAsia="fr-FR"/>
              </w:rPr>
            </w:pPr>
          </w:p>
        </w:tc>
        <w:tc>
          <w:tcPr>
            <w:tcW w:w="580" w:type="dxa"/>
            <w:tcBorders>
              <w:top w:val="nil"/>
              <w:left w:val="single" w:sz="8" w:space="0" w:color="auto"/>
              <w:bottom w:val="single" w:sz="4" w:space="0" w:color="auto"/>
              <w:right w:val="single" w:sz="8" w:space="0" w:color="auto"/>
            </w:tcBorders>
            <w:shd w:val="clear" w:color="auto" w:fill="auto"/>
            <w:vAlign w:val="center"/>
            <w:hideMark/>
          </w:tcPr>
          <w:p w:rsidR="004F17C5" w:rsidRPr="00595D1F" w:rsidRDefault="004F17C5" w:rsidP="004F17C5">
            <w:pPr>
              <w:spacing w:after="0" w:line="240" w:lineRule="auto"/>
              <w:jc w:val="center"/>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 </w:t>
            </w:r>
          </w:p>
        </w:tc>
      </w:tr>
      <w:tr w:rsidR="004F17C5" w:rsidRPr="00595D1F" w:rsidTr="004F17C5">
        <w:trPr>
          <w:trHeight w:val="300"/>
        </w:trPr>
        <w:tc>
          <w:tcPr>
            <w:tcW w:w="560" w:type="dxa"/>
            <w:tcBorders>
              <w:top w:val="nil"/>
              <w:left w:val="single" w:sz="8" w:space="0" w:color="auto"/>
              <w:bottom w:val="single" w:sz="4" w:space="0" w:color="auto"/>
              <w:right w:val="single" w:sz="8" w:space="0" w:color="auto"/>
            </w:tcBorders>
            <w:shd w:val="clear" w:color="auto" w:fill="auto"/>
            <w:vAlign w:val="center"/>
            <w:hideMark/>
          </w:tcPr>
          <w:p w:rsidR="004F17C5" w:rsidRPr="00595D1F" w:rsidRDefault="004F17C5" w:rsidP="004F17C5">
            <w:pPr>
              <w:spacing w:after="0" w:line="240" w:lineRule="auto"/>
              <w:rPr>
                <w:rFonts w:ascii="CIDFont+F7" w:eastAsia="Times New Roman" w:hAnsi="CIDFont+F7" w:cs="Times New Roman"/>
                <w:color w:val="000000"/>
                <w:sz w:val="21"/>
                <w:szCs w:val="21"/>
                <w:lang w:eastAsia="fr-FR"/>
              </w:rPr>
            </w:pPr>
            <w:r w:rsidRPr="00595D1F">
              <w:rPr>
                <w:rFonts w:ascii="CIDFont+F7" w:eastAsia="Times New Roman" w:hAnsi="CIDFont+F7" w:cs="Times New Roman"/>
                <w:color w:val="000000"/>
                <w:sz w:val="21"/>
                <w:szCs w:val="21"/>
                <w:lang w:eastAsia="fr-FR"/>
              </w:rPr>
              <w:t>3.1</w:t>
            </w:r>
          </w:p>
        </w:tc>
        <w:tc>
          <w:tcPr>
            <w:tcW w:w="4100" w:type="dxa"/>
            <w:tcBorders>
              <w:top w:val="nil"/>
              <w:left w:val="nil"/>
              <w:bottom w:val="single" w:sz="4" w:space="0" w:color="auto"/>
              <w:right w:val="single" w:sz="8" w:space="0" w:color="auto"/>
            </w:tcBorders>
            <w:shd w:val="clear" w:color="auto" w:fill="auto"/>
            <w:noWrap/>
            <w:vAlign w:val="center"/>
            <w:hideMark/>
          </w:tcPr>
          <w:p w:rsidR="004F17C5" w:rsidRPr="00595D1F" w:rsidRDefault="004F17C5" w:rsidP="004F17C5">
            <w:pPr>
              <w:spacing w:after="0" w:line="240" w:lineRule="auto"/>
              <w:rPr>
                <w:rFonts w:ascii="CIDFont+F4" w:eastAsia="Times New Roman" w:hAnsi="CIDFont+F4" w:cs="Times New Roman"/>
                <w:color w:val="000000"/>
                <w:sz w:val="21"/>
                <w:szCs w:val="21"/>
                <w:lang w:eastAsia="fr-FR"/>
              </w:rPr>
            </w:pPr>
            <w:r w:rsidRPr="00595D1F">
              <w:rPr>
                <w:rFonts w:ascii="CIDFont+F4" w:eastAsia="Times New Roman" w:hAnsi="CIDFont+F4" w:cs="Times New Roman"/>
                <w:color w:val="000000"/>
                <w:sz w:val="21"/>
                <w:szCs w:val="21"/>
                <w:lang w:eastAsia="fr-FR"/>
              </w:rPr>
              <w:t>Artemether 80 mg Inj X</w:t>
            </w:r>
          </w:p>
        </w:tc>
        <w:tc>
          <w:tcPr>
            <w:tcW w:w="460" w:type="dxa"/>
            <w:tcBorders>
              <w:top w:val="nil"/>
              <w:left w:val="nil"/>
              <w:bottom w:val="single" w:sz="4" w:space="0" w:color="auto"/>
              <w:right w:val="single" w:sz="8" w:space="0" w:color="auto"/>
            </w:tcBorders>
            <w:shd w:val="clear" w:color="auto" w:fill="auto"/>
            <w:vAlign w:val="center"/>
            <w:hideMark/>
          </w:tcPr>
          <w:p w:rsidR="004F17C5" w:rsidRPr="00595D1F" w:rsidRDefault="004F17C5" w:rsidP="004F17C5">
            <w:pPr>
              <w:spacing w:after="0" w:line="240" w:lineRule="auto"/>
              <w:jc w:val="center"/>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 </w:t>
            </w:r>
          </w:p>
        </w:tc>
        <w:tc>
          <w:tcPr>
            <w:tcW w:w="500" w:type="dxa"/>
            <w:tcBorders>
              <w:top w:val="nil"/>
              <w:left w:val="nil"/>
              <w:bottom w:val="single" w:sz="4" w:space="0" w:color="auto"/>
              <w:right w:val="single" w:sz="8" w:space="0" w:color="auto"/>
            </w:tcBorders>
            <w:shd w:val="clear" w:color="auto" w:fill="auto"/>
            <w:vAlign w:val="center"/>
            <w:hideMark/>
          </w:tcPr>
          <w:p w:rsidR="004F17C5" w:rsidRPr="00595D1F" w:rsidRDefault="004F17C5" w:rsidP="004F17C5">
            <w:pPr>
              <w:spacing w:after="0" w:line="240" w:lineRule="auto"/>
              <w:jc w:val="center"/>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 </w:t>
            </w:r>
          </w:p>
        </w:tc>
        <w:tc>
          <w:tcPr>
            <w:tcW w:w="500" w:type="dxa"/>
            <w:tcBorders>
              <w:top w:val="nil"/>
              <w:left w:val="nil"/>
              <w:bottom w:val="single" w:sz="4" w:space="0" w:color="auto"/>
              <w:right w:val="single" w:sz="8" w:space="0" w:color="auto"/>
            </w:tcBorders>
            <w:shd w:val="clear" w:color="auto" w:fill="auto"/>
            <w:vAlign w:val="center"/>
            <w:hideMark/>
          </w:tcPr>
          <w:p w:rsidR="004F17C5" w:rsidRPr="00595D1F" w:rsidRDefault="004F17C5" w:rsidP="004F17C5">
            <w:pPr>
              <w:spacing w:after="0" w:line="240" w:lineRule="auto"/>
              <w:jc w:val="center"/>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X</w:t>
            </w:r>
          </w:p>
        </w:tc>
        <w:tc>
          <w:tcPr>
            <w:tcW w:w="520" w:type="dxa"/>
            <w:tcBorders>
              <w:top w:val="nil"/>
              <w:left w:val="nil"/>
              <w:bottom w:val="single" w:sz="4" w:space="0" w:color="auto"/>
              <w:right w:val="single" w:sz="8" w:space="0" w:color="auto"/>
            </w:tcBorders>
            <w:shd w:val="clear" w:color="auto" w:fill="auto"/>
            <w:vAlign w:val="center"/>
            <w:hideMark/>
          </w:tcPr>
          <w:p w:rsidR="004F17C5" w:rsidRPr="00595D1F" w:rsidRDefault="004F17C5" w:rsidP="004F17C5">
            <w:pPr>
              <w:spacing w:after="0" w:line="240" w:lineRule="auto"/>
              <w:jc w:val="center"/>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 </w:t>
            </w:r>
          </w:p>
        </w:tc>
        <w:tc>
          <w:tcPr>
            <w:tcW w:w="580" w:type="dxa"/>
            <w:tcBorders>
              <w:top w:val="nil"/>
              <w:left w:val="nil"/>
              <w:bottom w:val="single" w:sz="4" w:space="0" w:color="auto"/>
              <w:right w:val="single" w:sz="8" w:space="0" w:color="auto"/>
            </w:tcBorders>
            <w:shd w:val="clear" w:color="auto" w:fill="auto"/>
            <w:vAlign w:val="center"/>
            <w:hideMark/>
          </w:tcPr>
          <w:p w:rsidR="004F17C5" w:rsidRPr="00595D1F" w:rsidRDefault="004F17C5" w:rsidP="004F17C5">
            <w:pPr>
              <w:spacing w:after="0" w:line="240" w:lineRule="auto"/>
              <w:jc w:val="center"/>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 </w:t>
            </w:r>
          </w:p>
        </w:tc>
        <w:tc>
          <w:tcPr>
            <w:tcW w:w="200" w:type="dxa"/>
            <w:tcBorders>
              <w:top w:val="nil"/>
              <w:left w:val="nil"/>
              <w:bottom w:val="nil"/>
              <w:right w:val="nil"/>
            </w:tcBorders>
            <w:shd w:val="clear" w:color="auto" w:fill="auto"/>
            <w:noWrap/>
            <w:vAlign w:val="bottom"/>
            <w:hideMark/>
          </w:tcPr>
          <w:p w:rsidR="004F17C5" w:rsidRPr="00595D1F" w:rsidRDefault="004F17C5" w:rsidP="004F17C5">
            <w:pPr>
              <w:spacing w:after="0" w:line="240" w:lineRule="auto"/>
              <w:rPr>
                <w:rFonts w:ascii="Calibri" w:eastAsia="Times New Roman" w:hAnsi="Calibri" w:cs="Times New Roman"/>
                <w:color w:val="000000"/>
                <w:lang w:eastAsia="fr-FR"/>
              </w:rPr>
            </w:pPr>
          </w:p>
        </w:tc>
        <w:tc>
          <w:tcPr>
            <w:tcW w:w="580" w:type="dxa"/>
            <w:tcBorders>
              <w:top w:val="nil"/>
              <w:left w:val="single" w:sz="8" w:space="0" w:color="auto"/>
              <w:bottom w:val="single" w:sz="4" w:space="0" w:color="auto"/>
              <w:right w:val="single" w:sz="8" w:space="0" w:color="auto"/>
            </w:tcBorders>
            <w:shd w:val="clear" w:color="auto" w:fill="auto"/>
            <w:vAlign w:val="center"/>
            <w:hideMark/>
          </w:tcPr>
          <w:p w:rsidR="004F17C5" w:rsidRPr="00595D1F" w:rsidRDefault="004F17C5" w:rsidP="004F17C5">
            <w:pPr>
              <w:spacing w:after="0" w:line="240" w:lineRule="auto"/>
              <w:jc w:val="center"/>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X</w:t>
            </w:r>
          </w:p>
        </w:tc>
      </w:tr>
      <w:tr w:rsidR="004F17C5" w:rsidRPr="00595D1F" w:rsidTr="004F17C5">
        <w:trPr>
          <w:trHeight w:val="300"/>
        </w:trPr>
        <w:tc>
          <w:tcPr>
            <w:tcW w:w="560" w:type="dxa"/>
            <w:tcBorders>
              <w:top w:val="nil"/>
              <w:left w:val="single" w:sz="8" w:space="0" w:color="auto"/>
              <w:bottom w:val="single" w:sz="4" w:space="0" w:color="auto"/>
              <w:right w:val="single" w:sz="8" w:space="0" w:color="auto"/>
            </w:tcBorders>
            <w:shd w:val="clear" w:color="auto" w:fill="auto"/>
            <w:vAlign w:val="center"/>
            <w:hideMark/>
          </w:tcPr>
          <w:p w:rsidR="004F17C5" w:rsidRPr="00595D1F" w:rsidRDefault="004F17C5" w:rsidP="004F17C5">
            <w:pPr>
              <w:spacing w:after="0" w:line="240" w:lineRule="auto"/>
              <w:rPr>
                <w:rFonts w:ascii="CIDFont+F7" w:eastAsia="Times New Roman" w:hAnsi="CIDFont+F7" w:cs="Times New Roman"/>
                <w:color w:val="000000"/>
                <w:sz w:val="21"/>
                <w:szCs w:val="21"/>
                <w:lang w:eastAsia="fr-FR"/>
              </w:rPr>
            </w:pPr>
            <w:r w:rsidRPr="00595D1F">
              <w:rPr>
                <w:rFonts w:ascii="CIDFont+F7" w:eastAsia="Times New Roman" w:hAnsi="CIDFont+F7" w:cs="Times New Roman"/>
                <w:color w:val="000000"/>
                <w:sz w:val="21"/>
                <w:szCs w:val="21"/>
                <w:lang w:eastAsia="fr-FR"/>
              </w:rPr>
              <w:t>3.2</w:t>
            </w:r>
          </w:p>
        </w:tc>
        <w:tc>
          <w:tcPr>
            <w:tcW w:w="4100" w:type="dxa"/>
            <w:tcBorders>
              <w:top w:val="nil"/>
              <w:left w:val="nil"/>
              <w:bottom w:val="single" w:sz="4" w:space="0" w:color="auto"/>
              <w:right w:val="single" w:sz="8" w:space="0" w:color="auto"/>
            </w:tcBorders>
            <w:shd w:val="clear" w:color="auto" w:fill="auto"/>
            <w:noWrap/>
            <w:vAlign w:val="center"/>
            <w:hideMark/>
          </w:tcPr>
          <w:p w:rsidR="004F17C5" w:rsidRPr="00595D1F" w:rsidRDefault="004F17C5" w:rsidP="004F17C5">
            <w:pPr>
              <w:spacing w:after="0" w:line="240" w:lineRule="auto"/>
              <w:rPr>
                <w:rFonts w:ascii="CIDFont+F4" w:eastAsia="Times New Roman" w:hAnsi="CIDFont+F4" w:cs="Times New Roman"/>
                <w:color w:val="000000"/>
                <w:sz w:val="21"/>
                <w:szCs w:val="21"/>
                <w:lang w:eastAsia="fr-FR"/>
              </w:rPr>
            </w:pPr>
            <w:r w:rsidRPr="00595D1F">
              <w:rPr>
                <w:rFonts w:ascii="CIDFont+F4" w:eastAsia="Times New Roman" w:hAnsi="CIDFont+F4" w:cs="Times New Roman"/>
                <w:color w:val="000000"/>
                <w:sz w:val="21"/>
                <w:szCs w:val="21"/>
                <w:lang w:eastAsia="fr-FR"/>
              </w:rPr>
              <w:t>Artemether Lumefantrine 20/120mg B/12</w:t>
            </w:r>
          </w:p>
        </w:tc>
        <w:tc>
          <w:tcPr>
            <w:tcW w:w="460" w:type="dxa"/>
            <w:tcBorders>
              <w:top w:val="nil"/>
              <w:left w:val="nil"/>
              <w:bottom w:val="single" w:sz="4" w:space="0" w:color="auto"/>
              <w:right w:val="single" w:sz="8" w:space="0" w:color="auto"/>
            </w:tcBorders>
            <w:shd w:val="clear" w:color="auto" w:fill="auto"/>
            <w:vAlign w:val="center"/>
            <w:hideMark/>
          </w:tcPr>
          <w:p w:rsidR="004F17C5" w:rsidRPr="00595D1F" w:rsidRDefault="004F17C5" w:rsidP="004F17C5">
            <w:pPr>
              <w:spacing w:after="0" w:line="240" w:lineRule="auto"/>
              <w:jc w:val="center"/>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X</w:t>
            </w:r>
          </w:p>
        </w:tc>
        <w:tc>
          <w:tcPr>
            <w:tcW w:w="500" w:type="dxa"/>
            <w:tcBorders>
              <w:top w:val="nil"/>
              <w:left w:val="nil"/>
              <w:bottom w:val="single" w:sz="4" w:space="0" w:color="auto"/>
              <w:right w:val="single" w:sz="8" w:space="0" w:color="auto"/>
            </w:tcBorders>
            <w:shd w:val="clear" w:color="auto" w:fill="auto"/>
            <w:vAlign w:val="center"/>
            <w:hideMark/>
          </w:tcPr>
          <w:p w:rsidR="004F17C5" w:rsidRPr="00595D1F" w:rsidRDefault="004F17C5" w:rsidP="004F17C5">
            <w:pPr>
              <w:spacing w:after="0" w:line="240" w:lineRule="auto"/>
              <w:jc w:val="center"/>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X</w:t>
            </w:r>
          </w:p>
        </w:tc>
        <w:tc>
          <w:tcPr>
            <w:tcW w:w="500" w:type="dxa"/>
            <w:tcBorders>
              <w:top w:val="nil"/>
              <w:left w:val="nil"/>
              <w:bottom w:val="single" w:sz="4" w:space="0" w:color="auto"/>
              <w:right w:val="single" w:sz="8" w:space="0" w:color="auto"/>
            </w:tcBorders>
            <w:shd w:val="clear" w:color="auto" w:fill="auto"/>
            <w:vAlign w:val="center"/>
            <w:hideMark/>
          </w:tcPr>
          <w:p w:rsidR="004F17C5" w:rsidRPr="00595D1F" w:rsidRDefault="004F17C5" w:rsidP="004F17C5">
            <w:pPr>
              <w:spacing w:after="0" w:line="240" w:lineRule="auto"/>
              <w:jc w:val="center"/>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X</w:t>
            </w:r>
          </w:p>
        </w:tc>
        <w:tc>
          <w:tcPr>
            <w:tcW w:w="520" w:type="dxa"/>
            <w:tcBorders>
              <w:top w:val="nil"/>
              <w:left w:val="nil"/>
              <w:bottom w:val="single" w:sz="4" w:space="0" w:color="auto"/>
              <w:right w:val="single" w:sz="8" w:space="0" w:color="auto"/>
            </w:tcBorders>
            <w:shd w:val="clear" w:color="auto" w:fill="auto"/>
            <w:vAlign w:val="center"/>
            <w:hideMark/>
          </w:tcPr>
          <w:p w:rsidR="004F17C5" w:rsidRPr="00595D1F" w:rsidRDefault="004F17C5" w:rsidP="004F17C5">
            <w:pPr>
              <w:spacing w:after="0" w:line="240" w:lineRule="auto"/>
              <w:jc w:val="center"/>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X</w:t>
            </w:r>
          </w:p>
        </w:tc>
        <w:tc>
          <w:tcPr>
            <w:tcW w:w="580" w:type="dxa"/>
            <w:tcBorders>
              <w:top w:val="nil"/>
              <w:left w:val="nil"/>
              <w:bottom w:val="single" w:sz="4" w:space="0" w:color="auto"/>
              <w:right w:val="single" w:sz="8" w:space="0" w:color="auto"/>
            </w:tcBorders>
            <w:shd w:val="clear" w:color="auto" w:fill="auto"/>
            <w:vAlign w:val="center"/>
            <w:hideMark/>
          </w:tcPr>
          <w:p w:rsidR="004F17C5" w:rsidRPr="00595D1F" w:rsidRDefault="004F17C5" w:rsidP="004F17C5">
            <w:pPr>
              <w:spacing w:after="0" w:line="240" w:lineRule="auto"/>
              <w:jc w:val="center"/>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X</w:t>
            </w:r>
          </w:p>
        </w:tc>
        <w:tc>
          <w:tcPr>
            <w:tcW w:w="200" w:type="dxa"/>
            <w:tcBorders>
              <w:top w:val="nil"/>
              <w:left w:val="nil"/>
              <w:bottom w:val="nil"/>
              <w:right w:val="nil"/>
            </w:tcBorders>
            <w:shd w:val="clear" w:color="auto" w:fill="auto"/>
            <w:noWrap/>
            <w:vAlign w:val="bottom"/>
            <w:hideMark/>
          </w:tcPr>
          <w:p w:rsidR="004F17C5" w:rsidRPr="00595D1F" w:rsidRDefault="004F17C5" w:rsidP="004F17C5">
            <w:pPr>
              <w:spacing w:after="0" w:line="240" w:lineRule="auto"/>
              <w:rPr>
                <w:rFonts w:ascii="Calibri" w:eastAsia="Times New Roman" w:hAnsi="Calibri" w:cs="Times New Roman"/>
                <w:color w:val="000000"/>
                <w:lang w:eastAsia="fr-FR"/>
              </w:rPr>
            </w:pPr>
          </w:p>
        </w:tc>
        <w:tc>
          <w:tcPr>
            <w:tcW w:w="580" w:type="dxa"/>
            <w:tcBorders>
              <w:top w:val="nil"/>
              <w:left w:val="single" w:sz="8" w:space="0" w:color="auto"/>
              <w:bottom w:val="single" w:sz="4" w:space="0" w:color="auto"/>
              <w:right w:val="single" w:sz="8" w:space="0" w:color="auto"/>
            </w:tcBorders>
            <w:shd w:val="clear" w:color="auto" w:fill="auto"/>
            <w:vAlign w:val="center"/>
            <w:hideMark/>
          </w:tcPr>
          <w:p w:rsidR="004F17C5" w:rsidRPr="00595D1F" w:rsidRDefault="004F17C5" w:rsidP="004F17C5">
            <w:pPr>
              <w:spacing w:after="0" w:line="240" w:lineRule="auto"/>
              <w:jc w:val="center"/>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X</w:t>
            </w:r>
          </w:p>
        </w:tc>
      </w:tr>
      <w:tr w:rsidR="004F17C5" w:rsidRPr="00595D1F" w:rsidTr="004F17C5">
        <w:trPr>
          <w:trHeight w:val="300"/>
        </w:trPr>
        <w:tc>
          <w:tcPr>
            <w:tcW w:w="560" w:type="dxa"/>
            <w:tcBorders>
              <w:top w:val="nil"/>
              <w:left w:val="single" w:sz="8" w:space="0" w:color="auto"/>
              <w:bottom w:val="single" w:sz="4" w:space="0" w:color="auto"/>
              <w:right w:val="single" w:sz="8" w:space="0" w:color="auto"/>
            </w:tcBorders>
            <w:shd w:val="clear" w:color="auto" w:fill="auto"/>
            <w:vAlign w:val="center"/>
            <w:hideMark/>
          </w:tcPr>
          <w:p w:rsidR="004F17C5" w:rsidRPr="00595D1F" w:rsidRDefault="004F17C5" w:rsidP="004F17C5">
            <w:pPr>
              <w:spacing w:after="0" w:line="240" w:lineRule="auto"/>
              <w:rPr>
                <w:rFonts w:ascii="CIDFont+F7" w:eastAsia="Times New Roman" w:hAnsi="CIDFont+F7" w:cs="Times New Roman"/>
                <w:color w:val="000000"/>
                <w:sz w:val="21"/>
                <w:szCs w:val="21"/>
                <w:lang w:eastAsia="fr-FR"/>
              </w:rPr>
            </w:pPr>
            <w:r w:rsidRPr="00595D1F">
              <w:rPr>
                <w:rFonts w:ascii="CIDFont+F7" w:eastAsia="Times New Roman" w:hAnsi="CIDFont+F7" w:cs="Times New Roman"/>
                <w:color w:val="000000"/>
                <w:sz w:val="21"/>
                <w:szCs w:val="21"/>
                <w:lang w:eastAsia="fr-FR"/>
              </w:rPr>
              <w:t>3.3</w:t>
            </w:r>
          </w:p>
        </w:tc>
        <w:tc>
          <w:tcPr>
            <w:tcW w:w="4100" w:type="dxa"/>
            <w:tcBorders>
              <w:top w:val="nil"/>
              <w:left w:val="nil"/>
              <w:bottom w:val="single" w:sz="4" w:space="0" w:color="auto"/>
              <w:right w:val="single" w:sz="8" w:space="0" w:color="auto"/>
            </w:tcBorders>
            <w:shd w:val="clear" w:color="auto" w:fill="auto"/>
            <w:noWrap/>
            <w:vAlign w:val="center"/>
            <w:hideMark/>
          </w:tcPr>
          <w:p w:rsidR="004F17C5" w:rsidRPr="00595D1F" w:rsidRDefault="004F17C5" w:rsidP="004F17C5">
            <w:pPr>
              <w:spacing w:after="0" w:line="240" w:lineRule="auto"/>
              <w:rPr>
                <w:rFonts w:ascii="CIDFont+F4" w:eastAsia="Times New Roman" w:hAnsi="CIDFont+F4" w:cs="Times New Roman"/>
                <w:color w:val="000000"/>
                <w:sz w:val="21"/>
                <w:szCs w:val="21"/>
                <w:lang w:eastAsia="fr-FR"/>
              </w:rPr>
            </w:pPr>
            <w:r w:rsidRPr="00595D1F">
              <w:rPr>
                <w:rFonts w:ascii="CIDFont+F4" w:eastAsia="Times New Roman" w:hAnsi="CIDFont+F4" w:cs="Times New Roman"/>
                <w:color w:val="000000"/>
                <w:sz w:val="21"/>
                <w:szCs w:val="21"/>
                <w:lang w:eastAsia="fr-FR"/>
              </w:rPr>
              <w:t>Artemether Lumefantrine 20/120mg B/18</w:t>
            </w:r>
          </w:p>
        </w:tc>
        <w:tc>
          <w:tcPr>
            <w:tcW w:w="460" w:type="dxa"/>
            <w:tcBorders>
              <w:top w:val="nil"/>
              <w:left w:val="nil"/>
              <w:bottom w:val="single" w:sz="4" w:space="0" w:color="auto"/>
              <w:right w:val="single" w:sz="8" w:space="0" w:color="auto"/>
            </w:tcBorders>
            <w:shd w:val="clear" w:color="auto" w:fill="auto"/>
            <w:vAlign w:val="center"/>
            <w:hideMark/>
          </w:tcPr>
          <w:p w:rsidR="004F17C5" w:rsidRPr="00595D1F" w:rsidRDefault="004F17C5" w:rsidP="004F17C5">
            <w:pPr>
              <w:spacing w:after="0" w:line="240" w:lineRule="auto"/>
              <w:jc w:val="center"/>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X</w:t>
            </w:r>
          </w:p>
        </w:tc>
        <w:tc>
          <w:tcPr>
            <w:tcW w:w="500" w:type="dxa"/>
            <w:tcBorders>
              <w:top w:val="nil"/>
              <w:left w:val="nil"/>
              <w:bottom w:val="single" w:sz="4" w:space="0" w:color="auto"/>
              <w:right w:val="single" w:sz="8" w:space="0" w:color="auto"/>
            </w:tcBorders>
            <w:shd w:val="clear" w:color="auto" w:fill="auto"/>
            <w:vAlign w:val="center"/>
            <w:hideMark/>
          </w:tcPr>
          <w:p w:rsidR="004F17C5" w:rsidRPr="00595D1F" w:rsidRDefault="004F17C5" w:rsidP="004F17C5">
            <w:pPr>
              <w:spacing w:after="0" w:line="240" w:lineRule="auto"/>
              <w:jc w:val="center"/>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X</w:t>
            </w:r>
          </w:p>
        </w:tc>
        <w:tc>
          <w:tcPr>
            <w:tcW w:w="500" w:type="dxa"/>
            <w:tcBorders>
              <w:top w:val="nil"/>
              <w:left w:val="nil"/>
              <w:bottom w:val="single" w:sz="4" w:space="0" w:color="auto"/>
              <w:right w:val="single" w:sz="8" w:space="0" w:color="auto"/>
            </w:tcBorders>
            <w:shd w:val="clear" w:color="auto" w:fill="auto"/>
            <w:vAlign w:val="center"/>
            <w:hideMark/>
          </w:tcPr>
          <w:p w:rsidR="004F17C5" w:rsidRPr="00595D1F" w:rsidRDefault="004F17C5" w:rsidP="004F17C5">
            <w:pPr>
              <w:spacing w:after="0" w:line="240" w:lineRule="auto"/>
              <w:jc w:val="center"/>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X</w:t>
            </w:r>
          </w:p>
        </w:tc>
        <w:tc>
          <w:tcPr>
            <w:tcW w:w="520" w:type="dxa"/>
            <w:tcBorders>
              <w:top w:val="nil"/>
              <w:left w:val="nil"/>
              <w:bottom w:val="single" w:sz="4" w:space="0" w:color="auto"/>
              <w:right w:val="single" w:sz="8" w:space="0" w:color="auto"/>
            </w:tcBorders>
            <w:shd w:val="clear" w:color="auto" w:fill="auto"/>
            <w:vAlign w:val="center"/>
            <w:hideMark/>
          </w:tcPr>
          <w:p w:rsidR="004F17C5" w:rsidRPr="00595D1F" w:rsidRDefault="004F17C5" w:rsidP="004F17C5">
            <w:pPr>
              <w:spacing w:after="0" w:line="240" w:lineRule="auto"/>
              <w:jc w:val="center"/>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X</w:t>
            </w:r>
          </w:p>
        </w:tc>
        <w:tc>
          <w:tcPr>
            <w:tcW w:w="580" w:type="dxa"/>
            <w:tcBorders>
              <w:top w:val="nil"/>
              <w:left w:val="nil"/>
              <w:bottom w:val="single" w:sz="4" w:space="0" w:color="auto"/>
              <w:right w:val="single" w:sz="8" w:space="0" w:color="auto"/>
            </w:tcBorders>
            <w:shd w:val="clear" w:color="auto" w:fill="auto"/>
            <w:vAlign w:val="center"/>
            <w:hideMark/>
          </w:tcPr>
          <w:p w:rsidR="004F17C5" w:rsidRPr="00595D1F" w:rsidRDefault="004F17C5" w:rsidP="004F17C5">
            <w:pPr>
              <w:spacing w:after="0" w:line="240" w:lineRule="auto"/>
              <w:jc w:val="center"/>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X</w:t>
            </w:r>
          </w:p>
        </w:tc>
        <w:tc>
          <w:tcPr>
            <w:tcW w:w="200" w:type="dxa"/>
            <w:tcBorders>
              <w:top w:val="nil"/>
              <w:left w:val="nil"/>
              <w:bottom w:val="nil"/>
              <w:right w:val="nil"/>
            </w:tcBorders>
            <w:shd w:val="clear" w:color="auto" w:fill="auto"/>
            <w:noWrap/>
            <w:vAlign w:val="bottom"/>
            <w:hideMark/>
          </w:tcPr>
          <w:p w:rsidR="004F17C5" w:rsidRPr="00595D1F" w:rsidRDefault="004F17C5" w:rsidP="004F17C5">
            <w:pPr>
              <w:spacing w:after="0" w:line="240" w:lineRule="auto"/>
              <w:rPr>
                <w:rFonts w:ascii="Calibri" w:eastAsia="Times New Roman" w:hAnsi="Calibri" w:cs="Times New Roman"/>
                <w:color w:val="000000"/>
                <w:lang w:eastAsia="fr-FR"/>
              </w:rPr>
            </w:pPr>
          </w:p>
        </w:tc>
        <w:tc>
          <w:tcPr>
            <w:tcW w:w="580" w:type="dxa"/>
            <w:tcBorders>
              <w:top w:val="nil"/>
              <w:left w:val="single" w:sz="8" w:space="0" w:color="auto"/>
              <w:bottom w:val="single" w:sz="4" w:space="0" w:color="auto"/>
              <w:right w:val="single" w:sz="8" w:space="0" w:color="auto"/>
            </w:tcBorders>
            <w:shd w:val="clear" w:color="auto" w:fill="auto"/>
            <w:vAlign w:val="center"/>
            <w:hideMark/>
          </w:tcPr>
          <w:p w:rsidR="004F17C5" w:rsidRPr="00595D1F" w:rsidRDefault="004F17C5" w:rsidP="004F17C5">
            <w:pPr>
              <w:spacing w:after="0" w:line="240" w:lineRule="auto"/>
              <w:jc w:val="center"/>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X</w:t>
            </w:r>
          </w:p>
        </w:tc>
      </w:tr>
      <w:tr w:rsidR="004F17C5" w:rsidRPr="00595D1F" w:rsidTr="004F17C5">
        <w:trPr>
          <w:trHeight w:val="300"/>
        </w:trPr>
        <w:tc>
          <w:tcPr>
            <w:tcW w:w="560" w:type="dxa"/>
            <w:tcBorders>
              <w:top w:val="nil"/>
              <w:left w:val="single" w:sz="8" w:space="0" w:color="auto"/>
              <w:bottom w:val="single" w:sz="4" w:space="0" w:color="auto"/>
              <w:right w:val="single" w:sz="8" w:space="0" w:color="auto"/>
            </w:tcBorders>
            <w:shd w:val="clear" w:color="auto" w:fill="auto"/>
            <w:vAlign w:val="center"/>
            <w:hideMark/>
          </w:tcPr>
          <w:p w:rsidR="004F17C5" w:rsidRPr="00595D1F" w:rsidRDefault="004F17C5" w:rsidP="004F17C5">
            <w:pPr>
              <w:spacing w:after="0" w:line="240" w:lineRule="auto"/>
              <w:rPr>
                <w:rFonts w:ascii="CIDFont+F7" w:eastAsia="Times New Roman" w:hAnsi="CIDFont+F7" w:cs="Times New Roman"/>
                <w:color w:val="000000"/>
                <w:sz w:val="21"/>
                <w:szCs w:val="21"/>
                <w:lang w:eastAsia="fr-FR"/>
              </w:rPr>
            </w:pPr>
            <w:r w:rsidRPr="00595D1F">
              <w:rPr>
                <w:rFonts w:ascii="CIDFont+F7" w:eastAsia="Times New Roman" w:hAnsi="CIDFont+F7" w:cs="Times New Roman"/>
                <w:color w:val="000000"/>
                <w:sz w:val="21"/>
                <w:szCs w:val="21"/>
                <w:lang w:eastAsia="fr-FR"/>
              </w:rPr>
              <w:t>3.4</w:t>
            </w:r>
          </w:p>
        </w:tc>
        <w:tc>
          <w:tcPr>
            <w:tcW w:w="4100" w:type="dxa"/>
            <w:tcBorders>
              <w:top w:val="nil"/>
              <w:left w:val="nil"/>
              <w:bottom w:val="single" w:sz="4" w:space="0" w:color="auto"/>
              <w:right w:val="single" w:sz="8" w:space="0" w:color="auto"/>
            </w:tcBorders>
            <w:shd w:val="clear" w:color="auto" w:fill="auto"/>
            <w:noWrap/>
            <w:vAlign w:val="center"/>
            <w:hideMark/>
          </w:tcPr>
          <w:p w:rsidR="004F17C5" w:rsidRPr="00595D1F" w:rsidRDefault="004F17C5" w:rsidP="004F17C5">
            <w:pPr>
              <w:spacing w:after="0" w:line="240" w:lineRule="auto"/>
              <w:rPr>
                <w:rFonts w:ascii="CIDFont+F4" w:eastAsia="Times New Roman" w:hAnsi="CIDFont+F4" w:cs="Times New Roman"/>
                <w:color w:val="000000"/>
                <w:sz w:val="21"/>
                <w:szCs w:val="21"/>
                <w:lang w:eastAsia="fr-FR"/>
              </w:rPr>
            </w:pPr>
            <w:r w:rsidRPr="00595D1F">
              <w:rPr>
                <w:rFonts w:ascii="CIDFont+F4" w:eastAsia="Times New Roman" w:hAnsi="CIDFont+F4" w:cs="Times New Roman"/>
                <w:color w:val="000000"/>
                <w:sz w:val="21"/>
                <w:szCs w:val="21"/>
                <w:lang w:eastAsia="fr-FR"/>
              </w:rPr>
              <w:t>Artemether Lumefantrine 20/120mg B/24</w:t>
            </w:r>
          </w:p>
        </w:tc>
        <w:tc>
          <w:tcPr>
            <w:tcW w:w="460" w:type="dxa"/>
            <w:tcBorders>
              <w:top w:val="nil"/>
              <w:left w:val="nil"/>
              <w:bottom w:val="single" w:sz="4" w:space="0" w:color="auto"/>
              <w:right w:val="single" w:sz="8" w:space="0" w:color="auto"/>
            </w:tcBorders>
            <w:shd w:val="clear" w:color="auto" w:fill="auto"/>
            <w:vAlign w:val="center"/>
            <w:hideMark/>
          </w:tcPr>
          <w:p w:rsidR="004F17C5" w:rsidRPr="00595D1F" w:rsidRDefault="004F17C5" w:rsidP="004F17C5">
            <w:pPr>
              <w:spacing w:after="0" w:line="240" w:lineRule="auto"/>
              <w:jc w:val="center"/>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X</w:t>
            </w:r>
          </w:p>
        </w:tc>
        <w:tc>
          <w:tcPr>
            <w:tcW w:w="500" w:type="dxa"/>
            <w:tcBorders>
              <w:top w:val="nil"/>
              <w:left w:val="nil"/>
              <w:bottom w:val="single" w:sz="4" w:space="0" w:color="auto"/>
              <w:right w:val="single" w:sz="8" w:space="0" w:color="auto"/>
            </w:tcBorders>
            <w:shd w:val="clear" w:color="auto" w:fill="auto"/>
            <w:vAlign w:val="center"/>
            <w:hideMark/>
          </w:tcPr>
          <w:p w:rsidR="004F17C5" w:rsidRPr="00595D1F" w:rsidRDefault="004F17C5" w:rsidP="004F17C5">
            <w:pPr>
              <w:spacing w:after="0" w:line="240" w:lineRule="auto"/>
              <w:jc w:val="center"/>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X</w:t>
            </w:r>
          </w:p>
        </w:tc>
        <w:tc>
          <w:tcPr>
            <w:tcW w:w="500" w:type="dxa"/>
            <w:tcBorders>
              <w:top w:val="nil"/>
              <w:left w:val="nil"/>
              <w:bottom w:val="single" w:sz="4" w:space="0" w:color="auto"/>
              <w:right w:val="single" w:sz="8" w:space="0" w:color="auto"/>
            </w:tcBorders>
            <w:shd w:val="clear" w:color="auto" w:fill="auto"/>
            <w:vAlign w:val="center"/>
            <w:hideMark/>
          </w:tcPr>
          <w:p w:rsidR="004F17C5" w:rsidRPr="00595D1F" w:rsidRDefault="004F17C5" w:rsidP="004F17C5">
            <w:pPr>
              <w:spacing w:after="0" w:line="240" w:lineRule="auto"/>
              <w:jc w:val="center"/>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X</w:t>
            </w:r>
          </w:p>
        </w:tc>
        <w:tc>
          <w:tcPr>
            <w:tcW w:w="520" w:type="dxa"/>
            <w:tcBorders>
              <w:top w:val="nil"/>
              <w:left w:val="nil"/>
              <w:bottom w:val="single" w:sz="4" w:space="0" w:color="auto"/>
              <w:right w:val="single" w:sz="8" w:space="0" w:color="auto"/>
            </w:tcBorders>
            <w:shd w:val="clear" w:color="auto" w:fill="auto"/>
            <w:vAlign w:val="center"/>
            <w:hideMark/>
          </w:tcPr>
          <w:p w:rsidR="004F17C5" w:rsidRPr="00595D1F" w:rsidRDefault="004F17C5" w:rsidP="004F17C5">
            <w:pPr>
              <w:spacing w:after="0" w:line="240" w:lineRule="auto"/>
              <w:jc w:val="center"/>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X</w:t>
            </w:r>
          </w:p>
        </w:tc>
        <w:tc>
          <w:tcPr>
            <w:tcW w:w="580" w:type="dxa"/>
            <w:tcBorders>
              <w:top w:val="nil"/>
              <w:left w:val="nil"/>
              <w:bottom w:val="single" w:sz="4" w:space="0" w:color="auto"/>
              <w:right w:val="single" w:sz="8" w:space="0" w:color="auto"/>
            </w:tcBorders>
            <w:shd w:val="clear" w:color="auto" w:fill="auto"/>
            <w:vAlign w:val="center"/>
            <w:hideMark/>
          </w:tcPr>
          <w:p w:rsidR="004F17C5" w:rsidRPr="00595D1F" w:rsidRDefault="004F17C5" w:rsidP="004F17C5">
            <w:pPr>
              <w:spacing w:after="0" w:line="240" w:lineRule="auto"/>
              <w:jc w:val="center"/>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X</w:t>
            </w:r>
          </w:p>
        </w:tc>
        <w:tc>
          <w:tcPr>
            <w:tcW w:w="200" w:type="dxa"/>
            <w:tcBorders>
              <w:top w:val="nil"/>
              <w:left w:val="nil"/>
              <w:bottom w:val="nil"/>
              <w:right w:val="nil"/>
            </w:tcBorders>
            <w:shd w:val="clear" w:color="auto" w:fill="auto"/>
            <w:noWrap/>
            <w:vAlign w:val="bottom"/>
            <w:hideMark/>
          </w:tcPr>
          <w:p w:rsidR="004F17C5" w:rsidRPr="00595D1F" w:rsidRDefault="004F17C5" w:rsidP="004F17C5">
            <w:pPr>
              <w:spacing w:after="0" w:line="240" w:lineRule="auto"/>
              <w:rPr>
                <w:rFonts w:ascii="Calibri" w:eastAsia="Times New Roman" w:hAnsi="Calibri" w:cs="Times New Roman"/>
                <w:color w:val="000000"/>
                <w:lang w:eastAsia="fr-FR"/>
              </w:rPr>
            </w:pPr>
          </w:p>
        </w:tc>
        <w:tc>
          <w:tcPr>
            <w:tcW w:w="580" w:type="dxa"/>
            <w:tcBorders>
              <w:top w:val="nil"/>
              <w:left w:val="single" w:sz="8" w:space="0" w:color="auto"/>
              <w:bottom w:val="single" w:sz="4" w:space="0" w:color="auto"/>
              <w:right w:val="single" w:sz="8" w:space="0" w:color="auto"/>
            </w:tcBorders>
            <w:shd w:val="clear" w:color="auto" w:fill="auto"/>
            <w:vAlign w:val="center"/>
            <w:hideMark/>
          </w:tcPr>
          <w:p w:rsidR="004F17C5" w:rsidRPr="00595D1F" w:rsidRDefault="004F17C5" w:rsidP="004F17C5">
            <w:pPr>
              <w:spacing w:after="0" w:line="240" w:lineRule="auto"/>
              <w:jc w:val="center"/>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X</w:t>
            </w:r>
          </w:p>
        </w:tc>
      </w:tr>
      <w:tr w:rsidR="004F17C5" w:rsidRPr="00595D1F" w:rsidTr="004F17C5">
        <w:trPr>
          <w:trHeight w:val="300"/>
        </w:trPr>
        <w:tc>
          <w:tcPr>
            <w:tcW w:w="560" w:type="dxa"/>
            <w:tcBorders>
              <w:top w:val="nil"/>
              <w:left w:val="single" w:sz="8" w:space="0" w:color="auto"/>
              <w:bottom w:val="single" w:sz="4" w:space="0" w:color="auto"/>
              <w:right w:val="single" w:sz="8" w:space="0" w:color="auto"/>
            </w:tcBorders>
            <w:shd w:val="clear" w:color="auto" w:fill="auto"/>
            <w:vAlign w:val="center"/>
            <w:hideMark/>
          </w:tcPr>
          <w:p w:rsidR="004F17C5" w:rsidRPr="00595D1F" w:rsidRDefault="004F17C5" w:rsidP="004F17C5">
            <w:pPr>
              <w:spacing w:after="0" w:line="240" w:lineRule="auto"/>
              <w:rPr>
                <w:rFonts w:ascii="CIDFont+F7" w:eastAsia="Times New Roman" w:hAnsi="CIDFont+F7" w:cs="Times New Roman"/>
                <w:color w:val="000000"/>
                <w:sz w:val="21"/>
                <w:szCs w:val="21"/>
                <w:lang w:eastAsia="fr-FR"/>
              </w:rPr>
            </w:pPr>
            <w:r w:rsidRPr="00595D1F">
              <w:rPr>
                <w:rFonts w:ascii="CIDFont+F7" w:eastAsia="Times New Roman" w:hAnsi="CIDFont+F7" w:cs="Times New Roman"/>
                <w:color w:val="000000"/>
                <w:sz w:val="21"/>
                <w:szCs w:val="21"/>
                <w:lang w:eastAsia="fr-FR"/>
              </w:rPr>
              <w:t>3.5</w:t>
            </w:r>
          </w:p>
        </w:tc>
        <w:tc>
          <w:tcPr>
            <w:tcW w:w="4100" w:type="dxa"/>
            <w:tcBorders>
              <w:top w:val="nil"/>
              <w:left w:val="nil"/>
              <w:bottom w:val="single" w:sz="4" w:space="0" w:color="auto"/>
              <w:right w:val="single" w:sz="8" w:space="0" w:color="auto"/>
            </w:tcBorders>
            <w:shd w:val="clear" w:color="auto" w:fill="auto"/>
            <w:noWrap/>
            <w:vAlign w:val="center"/>
            <w:hideMark/>
          </w:tcPr>
          <w:p w:rsidR="004F17C5" w:rsidRPr="00595D1F" w:rsidRDefault="004F17C5" w:rsidP="004F17C5">
            <w:pPr>
              <w:spacing w:after="0" w:line="240" w:lineRule="auto"/>
              <w:rPr>
                <w:rFonts w:ascii="CIDFont+F4" w:eastAsia="Times New Roman" w:hAnsi="CIDFont+F4" w:cs="Times New Roman"/>
                <w:color w:val="000000"/>
                <w:sz w:val="21"/>
                <w:szCs w:val="21"/>
                <w:lang w:eastAsia="fr-FR"/>
              </w:rPr>
            </w:pPr>
            <w:r w:rsidRPr="00595D1F">
              <w:rPr>
                <w:rFonts w:ascii="CIDFont+F4" w:eastAsia="Times New Roman" w:hAnsi="CIDFont+F4" w:cs="Times New Roman"/>
                <w:color w:val="000000"/>
                <w:sz w:val="21"/>
                <w:szCs w:val="21"/>
                <w:lang w:eastAsia="fr-FR"/>
              </w:rPr>
              <w:t>Artemether Lumefantrine 20/120mg B/6</w:t>
            </w:r>
          </w:p>
        </w:tc>
        <w:tc>
          <w:tcPr>
            <w:tcW w:w="460" w:type="dxa"/>
            <w:tcBorders>
              <w:top w:val="nil"/>
              <w:left w:val="nil"/>
              <w:bottom w:val="single" w:sz="4" w:space="0" w:color="auto"/>
              <w:right w:val="single" w:sz="8" w:space="0" w:color="auto"/>
            </w:tcBorders>
            <w:shd w:val="clear" w:color="auto" w:fill="auto"/>
            <w:vAlign w:val="center"/>
            <w:hideMark/>
          </w:tcPr>
          <w:p w:rsidR="004F17C5" w:rsidRPr="00595D1F" w:rsidRDefault="004F17C5" w:rsidP="004F17C5">
            <w:pPr>
              <w:spacing w:after="0" w:line="240" w:lineRule="auto"/>
              <w:jc w:val="center"/>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X</w:t>
            </w:r>
          </w:p>
        </w:tc>
        <w:tc>
          <w:tcPr>
            <w:tcW w:w="500" w:type="dxa"/>
            <w:tcBorders>
              <w:top w:val="nil"/>
              <w:left w:val="nil"/>
              <w:bottom w:val="single" w:sz="4" w:space="0" w:color="auto"/>
              <w:right w:val="single" w:sz="8" w:space="0" w:color="auto"/>
            </w:tcBorders>
            <w:shd w:val="clear" w:color="auto" w:fill="auto"/>
            <w:vAlign w:val="center"/>
            <w:hideMark/>
          </w:tcPr>
          <w:p w:rsidR="004F17C5" w:rsidRPr="00595D1F" w:rsidRDefault="004F17C5" w:rsidP="004F17C5">
            <w:pPr>
              <w:spacing w:after="0" w:line="240" w:lineRule="auto"/>
              <w:jc w:val="center"/>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X</w:t>
            </w:r>
          </w:p>
        </w:tc>
        <w:tc>
          <w:tcPr>
            <w:tcW w:w="500" w:type="dxa"/>
            <w:tcBorders>
              <w:top w:val="nil"/>
              <w:left w:val="nil"/>
              <w:bottom w:val="single" w:sz="4" w:space="0" w:color="auto"/>
              <w:right w:val="single" w:sz="8" w:space="0" w:color="auto"/>
            </w:tcBorders>
            <w:shd w:val="clear" w:color="auto" w:fill="auto"/>
            <w:vAlign w:val="center"/>
            <w:hideMark/>
          </w:tcPr>
          <w:p w:rsidR="004F17C5" w:rsidRPr="00595D1F" w:rsidRDefault="004F17C5" w:rsidP="004F17C5">
            <w:pPr>
              <w:spacing w:after="0" w:line="240" w:lineRule="auto"/>
              <w:jc w:val="center"/>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X</w:t>
            </w:r>
          </w:p>
        </w:tc>
        <w:tc>
          <w:tcPr>
            <w:tcW w:w="520" w:type="dxa"/>
            <w:tcBorders>
              <w:top w:val="nil"/>
              <w:left w:val="nil"/>
              <w:bottom w:val="single" w:sz="4" w:space="0" w:color="auto"/>
              <w:right w:val="single" w:sz="8" w:space="0" w:color="auto"/>
            </w:tcBorders>
            <w:shd w:val="clear" w:color="auto" w:fill="auto"/>
            <w:vAlign w:val="center"/>
            <w:hideMark/>
          </w:tcPr>
          <w:p w:rsidR="004F17C5" w:rsidRPr="00595D1F" w:rsidRDefault="004F17C5" w:rsidP="004F17C5">
            <w:pPr>
              <w:spacing w:after="0" w:line="240" w:lineRule="auto"/>
              <w:jc w:val="center"/>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X</w:t>
            </w:r>
          </w:p>
        </w:tc>
        <w:tc>
          <w:tcPr>
            <w:tcW w:w="580" w:type="dxa"/>
            <w:tcBorders>
              <w:top w:val="nil"/>
              <w:left w:val="nil"/>
              <w:bottom w:val="single" w:sz="4" w:space="0" w:color="auto"/>
              <w:right w:val="single" w:sz="8" w:space="0" w:color="auto"/>
            </w:tcBorders>
            <w:shd w:val="clear" w:color="auto" w:fill="auto"/>
            <w:vAlign w:val="center"/>
            <w:hideMark/>
          </w:tcPr>
          <w:p w:rsidR="004F17C5" w:rsidRPr="00595D1F" w:rsidRDefault="004F17C5" w:rsidP="004F17C5">
            <w:pPr>
              <w:spacing w:after="0" w:line="240" w:lineRule="auto"/>
              <w:jc w:val="center"/>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X</w:t>
            </w:r>
          </w:p>
        </w:tc>
        <w:tc>
          <w:tcPr>
            <w:tcW w:w="200" w:type="dxa"/>
            <w:tcBorders>
              <w:top w:val="nil"/>
              <w:left w:val="nil"/>
              <w:bottom w:val="nil"/>
              <w:right w:val="nil"/>
            </w:tcBorders>
            <w:shd w:val="clear" w:color="auto" w:fill="auto"/>
            <w:noWrap/>
            <w:vAlign w:val="bottom"/>
            <w:hideMark/>
          </w:tcPr>
          <w:p w:rsidR="004F17C5" w:rsidRPr="00595D1F" w:rsidRDefault="004F17C5" w:rsidP="004F17C5">
            <w:pPr>
              <w:spacing w:after="0" w:line="240" w:lineRule="auto"/>
              <w:rPr>
                <w:rFonts w:ascii="Calibri" w:eastAsia="Times New Roman" w:hAnsi="Calibri" w:cs="Times New Roman"/>
                <w:color w:val="000000"/>
                <w:lang w:eastAsia="fr-FR"/>
              </w:rPr>
            </w:pPr>
          </w:p>
        </w:tc>
        <w:tc>
          <w:tcPr>
            <w:tcW w:w="580" w:type="dxa"/>
            <w:tcBorders>
              <w:top w:val="nil"/>
              <w:left w:val="single" w:sz="8" w:space="0" w:color="auto"/>
              <w:bottom w:val="single" w:sz="4" w:space="0" w:color="auto"/>
              <w:right w:val="single" w:sz="8" w:space="0" w:color="auto"/>
            </w:tcBorders>
            <w:shd w:val="clear" w:color="auto" w:fill="auto"/>
            <w:vAlign w:val="center"/>
            <w:hideMark/>
          </w:tcPr>
          <w:p w:rsidR="004F17C5" w:rsidRPr="00595D1F" w:rsidRDefault="004F17C5" w:rsidP="004F17C5">
            <w:pPr>
              <w:spacing w:after="0" w:line="240" w:lineRule="auto"/>
              <w:jc w:val="center"/>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X</w:t>
            </w:r>
          </w:p>
        </w:tc>
      </w:tr>
      <w:tr w:rsidR="004F17C5" w:rsidRPr="00595D1F" w:rsidTr="004F17C5">
        <w:trPr>
          <w:trHeight w:val="300"/>
        </w:trPr>
        <w:tc>
          <w:tcPr>
            <w:tcW w:w="560" w:type="dxa"/>
            <w:tcBorders>
              <w:top w:val="nil"/>
              <w:left w:val="single" w:sz="8" w:space="0" w:color="auto"/>
              <w:bottom w:val="single" w:sz="4" w:space="0" w:color="auto"/>
              <w:right w:val="single" w:sz="8" w:space="0" w:color="auto"/>
            </w:tcBorders>
            <w:shd w:val="clear" w:color="auto" w:fill="auto"/>
            <w:vAlign w:val="center"/>
            <w:hideMark/>
          </w:tcPr>
          <w:p w:rsidR="004F17C5" w:rsidRPr="00595D1F" w:rsidRDefault="004F17C5" w:rsidP="004F17C5">
            <w:pPr>
              <w:spacing w:after="0" w:line="240" w:lineRule="auto"/>
              <w:rPr>
                <w:rFonts w:ascii="CIDFont+F7" w:eastAsia="Times New Roman" w:hAnsi="CIDFont+F7" w:cs="Times New Roman"/>
                <w:color w:val="000000"/>
                <w:sz w:val="21"/>
                <w:szCs w:val="21"/>
                <w:lang w:eastAsia="fr-FR"/>
              </w:rPr>
            </w:pPr>
            <w:r w:rsidRPr="00595D1F">
              <w:rPr>
                <w:rFonts w:ascii="CIDFont+F7" w:eastAsia="Times New Roman" w:hAnsi="CIDFont+F7" w:cs="Times New Roman"/>
                <w:color w:val="000000"/>
                <w:sz w:val="21"/>
                <w:szCs w:val="21"/>
                <w:lang w:eastAsia="fr-FR"/>
              </w:rPr>
              <w:lastRenderedPageBreak/>
              <w:t>3.6</w:t>
            </w:r>
          </w:p>
        </w:tc>
        <w:tc>
          <w:tcPr>
            <w:tcW w:w="4100" w:type="dxa"/>
            <w:tcBorders>
              <w:top w:val="nil"/>
              <w:left w:val="nil"/>
              <w:bottom w:val="single" w:sz="4" w:space="0" w:color="auto"/>
              <w:right w:val="single" w:sz="8" w:space="0" w:color="auto"/>
            </w:tcBorders>
            <w:shd w:val="clear" w:color="auto" w:fill="auto"/>
            <w:noWrap/>
            <w:vAlign w:val="center"/>
            <w:hideMark/>
          </w:tcPr>
          <w:p w:rsidR="004F17C5" w:rsidRPr="00595D1F" w:rsidRDefault="004F17C5" w:rsidP="004F17C5">
            <w:pPr>
              <w:spacing w:after="0" w:line="240" w:lineRule="auto"/>
              <w:rPr>
                <w:rFonts w:ascii="CIDFont+F4" w:eastAsia="Times New Roman" w:hAnsi="CIDFont+F4" w:cs="Times New Roman"/>
                <w:color w:val="000000"/>
                <w:sz w:val="21"/>
                <w:szCs w:val="21"/>
                <w:lang w:eastAsia="fr-FR"/>
              </w:rPr>
            </w:pPr>
            <w:r w:rsidRPr="00595D1F">
              <w:rPr>
                <w:rFonts w:ascii="CIDFont+F4" w:eastAsia="Times New Roman" w:hAnsi="CIDFont+F4" w:cs="Times New Roman"/>
                <w:color w:val="000000"/>
                <w:sz w:val="21"/>
                <w:szCs w:val="21"/>
                <w:lang w:eastAsia="fr-FR"/>
              </w:rPr>
              <w:t>Artesunate 60mg injectable</w:t>
            </w:r>
          </w:p>
        </w:tc>
        <w:tc>
          <w:tcPr>
            <w:tcW w:w="460" w:type="dxa"/>
            <w:tcBorders>
              <w:top w:val="nil"/>
              <w:left w:val="nil"/>
              <w:bottom w:val="single" w:sz="4" w:space="0" w:color="auto"/>
              <w:right w:val="single" w:sz="8" w:space="0" w:color="auto"/>
            </w:tcBorders>
            <w:shd w:val="clear" w:color="auto" w:fill="auto"/>
            <w:vAlign w:val="center"/>
            <w:hideMark/>
          </w:tcPr>
          <w:p w:rsidR="004F17C5" w:rsidRPr="00595D1F" w:rsidRDefault="004F17C5" w:rsidP="004F17C5">
            <w:pPr>
              <w:spacing w:after="0" w:line="240" w:lineRule="auto"/>
              <w:jc w:val="center"/>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 </w:t>
            </w:r>
          </w:p>
        </w:tc>
        <w:tc>
          <w:tcPr>
            <w:tcW w:w="500" w:type="dxa"/>
            <w:tcBorders>
              <w:top w:val="nil"/>
              <w:left w:val="nil"/>
              <w:bottom w:val="single" w:sz="4" w:space="0" w:color="auto"/>
              <w:right w:val="single" w:sz="8" w:space="0" w:color="auto"/>
            </w:tcBorders>
            <w:shd w:val="clear" w:color="auto" w:fill="auto"/>
            <w:vAlign w:val="center"/>
            <w:hideMark/>
          </w:tcPr>
          <w:p w:rsidR="004F17C5" w:rsidRPr="00595D1F" w:rsidRDefault="004F17C5" w:rsidP="004F17C5">
            <w:pPr>
              <w:spacing w:after="0" w:line="240" w:lineRule="auto"/>
              <w:jc w:val="center"/>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 </w:t>
            </w:r>
          </w:p>
        </w:tc>
        <w:tc>
          <w:tcPr>
            <w:tcW w:w="500" w:type="dxa"/>
            <w:tcBorders>
              <w:top w:val="nil"/>
              <w:left w:val="nil"/>
              <w:bottom w:val="single" w:sz="4" w:space="0" w:color="auto"/>
              <w:right w:val="single" w:sz="8" w:space="0" w:color="auto"/>
            </w:tcBorders>
            <w:shd w:val="clear" w:color="auto" w:fill="auto"/>
            <w:vAlign w:val="center"/>
            <w:hideMark/>
          </w:tcPr>
          <w:p w:rsidR="004F17C5" w:rsidRPr="00595D1F" w:rsidRDefault="004F17C5" w:rsidP="004F17C5">
            <w:pPr>
              <w:spacing w:after="0" w:line="240" w:lineRule="auto"/>
              <w:jc w:val="center"/>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 </w:t>
            </w:r>
          </w:p>
        </w:tc>
        <w:tc>
          <w:tcPr>
            <w:tcW w:w="520" w:type="dxa"/>
            <w:tcBorders>
              <w:top w:val="nil"/>
              <w:left w:val="nil"/>
              <w:bottom w:val="single" w:sz="4" w:space="0" w:color="auto"/>
              <w:right w:val="single" w:sz="8" w:space="0" w:color="auto"/>
            </w:tcBorders>
            <w:shd w:val="clear" w:color="auto" w:fill="auto"/>
            <w:vAlign w:val="center"/>
            <w:hideMark/>
          </w:tcPr>
          <w:p w:rsidR="004F17C5" w:rsidRPr="00595D1F" w:rsidRDefault="004F17C5" w:rsidP="004F17C5">
            <w:pPr>
              <w:spacing w:after="0" w:line="240" w:lineRule="auto"/>
              <w:jc w:val="center"/>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X</w:t>
            </w:r>
          </w:p>
        </w:tc>
        <w:tc>
          <w:tcPr>
            <w:tcW w:w="580" w:type="dxa"/>
            <w:tcBorders>
              <w:top w:val="nil"/>
              <w:left w:val="nil"/>
              <w:bottom w:val="single" w:sz="4" w:space="0" w:color="auto"/>
              <w:right w:val="single" w:sz="8" w:space="0" w:color="auto"/>
            </w:tcBorders>
            <w:shd w:val="clear" w:color="auto" w:fill="auto"/>
            <w:vAlign w:val="center"/>
            <w:hideMark/>
          </w:tcPr>
          <w:p w:rsidR="004F17C5" w:rsidRPr="00595D1F" w:rsidRDefault="004F17C5" w:rsidP="004F17C5">
            <w:pPr>
              <w:spacing w:after="0" w:line="240" w:lineRule="auto"/>
              <w:jc w:val="center"/>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X</w:t>
            </w:r>
          </w:p>
        </w:tc>
        <w:tc>
          <w:tcPr>
            <w:tcW w:w="200" w:type="dxa"/>
            <w:tcBorders>
              <w:top w:val="nil"/>
              <w:left w:val="nil"/>
              <w:bottom w:val="nil"/>
              <w:right w:val="nil"/>
            </w:tcBorders>
            <w:shd w:val="clear" w:color="auto" w:fill="auto"/>
            <w:noWrap/>
            <w:vAlign w:val="bottom"/>
            <w:hideMark/>
          </w:tcPr>
          <w:p w:rsidR="004F17C5" w:rsidRPr="00595D1F" w:rsidRDefault="004F17C5" w:rsidP="004F17C5">
            <w:pPr>
              <w:spacing w:after="0" w:line="240" w:lineRule="auto"/>
              <w:rPr>
                <w:rFonts w:ascii="Calibri" w:eastAsia="Times New Roman" w:hAnsi="Calibri" w:cs="Times New Roman"/>
                <w:color w:val="000000"/>
                <w:lang w:eastAsia="fr-FR"/>
              </w:rPr>
            </w:pPr>
          </w:p>
        </w:tc>
        <w:tc>
          <w:tcPr>
            <w:tcW w:w="580" w:type="dxa"/>
            <w:tcBorders>
              <w:top w:val="nil"/>
              <w:left w:val="single" w:sz="8" w:space="0" w:color="auto"/>
              <w:bottom w:val="single" w:sz="4" w:space="0" w:color="auto"/>
              <w:right w:val="single" w:sz="8" w:space="0" w:color="auto"/>
            </w:tcBorders>
            <w:shd w:val="clear" w:color="auto" w:fill="auto"/>
            <w:vAlign w:val="center"/>
            <w:hideMark/>
          </w:tcPr>
          <w:p w:rsidR="004F17C5" w:rsidRPr="00595D1F" w:rsidRDefault="004F17C5" w:rsidP="004F17C5">
            <w:pPr>
              <w:spacing w:after="0" w:line="240" w:lineRule="auto"/>
              <w:jc w:val="center"/>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X</w:t>
            </w:r>
          </w:p>
        </w:tc>
      </w:tr>
      <w:tr w:rsidR="004F17C5" w:rsidRPr="00595D1F" w:rsidTr="004F17C5">
        <w:trPr>
          <w:trHeight w:val="300"/>
        </w:trPr>
        <w:tc>
          <w:tcPr>
            <w:tcW w:w="560" w:type="dxa"/>
            <w:tcBorders>
              <w:top w:val="nil"/>
              <w:left w:val="single" w:sz="8" w:space="0" w:color="auto"/>
              <w:bottom w:val="single" w:sz="4" w:space="0" w:color="auto"/>
              <w:right w:val="single" w:sz="8" w:space="0" w:color="auto"/>
            </w:tcBorders>
            <w:shd w:val="clear" w:color="auto" w:fill="auto"/>
            <w:vAlign w:val="center"/>
            <w:hideMark/>
          </w:tcPr>
          <w:p w:rsidR="004F17C5" w:rsidRPr="00595D1F" w:rsidRDefault="004F17C5" w:rsidP="004F17C5">
            <w:pPr>
              <w:spacing w:after="0" w:line="240" w:lineRule="auto"/>
              <w:rPr>
                <w:rFonts w:ascii="CIDFont+F7" w:eastAsia="Times New Roman" w:hAnsi="CIDFont+F7" w:cs="Times New Roman"/>
                <w:color w:val="000000"/>
                <w:sz w:val="21"/>
                <w:szCs w:val="21"/>
                <w:lang w:eastAsia="fr-FR"/>
              </w:rPr>
            </w:pPr>
            <w:r w:rsidRPr="00595D1F">
              <w:rPr>
                <w:rFonts w:ascii="CIDFont+F7" w:eastAsia="Times New Roman" w:hAnsi="CIDFont+F7" w:cs="Times New Roman"/>
                <w:color w:val="000000"/>
                <w:sz w:val="21"/>
                <w:szCs w:val="21"/>
                <w:lang w:eastAsia="fr-FR"/>
              </w:rPr>
              <w:t>3.7</w:t>
            </w:r>
          </w:p>
        </w:tc>
        <w:tc>
          <w:tcPr>
            <w:tcW w:w="4100" w:type="dxa"/>
            <w:tcBorders>
              <w:top w:val="nil"/>
              <w:left w:val="nil"/>
              <w:bottom w:val="single" w:sz="4" w:space="0" w:color="auto"/>
              <w:right w:val="single" w:sz="8" w:space="0" w:color="auto"/>
            </w:tcBorders>
            <w:shd w:val="clear" w:color="auto" w:fill="auto"/>
            <w:noWrap/>
            <w:vAlign w:val="center"/>
            <w:hideMark/>
          </w:tcPr>
          <w:p w:rsidR="004F17C5" w:rsidRPr="00595D1F" w:rsidRDefault="004F17C5" w:rsidP="004F17C5">
            <w:pPr>
              <w:spacing w:after="0" w:line="240" w:lineRule="auto"/>
              <w:rPr>
                <w:rFonts w:ascii="CIDFont+F4" w:eastAsia="Times New Roman" w:hAnsi="CIDFont+F4" w:cs="Times New Roman"/>
                <w:color w:val="000000"/>
                <w:sz w:val="21"/>
                <w:szCs w:val="21"/>
                <w:lang w:eastAsia="fr-FR"/>
              </w:rPr>
            </w:pPr>
            <w:r w:rsidRPr="00595D1F">
              <w:rPr>
                <w:rFonts w:ascii="CIDFont+F4" w:eastAsia="Times New Roman" w:hAnsi="CIDFont+F4" w:cs="Times New Roman"/>
                <w:color w:val="000000"/>
                <w:sz w:val="21"/>
                <w:szCs w:val="21"/>
                <w:lang w:eastAsia="fr-FR"/>
              </w:rPr>
              <w:t>MILDA</w:t>
            </w:r>
          </w:p>
        </w:tc>
        <w:tc>
          <w:tcPr>
            <w:tcW w:w="460" w:type="dxa"/>
            <w:tcBorders>
              <w:top w:val="nil"/>
              <w:left w:val="nil"/>
              <w:bottom w:val="single" w:sz="4" w:space="0" w:color="auto"/>
              <w:right w:val="single" w:sz="8" w:space="0" w:color="auto"/>
            </w:tcBorders>
            <w:shd w:val="clear" w:color="auto" w:fill="auto"/>
            <w:vAlign w:val="center"/>
            <w:hideMark/>
          </w:tcPr>
          <w:p w:rsidR="004F17C5" w:rsidRPr="00595D1F" w:rsidRDefault="004F17C5" w:rsidP="004F17C5">
            <w:pPr>
              <w:spacing w:after="0" w:line="240" w:lineRule="auto"/>
              <w:jc w:val="center"/>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X</w:t>
            </w:r>
          </w:p>
        </w:tc>
        <w:tc>
          <w:tcPr>
            <w:tcW w:w="500" w:type="dxa"/>
            <w:tcBorders>
              <w:top w:val="nil"/>
              <w:left w:val="nil"/>
              <w:bottom w:val="single" w:sz="4" w:space="0" w:color="auto"/>
              <w:right w:val="single" w:sz="8" w:space="0" w:color="auto"/>
            </w:tcBorders>
            <w:shd w:val="clear" w:color="auto" w:fill="auto"/>
            <w:vAlign w:val="center"/>
            <w:hideMark/>
          </w:tcPr>
          <w:p w:rsidR="004F17C5" w:rsidRPr="00595D1F" w:rsidRDefault="004F17C5" w:rsidP="004F17C5">
            <w:pPr>
              <w:spacing w:after="0" w:line="240" w:lineRule="auto"/>
              <w:jc w:val="center"/>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X</w:t>
            </w:r>
          </w:p>
        </w:tc>
        <w:tc>
          <w:tcPr>
            <w:tcW w:w="500" w:type="dxa"/>
            <w:tcBorders>
              <w:top w:val="nil"/>
              <w:left w:val="nil"/>
              <w:bottom w:val="single" w:sz="4" w:space="0" w:color="auto"/>
              <w:right w:val="single" w:sz="8" w:space="0" w:color="auto"/>
            </w:tcBorders>
            <w:shd w:val="clear" w:color="auto" w:fill="auto"/>
            <w:vAlign w:val="center"/>
            <w:hideMark/>
          </w:tcPr>
          <w:p w:rsidR="004F17C5" w:rsidRPr="00595D1F" w:rsidRDefault="004F17C5" w:rsidP="004F17C5">
            <w:pPr>
              <w:spacing w:after="0" w:line="240" w:lineRule="auto"/>
              <w:jc w:val="center"/>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X</w:t>
            </w:r>
          </w:p>
        </w:tc>
        <w:tc>
          <w:tcPr>
            <w:tcW w:w="520" w:type="dxa"/>
            <w:tcBorders>
              <w:top w:val="nil"/>
              <w:left w:val="nil"/>
              <w:bottom w:val="single" w:sz="4" w:space="0" w:color="auto"/>
              <w:right w:val="single" w:sz="8" w:space="0" w:color="auto"/>
            </w:tcBorders>
            <w:shd w:val="clear" w:color="auto" w:fill="auto"/>
            <w:vAlign w:val="center"/>
            <w:hideMark/>
          </w:tcPr>
          <w:p w:rsidR="004F17C5" w:rsidRPr="00595D1F" w:rsidRDefault="004F17C5" w:rsidP="004F17C5">
            <w:pPr>
              <w:spacing w:after="0" w:line="240" w:lineRule="auto"/>
              <w:jc w:val="center"/>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X</w:t>
            </w:r>
          </w:p>
        </w:tc>
        <w:tc>
          <w:tcPr>
            <w:tcW w:w="580" w:type="dxa"/>
            <w:tcBorders>
              <w:top w:val="nil"/>
              <w:left w:val="nil"/>
              <w:bottom w:val="single" w:sz="4" w:space="0" w:color="auto"/>
              <w:right w:val="single" w:sz="8" w:space="0" w:color="auto"/>
            </w:tcBorders>
            <w:shd w:val="clear" w:color="auto" w:fill="auto"/>
            <w:vAlign w:val="center"/>
            <w:hideMark/>
          </w:tcPr>
          <w:p w:rsidR="004F17C5" w:rsidRPr="00595D1F" w:rsidRDefault="004F17C5" w:rsidP="004F17C5">
            <w:pPr>
              <w:spacing w:after="0" w:line="240" w:lineRule="auto"/>
              <w:jc w:val="center"/>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X</w:t>
            </w:r>
          </w:p>
        </w:tc>
        <w:tc>
          <w:tcPr>
            <w:tcW w:w="200" w:type="dxa"/>
            <w:tcBorders>
              <w:top w:val="nil"/>
              <w:left w:val="nil"/>
              <w:bottom w:val="nil"/>
              <w:right w:val="nil"/>
            </w:tcBorders>
            <w:shd w:val="clear" w:color="auto" w:fill="auto"/>
            <w:noWrap/>
            <w:vAlign w:val="bottom"/>
            <w:hideMark/>
          </w:tcPr>
          <w:p w:rsidR="004F17C5" w:rsidRPr="00595D1F" w:rsidRDefault="004F17C5" w:rsidP="004F17C5">
            <w:pPr>
              <w:spacing w:after="0" w:line="240" w:lineRule="auto"/>
              <w:rPr>
                <w:rFonts w:ascii="Calibri" w:eastAsia="Times New Roman" w:hAnsi="Calibri" w:cs="Times New Roman"/>
                <w:color w:val="000000"/>
                <w:lang w:eastAsia="fr-FR"/>
              </w:rPr>
            </w:pPr>
          </w:p>
        </w:tc>
        <w:tc>
          <w:tcPr>
            <w:tcW w:w="580" w:type="dxa"/>
            <w:tcBorders>
              <w:top w:val="nil"/>
              <w:left w:val="single" w:sz="8" w:space="0" w:color="auto"/>
              <w:bottom w:val="single" w:sz="4" w:space="0" w:color="auto"/>
              <w:right w:val="single" w:sz="8" w:space="0" w:color="auto"/>
            </w:tcBorders>
            <w:shd w:val="clear" w:color="auto" w:fill="auto"/>
            <w:vAlign w:val="center"/>
            <w:hideMark/>
          </w:tcPr>
          <w:p w:rsidR="004F17C5" w:rsidRPr="00595D1F" w:rsidRDefault="004F17C5" w:rsidP="004F17C5">
            <w:pPr>
              <w:spacing w:after="0" w:line="240" w:lineRule="auto"/>
              <w:jc w:val="center"/>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X</w:t>
            </w:r>
          </w:p>
        </w:tc>
      </w:tr>
      <w:tr w:rsidR="004F17C5" w:rsidRPr="00595D1F" w:rsidTr="004F17C5">
        <w:trPr>
          <w:trHeight w:val="300"/>
        </w:trPr>
        <w:tc>
          <w:tcPr>
            <w:tcW w:w="560" w:type="dxa"/>
            <w:tcBorders>
              <w:top w:val="nil"/>
              <w:left w:val="single" w:sz="8" w:space="0" w:color="auto"/>
              <w:bottom w:val="single" w:sz="4" w:space="0" w:color="auto"/>
              <w:right w:val="single" w:sz="8" w:space="0" w:color="auto"/>
            </w:tcBorders>
            <w:shd w:val="clear" w:color="auto" w:fill="auto"/>
            <w:vAlign w:val="center"/>
            <w:hideMark/>
          </w:tcPr>
          <w:p w:rsidR="004F17C5" w:rsidRPr="00595D1F" w:rsidRDefault="004F17C5" w:rsidP="004F17C5">
            <w:pPr>
              <w:spacing w:after="0" w:line="240" w:lineRule="auto"/>
              <w:rPr>
                <w:rFonts w:ascii="CIDFont+F7" w:eastAsia="Times New Roman" w:hAnsi="CIDFont+F7" w:cs="Times New Roman"/>
                <w:color w:val="000000"/>
                <w:sz w:val="21"/>
                <w:szCs w:val="21"/>
                <w:lang w:eastAsia="fr-FR"/>
              </w:rPr>
            </w:pPr>
            <w:r w:rsidRPr="00595D1F">
              <w:rPr>
                <w:rFonts w:ascii="CIDFont+F7" w:eastAsia="Times New Roman" w:hAnsi="CIDFont+F7" w:cs="Times New Roman"/>
                <w:color w:val="000000"/>
                <w:sz w:val="21"/>
                <w:szCs w:val="21"/>
                <w:lang w:eastAsia="fr-FR"/>
              </w:rPr>
              <w:t>3.8</w:t>
            </w:r>
          </w:p>
        </w:tc>
        <w:tc>
          <w:tcPr>
            <w:tcW w:w="4100" w:type="dxa"/>
            <w:tcBorders>
              <w:top w:val="nil"/>
              <w:left w:val="nil"/>
              <w:bottom w:val="single" w:sz="4" w:space="0" w:color="auto"/>
              <w:right w:val="single" w:sz="8" w:space="0" w:color="auto"/>
            </w:tcBorders>
            <w:shd w:val="clear" w:color="auto" w:fill="auto"/>
            <w:noWrap/>
            <w:vAlign w:val="center"/>
            <w:hideMark/>
          </w:tcPr>
          <w:p w:rsidR="004F17C5" w:rsidRPr="00595D1F" w:rsidRDefault="004F17C5" w:rsidP="004F17C5">
            <w:pPr>
              <w:spacing w:after="0" w:line="240" w:lineRule="auto"/>
              <w:rPr>
                <w:rFonts w:ascii="CIDFont+F4" w:eastAsia="Times New Roman" w:hAnsi="CIDFont+F4" w:cs="Times New Roman"/>
                <w:color w:val="000000"/>
                <w:sz w:val="21"/>
                <w:szCs w:val="21"/>
                <w:lang w:eastAsia="fr-FR"/>
              </w:rPr>
            </w:pPr>
            <w:r w:rsidRPr="00595D1F">
              <w:rPr>
                <w:rFonts w:ascii="CIDFont+F4" w:eastAsia="Times New Roman" w:hAnsi="CIDFont+F4" w:cs="Times New Roman"/>
                <w:color w:val="000000"/>
                <w:sz w:val="21"/>
                <w:szCs w:val="21"/>
                <w:lang w:eastAsia="fr-FR"/>
              </w:rPr>
              <w:t>Quinine 300mg comprimé</w:t>
            </w:r>
          </w:p>
        </w:tc>
        <w:tc>
          <w:tcPr>
            <w:tcW w:w="460" w:type="dxa"/>
            <w:tcBorders>
              <w:top w:val="nil"/>
              <w:left w:val="nil"/>
              <w:bottom w:val="single" w:sz="4" w:space="0" w:color="auto"/>
              <w:right w:val="single" w:sz="8" w:space="0" w:color="auto"/>
            </w:tcBorders>
            <w:shd w:val="clear" w:color="auto" w:fill="auto"/>
            <w:vAlign w:val="center"/>
            <w:hideMark/>
          </w:tcPr>
          <w:p w:rsidR="004F17C5" w:rsidRPr="00595D1F" w:rsidRDefault="004F17C5" w:rsidP="004F17C5">
            <w:pPr>
              <w:spacing w:after="0" w:line="240" w:lineRule="auto"/>
              <w:jc w:val="center"/>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 </w:t>
            </w:r>
          </w:p>
        </w:tc>
        <w:tc>
          <w:tcPr>
            <w:tcW w:w="500" w:type="dxa"/>
            <w:tcBorders>
              <w:top w:val="nil"/>
              <w:left w:val="nil"/>
              <w:bottom w:val="single" w:sz="4" w:space="0" w:color="auto"/>
              <w:right w:val="single" w:sz="8" w:space="0" w:color="auto"/>
            </w:tcBorders>
            <w:shd w:val="clear" w:color="auto" w:fill="auto"/>
            <w:vAlign w:val="center"/>
            <w:hideMark/>
          </w:tcPr>
          <w:p w:rsidR="004F17C5" w:rsidRPr="00595D1F" w:rsidRDefault="004F17C5" w:rsidP="004F17C5">
            <w:pPr>
              <w:spacing w:after="0" w:line="240" w:lineRule="auto"/>
              <w:jc w:val="center"/>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X</w:t>
            </w:r>
          </w:p>
        </w:tc>
        <w:tc>
          <w:tcPr>
            <w:tcW w:w="500" w:type="dxa"/>
            <w:tcBorders>
              <w:top w:val="nil"/>
              <w:left w:val="nil"/>
              <w:bottom w:val="single" w:sz="4" w:space="0" w:color="auto"/>
              <w:right w:val="single" w:sz="8" w:space="0" w:color="auto"/>
            </w:tcBorders>
            <w:shd w:val="clear" w:color="auto" w:fill="auto"/>
            <w:vAlign w:val="center"/>
            <w:hideMark/>
          </w:tcPr>
          <w:p w:rsidR="004F17C5" w:rsidRPr="00595D1F" w:rsidRDefault="004F17C5" w:rsidP="004F17C5">
            <w:pPr>
              <w:spacing w:after="0" w:line="240" w:lineRule="auto"/>
              <w:jc w:val="center"/>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X</w:t>
            </w:r>
          </w:p>
        </w:tc>
        <w:tc>
          <w:tcPr>
            <w:tcW w:w="520" w:type="dxa"/>
            <w:tcBorders>
              <w:top w:val="nil"/>
              <w:left w:val="nil"/>
              <w:bottom w:val="single" w:sz="4" w:space="0" w:color="auto"/>
              <w:right w:val="single" w:sz="8" w:space="0" w:color="auto"/>
            </w:tcBorders>
            <w:shd w:val="clear" w:color="auto" w:fill="auto"/>
            <w:vAlign w:val="center"/>
            <w:hideMark/>
          </w:tcPr>
          <w:p w:rsidR="004F17C5" w:rsidRPr="00595D1F" w:rsidRDefault="004F17C5" w:rsidP="004F17C5">
            <w:pPr>
              <w:spacing w:after="0" w:line="240" w:lineRule="auto"/>
              <w:jc w:val="center"/>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X</w:t>
            </w:r>
          </w:p>
        </w:tc>
        <w:tc>
          <w:tcPr>
            <w:tcW w:w="580" w:type="dxa"/>
            <w:tcBorders>
              <w:top w:val="nil"/>
              <w:left w:val="nil"/>
              <w:bottom w:val="single" w:sz="4" w:space="0" w:color="auto"/>
              <w:right w:val="single" w:sz="8" w:space="0" w:color="auto"/>
            </w:tcBorders>
            <w:shd w:val="clear" w:color="auto" w:fill="auto"/>
            <w:vAlign w:val="center"/>
            <w:hideMark/>
          </w:tcPr>
          <w:p w:rsidR="004F17C5" w:rsidRPr="00595D1F" w:rsidRDefault="004F17C5" w:rsidP="004F17C5">
            <w:pPr>
              <w:spacing w:after="0" w:line="240" w:lineRule="auto"/>
              <w:jc w:val="center"/>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X</w:t>
            </w:r>
          </w:p>
        </w:tc>
        <w:tc>
          <w:tcPr>
            <w:tcW w:w="200" w:type="dxa"/>
            <w:tcBorders>
              <w:top w:val="nil"/>
              <w:left w:val="nil"/>
              <w:bottom w:val="nil"/>
              <w:right w:val="nil"/>
            </w:tcBorders>
            <w:shd w:val="clear" w:color="auto" w:fill="auto"/>
            <w:noWrap/>
            <w:vAlign w:val="bottom"/>
            <w:hideMark/>
          </w:tcPr>
          <w:p w:rsidR="004F17C5" w:rsidRPr="00595D1F" w:rsidRDefault="004F17C5" w:rsidP="004F17C5">
            <w:pPr>
              <w:spacing w:after="0" w:line="240" w:lineRule="auto"/>
              <w:rPr>
                <w:rFonts w:ascii="Calibri" w:eastAsia="Times New Roman" w:hAnsi="Calibri" w:cs="Times New Roman"/>
                <w:color w:val="000000"/>
                <w:lang w:eastAsia="fr-FR"/>
              </w:rPr>
            </w:pPr>
          </w:p>
        </w:tc>
        <w:tc>
          <w:tcPr>
            <w:tcW w:w="580" w:type="dxa"/>
            <w:tcBorders>
              <w:top w:val="nil"/>
              <w:left w:val="single" w:sz="8" w:space="0" w:color="auto"/>
              <w:bottom w:val="single" w:sz="4" w:space="0" w:color="auto"/>
              <w:right w:val="single" w:sz="8" w:space="0" w:color="auto"/>
            </w:tcBorders>
            <w:shd w:val="clear" w:color="auto" w:fill="auto"/>
            <w:vAlign w:val="center"/>
            <w:hideMark/>
          </w:tcPr>
          <w:p w:rsidR="004F17C5" w:rsidRPr="00595D1F" w:rsidRDefault="004F17C5" w:rsidP="004F17C5">
            <w:pPr>
              <w:spacing w:after="0" w:line="240" w:lineRule="auto"/>
              <w:jc w:val="center"/>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 </w:t>
            </w:r>
          </w:p>
        </w:tc>
      </w:tr>
      <w:tr w:rsidR="004F17C5" w:rsidRPr="00595D1F" w:rsidTr="004F17C5">
        <w:trPr>
          <w:trHeight w:val="540"/>
        </w:trPr>
        <w:tc>
          <w:tcPr>
            <w:tcW w:w="560" w:type="dxa"/>
            <w:tcBorders>
              <w:top w:val="nil"/>
              <w:left w:val="single" w:sz="8" w:space="0" w:color="auto"/>
              <w:bottom w:val="single" w:sz="4" w:space="0" w:color="auto"/>
              <w:right w:val="single" w:sz="8" w:space="0" w:color="auto"/>
            </w:tcBorders>
            <w:shd w:val="clear" w:color="auto" w:fill="auto"/>
            <w:vAlign w:val="center"/>
            <w:hideMark/>
          </w:tcPr>
          <w:p w:rsidR="004F17C5" w:rsidRPr="00595D1F" w:rsidRDefault="004F17C5" w:rsidP="004F17C5">
            <w:pPr>
              <w:spacing w:after="0" w:line="240" w:lineRule="auto"/>
              <w:rPr>
                <w:rFonts w:ascii="CIDFont+F7" w:eastAsia="Times New Roman" w:hAnsi="CIDFont+F7" w:cs="Times New Roman"/>
                <w:color w:val="000000"/>
                <w:sz w:val="21"/>
                <w:szCs w:val="21"/>
                <w:lang w:eastAsia="fr-FR"/>
              </w:rPr>
            </w:pPr>
            <w:r w:rsidRPr="00595D1F">
              <w:rPr>
                <w:rFonts w:ascii="CIDFont+F7" w:eastAsia="Times New Roman" w:hAnsi="CIDFont+F7" w:cs="Times New Roman"/>
                <w:color w:val="000000"/>
                <w:sz w:val="21"/>
                <w:szCs w:val="21"/>
                <w:lang w:eastAsia="fr-FR"/>
              </w:rPr>
              <w:t>3.9</w:t>
            </w:r>
          </w:p>
        </w:tc>
        <w:tc>
          <w:tcPr>
            <w:tcW w:w="4100" w:type="dxa"/>
            <w:tcBorders>
              <w:top w:val="nil"/>
              <w:left w:val="nil"/>
              <w:bottom w:val="single" w:sz="4" w:space="0" w:color="auto"/>
              <w:right w:val="single" w:sz="8" w:space="0" w:color="auto"/>
            </w:tcBorders>
            <w:shd w:val="clear" w:color="auto" w:fill="auto"/>
            <w:vAlign w:val="center"/>
            <w:hideMark/>
          </w:tcPr>
          <w:p w:rsidR="004F17C5" w:rsidRPr="00595D1F" w:rsidRDefault="004F17C5" w:rsidP="004F17C5">
            <w:pPr>
              <w:spacing w:after="0" w:line="240" w:lineRule="auto"/>
              <w:rPr>
                <w:rFonts w:ascii="CIDFont+F4" w:eastAsia="Times New Roman" w:hAnsi="CIDFont+F4" w:cs="Times New Roman"/>
                <w:color w:val="000000"/>
                <w:sz w:val="21"/>
                <w:szCs w:val="21"/>
                <w:lang w:eastAsia="fr-FR"/>
              </w:rPr>
            </w:pPr>
            <w:r w:rsidRPr="00595D1F">
              <w:rPr>
                <w:rFonts w:ascii="CIDFont+F4" w:eastAsia="Times New Roman" w:hAnsi="CIDFont+F4" w:cs="Times New Roman"/>
                <w:color w:val="000000"/>
                <w:sz w:val="21"/>
                <w:szCs w:val="21"/>
                <w:lang w:eastAsia="fr-FR"/>
              </w:rPr>
              <w:t>Sulfadoxine Pyrimethamine 500/25mg comprimé</w:t>
            </w:r>
          </w:p>
        </w:tc>
        <w:tc>
          <w:tcPr>
            <w:tcW w:w="460" w:type="dxa"/>
            <w:tcBorders>
              <w:top w:val="nil"/>
              <w:left w:val="nil"/>
              <w:bottom w:val="single" w:sz="4" w:space="0" w:color="auto"/>
              <w:right w:val="single" w:sz="8" w:space="0" w:color="auto"/>
            </w:tcBorders>
            <w:shd w:val="clear" w:color="auto" w:fill="auto"/>
            <w:vAlign w:val="center"/>
            <w:hideMark/>
          </w:tcPr>
          <w:p w:rsidR="004F17C5" w:rsidRPr="00595D1F" w:rsidRDefault="004F17C5" w:rsidP="004F17C5">
            <w:pPr>
              <w:spacing w:after="0" w:line="240" w:lineRule="auto"/>
              <w:jc w:val="center"/>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 </w:t>
            </w:r>
          </w:p>
        </w:tc>
        <w:tc>
          <w:tcPr>
            <w:tcW w:w="500" w:type="dxa"/>
            <w:tcBorders>
              <w:top w:val="nil"/>
              <w:left w:val="nil"/>
              <w:bottom w:val="single" w:sz="4" w:space="0" w:color="auto"/>
              <w:right w:val="single" w:sz="8" w:space="0" w:color="auto"/>
            </w:tcBorders>
            <w:shd w:val="clear" w:color="auto" w:fill="auto"/>
            <w:vAlign w:val="center"/>
            <w:hideMark/>
          </w:tcPr>
          <w:p w:rsidR="004F17C5" w:rsidRPr="00595D1F" w:rsidRDefault="004F17C5" w:rsidP="004F17C5">
            <w:pPr>
              <w:spacing w:after="0" w:line="240" w:lineRule="auto"/>
              <w:jc w:val="center"/>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X</w:t>
            </w:r>
          </w:p>
        </w:tc>
        <w:tc>
          <w:tcPr>
            <w:tcW w:w="500" w:type="dxa"/>
            <w:tcBorders>
              <w:top w:val="nil"/>
              <w:left w:val="nil"/>
              <w:bottom w:val="single" w:sz="4" w:space="0" w:color="auto"/>
              <w:right w:val="single" w:sz="8" w:space="0" w:color="auto"/>
            </w:tcBorders>
            <w:shd w:val="clear" w:color="auto" w:fill="auto"/>
            <w:vAlign w:val="center"/>
            <w:hideMark/>
          </w:tcPr>
          <w:p w:rsidR="004F17C5" w:rsidRPr="00595D1F" w:rsidRDefault="004F17C5" w:rsidP="004F17C5">
            <w:pPr>
              <w:spacing w:after="0" w:line="240" w:lineRule="auto"/>
              <w:jc w:val="center"/>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X</w:t>
            </w:r>
          </w:p>
        </w:tc>
        <w:tc>
          <w:tcPr>
            <w:tcW w:w="520" w:type="dxa"/>
            <w:tcBorders>
              <w:top w:val="nil"/>
              <w:left w:val="nil"/>
              <w:bottom w:val="single" w:sz="4" w:space="0" w:color="auto"/>
              <w:right w:val="single" w:sz="8" w:space="0" w:color="auto"/>
            </w:tcBorders>
            <w:shd w:val="clear" w:color="auto" w:fill="auto"/>
            <w:vAlign w:val="center"/>
            <w:hideMark/>
          </w:tcPr>
          <w:p w:rsidR="004F17C5" w:rsidRPr="00595D1F" w:rsidRDefault="004F17C5" w:rsidP="004F17C5">
            <w:pPr>
              <w:spacing w:after="0" w:line="240" w:lineRule="auto"/>
              <w:jc w:val="center"/>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X</w:t>
            </w:r>
          </w:p>
        </w:tc>
        <w:tc>
          <w:tcPr>
            <w:tcW w:w="580" w:type="dxa"/>
            <w:tcBorders>
              <w:top w:val="nil"/>
              <w:left w:val="nil"/>
              <w:bottom w:val="single" w:sz="4" w:space="0" w:color="auto"/>
              <w:right w:val="single" w:sz="8" w:space="0" w:color="auto"/>
            </w:tcBorders>
            <w:shd w:val="clear" w:color="auto" w:fill="auto"/>
            <w:vAlign w:val="center"/>
            <w:hideMark/>
          </w:tcPr>
          <w:p w:rsidR="004F17C5" w:rsidRPr="00595D1F" w:rsidRDefault="004F17C5" w:rsidP="004F17C5">
            <w:pPr>
              <w:spacing w:after="0" w:line="240" w:lineRule="auto"/>
              <w:jc w:val="center"/>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X</w:t>
            </w:r>
          </w:p>
        </w:tc>
        <w:tc>
          <w:tcPr>
            <w:tcW w:w="200" w:type="dxa"/>
            <w:tcBorders>
              <w:top w:val="nil"/>
              <w:left w:val="nil"/>
              <w:bottom w:val="nil"/>
              <w:right w:val="nil"/>
            </w:tcBorders>
            <w:shd w:val="clear" w:color="auto" w:fill="auto"/>
            <w:noWrap/>
            <w:vAlign w:val="bottom"/>
            <w:hideMark/>
          </w:tcPr>
          <w:p w:rsidR="004F17C5" w:rsidRPr="00595D1F" w:rsidRDefault="004F17C5" w:rsidP="004F17C5">
            <w:pPr>
              <w:spacing w:after="0" w:line="240" w:lineRule="auto"/>
              <w:rPr>
                <w:rFonts w:ascii="Calibri" w:eastAsia="Times New Roman" w:hAnsi="Calibri" w:cs="Times New Roman"/>
                <w:color w:val="000000"/>
                <w:lang w:eastAsia="fr-FR"/>
              </w:rPr>
            </w:pPr>
          </w:p>
        </w:tc>
        <w:tc>
          <w:tcPr>
            <w:tcW w:w="580" w:type="dxa"/>
            <w:tcBorders>
              <w:top w:val="nil"/>
              <w:left w:val="single" w:sz="8" w:space="0" w:color="auto"/>
              <w:bottom w:val="single" w:sz="4" w:space="0" w:color="auto"/>
              <w:right w:val="single" w:sz="8" w:space="0" w:color="auto"/>
            </w:tcBorders>
            <w:shd w:val="clear" w:color="auto" w:fill="auto"/>
            <w:vAlign w:val="center"/>
            <w:hideMark/>
          </w:tcPr>
          <w:p w:rsidR="004F17C5" w:rsidRPr="00595D1F" w:rsidRDefault="004F17C5" w:rsidP="004F17C5">
            <w:pPr>
              <w:spacing w:after="0" w:line="240" w:lineRule="auto"/>
              <w:jc w:val="center"/>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X</w:t>
            </w:r>
          </w:p>
        </w:tc>
      </w:tr>
      <w:tr w:rsidR="004F17C5" w:rsidRPr="00595D1F" w:rsidTr="004F17C5">
        <w:trPr>
          <w:trHeight w:val="300"/>
        </w:trPr>
        <w:tc>
          <w:tcPr>
            <w:tcW w:w="560" w:type="dxa"/>
            <w:tcBorders>
              <w:top w:val="nil"/>
              <w:left w:val="single" w:sz="8" w:space="0" w:color="auto"/>
              <w:bottom w:val="single" w:sz="4" w:space="0" w:color="auto"/>
              <w:right w:val="single" w:sz="8" w:space="0" w:color="auto"/>
            </w:tcBorders>
            <w:shd w:val="clear" w:color="auto" w:fill="auto"/>
            <w:vAlign w:val="center"/>
            <w:hideMark/>
          </w:tcPr>
          <w:p w:rsidR="004F17C5" w:rsidRPr="00595D1F" w:rsidRDefault="004F17C5" w:rsidP="004F17C5">
            <w:pPr>
              <w:spacing w:after="0" w:line="240" w:lineRule="auto"/>
              <w:rPr>
                <w:rFonts w:ascii="CIDFont+F7" w:eastAsia="Times New Roman" w:hAnsi="CIDFont+F7" w:cs="Times New Roman"/>
                <w:color w:val="000000"/>
                <w:sz w:val="21"/>
                <w:szCs w:val="21"/>
                <w:lang w:eastAsia="fr-FR"/>
              </w:rPr>
            </w:pPr>
            <w:r w:rsidRPr="00595D1F">
              <w:rPr>
                <w:rFonts w:ascii="CIDFont+F7" w:eastAsia="Times New Roman" w:hAnsi="CIDFont+F7" w:cs="Times New Roman"/>
                <w:color w:val="000000"/>
                <w:sz w:val="21"/>
                <w:szCs w:val="21"/>
                <w:lang w:eastAsia="fr-FR"/>
              </w:rPr>
              <w:t>3.10</w:t>
            </w:r>
          </w:p>
        </w:tc>
        <w:tc>
          <w:tcPr>
            <w:tcW w:w="4100" w:type="dxa"/>
            <w:tcBorders>
              <w:top w:val="nil"/>
              <w:left w:val="nil"/>
              <w:bottom w:val="nil"/>
              <w:right w:val="single" w:sz="8" w:space="0" w:color="auto"/>
            </w:tcBorders>
            <w:shd w:val="clear" w:color="auto" w:fill="auto"/>
            <w:noWrap/>
            <w:vAlign w:val="center"/>
            <w:hideMark/>
          </w:tcPr>
          <w:p w:rsidR="004F17C5" w:rsidRPr="00595D1F" w:rsidRDefault="004F17C5" w:rsidP="004F17C5">
            <w:pPr>
              <w:spacing w:after="0" w:line="240" w:lineRule="auto"/>
              <w:rPr>
                <w:rFonts w:ascii="CIDFont+F4" w:eastAsia="Times New Roman" w:hAnsi="CIDFont+F4" w:cs="Times New Roman"/>
                <w:color w:val="000000"/>
                <w:sz w:val="21"/>
                <w:szCs w:val="21"/>
                <w:lang w:eastAsia="fr-FR"/>
              </w:rPr>
            </w:pPr>
            <w:r w:rsidRPr="00595D1F">
              <w:rPr>
                <w:rFonts w:ascii="CIDFont+F4" w:eastAsia="Times New Roman" w:hAnsi="CIDFont+F4" w:cs="Times New Roman"/>
                <w:color w:val="000000"/>
                <w:sz w:val="21"/>
                <w:szCs w:val="21"/>
                <w:lang w:eastAsia="fr-FR"/>
              </w:rPr>
              <w:t>TDR</w:t>
            </w:r>
          </w:p>
        </w:tc>
        <w:tc>
          <w:tcPr>
            <w:tcW w:w="460" w:type="dxa"/>
            <w:tcBorders>
              <w:top w:val="nil"/>
              <w:left w:val="nil"/>
              <w:bottom w:val="single" w:sz="4" w:space="0" w:color="auto"/>
              <w:right w:val="single" w:sz="8" w:space="0" w:color="auto"/>
            </w:tcBorders>
            <w:shd w:val="clear" w:color="auto" w:fill="auto"/>
            <w:vAlign w:val="center"/>
            <w:hideMark/>
          </w:tcPr>
          <w:p w:rsidR="004F17C5" w:rsidRPr="00595D1F" w:rsidRDefault="004F17C5" w:rsidP="004F17C5">
            <w:pPr>
              <w:spacing w:after="0" w:line="240" w:lineRule="auto"/>
              <w:jc w:val="center"/>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X</w:t>
            </w:r>
          </w:p>
        </w:tc>
        <w:tc>
          <w:tcPr>
            <w:tcW w:w="500" w:type="dxa"/>
            <w:tcBorders>
              <w:top w:val="nil"/>
              <w:left w:val="nil"/>
              <w:bottom w:val="single" w:sz="4" w:space="0" w:color="auto"/>
              <w:right w:val="single" w:sz="8" w:space="0" w:color="auto"/>
            </w:tcBorders>
            <w:shd w:val="clear" w:color="auto" w:fill="auto"/>
            <w:vAlign w:val="center"/>
            <w:hideMark/>
          </w:tcPr>
          <w:p w:rsidR="004F17C5" w:rsidRPr="00595D1F" w:rsidRDefault="004F17C5" w:rsidP="004F17C5">
            <w:pPr>
              <w:spacing w:after="0" w:line="240" w:lineRule="auto"/>
              <w:jc w:val="center"/>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X</w:t>
            </w:r>
          </w:p>
        </w:tc>
        <w:tc>
          <w:tcPr>
            <w:tcW w:w="500" w:type="dxa"/>
            <w:tcBorders>
              <w:top w:val="nil"/>
              <w:left w:val="nil"/>
              <w:bottom w:val="single" w:sz="4" w:space="0" w:color="auto"/>
              <w:right w:val="single" w:sz="8" w:space="0" w:color="auto"/>
            </w:tcBorders>
            <w:shd w:val="clear" w:color="auto" w:fill="auto"/>
            <w:vAlign w:val="center"/>
            <w:hideMark/>
          </w:tcPr>
          <w:p w:rsidR="004F17C5" w:rsidRPr="00595D1F" w:rsidRDefault="004F17C5" w:rsidP="004F17C5">
            <w:pPr>
              <w:spacing w:after="0" w:line="240" w:lineRule="auto"/>
              <w:jc w:val="center"/>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X</w:t>
            </w:r>
          </w:p>
        </w:tc>
        <w:tc>
          <w:tcPr>
            <w:tcW w:w="520" w:type="dxa"/>
            <w:tcBorders>
              <w:top w:val="nil"/>
              <w:left w:val="nil"/>
              <w:bottom w:val="single" w:sz="4" w:space="0" w:color="auto"/>
              <w:right w:val="single" w:sz="8" w:space="0" w:color="auto"/>
            </w:tcBorders>
            <w:shd w:val="clear" w:color="auto" w:fill="auto"/>
            <w:vAlign w:val="center"/>
            <w:hideMark/>
          </w:tcPr>
          <w:p w:rsidR="004F17C5" w:rsidRPr="00595D1F" w:rsidRDefault="004F17C5" w:rsidP="004F17C5">
            <w:pPr>
              <w:spacing w:after="0" w:line="240" w:lineRule="auto"/>
              <w:jc w:val="center"/>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X</w:t>
            </w:r>
          </w:p>
        </w:tc>
        <w:tc>
          <w:tcPr>
            <w:tcW w:w="580" w:type="dxa"/>
            <w:tcBorders>
              <w:top w:val="nil"/>
              <w:left w:val="nil"/>
              <w:bottom w:val="single" w:sz="4" w:space="0" w:color="auto"/>
              <w:right w:val="single" w:sz="8" w:space="0" w:color="auto"/>
            </w:tcBorders>
            <w:shd w:val="clear" w:color="auto" w:fill="auto"/>
            <w:vAlign w:val="center"/>
            <w:hideMark/>
          </w:tcPr>
          <w:p w:rsidR="004F17C5" w:rsidRPr="00595D1F" w:rsidRDefault="004F17C5" w:rsidP="004F17C5">
            <w:pPr>
              <w:spacing w:after="0" w:line="240" w:lineRule="auto"/>
              <w:jc w:val="center"/>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X</w:t>
            </w:r>
          </w:p>
        </w:tc>
        <w:tc>
          <w:tcPr>
            <w:tcW w:w="200" w:type="dxa"/>
            <w:tcBorders>
              <w:top w:val="nil"/>
              <w:left w:val="nil"/>
              <w:bottom w:val="nil"/>
              <w:right w:val="nil"/>
            </w:tcBorders>
            <w:shd w:val="clear" w:color="auto" w:fill="auto"/>
            <w:noWrap/>
            <w:vAlign w:val="bottom"/>
            <w:hideMark/>
          </w:tcPr>
          <w:p w:rsidR="004F17C5" w:rsidRPr="00595D1F" w:rsidRDefault="004F17C5" w:rsidP="004F17C5">
            <w:pPr>
              <w:spacing w:after="0" w:line="240" w:lineRule="auto"/>
              <w:rPr>
                <w:rFonts w:ascii="Calibri" w:eastAsia="Times New Roman" w:hAnsi="Calibri" w:cs="Times New Roman"/>
                <w:color w:val="000000"/>
                <w:lang w:eastAsia="fr-FR"/>
              </w:rPr>
            </w:pPr>
          </w:p>
        </w:tc>
        <w:tc>
          <w:tcPr>
            <w:tcW w:w="580" w:type="dxa"/>
            <w:tcBorders>
              <w:top w:val="nil"/>
              <w:left w:val="single" w:sz="8" w:space="0" w:color="auto"/>
              <w:bottom w:val="single" w:sz="4" w:space="0" w:color="auto"/>
              <w:right w:val="single" w:sz="8" w:space="0" w:color="auto"/>
            </w:tcBorders>
            <w:shd w:val="clear" w:color="auto" w:fill="auto"/>
            <w:vAlign w:val="center"/>
            <w:hideMark/>
          </w:tcPr>
          <w:p w:rsidR="004F17C5" w:rsidRPr="00595D1F" w:rsidRDefault="004F17C5" w:rsidP="004F17C5">
            <w:pPr>
              <w:spacing w:after="0" w:line="240" w:lineRule="auto"/>
              <w:jc w:val="center"/>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X</w:t>
            </w:r>
          </w:p>
        </w:tc>
      </w:tr>
      <w:tr w:rsidR="004F17C5" w:rsidRPr="00595D1F" w:rsidTr="004F17C5">
        <w:trPr>
          <w:trHeight w:val="300"/>
        </w:trPr>
        <w:tc>
          <w:tcPr>
            <w:tcW w:w="560" w:type="dxa"/>
            <w:tcBorders>
              <w:top w:val="nil"/>
              <w:left w:val="single" w:sz="8" w:space="0" w:color="auto"/>
              <w:bottom w:val="single" w:sz="4" w:space="0" w:color="auto"/>
              <w:right w:val="single" w:sz="8" w:space="0" w:color="auto"/>
            </w:tcBorders>
            <w:shd w:val="clear" w:color="000000" w:fill="D9D9D9"/>
            <w:vAlign w:val="center"/>
            <w:hideMark/>
          </w:tcPr>
          <w:p w:rsidR="004F17C5" w:rsidRPr="00595D1F" w:rsidRDefault="004F17C5" w:rsidP="004F17C5">
            <w:pPr>
              <w:spacing w:after="0" w:line="240" w:lineRule="auto"/>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5.</w:t>
            </w:r>
          </w:p>
        </w:tc>
        <w:tc>
          <w:tcPr>
            <w:tcW w:w="4100" w:type="dxa"/>
            <w:tcBorders>
              <w:top w:val="single" w:sz="4" w:space="0" w:color="auto"/>
              <w:left w:val="nil"/>
              <w:bottom w:val="single" w:sz="4" w:space="0" w:color="auto"/>
              <w:right w:val="nil"/>
            </w:tcBorders>
            <w:shd w:val="clear" w:color="000000" w:fill="D9D9D9"/>
            <w:noWrap/>
            <w:vAlign w:val="center"/>
            <w:hideMark/>
          </w:tcPr>
          <w:p w:rsidR="004F17C5" w:rsidRPr="00595D1F" w:rsidRDefault="004F17C5" w:rsidP="004F17C5">
            <w:pPr>
              <w:spacing w:after="0" w:line="240" w:lineRule="auto"/>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Produits antituberculeux</w:t>
            </w:r>
          </w:p>
        </w:tc>
        <w:tc>
          <w:tcPr>
            <w:tcW w:w="460" w:type="dxa"/>
            <w:tcBorders>
              <w:top w:val="nil"/>
              <w:left w:val="nil"/>
              <w:bottom w:val="single" w:sz="4" w:space="0" w:color="auto"/>
              <w:right w:val="nil"/>
            </w:tcBorders>
            <w:shd w:val="clear" w:color="000000" w:fill="D9D9D9"/>
            <w:vAlign w:val="center"/>
            <w:hideMark/>
          </w:tcPr>
          <w:p w:rsidR="004F17C5" w:rsidRPr="00595D1F" w:rsidRDefault="004F17C5" w:rsidP="004F17C5">
            <w:pPr>
              <w:spacing w:after="0" w:line="240" w:lineRule="auto"/>
              <w:jc w:val="center"/>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 </w:t>
            </w:r>
          </w:p>
        </w:tc>
        <w:tc>
          <w:tcPr>
            <w:tcW w:w="500" w:type="dxa"/>
            <w:tcBorders>
              <w:top w:val="nil"/>
              <w:left w:val="nil"/>
              <w:bottom w:val="single" w:sz="4" w:space="0" w:color="auto"/>
              <w:right w:val="nil"/>
            </w:tcBorders>
            <w:shd w:val="clear" w:color="000000" w:fill="D9D9D9"/>
            <w:vAlign w:val="center"/>
            <w:hideMark/>
          </w:tcPr>
          <w:p w:rsidR="004F17C5" w:rsidRPr="00595D1F" w:rsidRDefault="004F17C5" w:rsidP="004F17C5">
            <w:pPr>
              <w:spacing w:after="0" w:line="240" w:lineRule="auto"/>
              <w:jc w:val="center"/>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 </w:t>
            </w:r>
          </w:p>
        </w:tc>
        <w:tc>
          <w:tcPr>
            <w:tcW w:w="500" w:type="dxa"/>
            <w:tcBorders>
              <w:top w:val="nil"/>
              <w:left w:val="nil"/>
              <w:bottom w:val="single" w:sz="4" w:space="0" w:color="auto"/>
              <w:right w:val="nil"/>
            </w:tcBorders>
            <w:shd w:val="clear" w:color="000000" w:fill="D9D9D9"/>
            <w:vAlign w:val="center"/>
            <w:hideMark/>
          </w:tcPr>
          <w:p w:rsidR="004F17C5" w:rsidRPr="00595D1F" w:rsidRDefault="004F17C5" w:rsidP="004F17C5">
            <w:pPr>
              <w:spacing w:after="0" w:line="240" w:lineRule="auto"/>
              <w:jc w:val="center"/>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 </w:t>
            </w:r>
          </w:p>
        </w:tc>
        <w:tc>
          <w:tcPr>
            <w:tcW w:w="520" w:type="dxa"/>
            <w:tcBorders>
              <w:top w:val="nil"/>
              <w:left w:val="nil"/>
              <w:bottom w:val="single" w:sz="4" w:space="0" w:color="auto"/>
              <w:right w:val="nil"/>
            </w:tcBorders>
            <w:shd w:val="clear" w:color="000000" w:fill="D9D9D9"/>
            <w:vAlign w:val="center"/>
            <w:hideMark/>
          </w:tcPr>
          <w:p w:rsidR="004F17C5" w:rsidRPr="00595D1F" w:rsidRDefault="004F17C5" w:rsidP="004F17C5">
            <w:pPr>
              <w:spacing w:after="0" w:line="240" w:lineRule="auto"/>
              <w:jc w:val="center"/>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 </w:t>
            </w:r>
          </w:p>
        </w:tc>
        <w:tc>
          <w:tcPr>
            <w:tcW w:w="580" w:type="dxa"/>
            <w:tcBorders>
              <w:top w:val="nil"/>
              <w:left w:val="nil"/>
              <w:bottom w:val="single" w:sz="4" w:space="0" w:color="auto"/>
              <w:right w:val="single" w:sz="8" w:space="0" w:color="auto"/>
            </w:tcBorders>
            <w:shd w:val="clear" w:color="000000" w:fill="D9D9D9"/>
            <w:vAlign w:val="center"/>
            <w:hideMark/>
          </w:tcPr>
          <w:p w:rsidR="004F17C5" w:rsidRPr="00595D1F" w:rsidRDefault="004F17C5" w:rsidP="004F17C5">
            <w:pPr>
              <w:spacing w:after="0" w:line="240" w:lineRule="auto"/>
              <w:jc w:val="center"/>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 </w:t>
            </w:r>
          </w:p>
        </w:tc>
        <w:tc>
          <w:tcPr>
            <w:tcW w:w="200" w:type="dxa"/>
            <w:tcBorders>
              <w:top w:val="nil"/>
              <w:left w:val="nil"/>
              <w:bottom w:val="nil"/>
              <w:right w:val="nil"/>
            </w:tcBorders>
            <w:shd w:val="clear" w:color="auto" w:fill="auto"/>
            <w:noWrap/>
            <w:vAlign w:val="bottom"/>
            <w:hideMark/>
          </w:tcPr>
          <w:p w:rsidR="004F17C5" w:rsidRPr="00595D1F" w:rsidRDefault="004F17C5" w:rsidP="004F17C5">
            <w:pPr>
              <w:spacing w:after="0" w:line="240" w:lineRule="auto"/>
              <w:rPr>
                <w:rFonts w:ascii="Calibri" w:eastAsia="Times New Roman" w:hAnsi="Calibri" w:cs="Times New Roman"/>
                <w:b/>
                <w:bCs/>
                <w:color w:val="000000"/>
                <w:lang w:eastAsia="fr-FR"/>
              </w:rPr>
            </w:pPr>
          </w:p>
        </w:tc>
        <w:tc>
          <w:tcPr>
            <w:tcW w:w="580" w:type="dxa"/>
            <w:tcBorders>
              <w:top w:val="nil"/>
              <w:left w:val="nil"/>
              <w:bottom w:val="single" w:sz="4" w:space="0" w:color="auto"/>
              <w:right w:val="single" w:sz="8" w:space="0" w:color="auto"/>
            </w:tcBorders>
            <w:shd w:val="clear" w:color="000000" w:fill="D9D9D9"/>
            <w:vAlign w:val="center"/>
            <w:hideMark/>
          </w:tcPr>
          <w:p w:rsidR="004F17C5" w:rsidRPr="00595D1F" w:rsidRDefault="004F17C5" w:rsidP="004F17C5">
            <w:pPr>
              <w:spacing w:after="0" w:line="240" w:lineRule="auto"/>
              <w:jc w:val="center"/>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 </w:t>
            </w:r>
          </w:p>
        </w:tc>
      </w:tr>
      <w:tr w:rsidR="004F17C5" w:rsidRPr="00595D1F" w:rsidTr="004F17C5">
        <w:trPr>
          <w:trHeight w:val="300"/>
        </w:trPr>
        <w:tc>
          <w:tcPr>
            <w:tcW w:w="560" w:type="dxa"/>
            <w:tcBorders>
              <w:top w:val="nil"/>
              <w:left w:val="single" w:sz="8" w:space="0" w:color="auto"/>
              <w:bottom w:val="single" w:sz="4" w:space="0" w:color="auto"/>
              <w:right w:val="single" w:sz="8" w:space="0" w:color="auto"/>
            </w:tcBorders>
            <w:shd w:val="clear" w:color="auto" w:fill="auto"/>
            <w:vAlign w:val="center"/>
            <w:hideMark/>
          </w:tcPr>
          <w:p w:rsidR="004F17C5" w:rsidRPr="00595D1F" w:rsidRDefault="004F17C5" w:rsidP="004F17C5">
            <w:pPr>
              <w:spacing w:after="0" w:line="240" w:lineRule="auto"/>
              <w:rPr>
                <w:rFonts w:ascii="CIDFont+F7" w:eastAsia="Times New Roman" w:hAnsi="CIDFont+F7" w:cs="Times New Roman"/>
                <w:color w:val="000000"/>
                <w:sz w:val="21"/>
                <w:szCs w:val="21"/>
                <w:lang w:eastAsia="fr-FR"/>
              </w:rPr>
            </w:pPr>
            <w:r w:rsidRPr="00595D1F">
              <w:rPr>
                <w:rFonts w:ascii="CIDFont+F7" w:eastAsia="Times New Roman" w:hAnsi="CIDFont+F7" w:cs="Times New Roman"/>
                <w:color w:val="000000"/>
                <w:sz w:val="21"/>
                <w:szCs w:val="21"/>
                <w:lang w:eastAsia="fr-FR"/>
              </w:rPr>
              <w:t>5.1</w:t>
            </w:r>
          </w:p>
        </w:tc>
        <w:tc>
          <w:tcPr>
            <w:tcW w:w="4100" w:type="dxa"/>
            <w:tcBorders>
              <w:top w:val="nil"/>
              <w:left w:val="nil"/>
              <w:bottom w:val="single" w:sz="4" w:space="0" w:color="auto"/>
              <w:right w:val="single" w:sz="8" w:space="0" w:color="auto"/>
            </w:tcBorders>
            <w:shd w:val="clear" w:color="auto" w:fill="auto"/>
            <w:noWrap/>
            <w:vAlign w:val="center"/>
            <w:hideMark/>
          </w:tcPr>
          <w:p w:rsidR="004F17C5" w:rsidRPr="00595D1F" w:rsidRDefault="004F17C5" w:rsidP="004F17C5">
            <w:pPr>
              <w:spacing w:after="0" w:line="240" w:lineRule="auto"/>
              <w:rPr>
                <w:rFonts w:ascii="CIDFont+F4" w:eastAsia="Times New Roman" w:hAnsi="CIDFont+F4" w:cs="Times New Roman"/>
                <w:color w:val="000000"/>
                <w:sz w:val="21"/>
                <w:szCs w:val="21"/>
                <w:lang w:eastAsia="fr-FR"/>
              </w:rPr>
            </w:pPr>
            <w:r w:rsidRPr="00595D1F">
              <w:rPr>
                <w:rFonts w:ascii="CIDFont+F4" w:eastAsia="Times New Roman" w:hAnsi="CIDFont+F4" w:cs="Times New Roman"/>
                <w:color w:val="000000"/>
                <w:sz w:val="21"/>
                <w:szCs w:val="21"/>
                <w:lang w:eastAsia="fr-FR"/>
              </w:rPr>
              <w:t>Isoniazide 100mg comprimé</w:t>
            </w:r>
          </w:p>
        </w:tc>
        <w:tc>
          <w:tcPr>
            <w:tcW w:w="460" w:type="dxa"/>
            <w:tcBorders>
              <w:top w:val="nil"/>
              <w:left w:val="nil"/>
              <w:bottom w:val="single" w:sz="4" w:space="0" w:color="auto"/>
              <w:right w:val="single" w:sz="8" w:space="0" w:color="auto"/>
            </w:tcBorders>
            <w:shd w:val="clear" w:color="auto" w:fill="auto"/>
            <w:vAlign w:val="center"/>
            <w:hideMark/>
          </w:tcPr>
          <w:p w:rsidR="004F17C5" w:rsidRPr="00595D1F" w:rsidRDefault="004F17C5" w:rsidP="004F17C5">
            <w:pPr>
              <w:spacing w:after="0" w:line="240" w:lineRule="auto"/>
              <w:jc w:val="center"/>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 </w:t>
            </w:r>
          </w:p>
        </w:tc>
        <w:tc>
          <w:tcPr>
            <w:tcW w:w="500" w:type="dxa"/>
            <w:tcBorders>
              <w:top w:val="nil"/>
              <w:left w:val="nil"/>
              <w:bottom w:val="single" w:sz="4" w:space="0" w:color="auto"/>
              <w:right w:val="single" w:sz="8" w:space="0" w:color="auto"/>
            </w:tcBorders>
            <w:shd w:val="clear" w:color="auto" w:fill="auto"/>
            <w:vAlign w:val="center"/>
            <w:hideMark/>
          </w:tcPr>
          <w:p w:rsidR="004F17C5" w:rsidRPr="00595D1F" w:rsidRDefault="004F17C5" w:rsidP="004F17C5">
            <w:pPr>
              <w:spacing w:after="0" w:line="240" w:lineRule="auto"/>
              <w:jc w:val="center"/>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 </w:t>
            </w:r>
          </w:p>
        </w:tc>
        <w:tc>
          <w:tcPr>
            <w:tcW w:w="500" w:type="dxa"/>
            <w:tcBorders>
              <w:top w:val="nil"/>
              <w:left w:val="nil"/>
              <w:bottom w:val="single" w:sz="4" w:space="0" w:color="auto"/>
              <w:right w:val="single" w:sz="8" w:space="0" w:color="auto"/>
            </w:tcBorders>
            <w:shd w:val="clear" w:color="auto" w:fill="auto"/>
            <w:vAlign w:val="center"/>
            <w:hideMark/>
          </w:tcPr>
          <w:p w:rsidR="004F17C5" w:rsidRPr="00595D1F" w:rsidRDefault="004F17C5" w:rsidP="004F17C5">
            <w:pPr>
              <w:spacing w:after="0" w:line="240" w:lineRule="auto"/>
              <w:jc w:val="center"/>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X</w:t>
            </w:r>
          </w:p>
        </w:tc>
        <w:tc>
          <w:tcPr>
            <w:tcW w:w="520" w:type="dxa"/>
            <w:tcBorders>
              <w:top w:val="nil"/>
              <w:left w:val="nil"/>
              <w:bottom w:val="single" w:sz="4" w:space="0" w:color="auto"/>
              <w:right w:val="single" w:sz="8" w:space="0" w:color="auto"/>
            </w:tcBorders>
            <w:shd w:val="clear" w:color="auto" w:fill="auto"/>
            <w:vAlign w:val="center"/>
            <w:hideMark/>
          </w:tcPr>
          <w:p w:rsidR="004F17C5" w:rsidRPr="00595D1F" w:rsidRDefault="004F17C5" w:rsidP="004F17C5">
            <w:pPr>
              <w:spacing w:after="0" w:line="240" w:lineRule="auto"/>
              <w:jc w:val="center"/>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X</w:t>
            </w:r>
          </w:p>
        </w:tc>
        <w:tc>
          <w:tcPr>
            <w:tcW w:w="580" w:type="dxa"/>
            <w:tcBorders>
              <w:top w:val="nil"/>
              <w:left w:val="nil"/>
              <w:bottom w:val="single" w:sz="4" w:space="0" w:color="auto"/>
              <w:right w:val="single" w:sz="8" w:space="0" w:color="auto"/>
            </w:tcBorders>
            <w:shd w:val="clear" w:color="auto" w:fill="auto"/>
            <w:vAlign w:val="center"/>
            <w:hideMark/>
          </w:tcPr>
          <w:p w:rsidR="004F17C5" w:rsidRPr="00595D1F" w:rsidRDefault="004F17C5" w:rsidP="004F17C5">
            <w:pPr>
              <w:spacing w:after="0" w:line="240" w:lineRule="auto"/>
              <w:jc w:val="center"/>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 </w:t>
            </w:r>
          </w:p>
        </w:tc>
        <w:tc>
          <w:tcPr>
            <w:tcW w:w="200" w:type="dxa"/>
            <w:tcBorders>
              <w:top w:val="nil"/>
              <w:left w:val="nil"/>
              <w:bottom w:val="nil"/>
              <w:right w:val="nil"/>
            </w:tcBorders>
            <w:shd w:val="clear" w:color="auto" w:fill="auto"/>
            <w:noWrap/>
            <w:vAlign w:val="bottom"/>
            <w:hideMark/>
          </w:tcPr>
          <w:p w:rsidR="004F17C5" w:rsidRPr="00595D1F" w:rsidRDefault="004F17C5" w:rsidP="004F17C5">
            <w:pPr>
              <w:spacing w:after="0" w:line="240" w:lineRule="auto"/>
              <w:rPr>
                <w:rFonts w:ascii="Calibri" w:eastAsia="Times New Roman" w:hAnsi="Calibri" w:cs="Times New Roman"/>
                <w:color w:val="000000"/>
                <w:lang w:eastAsia="fr-FR"/>
              </w:rPr>
            </w:pPr>
          </w:p>
        </w:tc>
        <w:tc>
          <w:tcPr>
            <w:tcW w:w="580" w:type="dxa"/>
            <w:tcBorders>
              <w:top w:val="nil"/>
              <w:left w:val="single" w:sz="8" w:space="0" w:color="auto"/>
              <w:bottom w:val="single" w:sz="4" w:space="0" w:color="auto"/>
              <w:right w:val="single" w:sz="8" w:space="0" w:color="auto"/>
            </w:tcBorders>
            <w:shd w:val="clear" w:color="auto" w:fill="auto"/>
            <w:vAlign w:val="center"/>
            <w:hideMark/>
          </w:tcPr>
          <w:p w:rsidR="004F17C5" w:rsidRPr="00595D1F" w:rsidRDefault="004F17C5" w:rsidP="004F17C5">
            <w:pPr>
              <w:spacing w:after="0" w:line="240" w:lineRule="auto"/>
              <w:jc w:val="center"/>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X</w:t>
            </w:r>
          </w:p>
        </w:tc>
      </w:tr>
      <w:tr w:rsidR="004F17C5" w:rsidRPr="00595D1F" w:rsidTr="004F17C5">
        <w:trPr>
          <w:trHeight w:val="300"/>
        </w:trPr>
        <w:tc>
          <w:tcPr>
            <w:tcW w:w="560" w:type="dxa"/>
            <w:tcBorders>
              <w:top w:val="nil"/>
              <w:left w:val="single" w:sz="8" w:space="0" w:color="auto"/>
              <w:bottom w:val="single" w:sz="4" w:space="0" w:color="auto"/>
              <w:right w:val="single" w:sz="8" w:space="0" w:color="auto"/>
            </w:tcBorders>
            <w:shd w:val="clear" w:color="auto" w:fill="auto"/>
            <w:vAlign w:val="center"/>
            <w:hideMark/>
          </w:tcPr>
          <w:p w:rsidR="004F17C5" w:rsidRPr="00595D1F" w:rsidRDefault="004F17C5" w:rsidP="004F17C5">
            <w:pPr>
              <w:spacing w:after="0" w:line="240" w:lineRule="auto"/>
              <w:rPr>
                <w:rFonts w:ascii="CIDFont+F7" w:eastAsia="Times New Roman" w:hAnsi="CIDFont+F7" w:cs="Times New Roman"/>
                <w:color w:val="000000"/>
                <w:sz w:val="21"/>
                <w:szCs w:val="21"/>
                <w:lang w:eastAsia="fr-FR"/>
              </w:rPr>
            </w:pPr>
            <w:r w:rsidRPr="00595D1F">
              <w:rPr>
                <w:rFonts w:ascii="CIDFont+F7" w:eastAsia="Times New Roman" w:hAnsi="CIDFont+F7" w:cs="Times New Roman"/>
                <w:color w:val="000000"/>
                <w:sz w:val="21"/>
                <w:szCs w:val="21"/>
                <w:lang w:eastAsia="fr-FR"/>
              </w:rPr>
              <w:t>5.2</w:t>
            </w:r>
          </w:p>
        </w:tc>
        <w:tc>
          <w:tcPr>
            <w:tcW w:w="4100" w:type="dxa"/>
            <w:tcBorders>
              <w:top w:val="nil"/>
              <w:left w:val="nil"/>
              <w:bottom w:val="single" w:sz="4" w:space="0" w:color="auto"/>
              <w:right w:val="single" w:sz="8" w:space="0" w:color="auto"/>
            </w:tcBorders>
            <w:shd w:val="clear" w:color="auto" w:fill="auto"/>
            <w:noWrap/>
            <w:vAlign w:val="center"/>
            <w:hideMark/>
          </w:tcPr>
          <w:p w:rsidR="004F17C5" w:rsidRPr="00595D1F" w:rsidRDefault="004F17C5" w:rsidP="004F17C5">
            <w:pPr>
              <w:spacing w:after="0" w:line="240" w:lineRule="auto"/>
              <w:rPr>
                <w:rFonts w:ascii="CIDFont+F4" w:eastAsia="Times New Roman" w:hAnsi="CIDFont+F4" w:cs="Times New Roman"/>
                <w:color w:val="000000"/>
                <w:sz w:val="21"/>
                <w:szCs w:val="21"/>
                <w:lang w:eastAsia="fr-FR"/>
              </w:rPr>
            </w:pPr>
            <w:r w:rsidRPr="00595D1F">
              <w:rPr>
                <w:rFonts w:ascii="CIDFont+F4" w:eastAsia="Times New Roman" w:hAnsi="CIDFont+F4" w:cs="Times New Roman"/>
                <w:color w:val="000000"/>
                <w:sz w:val="21"/>
                <w:szCs w:val="21"/>
                <w:lang w:eastAsia="fr-FR"/>
              </w:rPr>
              <w:t>Isoniazide 300mg comprimé</w:t>
            </w:r>
          </w:p>
        </w:tc>
        <w:tc>
          <w:tcPr>
            <w:tcW w:w="460" w:type="dxa"/>
            <w:tcBorders>
              <w:top w:val="nil"/>
              <w:left w:val="nil"/>
              <w:bottom w:val="single" w:sz="4" w:space="0" w:color="auto"/>
              <w:right w:val="single" w:sz="8" w:space="0" w:color="auto"/>
            </w:tcBorders>
            <w:shd w:val="clear" w:color="auto" w:fill="auto"/>
            <w:vAlign w:val="center"/>
            <w:hideMark/>
          </w:tcPr>
          <w:p w:rsidR="004F17C5" w:rsidRPr="00595D1F" w:rsidRDefault="004F17C5" w:rsidP="004F17C5">
            <w:pPr>
              <w:spacing w:after="0" w:line="240" w:lineRule="auto"/>
              <w:jc w:val="center"/>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 </w:t>
            </w:r>
          </w:p>
        </w:tc>
        <w:tc>
          <w:tcPr>
            <w:tcW w:w="500" w:type="dxa"/>
            <w:tcBorders>
              <w:top w:val="nil"/>
              <w:left w:val="nil"/>
              <w:bottom w:val="single" w:sz="4" w:space="0" w:color="auto"/>
              <w:right w:val="single" w:sz="8" w:space="0" w:color="auto"/>
            </w:tcBorders>
            <w:shd w:val="clear" w:color="auto" w:fill="auto"/>
            <w:vAlign w:val="center"/>
            <w:hideMark/>
          </w:tcPr>
          <w:p w:rsidR="004F17C5" w:rsidRPr="00595D1F" w:rsidRDefault="004F17C5" w:rsidP="004F17C5">
            <w:pPr>
              <w:spacing w:after="0" w:line="240" w:lineRule="auto"/>
              <w:jc w:val="center"/>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 </w:t>
            </w:r>
          </w:p>
        </w:tc>
        <w:tc>
          <w:tcPr>
            <w:tcW w:w="500" w:type="dxa"/>
            <w:tcBorders>
              <w:top w:val="nil"/>
              <w:left w:val="nil"/>
              <w:bottom w:val="single" w:sz="4" w:space="0" w:color="auto"/>
              <w:right w:val="single" w:sz="8" w:space="0" w:color="auto"/>
            </w:tcBorders>
            <w:shd w:val="clear" w:color="auto" w:fill="auto"/>
            <w:vAlign w:val="center"/>
            <w:hideMark/>
          </w:tcPr>
          <w:p w:rsidR="004F17C5" w:rsidRPr="00595D1F" w:rsidRDefault="004F17C5" w:rsidP="004F17C5">
            <w:pPr>
              <w:spacing w:after="0" w:line="240" w:lineRule="auto"/>
              <w:jc w:val="center"/>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X</w:t>
            </w:r>
          </w:p>
        </w:tc>
        <w:tc>
          <w:tcPr>
            <w:tcW w:w="520" w:type="dxa"/>
            <w:tcBorders>
              <w:top w:val="nil"/>
              <w:left w:val="nil"/>
              <w:bottom w:val="single" w:sz="4" w:space="0" w:color="auto"/>
              <w:right w:val="single" w:sz="8" w:space="0" w:color="auto"/>
            </w:tcBorders>
            <w:shd w:val="clear" w:color="auto" w:fill="auto"/>
            <w:vAlign w:val="center"/>
            <w:hideMark/>
          </w:tcPr>
          <w:p w:rsidR="004F17C5" w:rsidRPr="00595D1F" w:rsidRDefault="004F17C5" w:rsidP="004F17C5">
            <w:pPr>
              <w:spacing w:after="0" w:line="240" w:lineRule="auto"/>
              <w:jc w:val="center"/>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X</w:t>
            </w:r>
          </w:p>
        </w:tc>
        <w:tc>
          <w:tcPr>
            <w:tcW w:w="580" w:type="dxa"/>
            <w:tcBorders>
              <w:top w:val="nil"/>
              <w:left w:val="nil"/>
              <w:bottom w:val="single" w:sz="4" w:space="0" w:color="auto"/>
              <w:right w:val="single" w:sz="8" w:space="0" w:color="auto"/>
            </w:tcBorders>
            <w:shd w:val="clear" w:color="auto" w:fill="auto"/>
            <w:vAlign w:val="center"/>
            <w:hideMark/>
          </w:tcPr>
          <w:p w:rsidR="004F17C5" w:rsidRPr="00595D1F" w:rsidRDefault="004F17C5" w:rsidP="004F17C5">
            <w:pPr>
              <w:spacing w:after="0" w:line="240" w:lineRule="auto"/>
              <w:jc w:val="center"/>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 </w:t>
            </w:r>
          </w:p>
        </w:tc>
        <w:tc>
          <w:tcPr>
            <w:tcW w:w="200" w:type="dxa"/>
            <w:tcBorders>
              <w:top w:val="nil"/>
              <w:left w:val="nil"/>
              <w:bottom w:val="nil"/>
              <w:right w:val="nil"/>
            </w:tcBorders>
            <w:shd w:val="clear" w:color="auto" w:fill="auto"/>
            <w:noWrap/>
            <w:vAlign w:val="bottom"/>
            <w:hideMark/>
          </w:tcPr>
          <w:p w:rsidR="004F17C5" w:rsidRPr="00595D1F" w:rsidRDefault="004F17C5" w:rsidP="004F17C5">
            <w:pPr>
              <w:spacing w:after="0" w:line="240" w:lineRule="auto"/>
              <w:rPr>
                <w:rFonts w:ascii="Calibri" w:eastAsia="Times New Roman" w:hAnsi="Calibri" w:cs="Times New Roman"/>
                <w:color w:val="000000"/>
                <w:lang w:eastAsia="fr-FR"/>
              </w:rPr>
            </w:pPr>
          </w:p>
        </w:tc>
        <w:tc>
          <w:tcPr>
            <w:tcW w:w="580" w:type="dxa"/>
            <w:tcBorders>
              <w:top w:val="nil"/>
              <w:left w:val="single" w:sz="8" w:space="0" w:color="auto"/>
              <w:bottom w:val="single" w:sz="4" w:space="0" w:color="auto"/>
              <w:right w:val="single" w:sz="8" w:space="0" w:color="auto"/>
            </w:tcBorders>
            <w:shd w:val="clear" w:color="auto" w:fill="auto"/>
            <w:vAlign w:val="center"/>
            <w:hideMark/>
          </w:tcPr>
          <w:p w:rsidR="004F17C5" w:rsidRPr="00595D1F" w:rsidRDefault="004F17C5" w:rsidP="004F17C5">
            <w:pPr>
              <w:spacing w:after="0" w:line="240" w:lineRule="auto"/>
              <w:jc w:val="center"/>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X</w:t>
            </w:r>
          </w:p>
        </w:tc>
      </w:tr>
      <w:tr w:rsidR="004F17C5" w:rsidRPr="00595D1F" w:rsidTr="004F17C5">
        <w:trPr>
          <w:trHeight w:val="300"/>
        </w:trPr>
        <w:tc>
          <w:tcPr>
            <w:tcW w:w="560" w:type="dxa"/>
            <w:tcBorders>
              <w:top w:val="nil"/>
              <w:left w:val="single" w:sz="8" w:space="0" w:color="auto"/>
              <w:bottom w:val="single" w:sz="4" w:space="0" w:color="auto"/>
              <w:right w:val="single" w:sz="8" w:space="0" w:color="auto"/>
            </w:tcBorders>
            <w:shd w:val="clear" w:color="auto" w:fill="auto"/>
            <w:vAlign w:val="center"/>
            <w:hideMark/>
          </w:tcPr>
          <w:p w:rsidR="004F17C5" w:rsidRPr="00595D1F" w:rsidRDefault="004F17C5" w:rsidP="004F17C5">
            <w:pPr>
              <w:spacing w:after="0" w:line="240" w:lineRule="auto"/>
              <w:rPr>
                <w:rFonts w:ascii="CIDFont+F7" w:eastAsia="Times New Roman" w:hAnsi="CIDFont+F7" w:cs="Times New Roman"/>
                <w:color w:val="000000"/>
                <w:sz w:val="21"/>
                <w:szCs w:val="21"/>
                <w:lang w:eastAsia="fr-FR"/>
              </w:rPr>
            </w:pPr>
            <w:r w:rsidRPr="00595D1F">
              <w:rPr>
                <w:rFonts w:ascii="CIDFont+F7" w:eastAsia="Times New Roman" w:hAnsi="CIDFont+F7" w:cs="Times New Roman"/>
                <w:color w:val="000000"/>
                <w:sz w:val="21"/>
                <w:szCs w:val="21"/>
                <w:lang w:eastAsia="fr-FR"/>
              </w:rPr>
              <w:t>5.3</w:t>
            </w:r>
          </w:p>
        </w:tc>
        <w:tc>
          <w:tcPr>
            <w:tcW w:w="4100" w:type="dxa"/>
            <w:tcBorders>
              <w:top w:val="nil"/>
              <w:left w:val="nil"/>
              <w:bottom w:val="single" w:sz="4" w:space="0" w:color="auto"/>
              <w:right w:val="single" w:sz="8" w:space="0" w:color="auto"/>
            </w:tcBorders>
            <w:shd w:val="clear" w:color="auto" w:fill="auto"/>
            <w:noWrap/>
            <w:vAlign w:val="center"/>
            <w:hideMark/>
          </w:tcPr>
          <w:p w:rsidR="004F17C5" w:rsidRPr="00595D1F" w:rsidRDefault="004F17C5" w:rsidP="004F17C5">
            <w:pPr>
              <w:spacing w:after="0" w:line="240" w:lineRule="auto"/>
              <w:rPr>
                <w:rFonts w:ascii="CIDFont+F4" w:eastAsia="Times New Roman" w:hAnsi="CIDFont+F4" w:cs="Times New Roman"/>
                <w:color w:val="000000"/>
                <w:sz w:val="21"/>
                <w:szCs w:val="21"/>
                <w:lang w:eastAsia="fr-FR"/>
              </w:rPr>
            </w:pPr>
            <w:r w:rsidRPr="00595D1F">
              <w:rPr>
                <w:rFonts w:ascii="CIDFont+F4" w:eastAsia="Times New Roman" w:hAnsi="CIDFont+F4" w:cs="Times New Roman"/>
                <w:color w:val="000000"/>
                <w:sz w:val="21"/>
                <w:szCs w:val="21"/>
                <w:lang w:eastAsia="fr-FR"/>
              </w:rPr>
              <w:t>RH (150 +75) mg comprimé</w:t>
            </w:r>
          </w:p>
        </w:tc>
        <w:tc>
          <w:tcPr>
            <w:tcW w:w="460" w:type="dxa"/>
            <w:tcBorders>
              <w:top w:val="nil"/>
              <w:left w:val="nil"/>
              <w:bottom w:val="single" w:sz="4" w:space="0" w:color="auto"/>
              <w:right w:val="single" w:sz="8" w:space="0" w:color="auto"/>
            </w:tcBorders>
            <w:shd w:val="clear" w:color="auto" w:fill="auto"/>
            <w:vAlign w:val="center"/>
            <w:hideMark/>
          </w:tcPr>
          <w:p w:rsidR="004F17C5" w:rsidRPr="00595D1F" w:rsidRDefault="004F17C5" w:rsidP="004F17C5">
            <w:pPr>
              <w:spacing w:after="0" w:line="240" w:lineRule="auto"/>
              <w:jc w:val="center"/>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 </w:t>
            </w:r>
          </w:p>
        </w:tc>
        <w:tc>
          <w:tcPr>
            <w:tcW w:w="500" w:type="dxa"/>
            <w:tcBorders>
              <w:top w:val="nil"/>
              <w:left w:val="nil"/>
              <w:bottom w:val="single" w:sz="4" w:space="0" w:color="auto"/>
              <w:right w:val="single" w:sz="8" w:space="0" w:color="auto"/>
            </w:tcBorders>
            <w:shd w:val="clear" w:color="auto" w:fill="auto"/>
            <w:vAlign w:val="center"/>
            <w:hideMark/>
          </w:tcPr>
          <w:p w:rsidR="004F17C5" w:rsidRPr="00595D1F" w:rsidRDefault="004F17C5" w:rsidP="004F17C5">
            <w:pPr>
              <w:spacing w:after="0" w:line="240" w:lineRule="auto"/>
              <w:jc w:val="center"/>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 </w:t>
            </w:r>
          </w:p>
        </w:tc>
        <w:tc>
          <w:tcPr>
            <w:tcW w:w="500" w:type="dxa"/>
            <w:tcBorders>
              <w:top w:val="nil"/>
              <w:left w:val="nil"/>
              <w:bottom w:val="single" w:sz="4" w:space="0" w:color="auto"/>
              <w:right w:val="single" w:sz="8" w:space="0" w:color="auto"/>
            </w:tcBorders>
            <w:shd w:val="clear" w:color="auto" w:fill="auto"/>
            <w:vAlign w:val="center"/>
            <w:hideMark/>
          </w:tcPr>
          <w:p w:rsidR="004F17C5" w:rsidRPr="00595D1F" w:rsidRDefault="004F17C5" w:rsidP="004F17C5">
            <w:pPr>
              <w:spacing w:after="0" w:line="240" w:lineRule="auto"/>
              <w:jc w:val="center"/>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X</w:t>
            </w:r>
          </w:p>
        </w:tc>
        <w:tc>
          <w:tcPr>
            <w:tcW w:w="520" w:type="dxa"/>
            <w:tcBorders>
              <w:top w:val="nil"/>
              <w:left w:val="nil"/>
              <w:bottom w:val="single" w:sz="4" w:space="0" w:color="auto"/>
              <w:right w:val="single" w:sz="8" w:space="0" w:color="auto"/>
            </w:tcBorders>
            <w:shd w:val="clear" w:color="auto" w:fill="auto"/>
            <w:vAlign w:val="center"/>
            <w:hideMark/>
          </w:tcPr>
          <w:p w:rsidR="004F17C5" w:rsidRPr="00595D1F" w:rsidRDefault="004F17C5" w:rsidP="004F17C5">
            <w:pPr>
              <w:spacing w:after="0" w:line="240" w:lineRule="auto"/>
              <w:jc w:val="center"/>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X</w:t>
            </w:r>
          </w:p>
        </w:tc>
        <w:tc>
          <w:tcPr>
            <w:tcW w:w="580" w:type="dxa"/>
            <w:tcBorders>
              <w:top w:val="nil"/>
              <w:left w:val="nil"/>
              <w:bottom w:val="single" w:sz="4" w:space="0" w:color="auto"/>
              <w:right w:val="single" w:sz="8" w:space="0" w:color="auto"/>
            </w:tcBorders>
            <w:shd w:val="clear" w:color="auto" w:fill="auto"/>
            <w:vAlign w:val="center"/>
            <w:hideMark/>
          </w:tcPr>
          <w:p w:rsidR="004F17C5" w:rsidRPr="00595D1F" w:rsidRDefault="004F17C5" w:rsidP="004F17C5">
            <w:pPr>
              <w:spacing w:after="0" w:line="240" w:lineRule="auto"/>
              <w:jc w:val="center"/>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 </w:t>
            </w:r>
          </w:p>
        </w:tc>
        <w:tc>
          <w:tcPr>
            <w:tcW w:w="200" w:type="dxa"/>
            <w:tcBorders>
              <w:top w:val="nil"/>
              <w:left w:val="nil"/>
              <w:bottom w:val="nil"/>
              <w:right w:val="nil"/>
            </w:tcBorders>
            <w:shd w:val="clear" w:color="auto" w:fill="auto"/>
            <w:noWrap/>
            <w:vAlign w:val="bottom"/>
            <w:hideMark/>
          </w:tcPr>
          <w:p w:rsidR="004F17C5" w:rsidRPr="00595D1F" w:rsidRDefault="004F17C5" w:rsidP="004F17C5">
            <w:pPr>
              <w:spacing w:after="0" w:line="240" w:lineRule="auto"/>
              <w:rPr>
                <w:rFonts w:ascii="Calibri" w:eastAsia="Times New Roman" w:hAnsi="Calibri" w:cs="Times New Roman"/>
                <w:color w:val="000000"/>
                <w:lang w:eastAsia="fr-FR"/>
              </w:rPr>
            </w:pPr>
          </w:p>
        </w:tc>
        <w:tc>
          <w:tcPr>
            <w:tcW w:w="580" w:type="dxa"/>
            <w:tcBorders>
              <w:top w:val="nil"/>
              <w:left w:val="single" w:sz="8" w:space="0" w:color="auto"/>
              <w:bottom w:val="single" w:sz="4" w:space="0" w:color="auto"/>
              <w:right w:val="single" w:sz="8" w:space="0" w:color="auto"/>
            </w:tcBorders>
            <w:shd w:val="clear" w:color="auto" w:fill="auto"/>
            <w:vAlign w:val="center"/>
            <w:hideMark/>
          </w:tcPr>
          <w:p w:rsidR="004F17C5" w:rsidRPr="00595D1F" w:rsidRDefault="004F17C5" w:rsidP="004F17C5">
            <w:pPr>
              <w:spacing w:after="0" w:line="240" w:lineRule="auto"/>
              <w:jc w:val="center"/>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X</w:t>
            </w:r>
          </w:p>
        </w:tc>
      </w:tr>
      <w:tr w:rsidR="004F17C5" w:rsidRPr="00595D1F" w:rsidTr="004F17C5">
        <w:trPr>
          <w:trHeight w:val="300"/>
        </w:trPr>
        <w:tc>
          <w:tcPr>
            <w:tcW w:w="560" w:type="dxa"/>
            <w:tcBorders>
              <w:top w:val="nil"/>
              <w:left w:val="single" w:sz="8" w:space="0" w:color="auto"/>
              <w:bottom w:val="single" w:sz="4" w:space="0" w:color="auto"/>
              <w:right w:val="single" w:sz="8" w:space="0" w:color="auto"/>
            </w:tcBorders>
            <w:shd w:val="clear" w:color="auto" w:fill="auto"/>
            <w:vAlign w:val="center"/>
            <w:hideMark/>
          </w:tcPr>
          <w:p w:rsidR="004F17C5" w:rsidRPr="00595D1F" w:rsidRDefault="004F17C5" w:rsidP="004F17C5">
            <w:pPr>
              <w:spacing w:after="0" w:line="240" w:lineRule="auto"/>
              <w:rPr>
                <w:rFonts w:ascii="CIDFont+F7" w:eastAsia="Times New Roman" w:hAnsi="CIDFont+F7" w:cs="Times New Roman"/>
                <w:color w:val="000000"/>
                <w:sz w:val="21"/>
                <w:szCs w:val="21"/>
                <w:lang w:eastAsia="fr-FR"/>
              </w:rPr>
            </w:pPr>
            <w:r w:rsidRPr="00595D1F">
              <w:rPr>
                <w:rFonts w:ascii="CIDFont+F7" w:eastAsia="Times New Roman" w:hAnsi="CIDFont+F7" w:cs="Times New Roman"/>
                <w:color w:val="000000"/>
                <w:sz w:val="21"/>
                <w:szCs w:val="21"/>
                <w:lang w:eastAsia="fr-FR"/>
              </w:rPr>
              <w:t>5.4</w:t>
            </w:r>
          </w:p>
        </w:tc>
        <w:tc>
          <w:tcPr>
            <w:tcW w:w="4100" w:type="dxa"/>
            <w:tcBorders>
              <w:top w:val="nil"/>
              <w:left w:val="nil"/>
              <w:bottom w:val="single" w:sz="4" w:space="0" w:color="auto"/>
              <w:right w:val="single" w:sz="8" w:space="0" w:color="auto"/>
            </w:tcBorders>
            <w:shd w:val="clear" w:color="auto" w:fill="auto"/>
            <w:noWrap/>
            <w:vAlign w:val="center"/>
            <w:hideMark/>
          </w:tcPr>
          <w:p w:rsidR="004F17C5" w:rsidRPr="00595D1F" w:rsidRDefault="004F17C5" w:rsidP="004F17C5">
            <w:pPr>
              <w:spacing w:after="0" w:line="240" w:lineRule="auto"/>
              <w:rPr>
                <w:rFonts w:ascii="CIDFont+F4" w:eastAsia="Times New Roman" w:hAnsi="CIDFont+F4" w:cs="Times New Roman"/>
                <w:color w:val="000000"/>
                <w:sz w:val="21"/>
                <w:szCs w:val="21"/>
                <w:lang w:eastAsia="fr-FR"/>
              </w:rPr>
            </w:pPr>
            <w:r w:rsidRPr="00595D1F">
              <w:rPr>
                <w:rFonts w:ascii="CIDFont+F4" w:eastAsia="Times New Roman" w:hAnsi="CIDFont+F4" w:cs="Times New Roman"/>
                <w:color w:val="000000"/>
                <w:sz w:val="21"/>
                <w:szCs w:val="21"/>
                <w:lang w:eastAsia="fr-FR"/>
              </w:rPr>
              <w:t>RH pédiatrique (60 + 30) mg comprimé</w:t>
            </w:r>
          </w:p>
        </w:tc>
        <w:tc>
          <w:tcPr>
            <w:tcW w:w="460" w:type="dxa"/>
            <w:tcBorders>
              <w:top w:val="nil"/>
              <w:left w:val="nil"/>
              <w:bottom w:val="single" w:sz="4" w:space="0" w:color="auto"/>
              <w:right w:val="single" w:sz="8" w:space="0" w:color="auto"/>
            </w:tcBorders>
            <w:shd w:val="clear" w:color="auto" w:fill="auto"/>
            <w:vAlign w:val="center"/>
            <w:hideMark/>
          </w:tcPr>
          <w:p w:rsidR="004F17C5" w:rsidRPr="00595D1F" w:rsidRDefault="004F17C5" w:rsidP="004F17C5">
            <w:pPr>
              <w:spacing w:after="0" w:line="240" w:lineRule="auto"/>
              <w:jc w:val="center"/>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 </w:t>
            </w:r>
          </w:p>
        </w:tc>
        <w:tc>
          <w:tcPr>
            <w:tcW w:w="500" w:type="dxa"/>
            <w:tcBorders>
              <w:top w:val="nil"/>
              <w:left w:val="nil"/>
              <w:bottom w:val="single" w:sz="4" w:space="0" w:color="auto"/>
              <w:right w:val="single" w:sz="8" w:space="0" w:color="auto"/>
            </w:tcBorders>
            <w:shd w:val="clear" w:color="auto" w:fill="auto"/>
            <w:vAlign w:val="center"/>
            <w:hideMark/>
          </w:tcPr>
          <w:p w:rsidR="004F17C5" w:rsidRPr="00595D1F" w:rsidRDefault="004F17C5" w:rsidP="004F17C5">
            <w:pPr>
              <w:spacing w:after="0" w:line="240" w:lineRule="auto"/>
              <w:jc w:val="center"/>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 </w:t>
            </w:r>
          </w:p>
        </w:tc>
        <w:tc>
          <w:tcPr>
            <w:tcW w:w="500" w:type="dxa"/>
            <w:tcBorders>
              <w:top w:val="nil"/>
              <w:left w:val="nil"/>
              <w:bottom w:val="single" w:sz="4" w:space="0" w:color="auto"/>
              <w:right w:val="single" w:sz="8" w:space="0" w:color="auto"/>
            </w:tcBorders>
            <w:shd w:val="clear" w:color="auto" w:fill="auto"/>
            <w:vAlign w:val="center"/>
            <w:hideMark/>
          </w:tcPr>
          <w:p w:rsidR="004F17C5" w:rsidRPr="00595D1F" w:rsidRDefault="004F17C5" w:rsidP="004F17C5">
            <w:pPr>
              <w:spacing w:after="0" w:line="240" w:lineRule="auto"/>
              <w:jc w:val="center"/>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X</w:t>
            </w:r>
          </w:p>
        </w:tc>
        <w:tc>
          <w:tcPr>
            <w:tcW w:w="520" w:type="dxa"/>
            <w:tcBorders>
              <w:top w:val="nil"/>
              <w:left w:val="nil"/>
              <w:bottom w:val="single" w:sz="4" w:space="0" w:color="auto"/>
              <w:right w:val="single" w:sz="8" w:space="0" w:color="auto"/>
            </w:tcBorders>
            <w:shd w:val="clear" w:color="auto" w:fill="auto"/>
            <w:vAlign w:val="center"/>
            <w:hideMark/>
          </w:tcPr>
          <w:p w:rsidR="004F17C5" w:rsidRPr="00595D1F" w:rsidRDefault="004F17C5" w:rsidP="004F17C5">
            <w:pPr>
              <w:spacing w:after="0" w:line="240" w:lineRule="auto"/>
              <w:jc w:val="center"/>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X</w:t>
            </w:r>
          </w:p>
        </w:tc>
        <w:tc>
          <w:tcPr>
            <w:tcW w:w="580" w:type="dxa"/>
            <w:tcBorders>
              <w:top w:val="nil"/>
              <w:left w:val="nil"/>
              <w:bottom w:val="single" w:sz="4" w:space="0" w:color="auto"/>
              <w:right w:val="single" w:sz="8" w:space="0" w:color="auto"/>
            </w:tcBorders>
            <w:shd w:val="clear" w:color="auto" w:fill="auto"/>
            <w:vAlign w:val="center"/>
            <w:hideMark/>
          </w:tcPr>
          <w:p w:rsidR="004F17C5" w:rsidRPr="00595D1F" w:rsidRDefault="004F17C5" w:rsidP="004F17C5">
            <w:pPr>
              <w:spacing w:after="0" w:line="240" w:lineRule="auto"/>
              <w:jc w:val="center"/>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 </w:t>
            </w:r>
          </w:p>
        </w:tc>
        <w:tc>
          <w:tcPr>
            <w:tcW w:w="200" w:type="dxa"/>
            <w:tcBorders>
              <w:top w:val="nil"/>
              <w:left w:val="nil"/>
              <w:bottom w:val="nil"/>
              <w:right w:val="nil"/>
            </w:tcBorders>
            <w:shd w:val="clear" w:color="auto" w:fill="auto"/>
            <w:noWrap/>
            <w:vAlign w:val="bottom"/>
            <w:hideMark/>
          </w:tcPr>
          <w:p w:rsidR="004F17C5" w:rsidRPr="00595D1F" w:rsidRDefault="004F17C5" w:rsidP="004F17C5">
            <w:pPr>
              <w:spacing w:after="0" w:line="240" w:lineRule="auto"/>
              <w:rPr>
                <w:rFonts w:ascii="Calibri" w:eastAsia="Times New Roman" w:hAnsi="Calibri" w:cs="Times New Roman"/>
                <w:color w:val="000000"/>
                <w:lang w:eastAsia="fr-FR"/>
              </w:rPr>
            </w:pPr>
          </w:p>
        </w:tc>
        <w:tc>
          <w:tcPr>
            <w:tcW w:w="580" w:type="dxa"/>
            <w:tcBorders>
              <w:top w:val="nil"/>
              <w:left w:val="single" w:sz="8" w:space="0" w:color="auto"/>
              <w:bottom w:val="single" w:sz="4" w:space="0" w:color="auto"/>
              <w:right w:val="single" w:sz="8" w:space="0" w:color="auto"/>
            </w:tcBorders>
            <w:shd w:val="clear" w:color="auto" w:fill="auto"/>
            <w:vAlign w:val="center"/>
            <w:hideMark/>
          </w:tcPr>
          <w:p w:rsidR="004F17C5" w:rsidRPr="00595D1F" w:rsidRDefault="004F17C5" w:rsidP="004F17C5">
            <w:pPr>
              <w:spacing w:after="0" w:line="240" w:lineRule="auto"/>
              <w:jc w:val="center"/>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X</w:t>
            </w:r>
          </w:p>
        </w:tc>
      </w:tr>
      <w:tr w:rsidR="004F17C5" w:rsidRPr="00595D1F" w:rsidTr="004F17C5">
        <w:trPr>
          <w:trHeight w:val="300"/>
        </w:trPr>
        <w:tc>
          <w:tcPr>
            <w:tcW w:w="560" w:type="dxa"/>
            <w:tcBorders>
              <w:top w:val="nil"/>
              <w:left w:val="single" w:sz="8" w:space="0" w:color="auto"/>
              <w:bottom w:val="single" w:sz="4" w:space="0" w:color="auto"/>
              <w:right w:val="single" w:sz="8" w:space="0" w:color="auto"/>
            </w:tcBorders>
            <w:shd w:val="clear" w:color="auto" w:fill="auto"/>
            <w:vAlign w:val="center"/>
            <w:hideMark/>
          </w:tcPr>
          <w:p w:rsidR="004F17C5" w:rsidRPr="00595D1F" w:rsidRDefault="004F17C5" w:rsidP="004F17C5">
            <w:pPr>
              <w:spacing w:after="0" w:line="240" w:lineRule="auto"/>
              <w:rPr>
                <w:rFonts w:ascii="CIDFont+F7" w:eastAsia="Times New Roman" w:hAnsi="CIDFont+F7" w:cs="Times New Roman"/>
                <w:color w:val="000000"/>
                <w:sz w:val="21"/>
                <w:szCs w:val="21"/>
                <w:lang w:eastAsia="fr-FR"/>
              </w:rPr>
            </w:pPr>
            <w:r w:rsidRPr="00595D1F">
              <w:rPr>
                <w:rFonts w:ascii="CIDFont+F7" w:eastAsia="Times New Roman" w:hAnsi="CIDFont+F7" w:cs="Times New Roman"/>
                <w:color w:val="000000"/>
                <w:sz w:val="21"/>
                <w:szCs w:val="21"/>
                <w:lang w:eastAsia="fr-FR"/>
              </w:rPr>
              <w:t>5.5</w:t>
            </w:r>
          </w:p>
        </w:tc>
        <w:tc>
          <w:tcPr>
            <w:tcW w:w="4100" w:type="dxa"/>
            <w:tcBorders>
              <w:top w:val="nil"/>
              <w:left w:val="nil"/>
              <w:bottom w:val="single" w:sz="4" w:space="0" w:color="auto"/>
              <w:right w:val="single" w:sz="8" w:space="0" w:color="auto"/>
            </w:tcBorders>
            <w:shd w:val="clear" w:color="auto" w:fill="auto"/>
            <w:noWrap/>
            <w:vAlign w:val="center"/>
            <w:hideMark/>
          </w:tcPr>
          <w:p w:rsidR="004F17C5" w:rsidRPr="00595D1F" w:rsidRDefault="004F17C5" w:rsidP="004F17C5">
            <w:pPr>
              <w:spacing w:after="0" w:line="240" w:lineRule="auto"/>
              <w:rPr>
                <w:rFonts w:ascii="CIDFont+F4" w:eastAsia="Times New Roman" w:hAnsi="CIDFont+F4" w:cs="Times New Roman"/>
                <w:color w:val="000000"/>
                <w:sz w:val="21"/>
                <w:szCs w:val="21"/>
                <w:lang w:eastAsia="fr-FR"/>
              </w:rPr>
            </w:pPr>
            <w:r w:rsidRPr="00595D1F">
              <w:rPr>
                <w:rFonts w:ascii="CIDFont+F4" w:eastAsia="Times New Roman" w:hAnsi="CIDFont+F4" w:cs="Times New Roman"/>
                <w:color w:val="000000"/>
                <w:sz w:val="21"/>
                <w:szCs w:val="21"/>
                <w:lang w:eastAsia="fr-FR"/>
              </w:rPr>
              <w:t xml:space="preserve">RHE (150 + 75 + </w:t>
            </w:r>
            <w:proofErr w:type="gramStart"/>
            <w:r w:rsidRPr="00595D1F">
              <w:rPr>
                <w:rFonts w:ascii="CIDFont+F4" w:eastAsia="Times New Roman" w:hAnsi="CIDFont+F4" w:cs="Times New Roman"/>
                <w:color w:val="000000"/>
                <w:sz w:val="21"/>
                <w:szCs w:val="21"/>
                <w:lang w:eastAsia="fr-FR"/>
              </w:rPr>
              <w:t>275)mg</w:t>
            </w:r>
            <w:proofErr w:type="gramEnd"/>
            <w:r w:rsidRPr="00595D1F">
              <w:rPr>
                <w:rFonts w:ascii="CIDFont+F4" w:eastAsia="Times New Roman" w:hAnsi="CIDFont+F4" w:cs="Times New Roman"/>
                <w:color w:val="000000"/>
                <w:sz w:val="21"/>
                <w:szCs w:val="21"/>
                <w:lang w:eastAsia="fr-FR"/>
              </w:rPr>
              <w:t xml:space="preserve"> comprimé</w:t>
            </w:r>
          </w:p>
        </w:tc>
        <w:tc>
          <w:tcPr>
            <w:tcW w:w="460" w:type="dxa"/>
            <w:tcBorders>
              <w:top w:val="nil"/>
              <w:left w:val="nil"/>
              <w:bottom w:val="single" w:sz="4" w:space="0" w:color="auto"/>
              <w:right w:val="single" w:sz="8" w:space="0" w:color="auto"/>
            </w:tcBorders>
            <w:shd w:val="clear" w:color="auto" w:fill="auto"/>
            <w:vAlign w:val="center"/>
            <w:hideMark/>
          </w:tcPr>
          <w:p w:rsidR="004F17C5" w:rsidRPr="00595D1F" w:rsidRDefault="004F17C5" w:rsidP="004F17C5">
            <w:pPr>
              <w:spacing w:after="0" w:line="240" w:lineRule="auto"/>
              <w:jc w:val="center"/>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 </w:t>
            </w:r>
          </w:p>
        </w:tc>
        <w:tc>
          <w:tcPr>
            <w:tcW w:w="500" w:type="dxa"/>
            <w:tcBorders>
              <w:top w:val="nil"/>
              <w:left w:val="nil"/>
              <w:bottom w:val="single" w:sz="4" w:space="0" w:color="auto"/>
              <w:right w:val="single" w:sz="8" w:space="0" w:color="auto"/>
            </w:tcBorders>
            <w:shd w:val="clear" w:color="auto" w:fill="auto"/>
            <w:vAlign w:val="center"/>
            <w:hideMark/>
          </w:tcPr>
          <w:p w:rsidR="004F17C5" w:rsidRPr="00595D1F" w:rsidRDefault="004F17C5" w:rsidP="004F17C5">
            <w:pPr>
              <w:spacing w:after="0" w:line="240" w:lineRule="auto"/>
              <w:jc w:val="center"/>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 </w:t>
            </w:r>
          </w:p>
        </w:tc>
        <w:tc>
          <w:tcPr>
            <w:tcW w:w="500" w:type="dxa"/>
            <w:tcBorders>
              <w:top w:val="nil"/>
              <w:left w:val="nil"/>
              <w:bottom w:val="single" w:sz="4" w:space="0" w:color="auto"/>
              <w:right w:val="single" w:sz="8" w:space="0" w:color="auto"/>
            </w:tcBorders>
            <w:shd w:val="clear" w:color="auto" w:fill="auto"/>
            <w:vAlign w:val="center"/>
            <w:hideMark/>
          </w:tcPr>
          <w:p w:rsidR="004F17C5" w:rsidRPr="00595D1F" w:rsidRDefault="004F17C5" w:rsidP="004F17C5">
            <w:pPr>
              <w:spacing w:after="0" w:line="240" w:lineRule="auto"/>
              <w:jc w:val="center"/>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X</w:t>
            </w:r>
          </w:p>
        </w:tc>
        <w:tc>
          <w:tcPr>
            <w:tcW w:w="520" w:type="dxa"/>
            <w:tcBorders>
              <w:top w:val="nil"/>
              <w:left w:val="nil"/>
              <w:bottom w:val="single" w:sz="4" w:space="0" w:color="auto"/>
              <w:right w:val="single" w:sz="8" w:space="0" w:color="auto"/>
            </w:tcBorders>
            <w:shd w:val="clear" w:color="auto" w:fill="auto"/>
            <w:vAlign w:val="center"/>
            <w:hideMark/>
          </w:tcPr>
          <w:p w:rsidR="004F17C5" w:rsidRPr="00595D1F" w:rsidRDefault="004F17C5" w:rsidP="004F17C5">
            <w:pPr>
              <w:spacing w:after="0" w:line="240" w:lineRule="auto"/>
              <w:jc w:val="center"/>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X</w:t>
            </w:r>
          </w:p>
        </w:tc>
        <w:tc>
          <w:tcPr>
            <w:tcW w:w="580" w:type="dxa"/>
            <w:tcBorders>
              <w:top w:val="nil"/>
              <w:left w:val="nil"/>
              <w:bottom w:val="single" w:sz="4" w:space="0" w:color="auto"/>
              <w:right w:val="single" w:sz="8" w:space="0" w:color="auto"/>
            </w:tcBorders>
            <w:shd w:val="clear" w:color="auto" w:fill="auto"/>
            <w:vAlign w:val="center"/>
            <w:hideMark/>
          </w:tcPr>
          <w:p w:rsidR="004F17C5" w:rsidRPr="00595D1F" w:rsidRDefault="004F17C5" w:rsidP="004F17C5">
            <w:pPr>
              <w:spacing w:after="0" w:line="240" w:lineRule="auto"/>
              <w:jc w:val="center"/>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 </w:t>
            </w:r>
          </w:p>
        </w:tc>
        <w:tc>
          <w:tcPr>
            <w:tcW w:w="200" w:type="dxa"/>
            <w:tcBorders>
              <w:top w:val="nil"/>
              <w:left w:val="nil"/>
              <w:bottom w:val="nil"/>
              <w:right w:val="nil"/>
            </w:tcBorders>
            <w:shd w:val="clear" w:color="auto" w:fill="auto"/>
            <w:noWrap/>
            <w:vAlign w:val="bottom"/>
            <w:hideMark/>
          </w:tcPr>
          <w:p w:rsidR="004F17C5" w:rsidRPr="00595D1F" w:rsidRDefault="004F17C5" w:rsidP="004F17C5">
            <w:pPr>
              <w:spacing w:after="0" w:line="240" w:lineRule="auto"/>
              <w:rPr>
                <w:rFonts w:ascii="Calibri" w:eastAsia="Times New Roman" w:hAnsi="Calibri" w:cs="Times New Roman"/>
                <w:color w:val="000000"/>
                <w:lang w:eastAsia="fr-FR"/>
              </w:rPr>
            </w:pPr>
          </w:p>
        </w:tc>
        <w:tc>
          <w:tcPr>
            <w:tcW w:w="580" w:type="dxa"/>
            <w:tcBorders>
              <w:top w:val="nil"/>
              <w:left w:val="single" w:sz="8" w:space="0" w:color="auto"/>
              <w:bottom w:val="single" w:sz="4" w:space="0" w:color="auto"/>
              <w:right w:val="single" w:sz="8" w:space="0" w:color="auto"/>
            </w:tcBorders>
            <w:shd w:val="clear" w:color="auto" w:fill="auto"/>
            <w:vAlign w:val="center"/>
            <w:hideMark/>
          </w:tcPr>
          <w:p w:rsidR="004F17C5" w:rsidRPr="00595D1F" w:rsidRDefault="004F17C5" w:rsidP="004F17C5">
            <w:pPr>
              <w:spacing w:after="0" w:line="240" w:lineRule="auto"/>
              <w:jc w:val="center"/>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X</w:t>
            </w:r>
          </w:p>
        </w:tc>
      </w:tr>
      <w:tr w:rsidR="004F17C5" w:rsidRPr="00595D1F" w:rsidTr="004F17C5">
        <w:trPr>
          <w:trHeight w:val="540"/>
        </w:trPr>
        <w:tc>
          <w:tcPr>
            <w:tcW w:w="560" w:type="dxa"/>
            <w:tcBorders>
              <w:top w:val="nil"/>
              <w:left w:val="single" w:sz="8" w:space="0" w:color="auto"/>
              <w:bottom w:val="single" w:sz="4" w:space="0" w:color="auto"/>
              <w:right w:val="single" w:sz="8" w:space="0" w:color="auto"/>
            </w:tcBorders>
            <w:shd w:val="clear" w:color="auto" w:fill="auto"/>
            <w:vAlign w:val="center"/>
            <w:hideMark/>
          </w:tcPr>
          <w:p w:rsidR="004F17C5" w:rsidRPr="00595D1F" w:rsidRDefault="004F17C5" w:rsidP="004F17C5">
            <w:pPr>
              <w:spacing w:after="0" w:line="240" w:lineRule="auto"/>
              <w:rPr>
                <w:rFonts w:ascii="CIDFont+F7" w:eastAsia="Times New Roman" w:hAnsi="CIDFont+F7" w:cs="Times New Roman"/>
                <w:color w:val="000000"/>
                <w:sz w:val="21"/>
                <w:szCs w:val="21"/>
                <w:lang w:eastAsia="fr-FR"/>
              </w:rPr>
            </w:pPr>
            <w:r w:rsidRPr="00595D1F">
              <w:rPr>
                <w:rFonts w:ascii="CIDFont+F7" w:eastAsia="Times New Roman" w:hAnsi="CIDFont+F7" w:cs="Times New Roman"/>
                <w:color w:val="000000"/>
                <w:sz w:val="21"/>
                <w:szCs w:val="21"/>
                <w:lang w:eastAsia="fr-FR"/>
              </w:rPr>
              <w:t>5.6</w:t>
            </w:r>
          </w:p>
        </w:tc>
        <w:tc>
          <w:tcPr>
            <w:tcW w:w="4100" w:type="dxa"/>
            <w:tcBorders>
              <w:top w:val="nil"/>
              <w:left w:val="nil"/>
              <w:bottom w:val="single" w:sz="4" w:space="0" w:color="auto"/>
              <w:right w:val="single" w:sz="8" w:space="0" w:color="auto"/>
            </w:tcBorders>
            <w:shd w:val="clear" w:color="auto" w:fill="auto"/>
            <w:vAlign w:val="center"/>
            <w:hideMark/>
          </w:tcPr>
          <w:p w:rsidR="004F17C5" w:rsidRPr="00595D1F" w:rsidRDefault="004F17C5" w:rsidP="004F17C5">
            <w:pPr>
              <w:spacing w:after="0" w:line="240" w:lineRule="auto"/>
              <w:rPr>
                <w:rFonts w:ascii="CIDFont+F4" w:eastAsia="Times New Roman" w:hAnsi="CIDFont+F4" w:cs="Times New Roman"/>
                <w:color w:val="000000"/>
                <w:sz w:val="21"/>
                <w:szCs w:val="21"/>
                <w:lang w:eastAsia="fr-FR"/>
              </w:rPr>
            </w:pPr>
            <w:r w:rsidRPr="00595D1F">
              <w:rPr>
                <w:rFonts w:ascii="CIDFont+F4" w:eastAsia="Times New Roman" w:hAnsi="CIDFont+F4" w:cs="Times New Roman"/>
                <w:color w:val="000000"/>
                <w:sz w:val="21"/>
                <w:szCs w:val="21"/>
                <w:lang w:eastAsia="fr-FR"/>
              </w:rPr>
              <w:t>RHZ pédiatrique (60 + 30 + 150) mg comprimé</w:t>
            </w:r>
          </w:p>
        </w:tc>
        <w:tc>
          <w:tcPr>
            <w:tcW w:w="460" w:type="dxa"/>
            <w:tcBorders>
              <w:top w:val="nil"/>
              <w:left w:val="nil"/>
              <w:bottom w:val="single" w:sz="4" w:space="0" w:color="auto"/>
              <w:right w:val="single" w:sz="8" w:space="0" w:color="auto"/>
            </w:tcBorders>
            <w:shd w:val="clear" w:color="auto" w:fill="auto"/>
            <w:vAlign w:val="center"/>
            <w:hideMark/>
          </w:tcPr>
          <w:p w:rsidR="004F17C5" w:rsidRPr="00595D1F" w:rsidRDefault="004F17C5" w:rsidP="004F17C5">
            <w:pPr>
              <w:spacing w:after="0" w:line="240" w:lineRule="auto"/>
              <w:jc w:val="center"/>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 </w:t>
            </w:r>
          </w:p>
        </w:tc>
        <w:tc>
          <w:tcPr>
            <w:tcW w:w="500" w:type="dxa"/>
            <w:tcBorders>
              <w:top w:val="nil"/>
              <w:left w:val="nil"/>
              <w:bottom w:val="single" w:sz="4" w:space="0" w:color="auto"/>
              <w:right w:val="single" w:sz="8" w:space="0" w:color="auto"/>
            </w:tcBorders>
            <w:shd w:val="clear" w:color="auto" w:fill="auto"/>
            <w:vAlign w:val="center"/>
            <w:hideMark/>
          </w:tcPr>
          <w:p w:rsidR="004F17C5" w:rsidRPr="00595D1F" w:rsidRDefault="004F17C5" w:rsidP="004F17C5">
            <w:pPr>
              <w:spacing w:after="0" w:line="240" w:lineRule="auto"/>
              <w:jc w:val="center"/>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 </w:t>
            </w:r>
          </w:p>
        </w:tc>
        <w:tc>
          <w:tcPr>
            <w:tcW w:w="500" w:type="dxa"/>
            <w:tcBorders>
              <w:top w:val="nil"/>
              <w:left w:val="nil"/>
              <w:bottom w:val="single" w:sz="4" w:space="0" w:color="auto"/>
              <w:right w:val="single" w:sz="8" w:space="0" w:color="auto"/>
            </w:tcBorders>
            <w:shd w:val="clear" w:color="auto" w:fill="auto"/>
            <w:vAlign w:val="center"/>
            <w:hideMark/>
          </w:tcPr>
          <w:p w:rsidR="004F17C5" w:rsidRPr="00595D1F" w:rsidRDefault="004F17C5" w:rsidP="004F17C5">
            <w:pPr>
              <w:spacing w:after="0" w:line="240" w:lineRule="auto"/>
              <w:jc w:val="center"/>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X</w:t>
            </w:r>
          </w:p>
        </w:tc>
        <w:tc>
          <w:tcPr>
            <w:tcW w:w="520" w:type="dxa"/>
            <w:tcBorders>
              <w:top w:val="nil"/>
              <w:left w:val="nil"/>
              <w:bottom w:val="single" w:sz="4" w:space="0" w:color="auto"/>
              <w:right w:val="single" w:sz="8" w:space="0" w:color="auto"/>
            </w:tcBorders>
            <w:shd w:val="clear" w:color="auto" w:fill="auto"/>
            <w:vAlign w:val="center"/>
            <w:hideMark/>
          </w:tcPr>
          <w:p w:rsidR="004F17C5" w:rsidRPr="00595D1F" w:rsidRDefault="004F17C5" w:rsidP="004F17C5">
            <w:pPr>
              <w:spacing w:after="0" w:line="240" w:lineRule="auto"/>
              <w:jc w:val="center"/>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X</w:t>
            </w:r>
          </w:p>
        </w:tc>
        <w:tc>
          <w:tcPr>
            <w:tcW w:w="580" w:type="dxa"/>
            <w:tcBorders>
              <w:top w:val="nil"/>
              <w:left w:val="nil"/>
              <w:bottom w:val="single" w:sz="4" w:space="0" w:color="auto"/>
              <w:right w:val="single" w:sz="8" w:space="0" w:color="auto"/>
            </w:tcBorders>
            <w:shd w:val="clear" w:color="auto" w:fill="auto"/>
            <w:vAlign w:val="center"/>
            <w:hideMark/>
          </w:tcPr>
          <w:p w:rsidR="004F17C5" w:rsidRPr="00595D1F" w:rsidRDefault="004F17C5" w:rsidP="004F17C5">
            <w:pPr>
              <w:spacing w:after="0" w:line="240" w:lineRule="auto"/>
              <w:jc w:val="center"/>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 </w:t>
            </w:r>
          </w:p>
        </w:tc>
        <w:tc>
          <w:tcPr>
            <w:tcW w:w="200" w:type="dxa"/>
            <w:tcBorders>
              <w:top w:val="nil"/>
              <w:left w:val="nil"/>
              <w:bottom w:val="nil"/>
              <w:right w:val="nil"/>
            </w:tcBorders>
            <w:shd w:val="clear" w:color="auto" w:fill="auto"/>
            <w:noWrap/>
            <w:vAlign w:val="bottom"/>
            <w:hideMark/>
          </w:tcPr>
          <w:p w:rsidR="004F17C5" w:rsidRPr="00595D1F" w:rsidRDefault="004F17C5" w:rsidP="004F17C5">
            <w:pPr>
              <w:spacing w:after="0" w:line="240" w:lineRule="auto"/>
              <w:rPr>
                <w:rFonts w:ascii="Calibri" w:eastAsia="Times New Roman" w:hAnsi="Calibri" w:cs="Times New Roman"/>
                <w:color w:val="000000"/>
                <w:lang w:eastAsia="fr-FR"/>
              </w:rPr>
            </w:pPr>
          </w:p>
        </w:tc>
        <w:tc>
          <w:tcPr>
            <w:tcW w:w="580" w:type="dxa"/>
            <w:tcBorders>
              <w:top w:val="nil"/>
              <w:left w:val="single" w:sz="8" w:space="0" w:color="auto"/>
              <w:bottom w:val="single" w:sz="4" w:space="0" w:color="auto"/>
              <w:right w:val="single" w:sz="8" w:space="0" w:color="auto"/>
            </w:tcBorders>
            <w:shd w:val="clear" w:color="auto" w:fill="auto"/>
            <w:vAlign w:val="center"/>
            <w:hideMark/>
          </w:tcPr>
          <w:p w:rsidR="004F17C5" w:rsidRPr="00595D1F" w:rsidRDefault="004F17C5" w:rsidP="004F17C5">
            <w:pPr>
              <w:spacing w:after="0" w:line="240" w:lineRule="auto"/>
              <w:jc w:val="center"/>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X</w:t>
            </w:r>
          </w:p>
        </w:tc>
      </w:tr>
      <w:tr w:rsidR="004F17C5" w:rsidRPr="00595D1F" w:rsidTr="00D07E70">
        <w:trPr>
          <w:trHeight w:val="300"/>
        </w:trPr>
        <w:tc>
          <w:tcPr>
            <w:tcW w:w="560" w:type="dxa"/>
            <w:tcBorders>
              <w:top w:val="nil"/>
              <w:left w:val="single" w:sz="8" w:space="0" w:color="auto"/>
              <w:bottom w:val="single" w:sz="4" w:space="0" w:color="auto"/>
              <w:right w:val="single" w:sz="8" w:space="0" w:color="auto"/>
            </w:tcBorders>
            <w:shd w:val="clear" w:color="auto" w:fill="auto"/>
            <w:vAlign w:val="center"/>
            <w:hideMark/>
          </w:tcPr>
          <w:p w:rsidR="004F17C5" w:rsidRPr="00595D1F" w:rsidRDefault="004F17C5" w:rsidP="004F17C5">
            <w:pPr>
              <w:spacing w:after="0" w:line="240" w:lineRule="auto"/>
              <w:rPr>
                <w:rFonts w:ascii="CIDFont+F7" w:eastAsia="Times New Roman" w:hAnsi="CIDFont+F7" w:cs="Times New Roman"/>
                <w:color w:val="000000"/>
                <w:sz w:val="21"/>
                <w:szCs w:val="21"/>
                <w:lang w:eastAsia="fr-FR"/>
              </w:rPr>
            </w:pPr>
            <w:r w:rsidRPr="00595D1F">
              <w:rPr>
                <w:rFonts w:ascii="CIDFont+F7" w:eastAsia="Times New Roman" w:hAnsi="CIDFont+F7" w:cs="Times New Roman"/>
                <w:color w:val="000000"/>
                <w:sz w:val="21"/>
                <w:szCs w:val="21"/>
                <w:lang w:eastAsia="fr-FR"/>
              </w:rPr>
              <w:t>5.7</w:t>
            </w:r>
          </w:p>
        </w:tc>
        <w:tc>
          <w:tcPr>
            <w:tcW w:w="4100" w:type="dxa"/>
            <w:tcBorders>
              <w:top w:val="nil"/>
              <w:left w:val="nil"/>
              <w:bottom w:val="single" w:sz="4" w:space="0" w:color="auto"/>
              <w:right w:val="single" w:sz="8" w:space="0" w:color="auto"/>
            </w:tcBorders>
            <w:shd w:val="clear" w:color="auto" w:fill="auto"/>
            <w:noWrap/>
            <w:vAlign w:val="center"/>
            <w:hideMark/>
          </w:tcPr>
          <w:p w:rsidR="004F17C5" w:rsidRPr="00595D1F" w:rsidRDefault="004F17C5" w:rsidP="004F17C5">
            <w:pPr>
              <w:spacing w:after="0" w:line="240" w:lineRule="auto"/>
              <w:rPr>
                <w:rFonts w:ascii="CIDFont+F4" w:eastAsia="Times New Roman" w:hAnsi="CIDFont+F4" w:cs="Times New Roman"/>
                <w:color w:val="000000"/>
                <w:sz w:val="21"/>
                <w:szCs w:val="21"/>
                <w:lang w:eastAsia="fr-FR"/>
              </w:rPr>
            </w:pPr>
            <w:r w:rsidRPr="00595D1F">
              <w:rPr>
                <w:rFonts w:ascii="CIDFont+F4" w:eastAsia="Times New Roman" w:hAnsi="CIDFont+F4" w:cs="Times New Roman"/>
                <w:color w:val="000000"/>
                <w:sz w:val="21"/>
                <w:szCs w:val="21"/>
                <w:lang w:eastAsia="fr-FR"/>
              </w:rPr>
              <w:t>RHZE (150 + 75 +400 +275) mg comprimé</w:t>
            </w:r>
          </w:p>
        </w:tc>
        <w:tc>
          <w:tcPr>
            <w:tcW w:w="460" w:type="dxa"/>
            <w:tcBorders>
              <w:top w:val="nil"/>
              <w:left w:val="nil"/>
              <w:bottom w:val="single" w:sz="4" w:space="0" w:color="auto"/>
              <w:right w:val="single" w:sz="8" w:space="0" w:color="auto"/>
            </w:tcBorders>
            <w:shd w:val="clear" w:color="auto" w:fill="auto"/>
            <w:vAlign w:val="center"/>
            <w:hideMark/>
          </w:tcPr>
          <w:p w:rsidR="004F17C5" w:rsidRPr="00595D1F" w:rsidRDefault="004F17C5" w:rsidP="004F17C5">
            <w:pPr>
              <w:spacing w:after="0" w:line="240" w:lineRule="auto"/>
              <w:jc w:val="center"/>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 </w:t>
            </w:r>
          </w:p>
        </w:tc>
        <w:tc>
          <w:tcPr>
            <w:tcW w:w="500" w:type="dxa"/>
            <w:tcBorders>
              <w:top w:val="nil"/>
              <w:left w:val="nil"/>
              <w:bottom w:val="single" w:sz="4" w:space="0" w:color="auto"/>
              <w:right w:val="single" w:sz="8" w:space="0" w:color="auto"/>
            </w:tcBorders>
            <w:shd w:val="clear" w:color="auto" w:fill="auto"/>
            <w:vAlign w:val="center"/>
            <w:hideMark/>
          </w:tcPr>
          <w:p w:rsidR="004F17C5" w:rsidRPr="00595D1F" w:rsidRDefault="004F17C5" w:rsidP="004F17C5">
            <w:pPr>
              <w:spacing w:after="0" w:line="240" w:lineRule="auto"/>
              <w:jc w:val="center"/>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 </w:t>
            </w:r>
          </w:p>
        </w:tc>
        <w:tc>
          <w:tcPr>
            <w:tcW w:w="500" w:type="dxa"/>
            <w:tcBorders>
              <w:top w:val="nil"/>
              <w:left w:val="nil"/>
              <w:bottom w:val="single" w:sz="4" w:space="0" w:color="auto"/>
              <w:right w:val="single" w:sz="8" w:space="0" w:color="auto"/>
            </w:tcBorders>
            <w:shd w:val="clear" w:color="auto" w:fill="auto"/>
            <w:vAlign w:val="center"/>
            <w:hideMark/>
          </w:tcPr>
          <w:p w:rsidR="004F17C5" w:rsidRPr="00595D1F" w:rsidRDefault="004F17C5" w:rsidP="004F17C5">
            <w:pPr>
              <w:spacing w:after="0" w:line="240" w:lineRule="auto"/>
              <w:jc w:val="center"/>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X</w:t>
            </w:r>
          </w:p>
        </w:tc>
        <w:tc>
          <w:tcPr>
            <w:tcW w:w="520" w:type="dxa"/>
            <w:tcBorders>
              <w:top w:val="nil"/>
              <w:left w:val="nil"/>
              <w:bottom w:val="single" w:sz="4" w:space="0" w:color="auto"/>
              <w:right w:val="single" w:sz="8" w:space="0" w:color="auto"/>
            </w:tcBorders>
            <w:shd w:val="clear" w:color="auto" w:fill="auto"/>
            <w:vAlign w:val="center"/>
            <w:hideMark/>
          </w:tcPr>
          <w:p w:rsidR="004F17C5" w:rsidRPr="00595D1F" w:rsidRDefault="004F17C5" w:rsidP="004F17C5">
            <w:pPr>
              <w:spacing w:after="0" w:line="240" w:lineRule="auto"/>
              <w:jc w:val="center"/>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X</w:t>
            </w:r>
          </w:p>
        </w:tc>
        <w:tc>
          <w:tcPr>
            <w:tcW w:w="580" w:type="dxa"/>
            <w:tcBorders>
              <w:top w:val="nil"/>
              <w:left w:val="nil"/>
              <w:bottom w:val="single" w:sz="4" w:space="0" w:color="auto"/>
              <w:right w:val="single" w:sz="8" w:space="0" w:color="auto"/>
            </w:tcBorders>
            <w:shd w:val="clear" w:color="auto" w:fill="auto"/>
            <w:vAlign w:val="center"/>
            <w:hideMark/>
          </w:tcPr>
          <w:p w:rsidR="004F17C5" w:rsidRPr="00595D1F" w:rsidRDefault="004F17C5" w:rsidP="004F17C5">
            <w:pPr>
              <w:spacing w:after="0" w:line="240" w:lineRule="auto"/>
              <w:jc w:val="center"/>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 </w:t>
            </w:r>
          </w:p>
        </w:tc>
        <w:tc>
          <w:tcPr>
            <w:tcW w:w="200" w:type="dxa"/>
            <w:tcBorders>
              <w:top w:val="nil"/>
              <w:left w:val="nil"/>
              <w:bottom w:val="single" w:sz="4" w:space="0" w:color="auto"/>
              <w:right w:val="nil"/>
            </w:tcBorders>
            <w:shd w:val="clear" w:color="auto" w:fill="auto"/>
            <w:noWrap/>
            <w:vAlign w:val="bottom"/>
            <w:hideMark/>
          </w:tcPr>
          <w:p w:rsidR="004F17C5" w:rsidRPr="00595D1F" w:rsidRDefault="004F17C5" w:rsidP="004F17C5">
            <w:pPr>
              <w:spacing w:after="0" w:line="240" w:lineRule="auto"/>
              <w:rPr>
                <w:rFonts w:ascii="Calibri" w:eastAsia="Times New Roman" w:hAnsi="Calibri" w:cs="Times New Roman"/>
                <w:color w:val="000000"/>
                <w:lang w:eastAsia="fr-FR"/>
              </w:rPr>
            </w:pPr>
          </w:p>
        </w:tc>
        <w:tc>
          <w:tcPr>
            <w:tcW w:w="580" w:type="dxa"/>
            <w:tcBorders>
              <w:top w:val="nil"/>
              <w:left w:val="single" w:sz="8" w:space="0" w:color="auto"/>
              <w:bottom w:val="single" w:sz="4" w:space="0" w:color="auto"/>
              <w:right w:val="single" w:sz="8" w:space="0" w:color="auto"/>
            </w:tcBorders>
            <w:shd w:val="clear" w:color="auto" w:fill="auto"/>
            <w:vAlign w:val="center"/>
            <w:hideMark/>
          </w:tcPr>
          <w:p w:rsidR="004F17C5" w:rsidRPr="00595D1F" w:rsidRDefault="004F17C5" w:rsidP="004F17C5">
            <w:pPr>
              <w:spacing w:after="0" w:line="240" w:lineRule="auto"/>
              <w:jc w:val="center"/>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X</w:t>
            </w:r>
          </w:p>
        </w:tc>
      </w:tr>
      <w:tr w:rsidR="004F17C5" w:rsidRPr="00595D1F" w:rsidTr="00D07E70">
        <w:trPr>
          <w:trHeight w:val="315"/>
        </w:trPr>
        <w:tc>
          <w:tcPr>
            <w:tcW w:w="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17C5" w:rsidRPr="00595D1F" w:rsidRDefault="004F17C5" w:rsidP="004F17C5">
            <w:pPr>
              <w:spacing w:after="0" w:line="240" w:lineRule="auto"/>
              <w:rPr>
                <w:rFonts w:ascii="CIDFont+F7" w:eastAsia="Times New Roman" w:hAnsi="CIDFont+F7" w:cs="Times New Roman"/>
                <w:color w:val="000000"/>
                <w:sz w:val="21"/>
                <w:szCs w:val="21"/>
                <w:lang w:eastAsia="fr-FR"/>
              </w:rPr>
            </w:pPr>
            <w:r w:rsidRPr="00595D1F">
              <w:rPr>
                <w:rFonts w:ascii="CIDFont+F7" w:eastAsia="Times New Roman" w:hAnsi="CIDFont+F7" w:cs="Times New Roman"/>
                <w:color w:val="000000"/>
                <w:sz w:val="21"/>
                <w:szCs w:val="21"/>
                <w:lang w:eastAsia="fr-FR"/>
              </w:rPr>
              <w:t>5.8</w:t>
            </w:r>
          </w:p>
        </w:tc>
        <w:tc>
          <w:tcPr>
            <w:tcW w:w="4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17C5" w:rsidRPr="00595D1F" w:rsidRDefault="004F17C5" w:rsidP="004F17C5">
            <w:pPr>
              <w:spacing w:after="0" w:line="240" w:lineRule="auto"/>
              <w:rPr>
                <w:rFonts w:ascii="CIDFont+F4" w:eastAsia="Times New Roman" w:hAnsi="CIDFont+F4" w:cs="Times New Roman"/>
                <w:color w:val="000000"/>
                <w:sz w:val="21"/>
                <w:szCs w:val="21"/>
                <w:lang w:eastAsia="fr-FR"/>
              </w:rPr>
            </w:pPr>
            <w:r w:rsidRPr="00595D1F">
              <w:rPr>
                <w:rFonts w:ascii="CIDFont+F4" w:eastAsia="Times New Roman" w:hAnsi="CIDFont+F4" w:cs="Times New Roman"/>
                <w:color w:val="000000"/>
                <w:sz w:val="21"/>
                <w:szCs w:val="21"/>
                <w:lang w:eastAsia="fr-FR"/>
              </w:rPr>
              <w:t>Streptomycine 1g injectable</w:t>
            </w:r>
          </w:p>
        </w:tc>
        <w:tc>
          <w:tcPr>
            <w:tcW w:w="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17C5" w:rsidRPr="00595D1F" w:rsidRDefault="004F17C5" w:rsidP="004F17C5">
            <w:pPr>
              <w:spacing w:after="0" w:line="240" w:lineRule="auto"/>
              <w:jc w:val="center"/>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 </w:t>
            </w:r>
          </w:p>
        </w:tc>
        <w:tc>
          <w:tcPr>
            <w:tcW w:w="5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17C5" w:rsidRPr="00595D1F" w:rsidRDefault="004F17C5" w:rsidP="004F17C5">
            <w:pPr>
              <w:spacing w:after="0" w:line="240" w:lineRule="auto"/>
              <w:jc w:val="center"/>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 </w:t>
            </w:r>
          </w:p>
        </w:tc>
        <w:tc>
          <w:tcPr>
            <w:tcW w:w="5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17C5" w:rsidRPr="00595D1F" w:rsidRDefault="004F17C5" w:rsidP="004F17C5">
            <w:pPr>
              <w:spacing w:after="0" w:line="240" w:lineRule="auto"/>
              <w:jc w:val="center"/>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X</w:t>
            </w:r>
          </w:p>
        </w:tc>
        <w:tc>
          <w:tcPr>
            <w:tcW w:w="5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17C5" w:rsidRPr="00595D1F" w:rsidRDefault="004F17C5" w:rsidP="004F17C5">
            <w:pPr>
              <w:spacing w:after="0" w:line="240" w:lineRule="auto"/>
              <w:jc w:val="center"/>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X</w:t>
            </w:r>
          </w:p>
        </w:tc>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17C5" w:rsidRPr="00595D1F" w:rsidRDefault="004F17C5" w:rsidP="004F17C5">
            <w:pPr>
              <w:spacing w:after="0" w:line="240" w:lineRule="auto"/>
              <w:jc w:val="center"/>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 </w:t>
            </w:r>
          </w:p>
        </w:tc>
        <w:tc>
          <w:tcPr>
            <w:tcW w:w="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17C5" w:rsidRPr="00595D1F" w:rsidRDefault="004F17C5" w:rsidP="004F17C5">
            <w:pPr>
              <w:spacing w:after="0" w:line="240" w:lineRule="auto"/>
              <w:rPr>
                <w:rFonts w:ascii="Calibri" w:eastAsia="Times New Roman" w:hAnsi="Calibri" w:cs="Times New Roman"/>
                <w:color w:val="000000"/>
                <w:lang w:eastAsia="fr-FR"/>
              </w:rPr>
            </w:pPr>
          </w:p>
        </w:tc>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17C5" w:rsidRPr="00595D1F" w:rsidRDefault="004F17C5" w:rsidP="004F17C5">
            <w:pPr>
              <w:spacing w:after="0" w:line="240" w:lineRule="auto"/>
              <w:jc w:val="center"/>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X</w:t>
            </w:r>
          </w:p>
        </w:tc>
      </w:tr>
    </w:tbl>
    <w:p w:rsidR="00D07E70" w:rsidRPr="00595D1F" w:rsidRDefault="00D07E70" w:rsidP="00D07E70">
      <w:pPr>
        <w:rPr>
          <w:b/>
          <w:bCs/>
          <w:i/>
          <w:iCs/>
          <w:sz w:val="23"/>
          <w:szCs w:val="23"/>
        </w:rPr>
      </w:pPr>
    </w:p>
    <w:tbl>
      <w:tblPr>
        <w:tblW w:w="8000" w:type="dxa"/>
        <w:tblInd w:w="55" w:type="dxa"/>
        <w:tblCellMar>
          <w:left w:w="70" w:type="dxa"/>
          <w:right w:w="70" w:type="dxa"/>
        </w:tblCellMar>
        <w:tblLook w:val="04A0" w:firstRow="1" w:lastRow="0" w:firstColumn="1" w:lastColumn="0" w:noHBand="0" w:noVBand="1"/>
      </w:tblPr>
      <w:tblGrid>
        <w:gridCol w:w="560"/>
        <w:gridCol w:w="4100"/>
        <w:gridCol w:w="460"/>
        <w:gridCol w:w="500"/>
        <w:gridCol w:w="500"/>
        <w:gridCol w:w="520"/>
        <w:gridCol w:w="580"/>
        <w:gridCol w:w="200"/>
        <w:gridCol w:w="580"/>
      </w:tblGrid>
      <w:tr w:rsidR="00D07E70" w:rsidRPr="00595D1F" w:rsidTr="00D07E70">
        <w:trPr>
          <w:trHeight w:val="315"/>
          <w:tblHeader/>
        </w:trPr>
        <w:tc>
          <w:tcPr>
            <w:tcW w:w="560" w:type="dxa"/>
            <w:vMerge w:val="restart"/>
            <w:tcBorders>
              <w:top w:val="single" w:sz="8" w:space="0" w:color="auto"/>
              <w:left w:val="single" w:sz="8" w:space="0" w:color="auto"/>
              <w:bottom w:val="single" w:sz="8" w:space="0" w:color="000000"/>
              <w:right w:val="single" w:sz="8" w:space="0" w:color="auto"/>
            </w:tcBorders>
            <w:shd w:val="clear" w:color="000000" w:fill="BFBFBF"/>
            <w:vAlign w:val="center"/>
            <w:hideMark/>
          </w:tcPr>
          <w:p w:rsidR="00D07E70" w:rsidRPr="00595D1F" w:rsidRDefault="00D07E70" w:rsidP="00D07E70">
            <w:pPr>
              <w:spacing w:after="0" w:line="240" w:lineRule="auto"/>
              <w:jc w:val="center"/>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No.</w:t>
            </w:r>
          </w:p>
        </w:tc>
        <w:tc>
          <w:tcPr>
            <w:tcW w:w="4100" w:type="dxa"/>
            <w:vMerge w:val="restart"/>
            <w:tcBorders>
              <w:top w:val="single" w:sz="8" w:space="0" w:color="auto"/>
              <w:left w:val="single" w:sz="8" w:space="0" w:color="auto"/>
              <w:bottom w:val="single" w:sz="8" w:space="0" w:color="000000"/>
              <w:right w:val="single" w:sz="8" w:space="0" w:color="auto"/>
            </w:tcBorders>
            <w:shd w:val="clear" w:color="000000" w:fill="BFBFBF"/>
            <w:vAlign w:val="center"/>
            <w:hideMark/>
          </w:tcPr>
          <w:p w:rsidR="00D07E70" w:rsidRPr="00595D1F" w:rsidRDefault="00D07E70" w:rsidP="00D07E70">
            <w:pPr>
              <w:spacing w:after="0" w:line="240" w:lineRule="auto"/>
              <w:jc w:val="center"/>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Produit</w:t>
            </w:r>
          </w:p>
        </w:tc>
        <w:tc>
          <w:tcPr>
            <w:tcW w:w="2560" w:type="dxa"/>
            <w:gridSpan w:val="5"/>
            <w:tcBorders>
              <w:top w:val="single" w:sz="8" w:space="0" w:color="auto"/>
              <w:left w:val="nil"/>
              <w:bottom w:val="single" w:sz="4" w:space="0" w:color="auto"/>
              <w:right w:val="single" w:sz="8" w:space="0" w:color="auto"/>
            </w:tcBorders>
            <w:shd w:val="clear" w:color="000000" w:fill="BFBFBF"/>
            <w:vAlign w:val="center"/>
            <w:hideMark/>
          </w:tcPr>
          <w:p w:rsidR="00D07E70" w:rsidRPr="00595D1F" w:rsidRDefault="00D07E70" w:rsidP="00D07E70">
            <w:pPr>
              <w:spacing w:after="0" w:line="240" w:lineRule="auto"/>
              <w:jc w:val="center"/>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Niveau d’utilisation</w:t>
            </w:r>
          </w:p>
        </w:tc>
        <w:tc>
          <w:tcPr>
            <w:tcW w:w="200" w:type="dxa"/>
            <w:tcBorders>
              <w:top w:val="nil"/>
              <w:left w:val="nil"/>
              <w:bottom w:val="nil"/>
              <w:right w:val="nil"/>
            </w:tcBorders>
            <w:shd w:val="clear" w:color="auto" w:fill="auto"/>
            <w:noWrap/>
            <w:vAlign w:val="bottom"/>
            <w:hideMark/>
          </w:tcPr>
          <w:p w:rsidR="00D07E70" w:rsidRPr="00595D1F" w:rsidRDefault="00D07E70" w:rsidP="00D07E70">
            <w:pPr>
              <w:spacing w:after="0" w:line="240" w:lineRule="auto"/>
              <w:rPr>
                <w:rFonts w:ascii="Calibri" w:eastAsia="Times New Roman" w:hAnsi="Calibri" w:cs="Times New Roman"/>
                <w:color w:val="000000"/>
                <w:lang w:eastAsia="fr-FR"/>
              </w:rPr>
            </w:pPr>
          </w:p>
        </w:tc>
        <w:tc>
          <w:tcPr>
            <w:tcW w:w="580" w:type="dxa"/>
            <w:tcBorders>
              <w:top w:val="nil"/>
              <w:left w:val="nil"/>
              <w:bottom w:val="nil"/>
              <w:right w:val="nil"/>
            </w:tcBorders>
            <w:shd w:val="clear" w:color="auto" w:fill="auto"/>
            <w:noWrap/>
            <w:vAlign w:val="bottom"/>
            <w:hideMark/>
          </w:tcPr>
          <w:p w:rsidR="00D07E70" w:rsidRPr="00595D1F" w:rsidRDefault="00D07E70" w:rsidP="00D07E70">
            <w:pPr>
              <w:spacing w:after="0" w:line="240" w:lineRule="auto"/>
              <w:rPr>
                <w:rFonts w:ascii="Calibri" w:eastAsia="Times New Roman" w:hAnsi="Calibri" w:cs="Times New Roman"/>
                <w:color w:val="000000"/>
                <w:lang w:eastAsia="fr-FR"/>
              </w:rPr>
            </w:pPr>
          </w:p>
        </w:tc>
      </w:tr>
      <w:tr w:rsidR="00D07E70" w:rsidRPr="00595D1F" w:rsidTr="00D07E70">
        <w:trPr>
          <w:trHeight w:val="540"/>
          <w:tblHeader/>
        </w:trPr>
        <w:tc>
          <w:tcPr>
            <w:tcW w:w="560" w:type="dxa"/>
            <w:vMerge/>
            <w:tcBorders>
              <w:top w:val="single" w:sz="8" w:space="0" w:color="auto"/>
              <w:left w:val="single" w:sz="8" w:space="0" w:color="auto"/>
              <w:bottom w:val="single" w:sz="8" w:space="0" w:color="000000"/>
              <w:right w:val="single" w:sz="8" w:space="0" w:color="auto"/>
            </w:tcBorders>
            <w:vAlign w:val="center"/>
            <w:hideMark/>
          </w:tcPr>
          <w:p w:rsidR="00D07E70" w:rsidRPr="00595D1F" w:rsidRDefault="00D07E70" w:rsidP="00D07E70">
            <w:pPr>
              <w:spacing w:after="0" w:line="240" w:lineRule="auto"/>
              <w:rPr>
                <w:rFonts w:ascii="CIDFont+F7" w:eastAsia="Times New Roman" w:hAnsi="CIDFont+F7" w:cs="Times New Roman"/>
                <w:b/>
                <w:bCs/>
                <w:color w:val="000000"/>
                <w:sz w:val="21"/>
                <w:szCs w:val="21"/>
                <w:lang w:eastAsia="fr-FR"/>
              </w:rPr>
            </w:pPr>
          </w:p>
        </w:tc>
        <w:tc>
          <w:tcPr>
            <w:tcW w:w="4100" w:type="dxa"/>
            <w:vMerge/>
            <w:tcBorders>
              <w:top w:val="single" w:sz="8" w:space="0" w:color="auto"/>
              <w:left w:val="single" w:sz="8" w:space="0" w:color="auto"/>
              <w:bottom w:val="single" w:sz="8" w:space="0" w:color="000000"/>
              <w:right w:val="single" w:sz="8" w:space="0" w:color="auto"/>
            </w:tcBorders>
            <w:vAlign w:val="center"/>
            <w:hideMark/>
          </w:tcPr>
          <w:p w:rsidR="00D07E70" w:rsidRPr="00595D1F" w:rsidRDefault="00D07E70" w:rsidP="00D07E70">
            <w:pPr>
              <w:spacing w:after="0" w:line="240" w:lineRule="auto"/>
              <w:rPr>
                <w:rFonts w:ascii="CIDFont+F7" w:eastAsia="Times New Roman" w:hAnsi="CIDFont+F7" w:cs="Times New Roman"/>
                <w:b/>
                <w:bCs/>
                <w:color w:val="000000"/>
                <w:sz w:val="21"/>
                <w:szCs w:val="21"/>
                <w:lang w:eastAsia="fr-FR"/>
              </w:rPr>
            </w:pPr>
          </w:p>
        </w:tc>
        <w:tc>
          <w:tcPr>
            <w:tcW w:w="460" w:type="dxa"/>
            <w:tcBorders>
              <w:top w:val="nil"/>
              <w:left w:val="nil"/>
              <w:bottom w:val="single" w:sz="8" w:space="0" w:color="auto"/>
              <w:right w:val="single" w:sz="8" w:space="0" w:color="auto"/>
            </w:tcBorders>
            <w:shd w:val="clear" w:color="000000" w:fill="BFBFBF"/>
            <w:vAlign w:val="center"/>
            <w:hideMark/>
          </w:tcPr>
          <w:p w:rsidR="00D07E70" w:rsidRPr="00595D1F" w:rsidRDefault="00D07E70" w:rsidP="00D07E70">
            <w:pPr>
              <w:spacing w:after="0" w:line="240" w:lineRule="auto"/>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AC</w:t>
            </w:r>
          </w:p>
        </w:tc>
        <w:tc>
          <w:tcPr>
            <w:tcW w:w="500" w:type="dxa"/>
            <w:tcBorders>
              <w:top w:val="nil"/>
              <w:left w:val="nil"/>
              <w:bottom w:val="single" w:sz="8" w:space="0" w:color="auto"/>
              <w:right w:val="single" w:sz="8" w:space="0" w:color="auto"/>
            </w:tcBorders>
            <w:shd w:val="clear" w:color="000000" w:fill="BFBFBF"/>
            <w:vAlign w:val="center"/>
            <w:hideMark/>
          </w:tcPr>
          <w:p w:rsidR="00D07E70" w:rsidRPr="00595D1F" w:rsidRDefault="00D07E70" w:rsidP="00D07E70">
            <w:pPr>
              <w:spacing w:after="0" w:line="240" w:lineRule="auto"/>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PS</w:t>
            </w:r>
          </w:p>
        </w:tc>
        <w:tc>
          <w:tcPr>
            <w:tcW w:w="500" w:type="dxa"/>
            <w:tcBorders>
              <w:top w:val="nil"/>
              <w:left w:val="nil"/>
              <w:bottom w:val="single" w:sz="8" w:space="0" w:color="auto"/>
              <w:right w:val="single" w:sz="8" w:space="0" w:color="auto"/>
            </w:tcBorders>
            <w:shd w:val="clear" w:color="000000" w:fill="BFBFBF"/>
            <w:vAlign w:val="center"/>
            <w:hideMark/>
          </w:tcPr>
          <w:p w:rsidR="00D07E70" w:rsidRPr="00595D1F" w:rsidRDefault="00D07E70" w:rsidP="00D07E70">
            <w:pPr>
              <w:spacing w:after="0" w:line="240" w:lineRule="auto"/>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CS</w:t>
            </w:r>
          </w:p>
        </w:tc>
        <w:tc>
          <w:tcPr>
            <w:tcW w:w="520" w:type="dxa"/>
            <w:tcBorders>
              <w:top w:val="nil"/>
              <w:left w:val="nil"/>
              <w:bottom w:val="single" w:sz="8" w:space="0" w:color="auto"/>
              <w:right w:val="single" w:sz="8" w:space="0" w:color="auto"/>
            </w:tcBorders>
            <w:shd w:val="clear" w:color="000000" w:fill="BFBFBF"/>
            <w:vAlign w:val="center"/>
            <w:hideMark/>
          </w:tcPr>
          <w:p w:rsidR="00D07E70" w:rsidRPr="00595D1F" w:rsidRDefault="00D07E70" w:rsidP="00D07E70">
            <w:pPr>
              <w:spacing w:after="0" w:line="240" w:lineRule="auto"/>
              <w:jc w:val="center"/>
              <w:rPr>
                <w:rFonts w:ascii="CIDFont+F7" w:eastAsia="Times New Roman" w:hAnsi="CIDFont+F7" w:cs="Times New Roman"/>
                <w:b/>
                <w:bCs/>
                <w:color w:val="000000"/>
                <w:sz w:val="18"/>
                <w:szCs w:val="18"/>
                <w:lang w:eastAsia="fr-FR"/>
              </w:rPr>
            </w:pPr>
            <w:r w:rsidRPr="00595D1F">
              <w:rPr>
                <w:rFonts w:ascii="CIDFont+F7" w:eastAsia="Times New Roman" w:hAnsi="CIDFont+F7" w:cs="Times New Roman"/>
                <w:b/>
                <w:bCs/>
                <w:color w:val="000000"/>
                <w:sz w:val="18"/>
                <w:szCs w:val="18"/>
                <w:lang w:eastAsia="fr-FR"/>
              </w:rPr>
              <w:t>HP/ CMC</w:t>
            </w:r>
          </w:p>
        </w:tc>
        <w:tc>
          <w:tcPr>
            <w:tcW w:w="580" w:type="dxa"/>
            <w:tcBorders>
              <w:top w:val="nil"/>
              <w:left w:val="nil"/>
              <w:bottom w:val="single" w:sz="8" w:space="0" w:color="auto"/>
              <w:right w:val="single" w:sz="8" w:space="0" w:color="auto"/>
            </w:tcBorders>
            <w:shd w:val="clear" w:color="000000" w:fill="BFBFBF"/>
            <w:vAlign w:val="center"/>
            <w:hideMark/>
          </w:tcPr>
          <w:p w:rsidR="00D07E70" w:rsidRPr="00595D1F" w:rsidRDefault="00D07E70" w:rsidP="00D07E70">
            <w:pPr>
              <w:spacing w:after="0" w:line="240" w:lineRule="auto"/>
              <w:jc w:val="center"/>
              <w:rPr>
                <w:rFonts w:ascii="CIDFont+F7" w:eastAsia="Times New Roman" w:hAnsi="CIDFont+F7" w:cs="Times New Roman"/>
                <w:b/>
                <w:bCs/>
                <w:color w:val="000000"/>
                <w:sz w:val="18"/>
                <w:szCs w:val="18"/>
                <w:lang w:eastAsia="fr-FR"/>
              </w:rPr>
            </w:pPr>
            <w:r w:rsidRPr="00595D1F">
              <w:rPr>
                <w:rFonts w:ascii="CIDFont+F7" w:eastAsia="Times New Roman" w:hAnsi="CIDFont+F7" w:cs="Times New Roman"/>
                <w:b/>
                <w:bCs/>
                <w:color w:val="000000"/>
                <w:sz w:val="18"/>
                <w:szCs w:val="18"/>
                <w:lang w:eastAsia="fr-FR"/>
              </w:rPr>
              <w:t>HR/ HN</w:t>
            </w:r>
          </w:p>
        </w:tc>
        <w:tc>
          <w:tcPr>
            <w:tcW w:w="200" w:type="dxa"/>
            <w:tcBorders>
              <w:top w:val="nil"/>
              <w:left w:val="nil"/>
              <w:bottom w:val="nil"/>
              <w:right w:val="nil"/>
            </w:tcBorders>
            <w:shd w:val="clear" w:color="auto" w:fill="auto"/>
            <w:noWrap/>
            <w:vAlign w:val="bottom"/>
            <w:hideMark/>
          </w:tcPr>
          <w:p w:rsidR="00D07E70" w:rsidRPr="00595D1F" w:rsidRDefault="00D07E70" w:rsidP="00D07E70">
            <w:pPr>
              <w:spacing w:after="0" w:line="240" w:lineRule="auto"/>
              <w:rPr>
                <w:rFonts w:ascii="Calibri" w:eastAsia="Times New Roman" w:hAnsi="Calibri" w:cs="Times New Roman"/>
                <w:color w:val="000000"/>
                <w:lang w:eastAsia="fr-FR"/>
              </w:rPr>
            </w:pPr>
          </w:p>
        </w:tc>
        <w:tc>
          <w:tcPr>
            <w:tcW w:w="580" w:type="dxa"/>
            <w:tcBorders>
              <w:top w:val="single" w:sz="8" w:space="0" w:color="auto"/>
              <w:left w:val="single" w:sz="8" w:space="0" w:color="auto"/>
              <w:bottom w:val="single" w:sz="8" w:space="0" w:color="auto"/>
              <w:right w:val="single" w:sz="8" w:space="0" w:color="auto"/>
            </w:tcBorders>
            <w:shd w:val="clear" w:color="000000" w:fill="BFBFBF"/>
            <w:vAlign w:val="center"/>
            <w:hideMark/>
          </w:tcPr>
          <w:p w:rsidR="00D07E70" w:rsidRPr="00595D1F" w:rsidRDefault="00D07E70" w:rsidP="00D07E70">
            <w:pPr>
              <w:spacing w:after="0" w:line="240" w:lineRule="auto"/>
              <w:jc w:val="center"/>
              <w:rPr>
                <w:rFonts w:ascii="CIDFont+F7" w:eastAsia="Times New Roman" w:hAnsi="CIDFont+F7" w:cs="Times New Roman"/>
                <w:b/>
                <w:bCs/>
                <w:color w:val="000000"/>
                <w:sz w:val="18"/>
                <w:szCs w:val="18"/>
                <w:lang w:eastAsia="fr-FR"/>
              </w:rPr>
            </w:pPr>
            <w:r w:rsidRPr="00595D1F">
              <w:rPr>
                <w:rFonts w:ascii="CIDFont+F7" w:eastAsia="Times New Roman" w:hAnsi="CIDFont+F7" w:cs="Times New Roman"/>
                <w:b/>
                <w:bCs/>
                <w:color w:val="000000"/>
                <w:sz w:val="18"/>
                <w:szCs w:val="18"/>
                <w:lang w:eastAsia="fr-FR"/>
              </w:rPr>
              <w:t>FM</w:t>
            </w:r>
          </w:p>
        </w:tc>
      </w:tr>
      <w:tr w:rsidR="00D07E70" w:rsidRPr="00595D1F" w:rsidTr="00D07E70">
        <w:trPr>
          <w:trHeight w:val="315"/>
        </w:trPr>
        <w:tc>
          <w:tcPr>
            <w:tcW w:w="560" w:type="dxa"/>
            <w:tcBorders>
              <w:top w:val="nil"/>
              <w:left w:val="single" w:sz="8" w:space="0" w:color="auto"/>
              <w:bottom w:val="single" w:sz="8" w:space="0" w:color="auto"/>
              <w:right w:val="single" w:sz="8" w:space="0" w:color="auto"/>
            </w:tcBorders>
            <w:shd w:val="clear" w:color="000000" w:fill="D9D9D9"/>
            <w:vAlign w:val="center"/>
            <w:hideMark/>
          </w:tcPr>
          <w:p w:rsidR="00D07E70" w:rsidRPr="00595D1F" w:rsidRDefault="00D07E70" w:rsidP="00D07E70">
            <w:pPr>
              <w:spacing w:after="0" w:line="240" w:lineRule="auto"/>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 xml:space="preserve">2. </w:t>
            </w:r>
          </w:p>
        </w:tc>
        <w:tc>
          <w:tcPr>
            <w:tcW w:w="4100" w:type="dxa"/>
            <w:tcBorders>
              <w:top w:val="nil"/>
              <w:left w:val="nil"/>
              <w:bottom w:val="single" w:sz="8" w:space="0" w:color="auto"/>
              <w:right w:val="nil"/>
            </w:tcBorders>
            <w:shd w:val="clear" w:color="000000" w:fill="D9D9D9"/>
            <w:noWrap/>
            <w:vAlign w:val="center"/>
            <w:hideMark/>
          </w:tcPr>
          <w:p w:rsidR="00D07E70" w:rsidRPr="00595D1F" w:rsidRDefault="00D07E70" w:rsidP="00D07E70">
            <w:pPr>
              <w:spacing w:after="0" w:line="240" w:lineRule="auto"/>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Produits contraceptifs</w:t>
            </w:r>
          </w:p>
        </w:tc>
        <w:tc>
          <w:tcPr>
            <w:tcW w:w="460" w:type="dxa"/>
            <w:tcBorders>
              <w:top w:val="nil"/>
              <w:left w:val="nil"/>
              <w:bottom w:val="single" w:sz="8" w:space="0" w:color="auto"/>
              <w:right w:val="nil"/>
            </w:tcBorders>
            <w:shd w:val="clear" w:color="000000" w:fill="D9D9D9"/>
            <w:vAlign w:val="center"/>
            <w:hideMark/>
          </w:tcPr>
          <w:p w:rsidR="00D07E70" w:rsidRPr="00595D1F" w:rsidRDefault="00D07E70" w:rsidP="00D07E70">
            <w:pPr>
              <w:spacing w:after="0" w:line="240" w:lineRule="auto"/>
              <w:jc w:val="center"/>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 </w:t>
            </w:r>
          </w:p>
        </w:tc>
        <w:tc>
          <w:tcPr>
            <w:tcW w:w="500" w:type="dxa"/>
            <w:tcBorders>
              <w:top w:val="nil"/>
              <w:left w:val="nil"/>
              <w:bottom w:val="single" w:sz="8" w:space="0" w:color="auto"/>
              <w:right w:val="nil"/>
            </w:tcBorders>
            <w:shd w:val="clear" w:color="000000" w:fill="D9D9D9"/>
            <w:vAlign w:val="center"/>
            <w:hideMark/>
          </w:tcPr>
          <w:p w:rsidR="00D07E70" w:rsidRPr="00595D1F" w:rsidRDefault="00D07E70" w:rsidP="00D07E70">
            <w:pPr>
              <w:spacing w:after="0" w:line="240" w:lineRule="auto"/>
              <w:jc w:val="center"/>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 </w:t>
            </w:r>
          </w:p>
        </w:tc>
        <w:tc>
          <w:tcPr>
            <w:tcW w:w="500" w:type="dxa"/>
            <w:tcBorders>
              <w:top w:val="nil"/>
              <w:left w:val="nil"/>
              <w:bottom w:val="single" w:sz="8" w:space="0" w:color="auto"/>
              <w:right w:val="nil"/>
            </w:tcBorders>
            <w:shd w:val="clear" w:color="000000" w:fill="D9D9D9"/>
            <w:vAlign w:val="center"/>
            <w:hideMark/>
          </w:tcPr>
          <w:p w:rsidR="00D07E70" w:rsidRPr="00595D1F" w:rsidRDefault="00D07E70" w:rsidP="00D07E70">
            <w:pPr>
              <w:spacing w:after="0" w:line="240" w:lineRule="auto"/>
              <w:jc w:val="center"/>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 </w:t>
            </w:r>
          </w:p>
        </w:tc>
        <w:tc>
          <w:tcPr>
            <w:tcW w:w="520" w:type="dxa"/>
            <w:tcBorders>
              <w:top w:val="nil"/>
              <w:left w:val="nil"/>
              <w:bottom w:val="single" w:sz="8" w:space="0" w:color="auto"/>
              <w:right w:val="nil"/>
            </w:tcBorders>
            <w:shd w:val="clear" w:color="000000" w:fill="D9D9D9"/>
            <w:vAlign w:val="center"/>
            <w:hideMark/>
          </w:tcPr>
          <w:p w:rsidR="00D07E70" w:rsidRPr="00595D1F" w:rsidRDefault="00D07E70" w:rsidP="00D07E70">
            <w:pPr>
              <w:spacing w:after="0" w:line="240" w:lineRule="auto"/>
              <w:jc w:val="center"/>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 </w:t>
            </w:r>
          </w:p>
        </w:tc>
        <w:tc>
          <w:tcPr>
            <w:tcW w:w="580" w:type="dxa"/>
            <w:tcBorders>
              <w:top w:val="nil"/>
              <w:left w:val="nil"/>
              <w:bottom w:val="single" w:sz="8" w:space="0" w:color="auto"/>
              <w:right w:val="single" w:sz="8" w:space="0" w:color="auto"/>
            </w:tcBorders>
            <w:shd w:val="clear" w:color="000000" w:fill="D9D9D9"/>
            <w:vAlign w:val="center"/>
            <w:hideMark/>
          </w:tcPr>
          <w:p w:rsidR="00D07E70" w:rsidRPr="00595D1F" w:rsidRDefault="00D07E70" w:rsidP="00D07E70">
            <w:pPr>
              <w:spacing w:after="0" w:line="240" w:lineRule="auto"/>
              <w:jc w:val="center"/>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 </w:t>
            </w:r>
          </w:p>
        </w:tc>
        <w:tc>
          <w:tcPr>
            <w:tcW w:w="200" w:type="dxa"/>
            <w:tcBorders>
              <w:top w:val="nil"/>
              <w:left w:val="nil"/>
              <w:bottom w:val="nil"/>
              <w:right w:val="nil"/>
            </w:tcBorders>
            <w:shd w:val="clear" w:color="auto" w:fill="auto"/>
            <w:noWrap/>
            <w:vAlign w:val="bottom"/>
            <w:hideMark/>
          </w:tcPr>
          <w:p w:rsidR="00D07E70" w:rsidRPr="00595D1F" w:rsidRDefault="00D07E70" w:rsidP="00D07E70">
            <w:pPr>
              <w:spacing w:after="0" w:line="240" w:lineRule="auto"/>
              <w:rPr>
                <w:rFonts w:ascii="Calibri" w:eastAsia="Times New Roman" w:hAnsi="Calibri" w:cs="Times New Roman"/>
                <w:color w:val="000000"/>
                <w:lang w:eastAsia="fr-FR"/>
              </w:rPr>
            </w:pPr>
          </w:p>
        </w:tc>
        <w:tc>
          <w:tcPr>
            <w:tcW w:w="580" w:type="dxa"/>
            <w:tcBorders>
              <w:top w:val="nil"/>
              <w:left w:val="nil"/>
              <w:bottom w:val="single" w:sz="8" w:space="0" w:color="auto"/>
              <w:right w:val="single" w:sz="8" w:space="0" w:color="auto"/>
            </w:tcBorders>
            <w:shd w:val="clear" w:color="000000" w:fill="D9D9D9"/>
            <w:vAlign w:val="center"/>
            <w:hideMark/>
          </w:tcPr>
          <w:p w:rsidR="00D07E70" w:rsidRPr="00595D1F" w:rsidRDefault="00D07E70" w:rsidP="00D07E70">
            <w:pPr>
              <w:spacing w:after="0" w:line="240" w:lineRule="auto"/>
              <w:jc w:val="center"/>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 </w:t>
            </w:r>
          </w:p>
        </w:tc>
      </w:tr>
      <w:tr w:rsidR="00D07E70" w:rsidRPr="00595D1F" w:rsidTr="00D07E70">
        <w:trPr>
          <w:trHeight w:val="300"/>
        </w:trPr>
        <w:tc>
          <w:tcPr>
            <w:tcW w:w="560"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D07E70" w:rsidRPr="00595D1F" w:rsidRDefault="00D07E70" w:rsidP="00D07E70">
            <w:pPr>
              <w:spacing w:after="0" w:line="240" w:lineRule="auto"/>
              <w:rPr>
                <w:rFonts w:ascii="CIDFont+F7" w:eastAsia="Times New Roman" w:hAnsi="CIDFont+F7" w:cs="Times New Roman"/>
                <w:color w:val="000000"/>
                <w:sz w:val="21"/>
                <w:szCs w:val="21"/>
                <w:lang w:eastAsia="fr-FR"/>
              </w:rPr>
            </w:pPr>
            <w:r w:rsidRPr="00595D1F">
              <w:rPr>
                <w:rFonts w:ascii="CIDFont+F7" w:eastAsia="Times New Roman" w:hAnsi="CIDFont+F7" w:cs="Times New Roman"/>
                <w:color w:val="000000"/>
                <w:sz w:val="21"/>
                <w:szCs w:val="21"/>
                <w:lang w:eastAsia="fr-FR"/>
              </w:rPr>
              <w:t>2.6</w:t>
            </w:r>
          </w:p>
        </w:tc>
        <w:tc>
          <w:tcPr>
            <w:tcW w:w="4100" w:type="dxa"/>
            <w:tcBorders>
              <w:top w:val="single" w:sz="4" w:space="0" w:color="auto"/>
              <w:left w:val="nil"/>
              <w:bottom w:val="single" w:sz="4" w:space="0" w:color="auto"/>
              <w:right w:val="single" w:sz="8" w:space="0" w:color="auto"/>
            </w:tcBorders>
            <w:shd w:val="clear" w:color="auto" w:fill="auto"/>
            <w:noWrap/>
            <w:vAlign w:val="center"/>
            <w:hideMark/>
          </w:tcPr>
          <w:p w:rsidR="00D07E70" w:rsidRPr="00595D1F" w:rsidRDefault="00D07E70" w:rsidP="00D07E70">
            <w:pPr>
              <w:spacing w:after="0" w:line="240" w:lineRule="auto"/>
              <w:rPr>
                <w:rFonts w:ascii="CIDFont+F4" w:eastAsia="Times New Roman" w:hAnsi="CIDFont+F4" w:cs="Times New Roman"/>
                <w:color w:val="000000"/>
                <w:sz w:val="21"/>
                <w:szCs w:val="21"/>
                <w:lang w:eastAsia="fr-FR"/>
              </w:rPr>
            </w:pPr>
            <w:r w:rsidRPr="00595D1F">
              <w:rPr>
                <w:rFonts w:ascii="CIDFont+F4" w:eastAsia="Times New Roman" w:hAnsi="CIDFont+F4" w:cs="Times New Roman"/>
                <w:color w:val="000000"/>
                <w:sz w:val="21"/>
                <w:szCs w:val="21"/>
                <w:lang w:eastAsia="fr-FR"/>
              </w:rPr>
              <w:t>Préservatif féminin</w:t>
            </w:r>
          </w:p>
        </w:tc>
        <w:tc>
          <w:tcPr>
            <w:tcW w:w="460" w:type="dxa"/>
            <w:tcBorders>
              <w:top w:val="single" w:sz="4" w:space="0" w:color="auto"/>
              <w:left w:val="nil"/>
              <w:bottom w:val="single" w:sz="4" w:space="0" w:color="auto"/>
              <w:right w:val="single" w:sz="8" w:space="0" w:color="auto"/>
            </w:tcBorders>
            <w:shd w:val="clear" w:color="auto" w:fill="auto"/>
            <w:vAlign w:val="center"/>
            <w:hideMark/>
          </w:tcPr>
          <w:p w:rsidR="00D07E70" w:rsidRPr="00595D1F" w:rsidRDefault="00D07E70" w:rsidP="00D07E70">
            <w:pPr>
              <w:spacing w:after="0" w:line="240" w:lineRule="auto"/>
              <w:jc w:val="center"/>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X</w:t>
            </w:r>
          </w:p>
        </w:tc>
        <w:tc>
          <w:tcPr>
            <w:tcW w:w="500" w:type="dxa"/>
            <w:tcBorders>
              <w:top w:val="single" w:sz="4" w:space="0" w:color="auto"/>
              <w:left w:val="nil"/>
              <w:bottom w:val="single" w:sz="4" w:space="0" w:color="auto"/>
              <w:right w:val="single" w:sz="8" w:space="0" w:color="auto"/>
            </w:tcBorders>
            <w:shd w:val="clear" w:color="auto" w:fill="auto"/>
            <w:vAlign w:val="center"/>
            <w:hideMark/>
          </w:tcPr>
          <w:p w:rsidR="00D07E70" w:rsidRPr="00595D1F" w:rsidRDefault="00D07E70" w:rsidP="00D07E70">
            <w:pPr>
              <w:spacing w:after="0" w:line="240" w:lineRule="auto"/>
              <w:jc w:val="center"/>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X</w:t>
            </w:r>
          </w:p>
        </w:tc>
        <w:tc>
          <w:tcPr>
            <w:tcW w:w="500" w:type="dxa"/>
            <w:tcBorders>
              <w:top w:val="single" w:sz="4" w:space="0" w:color="auto"/>
              <w:left w:val="nil"/>
              <w:bottom w:val="single" w:sz="4" w:space="0" w:color="auto"/>
              <w:right w:val="single" w:sz="8" w:space="0" w:color="auto"/>
            </w:tcBorders>
            <w:shd w:val="clear" w:color="auto" w:fill="auto"/>
            <w:vAlign w:val="center"/>
            <w:hideMark/>
          </w:tcPr>
          <w:p w:rsidR="00D07E70" w:rsidRPr="00595D1F" w:rsidRDefault="00D07E70" w:rsidP="00D07E70">
            <w:pPr>
              <w:spacing w:after="0" w:line="240" w:lineRule="auto"/>
              <w:jc w:val="center"/>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X</w:t>
            </w:r>
          </w:p>
        </w:tc>
        <w:tc>
          <w:tcPr>
            <w:tcW w:w="520" w:type="dxa"/>
            <w:tcBorders>
              <w:top w:val="single" w:sz="4" w:space="0" w:color="auto"/>
              <w:left w:val="nil"/>
              <w:bottom w:val="single" w:sz="4" w:space="0" w:color="auto"/>
              <w:right w:val="single" w:sz="8" w:space="0" w:color="auto"/>
            </w:tcBorders>
            <w:shd w:val="clear" w:color="auto" w:fill="auto"/>
            <w:vAlign w:val="center"/>
            <w:hideMark/>
          </w:tcPr>
          <w:p w:rsidR="00D07E70" w:rsidRPr="00595D1F" w:rsidRDefault="00D07E70" w:rsidP="00D07E70">
            <w:pPr>
              <w:spacing w:after="0" w:line="240" w:lineRule="auto"/>
              <w:jc w:val="center"/>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X</w:t>
            </w:r>
          </w:p>
        </w:tc>
        <w:tc>
          <w:tcPr>
            <w:tcW w:w="580" w:type="dxa"/>
            <w:tcBorders>
              <w:top w:val="single" w:sz="4" w:space="0" w:color="auto"/>
              <w:left w:val="nil"/>
              <w:bottom w:val="single" w:sz="4" w:space="0" w:color="auto"/>
              <w:right w:val="single" w:sz="8" w:space="0" w:color="auto"/>
            </w:tcBorders>
            <w:shd w:val="clear" w:color="auto" w:fill="auto"/>
            <w:vAlign w:val="center"/>
            <w:hideMark/>
          </w:tcPr>
          <w:p w:rsidR="00D07E70" w:rsidRPr="00595D1F" w:rsidRDefault="00D07E70" w:rsidP="00D07E70">
            <w:pPr>
              <w:spacing w:after="0" w:line="240" w:lineRule="auto"/>
              <w:jc w:val="center"/>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X</w:t>
            </w:r>
          </w:p>
        </w:tc>
        <w:tc>
          <w:tcPr>
            <w:tcW w:w="200" w:type="dxa"/>
            <w:tcBorders>
              <w:top w:val="nil"/>
              <w:left w:val="nil"/>
              <w:bottom w:val="nil"/>
              <w:right w:val="nil"/>
            </w:tcBorders>
            <w:shd w:val="clear" w:color="auto" w:fill="auto"/>
            <w:noWrap/>
            <w:vAlign w:val="bottom"/>
            <w:hideMark/>
          </w:tcPr>
          <w:p w:rsidR="00D07E70" w:rsidRPr="00595D1F" w:rsidRDefault="00D07E70" w:rsidP="00D07E70">
            <w:pPr>
              <w:spacing w:after="0" w:line="240" w:lineRule="auto"/>
              <w:rPr>
                <w:rFonts w:ascii="Calibri" w:eastAsia="Times New Roman" w:hAnsi="Calibri" w:cs="Times New Roman"/>
                <w:color w:val="000000"/>
                <w:lang w:eastAsia="fr-FR"/>
              </w:rPr>
            </w:pPr>
          </w:p>
        </w:tc>
        <w:tc>
          <w:tcPr>
            <w:tcW w:w="580"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D07E70" w:rsidRPr="00595D1F" w:rsidRDefault="00D07E70" w:rsidP="00D07E70">
            <w:pPr>
              <w:spacing w:after="0" w:line="240" w:lineRule="auto"/>
              <w:jc w:val="center"/>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 </w:t>
            </w:r>
          </w:p>
        </w:tc>
      </w:tr>
      <w:tr w:rsidR="00D07E70" w:rsidRPr="00595D1F" w:rsidTr="00D07E70">
        <w:trPr>
          <w:trHeight w:val="315"/>
        </w:trPr>
        <w:tc>
          <w:tcPr>
            <w:tcW w:w="560" w:type="dxa"/>
            <w:tcBorders>
              <w:top w:val="nil"/>
              <w:left w:val="single" w:sz="8" w:space="0" w:color="auto"/>
              <w:bottom w:val="nil"/>
              <w:right w:val="single" w:sz="8" w:space="0" w:color="auto"/>
            </w:tcBorders>
            <w:shd w:val="clear" w:color="auto" w:fill="auto"/>
            <w:vAlign w:val="center"/>
            <w:hideMark/>
          </w:tcPr>
          <w:p w:rsidR="00D07E70" w:rsidRPr="00595D1F" w:rsidRDefault="00D07E70" w:rsidP="00D07E70">
            <w:pPr>
              <w:spacing w:after="0" w:line="240" w:lineRule="auto"/>
              <w:rPr>
                <w:rFonts w:ascii="CIDFont+F7" w:eastAsia="Times New Roman" w:hAnsi="CIDFont+F7" w:cs="Times New Roman"/>
                <w:color w:val="000000"/>
                <w:sz w:val="21"/>
                <w:szCs w:val="21"/>
                <w:lang w:eastAsia="fr-FR"/>
              </w:rPr>
            </w:pPr>
            <w:r w:rsidRPr="00595D1F">
              <w:rPr>
                <w:rFonts w:ascii="CIDFont+F7" w:eastAsia="Times New Roman" w:hAnsi="CIDFont+F7" w:cs="Times New Roman"/>
                <w:color w:val="000000"/>
                <w:sz w:val="21"/>
                <w:szCs w:val="21"/>
                <w:lang w:eastAsia="fr-FR"/>
              </w:rPr>
              <w:t>2.7</w:t>
            </w:r>
          </w:p>
        </w:tc>
        <w:tc>
          <w:tcPr>
            <w:tcW w:w="4100" w:type="dxa"/>
            <w:tcBorders>
              <w:top w:val="nil"/>
              <w:left w:val="nil"/>
              <w:bottom w:val="nil"/>
              <w:right w:val="single" w:sz="8" w:space="0" w:color="auto"/>
            </w:tcBorders>
            <w:shd w:val="clear" w:color="auto" w:fill="auto"/>
            <w:noWrap/>
            <w:vAlign w:val="center"/>
            <w:hideMark/>
          </w:tcPr>
          <w:p w:rsidR="00D07E70" w:rsidRPr="00595D1F" w:rsidRDefault="00D07E70" w:rsidP="00D07E70">
            <w:pPr>
              <w:spacing w:after="0" w:line="240" w:lineRule="auto"/>
              <w:rPr>
                <w:rFonts w:ascii="CIDFont+F4" w:eastAsia="Times New Roman" w:hAnsi="CIDFont+F4" w:cs="Times New Roman"/>
                <w:color w:val="000000"/>
                <w:sz w:val="21"/>
                <w:szCs w:val="21"/>
                <w:lang w:eastAsia="fr-FR"/>
              </w:rPr>
            </w:pPr>
            <w:r w:rsidRPr="00595D1F">
              <w:rPr>
                <w:rFonts w:ascii="CIDFont+F4" w:eastAsia="Times New Roman" w:hAnsi="CIDFont+F4" w:cs="Times New Roman"/>
                <w:color w:val="000000"/>
                <w:sz w:val="21"/>
                <w:szCs w:val="21"/>
                <w:lang w:eastAsia="fr-FR"/>
              </w:rPr>
              <w:t>Préservatif masculin</w:t>
            </w:r>
          </w:p>
        </w:tc>
        <w:tc>
          <w:tcPr>
            <w:tcW w:w="460" w:type="dxa"/>
            <w:tcBorders>
              <w:top w:val="nil"/>
              <w:left w:val="nil"/>
              <w:bottom w:val="nil"/>
              <w:right w:val="single" w:sz="8" w:space="0" w:color="auto"/>
            </w:tcBorders>
            <w:shd w:val="clear" w:color="auto" w:fill="auto"/>
            <w:vAlign w:val="center"/>
            <w:hideMark/>
          </w:tcPr>
          <w:p w:rsidR="00D07E70" w:rsidRPr="00595D1F" w:rsidRDefault="00D07E70" w:rsidP="00D07E70">
            <w:pPr>
              <w:spacing w:after="0" w:line="240" w:lineRule="auto"/>
              <w:jc w:val="center"/>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X</w:t>
            </w:r>
          </w:p>
        </w:tc>
        <w:tc>
          <w:tcPr>
            <w:tcW w:w="500" w:type="dxa"/>
            <w:tcBorders>
              <w:top w:val="nil"/>
              <w:left w:val="nil"/>
              <w:bottom w:val="nil"/>
              <w:right w:val="single" w:sz="8" w:space="0" w:color="auto"/>
            </w:tcBorders>
            <w:shd w:val="clear" w:color="auto" w:fill="auto"/>
            <w:vAlign w:val="center"/>
            <w:hideMark/>
          </w:tcPr>
          <w:p w:rsidR="00D07E70" w:rsidRPr="00595D1F" w:rsidRDefault="00D07E70" w:rsidP="00D07E70">
            <w:pPr>
              <w:spacing w:after="0" w:line="240" w:lineRule="auto"/>
              <w:jc w:val="center"/>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X</w:t>
            </w:r>
          </w:p>
        </w:tc>
        <w:tc>
          <w:tcPr>
            <w:tcW w:w="500" w:type="dxa"/>
            <w:tcBorders>
              <w:top w:val="nil"/>
              <w:left w:val="nil"/>
              <w:bottom w:val="nil"/>
              <w:right w:val="single" w:sz="8" w:space="0" w:color="auto"/>
            </w:tcBorders>
            <w:shd w:val="clear" w:color="auto" w:fill="auto"/>
            <w:vAlign w:val="center"/>
            <w:hideMark/>
          </w:tcPr>
          <w:p w:rsidR="00D07E70" w:rsidRPr="00595D1F" w:rsidRDefault="00D07E70" w:rsidP="00D07E70">
            <w:pPr>
              <w:spacing w:after="0" w:line="240" w:lineRule="auto"/>
              <w:jc w:val="center"/>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X</w:t>
            </w:r>
          </w:p>
        </w:tc>
        <w:tc>
          <w:tcPr>
            <w:tcW w:w="520" w:type="dxa"/>
            <w:tcBorders>
              <w:top w:val="nil"/>
              <w:left w:val="nil"/>
              <w:bottom w:val="nil"/>
              <w:right w:val="single" w:sz="8" w:space="0" w:color="auto"/>
            </w:tcBorders>
            <w:shd w:val="clear" w:color="auto" w:fill="auto"/>
            <w:vAlign w:val="center"/>
            <w:hideMark/>
          </w:tcPr>
          <w:p w:rsidR="00D07E70" w:rsidRPr="00595D1F" w:rsidRDefault="00D07E70" w:rsidP="00D07E70">
            <w:pPr>
              <w:spacing w:after="0" w:line="240" w:lineRule="auto"/>
              <w:jc w:val="center"/>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X</w:t>
            </w:r>
          </w:p>
        </w:tc>
        <w:tc>
          <w:tcPr>
            <w:tcW w:w="580" w:type="dxa"/>
            <w:tcBorders>
              <w:top w:val="nil"/>
              <w:left w:val="nil"/>
              <w:bottom w:val="nil"/>
              <w:right w:val="single" w:sz="8" w:space="0" w:color="auto"/>
            </w:tcBorders>
            <w:shd w:val="clear" w:color="auto" w:fill="auto"/>
            <w:vAlign w:val="center"/>
            <w:hideMark/>
          </w:tcPr>
          <w:p w:rsidR="00D07E70" w:rsidRPr="00595D1F" w:rsidRDefault="00D07E70" w:rsidP="00D07E70">
            <w:pPr>
              <w:spacing w:after="0" w:line="240" w:lineRule="auto"/>
              <w:jc w:val="center"/>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X</w:t>
            </w:r>
          </w:p>
        </w:tc>
        <w:tc>
          <w:tcPr>
            <w:tcW w:w="200" w:type="dxa"/>
            <w:tcBorders>
              <w:top w:val="nil"/>
              <w:left w:val="nil"/>
              <w:bottom w:val="nil"/>
              <w:right w:val="nil"/>
            </w:tcBorders>
            <w:shd w:val="clear" w:color="auto" w:fill="auto"/>
            <w:noWrap/>
            <w:vAlign w:val="bottom"/>
            <w:hideMark/>
          </w:tcPr>
          <w:p w:rsidR="00D07E70" w:rsidRPr="00595D1F" w:rsidRDefault="00D07E70" w:rsidP="00D07E70">
            <w:pPr>
              <w:spacing w:after="0" w:line="240" w:lineRule="auto"/>
              <w:rPr>
                <w:rFonts w:ascii="Calibri" w:eastAsia="Times New Roman" w:hAnsi="Calibri" w:cs="Times New Roman"/>
                <w:color w:val="000000"/>
                <w:lang w:eastAsia="fr-FR"/>
              </w:rPr>
            </w:pPr>
          </w:p>
        </w:tc>
        <w:tc>
          <w:tcPr>
            <w:tcW w:w="580" w:type="dxa"/>
            <w:tcBorders>
              <w:top w:val="nil"/>
              <w:left w:val="single" w:sz="8" w:space="0" w:color="auto"/>
              <w:bottom w:val="nil"/>
              <w:right w:val="single" w:sz="8" w:space="0" w:color="auto"/>
            </w:tcBorders>
            <w:shd w:val="clear" w:color="auto" w:fill="auto"/>
            <w:vAlign w:val="center"/>
            <w:hideMark/>
          </w:tcPr>
          <w:p w:rsidR="00D07E70" w:rsidRPr="00595D1F" w:rsidRDefault="00D07E70" w:rsidP="00D07E70">
            <w:pPr>
              <w:spacing w:after="0" w:line="240" w:lineRule="auto"/>
              <w:jc w:val="center"/>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 </w:t>
            </w:r>
          </w:p>
        </w:tc>
      </w:tr>
      <w:tr w:rsidR="00D07E70" w:rsidRPr="00595D1F" w:rsidTr="00D07E70">
        <w:trPr>
          <w:trHeight w:val="315"/>
        </w:trPr>
        <w:tc>
          <w:tcPr>
            <w:tcW w:w="560" w:type="dxa"/>
            <w:tcBorders>
              <w:top w:val="single" w:sz="8" w:space="0" w:color="auto"/>
              <w:left w:val="single" w:sz="8" w:space="0" w:color="auto"/>
              <w:bottom w:val="single" w:sz="8" w:space="0" w:color="auto"/>
              <w:right w:val="single" w:sz="8" w:space="0" w:color="auto"/>
            </w:tcBorders>
            <w:shd w:val="clear" w:color="000000" w:fill="D9D9D9"/>
            <w:vAlign w:val="center"/>
            <w:hideMark/>
          </w:tcPr>
          <w:p w:rsidR="00D07E70" w:rsidRPr="00595D1F" w:rsidRDefault="00D07E70" w:rsidP="00D07E70">
            <w:pPr>
              <w:spacing w:after="0" w:line="240" w:lineRule="auto"/>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6.</w:t>
            </w:r>
          </w:p>
        </w:tc>
        <w:tc>
          <w:tcPr>
            <w:tcW w:w="4100" w:type="dxa"/>
            <w:tcBorders>
              <w:top w:val="single" w:sz="8" w:space="0" w:color="auto"/>
              <w:left w:val="nil"/>
              <w:bottom w:val="single" w:sz="8" w:space="0" w:color="auto"/>
              <w:right w:val="nil"/>
            </w:tcBorders>
            <w:shd w:val="clear" w:color="000000" w:fill="D9D9D9"/>
            <w:noWrap/>
            <w:vAlign w:val="center"/>
            <w:hideMark/>
          </w:tcPr>
          <w:p w:rsidR="00D07E70" w:rsidRPr="00595D1F" w:rsidRDefault="00D07E70" w:rsidP="00D07E70">
            <w:pPr>
              <w:spacing w:after="0" w:line="240" w:lineRule="auto"/>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Produits antiretroviraux</w:t>
            </w:r>
          </w:p>
        </w:tc>
        <w:tc>
          <w:tcPr>
            <w:tcW w:w="460" w:type="dxa"/>
            <w:tcBorders>
              <w:top w:val="single" w:sz="8" w:space="0" w:color="auto"/>
              <w:left w:val="nil"/>
              <w:bottom w:val="single" w:sz="8" w:space="0" w:color="auto"/>
              <w:right w:val="nil"/>
            </w:tcBorders>
            <w:shd w:val="clear" w:color="000000" w:fill="D9D9D9"/>
            <w:vAlign w:val="center"/>
            <w:hideMark/>
          </w:tcPr>
          <w:p w:rsidR="00D07E70" w:rsidRPr="00595D1F" w:rsidRDefault="00D07E70" w:rsidP="00D07E70">
            <w:pPr>
              <w:spacing w:after="0" w:line="240" w:lineRule="auto"/>
              <w:jc w:val="center"/>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 </w:t>
            </w:r>
          </w:p>
        </w:tc>
        <w:tc>
          <w:tcPr>
            <w:tcW w:w="500" w:type="dxa"/>
            <w:tcBorders>
              <w:top w:val="single" w:sz="8" w:space="0" w:color="auto"/>
              <w:left w:val="nil"/>
              <w:bottom w:val="single" w:sz="8" w:space="0" w:color="auto"/>
              <w:right w:val="nil"/>
            </w:tcBorders>
            <w:shd w:val="clear" w:color="000000" w:fill="D9D9D9"/>
            <w:vAlign w:val="center"/>
            <w:hideMark/>
          </w:tcPr>
          <w:p w:rsidR="00D07E70" w:rsidRPr="00595D1F" w:rsidRDefault="00D07E70" w:rsidP="00D07E70">
            <w:pPr>
              <w:spacing w:after="0" w:line="240" w:lineRule="auto"/>
              <w:jc w:val="center"/>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 </w:t>
            </w:r>
          </w:p>
        </w:tc>
        <w:tc>
          <w:tcPr>
            <w:tcW w:w="500" w:type="dxa"/>
            <w:tcBorders>
              <w:top w:val="single" w:sz="8" w:space="0" w:color="auto"/>
              <w:left w:val="nil"/>
              <w:bottom w:val="single" w:sz="8" w:space="0" w:color="auto"/>
              <w:right w:val="nil"/>
            </w:tcBorders>
            <w:shd w:val="clear" w:color="000000" w:fill="D9D9D9"/>
            <w:vAlign w:val="center"/>
            <w:hideMark/>
          </w:tcPr>
          <w:p w:rsidR="00D07E70" w:rsidRPr="00595D1F" w:rsidRDefault="00D07E70" w:rsidP="00D07E70">
            <w:pPr>
              <w:spacing w:after="0" w:line="240" w:lineRule="auto"/>
              <w:jc w:val="center"/>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 </w:t>
            </w:r>
          </w:p>
        </w:tc>
        <w:tc>
          <w:tcPr>
            <w:tcW w:w="520" w:type="dxa"/>
            <w:tcBorders>
              <w:top w:val="single" w:sz="8" w:space="0" w:color="auto"/>
              <w:left w:val="nil"/>
              <w:bottom w:val="single" w:sz="8" w:space="0" w:color="auto"/>
              <w:right w:val="nil"/>
            </w:tcBorders>
            <w:shd w:val="clear" w:color="000000" w:fill="D9D9D9"/>
            <w:vAlign w:val="center"/>
            <w:hideMark/>
          </w:tcPr>
          <w:p w:rsidR="00D07E70" w:rsidRPr="00595D1F" w:rsidRDefault="00D07E70" w:rsidP="00D07E70">
            <w:pPr>
              <w:spacing w:after="0" w:line="240" w:lineRule="auto"/>
              <w:jc w:val="center"/>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 </w:t>
            </w:r>
          </w:p>
        </w:tc>
        <w:tc>
          <w:tcPr>
            <w:tcW w:w="580" w:type="dxa"/>
            <w:tcBorders>
              <w:top w:val="single" w:sz="8" w:space="0" w:color="auto"/>
              <w:left w:val="nil"/>
              <w:bottom w:val="single" w:sz="8" w:space="0" w:color="auto"/>
              <w:right w:val="single" w:sz="8" w:space="0" w:color="auto"/>
            </w:tcBorders>
            <w:shd w:val="clear" w:color="000000" w:fill="D9D9D9"/>
            <w:vAlign w:val="center"/>
            <w:hideMark/>
          </w:tcPr>
          <w:p w:rsidR="00D07E70" w:rsidRPr="00595D1F" w:rsidRDefault="00D07E70" w:rsidP="00D07E70">
            <w:pPr>
              <w:spacing w:after="0" w:line="240" w:lineRule="auto"/>
              <w:jc w:val="center"/>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 </w:t>
            </w:r>
          </w:p>
        </w:tc>
        <w:tc>
          <w:tcPr>
            <w:tcW w:w="200" w:type="dxa"/>
            <w:tcBorders>
              <w:top w:val="nil"/>
              <w:left w:val="nil"/>
              <w:bottom w:val="nil"/>
              <w:right w:val="nil"/>
            </w:tcBorders>
            <w:shd w:val="clear" w:color="auto" w:fill="auto"/>
            <w:noWrap/>
            <w:vAlign w:val="bottom"/>
            <w:hideMark/>
          </w:tcPr>
          <w:p w:rsidR="00D07E70" w:rsidRPr="00595D1F" w:rsidRDefault="00D07E70" w:rsidP="00D07E70">
            <w:pPr>
              <w:spacing w:after="0" w:line="240" w:lineRule="auto"/>
              <w:rPr>
                <w:rFonts w:ascii="Calibri" w:eastAsia="Times New Roman" w:hAnsi="Calibri" w:cs="Times New Roman"/>
                <w:b/>
                <w:bCs/>
                <w:color w:val="000000"/>
                <w:lang w:eastAsia="fr-FR"/>
              </w:rPr>
            </w:pPr>
          </w:p>
        </w:tc>
        <w:tc>
          <w:tcPr>
            <w:tcW w:w="580" w:type="dxa"/>
            <w:tcBorders>
              <w:top w:val="single" w:sz="8" w:space="0" w:color="auto"/>
              <w:left w:val="nil"/>
              <w:bottom w:val="single" w:sz="8" w:space="0" w:color="auto"/>
              <w:right w:val="single" w:sz="8" w:space="0" w:color="auto"/>
            </w:tcBorders>
            <w:shd w:val="clear" w:color="000000" w:fill="D9D9D9"/>
            <w:vAlign w:val="center"/>
            <w:hideMark/>
          </w:tcPr>
          <w:p w:rsidR="00D07E70" w:rsidRPr="00595D1F" w:rsidRDefault="00D07E70" w:rsidP="00D07E70">
            <w:pPr>
              <w:spacing w:after="0" w:line="240" w:lineRule="auto"/>
              <w:jc w:val="center"/>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 </w:t>
            </w:r>
          </w:p>
        </w:tc>
      </w:tr>
      <w:tr w:rsidR="00D07E70" w:rsidRPr="00595D1F" w:rsidTr="00D07E70">
        <w:trPr>
          <w:trHeight w:val="540"/>
        </w:trPr>
        <w:tc>
          <w:tcPr>
            <w:tcW w:w="560" w:type="dxa"/>
            <w:tcBorders>
              <w:top w:val="nil"/>
              <w:left w:val="single" w:sz="8" w:space="0" w:color="auto"/>
              <w:bottom w:val="single" w:sz="4" w:space="0" w:color="auto"/>
              <w:right w:val="single" w:sz="8" w:space="0" w:color="auto"/>
            </w:tcBorders>
            <w:shd w:val="clear" w:color="auto" w:fill="auto"/>
            <w:vAlign w:val="center"/>
            <w:hideMark/>
          </w:tcPr>
          <w:p w:rsidR="00D07E70" w:rsidRPr="00595D1F" w:rsidRDefault="00D07E70" w:rsidP="00D07E70">
            <w:pPr>
              <w:spacing w:after="0" w:line="240" w:lineRule="auto"/>
              <w:rPr>
                <w:rFonts w:ascii="CIDFont+F7" w:eastAsia="Times New Roman" w:hAnsi="CIDFont+F7" w:cs="Times New Roman"/>
                <w:color w:val="000000"/>
                <w:sz w:val="21"/>
                <w:szCs w:val="21"/>
                <w:lang w:eastAsia="fr-FR"/>
              </w:rPr>
            </w:pPr>
            <w:r w:rsidRPr="00595D1F">
              <w:rPr>
                <w:rFonts w:ascii="CIDFont+F7" w:eastAsia="Times New Roman" w:hAnsi="CIDFont+F7" w:cs="Times New Roman"/>
                <w:color w:val="000000"/>
                <w:sz w:val="21"/>
                <w:szCs w:val="21"/>
                <w:lang w:eastAsia="fr-FR"/>
              </w:rPr>
              <w:t>6.1</w:t>
            </w:r>
          </w:p>
        </w:tc>
        <w:tc>
          <w:tcPr>
            <w:tcW w:w="4100" w:type="dxa"/>
            <w:tcBorders>
              <w:top w:val="nil"/>
              <w:left w:val="nil"/>
              <w:bottom w:val="single" w:sz="4" w:space="0" w:color="auto"/>
              <w:right w:val="single" w:sz="8" w:space="0" w:color="auto"/>
            </w:tcBorders>
            <w:shd w:val="clear" w:color="auto" w:fill="auto"/>
            <w:vAlign w:val="center"/>
            <w:hideMark/>
          </w:tcPr>
          <w:p w:rsidR="00D07E70" w:rsidRPr="00595D1F" w:rsidRDefault="00D07E70" w:rsidP="00D07E70">
            <w:pPr>
              <w:spacing w:after="0" w:line="240" w:lineRule="auto"/>
              <w:rPr>
                <w:rFonts w:ascii="CIDFont+F4" w:eastAsia="Times New Roman" w:hAnsi="CIDFont+F4" w:cs="Times New Roman"/>
                <w:color w:val="000000"/>
                <w:sz w:val="21"/>
                <w:szCs w:val="21"/>
                <w:lang w:eastAsia="fr-FR"/>
              </w:rPr>
            </w:pPr>
            <w:r w:rsidRPr="00595D1F">
              <w:rPr>
                <w:rFonts w:ascii="CIDFont+F4" w:eastAsia="Times New Roman" w:hAnsi="CIDFont+F4" w:cs="Times New Roman"/>
                <w:color w:val="000000"/>
                <w:sz w:val="21"/>
                <w:szCs w:val="21"/>
                <w:lang w:eastAsia="fr-FR"/>
              </w:rPr>
              <w:t>Atripla (Tenofovir 300 + Lamivudine 200 + Effavirenz 600), mg comprimé</w:t>
            </w:r>
          </w:p>
        </w:tc>
        <w:tc>
          <w:tcPr>
            <w:tcW w:w="460" w:type="dxa"/>
            <w:tcBorders>
              <w:top w:val="nil"/>
              <w:left w:val="nil"/>
              <w:bottom w:val="single" w:sz="4" w:space="0" w:color="auto"/>
              <w:right w:val="single" w:sz="8" w:space="0" w:color="auto"/>
            </w:tcBorders>
            <w:shd w:val="clear" w:color="auto" w:fill="auto"/>
            <w:vAlign w:val="center"/>
            <w:hideMark/>
          </w:tcPr>
          <w:p w:rsidR="00D07E70" w:rsidRPr="00595D1F" w:rsidRDefault="00D07E70" w:rsidP="00D07E70">
            <w:pPr>
              <w:spacing w:after="0" w:line="240" w:lineRule="auto"/>
              <w:jc w:val="center"/>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 </w:t>
            </w:r>
          </w:p>
        </w:tc>
        <w:tc>
          <w:tcPr>
            <w:tcW w:w="500" w:type="dxa"/>
            <w:tcBorders>
              <w:top w:val="nil"/>
              <w:left w:val="nil"/>
              <w:bottom w:val="single" w:sz="4" w:space="0" w:color="auto"/>
              <w:right w:val="single" w:sz="8" w:space="0" w:color="auto"/>
            </w:tcBorders>
            <w:shd w:val="clear" w:color="auto" w:fill="auto"/>
            <w:vAlign w:val="center"/>
            <w:hideMark/>
          </w:tcPr>
          <w:p w:rsidR="00D07E70" w:rsidRPr="00595D1F" w:rsidRDefault="00D07E70" w:rsidP="00D07E70">
            <w:pPr>
              <w:spacing w:after="0" w:line="240" w:lineRule="auto"/>
              <w:jc w:val="center"/>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 </w:t>
            </w:r>
          </w:p>
        </w:tc>
        <w:tc>
          <w:tcPr>
            <w:tcW w:w="500" w:type="dxa"/>
            <w:tcBorders>
              <w:top w:val="single" w:sz="4" w:space="0" w:color="auto"/>
              <w:left w:val="nil"/>
              <w:bottom w:val="single" w:sz="4" w:space="0" w:color="auto"/>
              <w:right w:val="single" w:sz="8" w:space="0" w:color="auto"/>
            </w:tcBorders>
            <w:shd w:val="clear" w:color="auto" w:fill="auto"/>
            <w:vAlign w:val="center"/>
            <w:hideMark/>
          </w:tcPr>
          <w:p w:rsidR="00D07E70" w:rsidRPr="00595D1F" w:rsidRDefault="00D07E70" w:rsidP="00D07E70">
            <w:pPr>
              <w:spacing w:after="0" w:line="240" w:lineRule="auto"/>
              <w:jc w:val="center"/>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X</w:t>
            </w:r>
          </w:p>
        </w:tc>
        <w:tc>
          <w:tcPr>
            <w:tcW w:w="520" w:type="dxa"/>
            <w:tcBorders>
              <w:top w:val="single" w:sz="4" w:space="0" w:color="auto"/>
              <w:left w:val="nil"/>
              <w:bottom w:val="single" w:sz="4" w:space="0" w:color="auto"/>
              <w:right w:val="single" w:sz="8" w:space="0" w:color="auto"/>
            </w:tcBorders>
            <w:shd w:val="clear" w:color="auto" w:fill="auto"/>
            <w:vAlign w:val="center"/>
            <w:hideMark/>
          </w:tcPr>
          <w:p w:rsidR="00D07E70" w:rsidRPr="00595D1F" w:rsidRDefault="00D07E70" w:rsidP="00D07E70">
            <w:pPr>
              <w:spacing w:after="0" w:line="240" w:lineRule="auto"/>
              <w:jc w:val="center"/>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X</w:t>
            </w:r>
          </w:p>
        </w:tc>
        <w:tc>
          <w:tcPr>
            <w:tcW w:w="580" w:type="dxa"/>
            <w:tcBorders>
              <w:top w:val="single" w:sz="4" w:space="0" w:color="auto"/>
              <w:left w:val="nil"/>
              <w:bottom w:val="single" w:sz="4" w:space="0" w:color="auto"/>
              <w:right w:val="single" w:sz="8" w:space="0" w:color="auto"/>
            </w:tcBorders>
            <w:shd w:val="clear" w:color="auto" w:fill="auto"/>
            <w:vAlign w:val="center"/>
            <w:hideMark/>
          </w:tcPr>
          <w:p w:rsidR="00D07E70" w:rsidRPr="00595D1F" w:rsidRDefault="00D07E70" w:rsidP="00D07E70">
            <w:pPr>
              <w:spacing w:after="0" w:line="240" w:lineRule="auto"/>
              <w:jc w:val="center"/>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X</w:t>
            </w:r>
          </w:p>
        </w:tc>
        <w:tc>
          <w:tcPr>
            <w:tcW w:w="200" w:type="dxa"/>
            <w:tcBorders>
              <w:top w:val="nil"/>
              <w:left w:val="nil"/>
              <w:bottom w:val="nil"/>
              <w:right w:val="nil"/>
            </w:tcBorders>
            <w:shd w:val="clear" w:color="auto" w:fill="auto"/>
            <w:noWrap/>
            <w:vAlign w:val="bottom"/>
            <w:hideMark/>
          </w:tcPr>
          <w:p w:rsidR="00D07E70" w:rsidRPr="00595D1F" w:rsidRDefault="00D07E70" w:rsidP="00D07E70">
            <w:pPr>
              <w:spacing w:after="0" w:line="240" w:lineRule="auto"/>
              <w:rPr>
                <w:rFonts w:ascii="Calibri" w:eastAsia="Times New Roman" w:hAnsi="Calibri" w:cs="Times New Roman"/>
                <w:color w:val="000000"/>
                <w:lang w:eastAsia="fr-FR"/>
              </w:rPr>
            </w:pPr>
          </w:p>
        </w:tc>
        <w:tc>
          <w:tcPr>
            <w:tcW w:w="580" w:type="dxa"/>
            <w:tcBorders>
              <w:top w:val="nil"/>
              <w:left w:val="single" w:sz="8" w:space="0" w:color="auto"/>
              <w:bottom w:val="single" w:sz="4" w:space="0" w:color="auto"/>
              <w:right w:val="single" w:sz="8" w:space="0" w:color="auto"/>
            </w:tcBorders>
            <w:shd w:val="clear" w:color="auto" w:fill="auto"/>
            <w:vAlign w:val="center"/>
            <w:hideMark/>
          </w:tcPr>
          <w:p w:rsidR="00D07E70" w:rsidRPr="00595D1F" w:rsidRDefault="00D07E70" w:rsidP="00D07E70">
            <w:pPr>
              <w:spacing w:after="0" w:line="240" w:lineRule="auto"/>
              <w:jc w:val="center"/>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X</w:t>
            </w:r>
          </w:p>
        </w:tc>
      </w:tr>
      <w:tr w:rsidR="00D07E70" w:rsidRPr="00595D1F" w:rsidTr="00D07E70">
        <w:trPr>
          <w:trHeight w:val="540"/>
        </w:trPr>
        <w:tc>
          <w:tcPr>
            <w:tcW w:w="560" w:type="dxa"/>
            <w:tcBorders>
              <w:top w:val="nil"/>
              <w:left w:val="single" w:sz="8" w:space="0" w:color="auto"/>
              <w:bottom w:val="single" w:sz="4" w:space="0" w:color="auto"/>
              <w:right w:val="single" w:sz="8" w:space="0" w:color="auto"/>
            </w:tcBorders>
            <w:shd w:val="clear" w:color="auto" w:fill="auto"/>
            <w:vAlign w:val="center"/>
            <w:hideMark/>
          </w:tcPr>
          <w:p w:rsidR="00D07E70" w:rsidRPr="00595D1F" w:rsidRDefault="00D07E70" w:rsidP="00D07E70">
            <w:pPr>
              <w:spacing w:after="0" w:line="240" w:lineRule="auto"/>
              <w:rPr>
                <w:rFonts w:ascii="CIDFont+F7" w:eastAsia="Times New Roman" w:hAnsi="CIDFont+F7" w:cs="Times New Roman"/>
                <w:color w:val="000000"/>
                <w:sz w:val="21"/>
                <w:szCs w:val="21"/>
                <w:lang w:eastAsia="fr-FR"/>
              </w:rPr>
            </w:pPr>
            <w:r w:rsidRPr="00595D1F">
              <w:rPr>
                <w:rFonts w:ascii="CIDFont+F7" w:eastAsia="Times New Roman" w:hAnsi="CIDFont+F7" w:cs="Times New Roman"/>
                <w:color w:val="000000"/>
                <w:sz w:val="21"/>
                <w:szCs w:val="21"/>
                <w:lang w:eastAsia="fr-FR"/>
              </w:rPr>
              <w:t>6.2</w:t>
            </w:r>
          </w:p>
        </w:tc>
        <w:tc>
          <w:tcPr>
            <w:tcW w:w="4100" w:type="dxa"/>
            <w:tcBorders>
              <w:top w:val="nil"/>
              <w:left w:val="nil"/>
              <w:bottom w:val="single" w:sz="4" w:space="0" w:color="auto"/>
              <w:right w:val="single" w:sz="8" w:space="0" w:color="auto"/>
            </w:tcBorders>
            <w:shd w:val="clear" w:color="auto" w:fill="auto"/>
            <w:vAlign w:val="center"/>
            <w:hideMark/>
          </w:tcPr>
          <w:p w:rsidR="00D07E70" w:rsidRPr="00595D1F" w:rsidRDefault="00D07E70" w:rsidP="00D07E70">
            <w:pPr>
              <w:spacing w:after="0" w:line="240" w:lineRule="auto"/>
              <w:rPr>
                <w:rFonts w:ascii="CIDFont+F4" w:eastAsia="Times New Roman" w:hAnsi="CIDFont+F4" w:cs="Times New Roman"/>
                <w:color w:val="000000"/>
                <w:sz w:val="21"/>
                <w:szCs w:val="21"/>
                <w:lang w:eastAsia="fr-FR"/>
              </w:rPr>
            </w:pPr>
            <w:r w:rsidRPr="00595D1F">
              <w:rPr>
                <w:rFonts w:ascii="CIDFont+F4" w:eastAsia="Times New Roman" w:hAnsi="CIDFont+F4" w:cs="Times New Roman"/>
                <w:color w:val="000000"/>
                <w:sz w:val="21"/>
                <w:szCs w:val="21"/>
                <w:lang w:eastAsia="fr-FR"/>
              </w:rPr>
              <w:t xml:space="preserve">Duovir-N (Zidovudine 300 + Lamivudine 150 + Nevirapine </w:t>
            </w:r>
            <w:proofErr w:type="gramStart"/>
            <w:r w:rsidRPr="00595D1F">
              <w:rPr>
                <w:rFonts w:ascii="CIDFont+F4" w:eastAsia="Times New Roman" w:hAnsi="CIDFont+F4" w:cs="Times New Roman"/>
                <w:color w:val="000000"/>
                <w:sz w:val="21"/>
                <w:szCs w:val="21"/>
                <w:lang w:eastAsia="fr-FR"/>
              </w:rPr>
              <w:t>200)mg</w:t>
            </w:r>
            <w:proofErr w:type="gramEnd"/>
            <w:r w:rsidRPr="00595D1F">
              <w:rPr>
                <w:rFonts w:ascii="CIDFont+F4" w:eastAsia="Times New Roman" w:hAnsi="CIDFont+F4" w:cs="Times New Roman"/>
                <w:color w:val="000000"/>
                <w:sz w:val="21"/>
                <w:szCs w:val="21"/>
                <w:lang w:eastAsia="fr-FR"/>
              </w:rPr>
              <w:t xml:space="preserve"> comprimé</w:t>
            </w:r>
          </w:p>
        </w:tc>
        <w:tc>
          <w:tcPr>
            <w:tcW w:w="460" w:type="dxa"/>
            <w:tcBorders>
              <w:top w:val="nil"/>
              <w:left w:val="nil"/>
              <w:bottom w:val="single" w:sz="4" w:space="0" w:color="auto"/>
              <w:right w:val="single" w:sz="8" w:space="0" w:color="auto"/>
            </w:tcBorders>
            <w:shd w:val="clear" w:color="auto" w:fill="auto"/>
            <w:vAlign w:val="center"/>
            <w:hideMark/>
          </w:tcPr>
          <w:p w:rsidR="00D07E70" w:rsidRPr="00595D1F" w:rsidRDefault="00D07E70" w:rsidP="00D07E70">
            <w:pPr>
              <w:spacing w:after="0" w:line="240" w:lineRule="auto"/>
              <w:jc w:val="center"/>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 </w:t>
            </w:r>
          </w:p>
        </w:tc>
        <w:tc>
          <w:tcPr>
            <w:tcW w:w="500" w:type="dxa"/>
            <w:tcBorders>
              <w:top w:val="nil"/>
              <w:left w:val="nil"/>
              <w:bottom w:val="single" w:sz="4" w:space="0" w:color="auto"/>
              <w:right w:val="single" w:sz="8" w:space="0" w:color="auto"/>
            </w:tcBorders>
            <w:shd w:val="clear" w:color="auto" w:fill="auto"/>
            <w:vAlign w:val="center"/>
            <w:hideMark/>
          </w:tcPr>
          <w:p w:rsidR="00D07E70" w:rsidRPr="00595D1F" w:rsidRDefault="00D07E70" w:rsidP="00D07E70">
            <w:pPr>
              <w:spacing w:after="0" w:line="240" w:lineRule="auto"/>
              <w:jc w:val="center"/>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 </w:t>
            </w:r>
          </w:p>
        </w:tc>
        <w:tc>
          <w:tcPr>
            <w:tcW w:w="500" w:type="dxa"/>
            <w:tcBorders>
              <w:top w:val="nil"/>
              <w:left w:val="nil"/>
              <w:bottom w:val="single" w:sz="4" w:space="0" w:color="auto"/>
              <w:right w:val="single" w:sz="8" w:space="0" w:color="auto"/>
            </w:tcBorders>
            <w:shd w:val="clear" w:color="auto" w:fill="auto"/>
            <w:vAlign w:val="center"/>
            <w:hideMark/>
          </w:tcPr>
          <w:p w:rsidR="00D07E70" w:rsidRPr="00595D1F" w:rsidRDefault="00D07E70" w:rsidP="00D07E70">
            <w:pPr>
              <w:spacing w:after="0" w:line="240" w:lineRule="auto"/>
              <w:jc w:val="center"/>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X</w:t>
            </w:r>
          </w:p>
        </w:tc>
        <w:tc>
          <w:tcPr>
            <w:tcW w:w="520" w:type="dxa"/>
            <w:tcBorders>
              <w:top w:val="nil"/>
              <w:left w:val="nil"/>
              <w:bottom w:val="single" w:sz="4" w:space="0" w:color="auto"/>
              <w:right w:val="single" w:sz="8" w:space="0" w:color="auto"/>
            </w:tcBorders>
            <w:shd w:val="clear" w:color="auto" w:fill="auto"/>
            <w:vAlign w:val="center"/>
            <w:hideMark/>
          </w:tcPr>
          <w:p w:rsidR="00D07E70" w:rsidRPr="00595D1F" w:rsidRDefault="00D07E70" w:rsidP="00D07E70">
            <w:pPr>
              <w:spacing w:after="0" w:line="240" w:lineRule="auto"/>
              <w:jc w:val="center"/>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X</w:t>
            </w:r>
          </w:p>
        </w:tc>
        <w:tc>
          <w:tcPr>
            <w:tcW w:w="580" w:type="dxa"/>
            <w:tcBorders>
              <w:top w:val="nil"/>
              <w:left w:val="nil"/>
              <w:bottom w:val="single" w:sz="4" w:space="0" w:color="auto"/>
              <w:right w:val="single" w:sz="8" w:space="0" w:color="auto"/>
            </w:tcBorders>
            <w:shd w:val="clear" w:color="auto" w:fill="auto"/>
            <w:vAlign w:val="center"/>
            <w:hideMark/>
          </w:tcPr>
          <w:p w:rsidR="00D07E70" w:rsidRPr="00595D1F" w:rsidRDefault="00D07E70" w:rsidP="00D07E70">
            <w:pPr>
              <w:spacing w:after="0" w:line="240" w:lineRule="auto"/>
              <w:jc w:val="center"/>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X</w:t>
            </w:r>
          </w:p>
        </w:tc>
        <w:tc>
          <w:tcPr>
            <w:tcW w:w="200" w:type="dxa"/>
            <w:tcBorders>
              <w:top w:val="nil"/>
              <w:left w:val="nil"/>
              <w:bottom w:val="nil"/>
              <w:right w:val="nil"/>
            </w:tcBorders>
            <w:shd w:val="clear" w:color="auto" w:fill="auto"/>
            <w:noWrap/>
            <w:vAlign w:val="bottom"/>
            <w:hideMark/>
          </w:tcPr>
          <w:p w:rsidR="00D07E70" w:rsidRPr="00595D1F" w:rsidRDefault="00D07E70" w:rsidP="00D07E70">
            <w:pPr>
              <w:spacing w:after="0" w:line="240" w:lineRule="auto"/>
              <w:rPr>
                <w:rFonts w:ascii="Calibri" w:eastAsia="Times New Roman" w:hAnsi="Calibri" w:cs="Times New Roman"/>
                <w:color w:val="000000"/>
                <w:lang w:eastAsia="fr-FR"/>
              </w:rPr>
            </w:pPr>
          </w:p>
        </w:tc>
        <w:tc>
          <w:tcPr>
            <w:tcW w:w="580" w:type="dxa"/>
            <w:tcBorders>
              <w:top w:val="nil"/>
              <w:left w:val="single" w:sz="8" w:space="0" w:color="auto"/>
              <w:bottom w:val="single" w:sz="4" w:space="0" w:color="auto"/>
              <w:right w:val="single" w:sz="8" w:space="0" w:color="auto"/>
            </w:tcBorders>
            <w:shd w:val="clear" w:color="auto" w:fill="auto"/>
            <w:vAlign w:val="center"/>
            <w:hideMark/>
          </w:tcPr>
          <w:p w:rsidR="00D07E70" w:rsidRPr="00595D1F" w:rsidRDefault="00D07E70" w:rsidP="00D07E70">
            <w:pPr>
              <w:spacing w:after="0" w:line="240" w:lineRule="auto"/>
              <w:jc w:val="center"/>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X</w:t>
            </w:r>
          </w:p>
        </w:tc>
      </w:tr>
      <w:tr w:rsidR="00D07E70" w:rsidRPr="00595D1F" w:rsidTr="00D07E70">
        <w:trPr>
          <w:trHeight w:val="810"/>
        </w:trPr>
        <w:tc>
          <w:tcPr>
            <w:tcW w:w="560" w:type="dxa"/>
            <w:tcBorders>
              <w:top w:val="nil"/>
              <w:left w:val="single" w:sz="8" w:space="0" w:color="auto"/>
              <w:bottom w:val="single" w:sz="4" w:space="0" w:color="auto"/>
              <w:right w:val="single" w:sz="8" w:space="0" w:color="auto"/>
            </w:tcBorders>
            <w:shd w:val="clear" w:color="auto" w:fill="auto"/>
            <w:vAlign w:val="center"/>
            <w:hideMark/>
          </w:tcPr>
          <w:p w:rsidR="00D07E70" w:rsidRPr="00595D1F" w:rsidRDefault="00D07E70" w:rsidP="00D07E70">
            <w:pPr>
              <w:spacing w:after="0" w:line="240" w:lineRule="auto"/>
              <w:rPr>
                <w:rFonts w:ascii="CIDFont+F7" w:eastAsia="Times New Roman" w:hAnsi="CIDFont+F7" w:cs="Times New Roman"/>
                <w:color w:val="000000"/>
                <w:sz w:val="21"/>
                <w:szCs w:val="21"/>
                <w:lang w:eastAsia="fr-FR"/>
              </w:rPr>
            </w:pPr>
            <w:r w:rsidRPr="00595D1F">
              <w:rPr>
                <w:rFonts w:ascii="CIDFont+F7" w:eastAsia="Times New Roman" w:hAnsi="CIDFont+F7" w:cs="Times New Roman"/>
                <w:color w:val="000000"/>
                <w:sz w:val="21"/>
                <w:szCs w:val="21"/>
                <w:lang w:eastAsia="fr-FR"/>
              </w:rPr>
              <w:t>6.3</w:t>
            </w:r>
          </w:p>
        </w:tc>
        <w:tc>
          <w:tcPr>
            <w:tcW w:w="4100" w:type="dxa"/>
            <w:tcBorders>
              <w:top w:val="nil"/>
              <w:left w:val="nil"/>
              <w:bottom w:val="single" w:sz="4" w:space="0" w:color="auto"/>
              <w:right w:val="single" w:sz="8" w:space="0" w:color="auto"/>
            </w:tcBorders>
            <w:shd w:val="clear" w:color="auto" w:fill="auto"/>
            <w:vAlign w:val="center"/>
            <w:hideMark/>
          </w:tcPr>
          <w:p w:rsidR="00D07E70" w:rsidRPr="00595D1F" w:rsidRDefault="00D07E70" w:rsidP="00D07E70">
            <w:pPr>
              <w:spacing w:after="0" w:line="240" w:lineRule="auto"/>
              <w:rPr>
                <w:rFonts w:ascii="CIDFont+F4" w:eastAsia="Times New Roman" w:hAnsi="CIDFont+F4" w:cs="Times New Roman"/>
                <w:color w:val="000000"/>
                <w:sz w:val="21"/>
                <w:szCs w:val="21"/>
                <w:lang w:eastAsia="fr-FR"/>
              </w:rPr>
            </w:pPr>
            <w:r w:rsidRPr="00595D1F">
              <w:rPr>
                <w:rFonts w:ascii="CIDFont+F4" w:eastAsia="Times New Roman" w:hAnsi="CIDFont+F4" w:cs="Times New Roman"/>
                <w:color w:val="000000"/>
                <w:sz w:val="21"/>
                <w:szCs w:val="21"/>
                <w:lang w:eastAsia="fr-FR"/>
              </w:rPr>
              <w:t xml:space="preserve">Duovir-N BABY (Zidovudine 60 + Lamivudine 30 + Nevirapine </w:t>
            </w:r>
            <w:proofErr w:type="gramStart"/>
            <w:r w:rsidRPr="00595D1F">
              <w:rPr>
                <w:rFonts w:ascii="CIDFont+F4" w:eastAsia="Times New Roman" w:hAnsi="CIDFont+F4" w:cs="Times New Roman"/>
                <w:color w:val="000000"/>
                <w:sz w:val="21"/>
                <w:szCs w:val="21"/>
                <w:lang w:eastAsia="fr-FR"/>
              </w:rPr>
              <w:t>50)mg</w:t>
            </w:r>
            <w:proofErr w:type="gramEnd"/>
            <w:r w:rsidRPr="00595D1F">
              <w:rPr>
                <w:rFonts w:ascii="CIDFont+F4" w:eastAsia="Times New Roman" w:hAnsi="CIDFont+F4" w:cs="Times New Roman"/>
                <w:color w:val="000000"/>
                <w:sz w:val="21"/>
                <w:szCs w:val="21"/>
                <w:lang w:eastAsia="fr-FR"/>
              </w:rPr>
              <w:t xml:space="preserve"> comprimé dispersible</w:t>
            </w:r>
          </w:p>
        </w:tc>
        <w:tc>
          <w:tcPr>
            <w:tcW w:w="460" w:type="dxa"/>
            <w:tcBorders>
              <w:top w:val="nil"/>
              <w:left w:val="nil"/>
              <w:bottom w:val="single" w:sz="4" w:space="0" w:color="auto"/>
              <w:right w:val="single" w:sz="8" w:space="0" w:color="auto"/>
            </w:tcBorders>
            <w:shd w:val="clear" w:color="auto" w:fill="auto"/>
            <w:vAlign w:val="center"/>
            <w:hideMark/>
          </w:tcPr>
          <w:p w:rsidR="00D07E70" w:rsidRPr="00595D1F" w:rsidRDefault="00D07E70" w:rsidP="00D07E70">
            <w:pPr>
              <w:spacing w:after="0" w:line="240" w:lineRule="auto"/>
              <w:jc w:val="center"/>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 </w:t>
            </w:r>
          </w:p>
        </w:tc>
        <w:tc>
          <w:tcPr>
            <w:tcW w:w="500" w:type="dxa"/>
            <w:tcBorders>
              <w:top w:val="nil"/>
              <w:left w:val="nil"/>
              <w:bottom w:val="single" w:sz="4" w:space="0" w:color="auto"/>
              <w:right w:val="single" w:sz="8" w:space="0" w:color="auto"/>
            </w:tcBorders>
            <w:shd w:val="clear" w:color="auto" w:fill="auto"/>
            <w:vAlign w:val="center"/>
            <w:hideMark/>
          </w:tcPr>
          <w:p w:rsidR="00D07E70" w:rsidRPr="00595D1F" w:rsidRDefault="00D07E70" w:rsidP="00D07E70">
            <w:pPr>
              <w:spacing w:after="0" w:line="240" w:lineRule="auto"/>
              <w:jc w:val="center"/>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 </w:t>
            </w:r>
          </w:p>
        </w:tc>
        <w:tc>
          <w:tcPr>
            <w:tcW w:w="500" w:type="dxa"/>
            <w:tcBorders>
              <w:top w:val="nil"/>
              <w:left w:val="nil"/>
              <w:bottom w:val="single" w:sz="4" w:space="0" w:color="auto"/>
              <w:right w:val="single" w:sz="8" w:space="0" w:color="auto"/>
            </w:tcBorders>
            <w:shd w:val="clear" w:color="auto" w:fill="auto"/>
            <w:vAlign w:val="center"/>
            <w:hideMark/>
          </w:tcPr>
          <w:p w:rsidR="00D07E70" w:rsidRPr="00595D1F" w:rsidRDefault="00D07E70" w:rsidP="00D07E70">
            <w:pPr>
              <w:spacing w:after="0" w:line="240" w:lineRule="auto"/>
              <w:jc w:val="center"/>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X</w:t>
            </w:r>
          </w:p>
        </w:tc>
        <w:tc>
          <w:tcPr>
            <w:tcW w:w="520" w:type="dxa"/>
            <w:tcBorders>
              <w:top w:val="nil"/>
              <w:left w:val="nil"/>
              <w:bottom w:val="single" w:sz="4" w:space="0" w:color="auto"/>
              <w:right w:val="single" w:sz="8" w:space="0" w:color="auto"/>
            </w:tcBorders>
            <w:shd w:val="clear" w:color="auto" w:fill="auto"/>
            <w:vAlign w:val="center"/>
            <w:hideMark/>
          </w:tcPr>
          <w:p w:rsidR="00D07E70" w:rsidRPr="00595D1F" w:rsidRDefault="00D07E70" w:rsidP="00D07E70">
            <w:pPr>
              <w:spacing w:after="0" w:line="240" w:lineRule="auto"/>
              <w:jc w:val="center"/>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X</w:t>
            </w:r>
          </w:p>
        </w:tc>
        <w:tc>
          <w:tcPr>
            <w:tcW w:w="580" w:type="dxa"/>
            <w:tcBorders>
              <w:top w:val="nil"/>
              <w:left w:val="nil"/>
              <w:bottom w:val="single" w:sz="4" w:space="0" w:color="auto"/>
              <w:right w:val="single" w:sz="8" w:space="0" w:color="auto"/>
            </w:tcBorders>
            <w:shd w:val="clear" w:color="auto" w:fill="auto"/>
            <w:vAlign w:val="center"/>
            <w:hideMark/>
          </w:tcPr>
          <w:p w:rsidR="00D07E70" w:rsidRPr="00595D1F" w:rsidRDefault="00D07E70" w:rsidP="00D07E70">
            <w:pPr>
              <w:spacing w:after="0" w:line="240" w:lineRule="auto"/>
              <w:jc w:val="center"/>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X</w:t>
            </w:r>
          </w:p>
        </w:tc>
        <w:tc>
          <w:tcPr>
            <w:tcW w:w="200" w:type="dxa"/>
            <w:tcBorders>
              <w:top w:val="nil"/>
              <w:left w:val="nil"/>
              <w:bottom w:val="nil"/>
              <w:right w:val="nil"/>
            </w:tcBorders>
            <w:shd w:val="clear" w:color="auto" w:fill="auto"/>
            <w:noWrap/>
            <w:vAlign w:val="bottom"/>
            <w:hideMark/>
          </w:tcPr>
          <w:p w:rsidR="00D07E70" w:rsidRPr="00595D1F" w:rsidRDefault="00D07E70" w:rsidP="00D07E70">
            <w:pPr>
              <w:spacing w:after="0" w:line="240" w:lineRule="auto"/>
              <w:rPr>
                <w:rFonts w:ascii="Calibri" w:eastAsia="Times New Roman" w:hAnsi="Calibri" w:cs="Times New Roman"/>
                <w:color w:val="000000"/>
                <w:lang w:eastAsia="fr-FR"/>
              </w:rPr>
            </w:pPr>
          </w:p>
        </w:tc>
        <w:tc>
          <w:tcPr>
            <w:tcW w:w="580" w:type="dxa"/>
            <w:tcBorders>
              <w:top w:val="nil"/>
              <w:left w:val="single" w:sz="8" w:space="0" w:color="auto"/>
              <w:bottom w:val="single" w:sz="4" w:space="0" w:color="auto"/>
              <w:right w:val="single" w:sz="8" w:space="0" w:color="auto"/>
            </w:tcBorders>
            <w:shd w:val="clear" w:color="auto" w:fill="auto"/>
            <w:vAlign w:val="center"/>
            <w:hideMark/>
          </w:tcPr>
          <w:p w:rsidR="00D07E70" w:rsidRPr="00595D1F" w:rsidRDefault="00D07E70" w:rsidP="00D07E70">
            <w:pPr>
              <w:spacing w:after="0" w:line="240" w:lineRule="auto"/>
              <w:jc w:val="center"/>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X</w:t>
            </w:r>
          </w:p>
        </w:tc>
      </w:tr>
      <w:tr w:rsidR="00D07E70" w:rsidRPr="00595D1F" w:rsidTr="00D07E70">
        <w:trPr>
          <w:trHeight w:val="300"/>
        </w:trPr>
        <w:tc>
          <w:tcPr>
            <w:tcW w:w="560" w:type="dxa"/>
            <w:tcBorders>
              <w:top w:val="nil"/>
              <w:left w:val="single" w:sz="8" w:space="0" w:color="auto"/>
              <w:bottom w:val="single" w:sz="4" w:space="0" w:color="auto"/>
              <w:right w:val="single" w:sz="8" w:space="0" w:color="auto"/>
            </w:tcBorders>
            <w:shd w:val="clear" w:color="auto" w:fill="auto"/>
            <w:vAlign w:val="center"/>
            <w:hideMark/>
          </w:tcPr>
          <w:p w:rsidR="00D07E70" w:rsidRPr="00595D1F" w:rsidRDefault="00D07E70" w:rsidP="00D07E70">
            <w:pPr>
              <w:spacing w:after="0" w:line="240" w:lineRule="auto"/>
              <w:rPr>
                <w:rFonts w:ascii="CIDFont+F7" w:eastAsia="Times New Roman" w:hAnsi="CIDFont+F7" w:cs="Times New Roman"/>
                <w:color w:val="000000"/>
                <w:sz w:val="21"/>
                <w:szCs w:val="21"/>
                <w:lang w:eastAsia="fr-FR"/>
              </w:rPr>
            </w:pPr>
            <w:r w:rsidRPr="00595D1F">
              <w:rPr>
                <w:rFonts w:ascii="CIDFont+F7" w:eastAsia="Times New Roman" w:hAnsi="CIDFont+F7" w:cs="Times New Roman"/>
                <w:color w:val="000000"/>
                <w:sz w:val="21"/>
                <w:szCs w:val="21"/>
                <w:lang w:eastAsia="fr-FR"/>
              </w:rPr>
              <w:t>6.4</w:t>
            </w:r>
          </w:p>
        </w:tc>
        <w:tc>
          <w:tcPr>
            <w:tcW w:w="4100" w:type="dxa"/>
            <w:tcBorders>
              <w:top w:val="nil"/>
              <w:left w:val="nil"/>
              <w:bottom w:val="single" w:sz="4" w:space="0" w:color="auto"/>
              <w:right w:val="single" w:sz="8" w:space="0" w:color="auto"/>
            </w:tcBorders>
            <w:shd w:val="clear" w:color="auto" w:fill="auto"/>
            <w:vAlign w:val="center"/>
            <w:hideMark/>
          </w:tcPr>
          <w:p w:rsidR="00D07E70" w:rsidRPr="00595D1F" w:rsidRDefault="00D07E70" w:rsidP="00D07E70">
            <w:pPr>
              <w:spacing w:after="0" w:line="240" w:lineRule="auto"/>
              <w:rPr>
                <w:rFonts w:ascii="CIDFont+F4" w:eastAsia="Times New Roman" w:hAnsi="CIDFont+F4" w:cs="Times New Roman"/>
                <w:color w:val="000000"/>
                <w:sz w:val="21"/>
                <w:szCs w:val="21"/>
                <w:lang w:eastAsia="fr-FR"/>
              </w:rPr>
            </w:pPr>
            <w:r w:rsidRPr="00595D1F">
              <w:rPr>
                <w:rFonts w:ascii="CIDFont+F4" w:eastAsia="Times New Roman" w:hAnsi="CIDFont+F4" w:cs="Times New Roman"/>
                <w:color w:val="000000"/>
                <w:sz w:val="21"/>
                <w:szCs w:val="21"/>
                <w:lang w:eastAsia="fr-FR"/>
              </w:rPr>
              <w:t>Lopinavir/ritonavir 200/50mg comprimé</w:t>
            </w:r>
          </w:p>
        </w:tc>
        <w:tc>
          <w:tcPr>
            <w:tcW w:w="460" w:type="dxa"/>
            <w:tcBorders>
              <w:top w:val="nil"/>
              <w:left w:val="nil"/>
              <w:bottom w:val="single" w:sz="4" w:space="0" w:color="auto"/>
              <w:right w:val="single" w:sz="8" w:space="0" w:color="auto"/>
            </w:tcBorders>
            <w:shd w:val="clear" w:color="auto" w:fill="auto"/>
            <w:vAlign w:val="center"/>
            <w:hideMark/>
          </w:tcPr>
          <w:p w:rsidR="00D07E70" w:rsidRPr="00595D1F" w:rsidRDefault="00D07E70" w:rsidP="00D07E70">
            <w:pPr>
              <w:spacing w:after="0" w:line="240" w:lineRule="auto"/>
              <w:jc w:val="center"/>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 </w:t>
            </w:r>
          </w:p>
        </w:tc>
        <w:tc>
          <w:tcPr>
            <w:tcW w:w="500" w:type="dxa"/>
            <w:tcBorders>
              <w:top w:val="nil"/>
              <w:left w:val="nil"/>
              <w:bottom w:val="single" w:sz="4" w:space="0" w:color="auto"/>
              <w:right w:val="single" w:sz="8" w:space="0" w:color="auto"/>
            </w:tcBorders>
            <w:shd w:val="clear" w:color="auto" w:fill="auto"/>
            <w:vAlign w:val="center"/>
            <w:hideMark/>
          </w:tcPr>
          <w:p w:rsidR="00D07E70" w:rsidRPr="00595D1F" w:rsidRDefault="00D07E70" w:rsidP="00D07E70">
            <w:pPr>
              <w:spacing w:after="0" w:line="240" w:lineRule="auto"/>
              <w:jc w:val="center"/>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 </w:t>
            </w:r>
          </w:p>
        </w:tc>
        <w:tc>
          <w:tcPr>
            <w:tcW w:w="500" w:type="dxa"/>
            <w:tcBorders>
              <w:top w:val="nil"/>
              <w:left w:val="nil"/>
              <w:bottom w:val="single" w:sz="4" w:space="0" w:color="auto"/>
              <w:right w:val="single" w:sz="8" w:space="0" w:color="auto"/>
            </w:tcBorders>
            <w:shd w:val="clear" w:color="auto" w:fill="auto"/>
            <w:vAlign w:val="center"/>
            <w:hideMark/>
          </w:tcPr>
          <w:p w:rsidR="00D07E70" w:rsidRPr="00595D1F" w:rsidRDefault="00D07E70" w:rsidP="00D07E70">
            <w:pPr>
              <w:spacing w:after="0" w:line="240" w:lineRule="auto"/>
              <w:jc w:val="center"/>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X</w:t>
            </w:r>
          </w:p>
        </w:tc>
        <w:tc>
          <w:tcPr>
            <w:tcW w:w="520" w:type="dxa"/>
            <w:tcBorders>
              <w:top w:val="nil"/>
              <w:left w:val="nil"/>
              <w:bottom w:val="single" w:sz="4" w:space="0" w:color="auto"/>
              <w:right w:val="single" w:sz="8" w:space="0" w:color="auto"/>
            </w:tcBorders>
            <w:shd w:val="clear" w:color="auto" w:fill="auto"/>
            <w:vAlign w:val="center"/>
            <w:hideMark/>
          </w:tcPr>
          <w:p w:rsidR="00D07E70" w:rsidRPr="00595D1F" w:rsidRDefault="00D07E70" w:rsidP="00D07E70">
            <w:pPr>
              <w:spacing w:after="0" w:line="240" w:lineRule="auto"/>
              <w:jc w:val="center"/>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X</w:t>
            </w:r>
          </w:p>
        </w:tc>
        <w:tc>
          <w:tcPr>
            <w:tcW w:w="580" w:type="dxa"/>
            <w:tcBorders>
              <w:top w:val="nil"/>
              <w:left w:val="nil"/>
              <w:bottom w:val="single" w:sz="4" w:space="0" w:color="auto"/>
              <w:right w:val="single" w:sz="8" w:space="0" w:color="auto"/>
            </w:tcBorders>
            <w:shd w:val="clear" w:color="auto" w:fill="auto"/>
            <w:vAlign w:val="center"/>
            <w:hideMark/>
          </w:tcPr>
          <w:p w:rsidR="00D07E70" w:rsidRPr="00595D1F" w:rsidRDefault="00D07E70" w:rsidP="00D07E70">
            <w:pPr>
              <w:spacing w:after="0" w:line="240" w:lineRule="auto"/>
              <w:jc w:val="center"/>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X</w:t>
            </w:r>
          </w:p>
        </w:tc>
        <w:tc>
          <w:tcPr>
            <w:tcW w:w="200" w:type="dxa"/>
            <w:tcBorders>
              <w:top w:val="nil"/>
              <w:left w:val="nil"/>
              <w:bottom w:val="nil"/>
              <w:right w:val="nil"/>
            </w:tcBorders>
            <w:shd w:val="clear" w:color="auto" w:fill="auto"/>
            <w:noWrap/>
            <w:vAlign w:val="bottom"/>
            <w:hideMark/>
          </w:tcPr>
          <w:p w:rsidR="00D07E70" w:rsidRPr="00595D1F" w:rsidRDefault="00D07E70" w:rsidP="00D07E70">
            <w:pPr>
              <w:spacing w:after="0" w:line="240" w:lineRule="auto"/>
              <w:rPr>
                <w:rFonts w:ascii="Calibri" w:eastAsia="Times New Roman" w:hAnsi="Calibri" w:cs="Times New Roman"/>
                <w:color w:val="000000"/>
                <w:lang w:eastAsia="fr-FR"/>
              </w:rPr>
            </w:pPr>
          </w:p>
        </w:tc>
        <w:tc>
          <w:tcPr>
            <w:tcW w:w="580" w:type="dxa"/>
            <w:tcBorders>
              <w:top w:val="nil"/>
              <w:left w:val="single" w:sz="8" w:space="0" w:color="auto"/>
              <w:bottom w:val="single" w:sz="4" w:space="0" w:color="auto"/>
              <w:right w:val="single" w:sz="8" w:space="0" w:color="auto"/>
            </w:tcBorders>
            <w:shd w:val="clear" w:color="auto" w:fill="auto"/>
            <w:vAlign w:val="center"/>
            <w:hideMark/>
          </w:tcPr>
          <w:p w:rsidR="00D07E70" w:rsidRPr="00595D1F" w:rsidRDefault="00D07E70" w:rsidP="00D07E70">
            <w:pPr>
              <w:spacing w:after="0" w:line="240" w:lineRule="auto"/>
              <w:jc w:val="center"/>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X</w:t>
            </w:r>
          </w:p>
        </w:tc>
      </w:tr>
      <w:tr w:rsidR="00D07E70" w:rsidRPr="00595D1F" w:rsidTr="00D07E70">
        <w:trPr>
          <w:trHeight w:val="540"/>
        </w:trPr>
        <w:tc>
          <w:tcPr>
            <w:tcW w:w="560" w:type="dxa"/>
            <w:tcBorders>
              <w:top w:val="nil"/>
              <w:left w:val="single" w:sz="8" w:space="0" w:color="auto"/>
              <w:bottom w:val="single" w:sz="4" w:space="0" w:color="auto"/>
              <w:right w:val="single" w:sz="8" w:space="0" w:color="auto"/>
            </w:tcBorders>
            <w:shd w:val="clear" w:color="auto" w:fill="auto"/>
            <w:vAlign w:val="center"/>
            <w:hideMark/>
          </w:tcPr>
          <w:p w:rsidR="00D07E70" w:rsidRPr="00595D1F" w:rsidRDefault="00D07E70" w:rsidP="00D07E70">
            <w:pPr>
              <w:spacing w:after="0" w:line="240" w:lineRule="auto"/>
              <w:rPr>
                <w:rFonts w:ascii="CIDFont+F7" w:eastAsia="Times New Roman" w:hAnsi="CIDFont+F7" w:cs="Times New Roman"/>
                <w:color w:val="000000"/>
                <w:sz w:val="21"/>
                <w:szCs w:val="21"/>
                <w:lang w:eastAsia="fr-FR"/>
              </w:rPr>
            </w:pPr>
            <w:r w:rsidRPr="00595D1F">
              <w:rPr>
                <w:rFonts w:ascii="CIDFont+F7" w:eastAsia="Times New Roman" w:hAnsi="CIDFont+F7" w:cs="Times New Roman"/>
                <w:color w:val="000000"/>
                <w:sz w:val="21"/>
                <w:szCs w:val="21"/>
                <w:lang w:eastAsia="fr-FR"/>
              </w:rPr>
              <w:t>6.5</w:t>
            </w:r>
          </w:p>
        </w:tc>
        <w:tc>
          <w:tcPr>
            <w:tcW w:w="4100" w:type="dxa"/>
            <w:tcBorders>
              <w:top w:val="nil"/>
              <w:left w:val="nil"/>
              <w:bottom w:val="single" w:sz="4" w:space="0" w:color="auto"/>
              <w:right w:val="single" w:sz="8" w:space="0" w:color="auto"/>
            </w:tcBorders>
            <w:shd w:val="clear" w:color="auto" w:fill="auto"/>
            <w:vAlign w:val="center"/>
            <w:hideMark/>
          </w:tcPr>
          <w:p w:rsidR="00D07E70" w:rsidRPr="00595D1F" w:rsidRDefault="00D07E70" w:rsidP="00D07E70">
            <w:pPr>
              <w:spacing w:after="0" w:line="240" w:lineRule="auto"/>
              <w:rPr>
                <w:rFonts w:ascii="CIDFont+F4" w:eastAsia="Times New Roman" w:hAnsi="CIDFont+F4" w:cs="Times New Roman"/>
                <w:color w:val="000000"/>
                <w:sz w:val="21"/>
                <w:szCs w:val="21"/>
                <w:lang w:eastAsia="fr-FR"/>
              </w:rPr>
            </w:pPr>
            <w:r w:rsidRPr="00595D1F">
              <w:rPr>
                <w:rFonts w:ascii="CIDFont+F4" w:eastAsia="Times New Roman" w:hAnsi="CIDFont+F4" w:cs="Times New Roman"/>
                <w:color w:val="000000"/>
                <w:sz w:val="21"/>
                <w:szCs w:val="21"/>
                <w:lang w:eastAsia="fr-FR"/>
              </w:rPr>
              <w:t>Lopinavir/ritonavir baby 80/20 mg par ml solution buvable</w:t>
            </w:r>
          </w:p>
        </w:tc>
        <w:tc>
          <w:tcPr>
            <w:tcW w:w="460" w:type="dxa"/>
            <w:tcBorders>
              <w:top w:val="nil"/>
              <w:left w:val="nil"/>
              <w:bottom w:val="single" w:sz="4" w:space="0" w:color="auto"/>
              <w:right w:val="single" w:sz="8" w:space="0" w:color="auto"/>
            </w:tcBorders>
            <w:shd w:val="clear" w:color="auto" w:fill="auto"/>
            <w:vAlign w:val="center"/>
            <w:hideMark/>
          </w:tcPr>
          <w:p w:rsidR="00D07E70" w:rsidRPr="00595D1F" w:rsidRDefault="00D07E70" w:rsidP="00D07E70">
            <w:pPr>
              <w:spacing w:after="0" w:line="240" w:lineRule="auto"/>
              <w:jc w:val="center"/>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 </w:t>
            </w:r>
          </w:p>
        </w:tc>
        <w:tc>
          <w:tcPr>
            <w:tcW w:w="500" w:type="dxa"/>
            <w:tcBorders>
              <w:top w:val="nil"/>
              <w:left w:val="nil"/>
              <w:bottom w:val="single" w:sz="4" w:space="0" w:color="auto"/>
              <w:right w:val="single" w:sz="8" w:space="0" w:color="auto"/>
            </w:tcBorders>
            <w:shd w:val="clear" w:color="auto" w:fill="auto"/>
            <w:vAlign w:val="center"/>
            <w:hideMark/>
          </w:tcPr>
          <w:p w:rsidR="00D07E70" w:rsidRPr="00595D1F" w:rsidRDefault="00D07E70" w:rsidP="00D07E70">
            <w:pPr>
              <w:spacing w:after="0" w:line="240" w:lineRule="auto"/>
              <w:jc w:val="center"/>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 </w:t>
            </w:r>
          </w:p>
        </w:tc>
        <w:tc>
          <w:tcPr>
            <w:tcW w:w="500" w:type="dxa"/>
            <w:tcBorders>
              <w:top w:val="nil"/>
              <w:left w:val="nil"/>
              <w:bottom w:val="single" w:sz="4" w:space="0" w:color="auto"/>
              <w:right w:val="single" w:sz="8" w:space="0" w:color="auto"/>
            </w:tcBorders>
            <w:shd w:val="clear" w:color="auto" w:fill="auto"/>
            <w:vAlign w:val="center"/>
            <w:hideMark/>
          </w:tcPr>
          <w:p w:rsidR="00D07E70" w:rsidRPr="00595D1F" w:rsidRDefault="00D07E70" w:rsidP="00D07E70">
            <w:pPr>
              <w:spacing w:after="0" w:line="240" w:lineRule="auto"/>
              <w:jc w:val="center"/>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X</w:t>
            </w:r>
          </w:p>
        </w:tc>
        <w:tc>
          <w:tcPr>
            <w:tcW w:w="520" w:type="dxa"/>
            <w:tcBorders>
              <w:top w:val="nil"/>
              <w:left w:val="nil"/>
              <w:bottom w:val="single" w:sz="4" w:space="0" w:color="auto"/>
              <w:right w:val="single" w:sz="8" w:space="0" w:color="auto"/>
            </w:tcBorders>
            <w:shd w:val="clear" w:color="auto" w:fill="auto"/>
            <w:vAlign w:val="center"/>
            <w:hideMark/>
          </w:tcPr>
          <w:p w:rsidR="00D07E70" w:rsidRPr="00595D1F" w:rsidRDefault="00D07E70" w:rsidP="00D07E70">
            <w:pPr>
              <w:spacing w:after="0" w:line="240" w:lineRule="auto"/>
              <w:jc w:val="center"/>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X</w:t>
            </w:r>
          </w:p>
        </w:tc>
        <w:tc>
          <w:tcPr>
            <w:tcW w:w="580" w:type="dxa"/>
            <w:tcBorders>
              <w:top w:val="nil"/>
              <w:left w:val="nil"/>
              <w:bottom w:val="single" w:sz="4" w:space="0" w:color="auto"/>
              <w:right w:val="single" w:sz="8" w:space="0" w:color="auto"/>
            </w:tcBorders>
            <w:shd w:val="clear" w:color="auto" w:fill="auto"/>
            <w:vAlign w:val="center"/>
            <w:hideMark/>
          </w:tcPr>
          <w:p w:rsidR="00D07E70" w:rsidRPr="00595D1F" w:rsidRDefault="00D07E70" w:rsidP="00D07E70">
            <w:pPr>
              <w:spacing w:after="0" w:line="240" w:lineRule="auto"/>
              <w:jc w:val="center"/>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X</w:t>
            </w:r>
          </w:p>
        </w:tc>
        <w:tc>
          <w:tcPr>
            <w:tcW w:w="200" w:type="dxa"/>
            <w:tcBorders>
              <w:top w:val="nil"/>
              <w:left w:val="nil"/>
              <w:bottom w:val="nil"/>
              <w:right w:val="nil"/>
            </w:tcBorders>
            <w:shd w:val="clear" w:color="auto" w:fill="auto"/>
            <w:noWrap/>
            <w:vAlign w:val="bottom"/>
            <w:hideMark/>
          </w:tcPr>
          <w:p w:rsidR="00D07E70" w:rsidRPr="00595D1F" w:rsidRDefault="00D07E70" w:rsidP="00D07E70">
            <w:pPr>
              <w:spacing w:after="0" w:line="240" w:lineRule="auto"/>
              <w:rPr>
                <w:rFonts w:ascii="Calibri" w:eastAsia="Times New Roman" w:hAnsi="Calibri" w:cs="Times New Roman"/>
                <w:color w:val="000000"/>
                <w:lang w:eastAsia="fr-FR"/>
              </w:rPr>
            </w:pPr>
          </w:p>
        </w:tc>
        <w:tc>
          <w:tcPr>
            <w:tcW w:w="580" w:type="dxa"/>
            <w:tcBorders>
              <w:top w:val="nil"/>
              <w:left w:val="single" w:sz="8" w:space="0" w:color="auto"/>
              <w:bottom w:val="single" w:sz="4" w:space="0" w:color="auto"/>
              <w:right w:val="single" w:sz="8" w:space="0" w:color="auto"/>
            </w:tcBorders>
            <w:shd w:val="clear" w:color="auto" w:fill="auto"/>
            <w:vAlign w:val="center"/>
            <w:hideMark/>
          </w:tcPr>
          <w:p w:rsidR="00D07E70" w:rsidRPr="00595D1F" w:rsidRDefault="00D07E70" w:rsidP="00D07E70">
            <w:pPr>
              <w:spacing w:after="0" w:line="240" w:lineRule="auto"/>
              <w:jc w:val="center"/>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X</w:t>
            </w:r>
          </w:p>
        </w:tc>
      </w:tr>
      <w:tr w:rsidR="00D07E70" w:rsidRPr="00595D1F" w:rsidTr="00D07E70">
        <w:trPr>
          <w:trHeight w:val="300"/>
        </w:trPr>
        <w:tc>
          <w:tcPr>
            <w:tcW w:w="560" w:type="dxa"/>
            <w:tcBorders>
              <w:top w:val="nil"/>
              <w:left w:val="single" w:sz="8" w:space="0" w:color="auto"/>
              <w:bottom w:val="single" w:sz="4" w:space="0" w:color="auto"/>
              <w:right w:val="single" w:sz="8" w:space="0" w:color="auto"/>
            </w:tcBorders>
            <w:shd w:val="clear" w:color="auto" w:fill="auto"/>
            <w:vAlign w:val="center"/>
            <w:hideMark/>
          </w:tcPr>
          <w:p w:rsidR="00D07E70" w:rsidRPr="00595D1F" w:rsidRDefault="00D07E70" w:rsidP="00D07E70">
            <w:pPr>
              <w:spacing w:after="0" w:line="240" w:lineRule="auto"/>
              <w:rPr>
                <w:rFonts w:ascii="CIDFont+F7" w:eastAsia="Times New Roman" w:hAnsi="CIDFont+F7" w:cs="Times New Roman"/>
                <w:color w:val="000000"/>
                <w:sz w:val="21"/>
                <w:szCs w:val="21"/>
                <w:lang w:eastAsia="fr-FR"/>
              </w:rPr>
            </w:pPr>
            <w:r w:rsidRPr="00595D1F">
              <w:rPr>
                <w:rFonts w:ascii="CIDFont+F7" w:eastAsia="Times New Roman" w:hAnsi="CIDFont+F7" w:cs="Times New Roman"/>
                <w:color w:val="000000"/>
                <w:sz w:val="21"/>
                <w:szCs w:val="21"/>
                <w:lang w:eastAsia="fr-FR"/>
              </w:rPr>
              <w:t>6.6</w:t>
            </w:r>
          </w:p>
        </w:tc>
        <w:tc>
          <w:tcPr>
            <w:tcW w:w="4100" w:type="dxa"/>
            <w:tcBorders>
              <w:top w:val="nil"/>
              <w:left w:val="nil"/>
              <w:bottom w:val="single" w:sz="4" w:space="0" w:color="auto"/>
              <w:right w:val="single" w:sz="8" w:space="0" w:color="auto"/>
            </w:tcBorders>
            <w:shd w:val="clear" w:color="auto" w:fill="auto"/>
            <w:vAlign w:val="center"/>
            <w:hideMark/>
          </w:tcPr>
          <w:p w:rsidR="00D07E70" w:rsidRPr="00595D1F" w:rsidRDefault="00D07E70" w:rsidP="00D07E70">
            <w:pPr>
              <w:spacing w:after="0" w:line="240" w:lineRule="auto"/>
              <w:rPr>
                <w:rFonts w:ascii="CIDFont+F4" w:eastAsia="Times New Roman" w:hAnsi="CIDFont+F4" w:cs="Times New Roman"/>
                <w:color w:val="000000"/>
                <w:sz w:val="21"/>
                <w:szCs w:val="21"/>
                <w:lang w:eastAsia="fr-FR"/>
              </w:rPr>
            </w:pPr>
            <w:r w:rsidRPr="00595D1F">
              <w:rPr>
                <w:rFonts w:ascii="CIDFont+F4" w:eastAsia="Times New Roman" w:hAnsi="CIDFont+F4" w:cs="Times New Roman"/>
                <w:color w:val="000000"/>
                <w:sz w:val="21"/>
                <w:szCs w:val="21"/>
                <w:lang w:eastAsia="fr-FR"/>
              </w:rPr>
              <w:t>Nevirapine 10mg/ml solution buvable</w:t>
            </w:r>
          </w:p>
        </w:tc>
        <w:tc>
          <w:tcPr>
            <w:tcW w:w="460" w:type="dxa"/>
            <w:tcBorders>
              <w:top w:val="nil"/>
              <w:left w:val="nil"/>
              <w:bottom w:val="single" w:sz="4" w:space="0" w:color="auto"/>
              <w:right w:val="single" w:sz="8" w:space="0" w:color="auto"/>
            </w:tcBorders>
            <w:shd w:val="clear" w:color="auto" w:fill="auto"/>
            <w:vAlign w:val="center"/>
            <w:hideMark/>
          </w:tcPr>
          <w:p w:rsidR="00D07E70" w:rsidRPr="00595D1F" w:rsidRDefault="00D07E70" w:rsidP="00D07E70">
            <w:pPr>
              <w:spacing w:after="0" w:line="240" w:lineRule="auto"/>
              <w:jc w:val="center"/>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 </w:t>
            </w:r>
          </w:p>
        </w:tc>
        <w:tc>
          <w:tcPr>
            <w:tcW w:w="500" w:type="dxa"/>
            <w:tcBorders>
              <w:top w:val="nil"/>
              <w:left w:val="nil"/>
              <w:bottom w:val="single" w:sz="4" w:space="0" w:color="auto"/>
              <w:right w:val="single" w:sz="8" w:space="0" w:color="auto"/>
            </w:tcBorders>
            <w:shd w:val="clear" w:color="auto" w:fill="auto"/>
            <w:vAlign w:val="center"/>
            <w:hideMark/>
          </w:tcPr>
          <w:p w:rsidR="00D07E70" w:rsidRPr="00595D1F" w:rsidRDefault="00D07E70" w:rsidP="00D07E70">
            <w:pPr>
              <w:spacing w:after="0" w:line="240" w:lineRule="auto"/>
              <w:jc w:val="center"/>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 </w:t>
            </w:r>
          </w:p>
        </w:tc>
        <w:tc>
          <w:tcPr>
            <w:tcW w:w="500" w:type="dxa"/>
            <w:tcBorders>
              <w:top w:val="nil"/>
              <w:left w:val="nil"/>
              <w:bottom w:val="single" w:sz="4" w:space="0" w:color="auto"/>
              <w:right w:val="single" w:sz="8" w:space="0" w:color="auto"/>
            </w:tcBorders>
            <w:shd w:val="clear" w:color="auto" w:fill="auto"/>
            <w:vAlign w:val="center"/>
            <w:hideMark/>
          </w:tcPr>
          <w:p w:rsidR="00D07E70" w:rsidRPr="00595D1F" w:rsidRDefault="00D07E70" w:rsidP="00D07E70">
            <w:pPr>
              <w:spacing w:after="0" w:line="240" w:lineRule="auto"/>
              <w:jc w:val="center"/>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X</w:t>
            </w:r>
          </w:p>
        </w:tc>
        <w:tc>
          <w:tcPr>
            <w:tcW w:w="520" w:type="dxa"/>
            <w:tcBorders>
              <w:top w:val="nil"/>
              <w:left w:val="nil"/>
              <w:bottom w:val="single" w:sz="4" w:space="0" w:color="auto"/>
              <w:right w:val="single" w:sz="8" w:space="0" w:color="auto"/>
            </w:tcBorders>
            <w:shd w:val="clear" w:color="auto" w:fill="auto"/>
            <w:vAlign w:val="center"/>
            <w:hideMark/>
          </w:tcPr>
          <w:p w:rsidR="00D07E70" w:rsidRPr="00595D1F" w:rsidRDefault="00D07E70" w:rsidP="00D07E70">
            <w:pPr>
              <w:spacing w:after="0" w:line="240" w:lineRule="auto"/>
              <w:jc w:val="center"/>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X</w:t>
            </w:r>
          </w:p>
        </w:tc>
        <w:tc>
          <w:tcPr>
            <w:tcW w:w="580" w:type="dxa"/>
            <w:tcBorders>
              <w:top w:val="nil"/>
              <w:left w:val="nil"/>
              <w:bottom w:val="single" w:sz="4" w:space="0" w:color="auto"/>
              <w:right w:val="single" w:sz="8" w:space="0" w:color="auto"/>
            </w:tcBorders>
            <w:shd w:val="clear" w:color="auto" w:fill="auto"/>
            <w:vAlign w:val="center"/>
            <w:hideMark/>
          </w:tcPr>
          <w:p w:rsidR="00D07E70" w:rsidRPr="00595D1F" w:rsidRDefault="00D07E70" w:rsidP="00D07E70">
            <w:pPr>
              <w:spacing w:after="0" w:line="240" w:lineRule="auto"/>
              <w:jc w:val="center"/>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X</w:t>
            </w:r>
          </w:p>
        </w:tc>
        <w:tc>
          <w:tcPr>
            <w:tcW w:w="200" w:type="dxa"/>
            <w:tcBorders>
              <w:top w:val="nil"/>
              <w:left w:val="nil"/>
              <w:bottom w:val="nil"/>
              <w:right w:val="nil"/>
            </w:tcBorders>
            <w:shd w:val="clear" w:color="auto" w:fill="auto"/>
            <w:noWrap/>
            <w:vAlign w:val="bottom"/>
            <w:hideMark/>
          </w:tcPr>
          <w:p w:rsidR="00D07E70" w:rsidRPr="00595D1F" w:rsidRDefault="00D07E70" w:rsidP="00D07E70">
            <w:pPr>
              <w:spacing w:after="0" w:line="240" w:lineRule="auto"/>
              <w:rPr>
                <w:rFonts w:ascii="Calibri" w:eastAsia="Times New Roman" w:hAnsi="Calibri" w:cs="Times New Roman"/>
                <w:color w:val="000000"/>
                <w:lang w:eastAsia="fr-FR"/>
              </w:rPr>
            </w:pPr>
          </w:p>
        </w:tc>
        <w:tc>
          <w:tcPr>
            <w:tcW w:w="580" w:type="dxa"/>
            <w:tcBorders>
              <w:top w:val="nil"/>
              <w:left w:val="single" w:sz="8" w:space="0" w:color="auto"/>
              <w:bottom w:val="single" w:sz="4" w:space="0" w:color="auto"/>
              <w:right w:val="single" w:sz="8" w:space="0" w:color="auto"/>
            </w:tcBorders>
            <w:shd w:val="clear" w:color="auto" w:fill="auto"/>
            <w:vAlign w:val="center"/>
            <w:hideMark/>
          </w:tcPr>
          <w:p w:rsidR="00D07E70" w:rsidRPr="00595D1F" w:rsidRDefault="00D07E70" w:rsidP="00D07E70">
            <w:pPr>
              <w:spacing w:after="0" w:line="240" w:lineRule="auto"/>
              <w:jc w:val="center"/>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X</w:t>
            </w:r>
          </w:p>
        </w:tc>
      </w:tr>
      <w:tr w:rsidR="00D07E70" w:rsidRPr="00595D1F" w:rsidTr="00D07E70">
        <w:trPr>
          <w:trHeight w:val="315"/>
        </w:trPr>
        <w:tc>
          <w:tcPr>
            <w:tcW w:w="560" w:type="dxa"/>
            <w:tcBorders>
              <w:top w:val="nil"/>
              <w:left w:val="single" w:sz="8" w:space="0" w:color="auto"/>
              <w:bottom w:val="single" w:sz="4" w:space="0" w:color="auto"/>
              <w:right w:val="single" w:sz="8" w:space="0" w:color="auto"/>
            </w:tcBorders>
            <w:shd w:val="clear" w:color="auto" w:fill="auto"/>
            <w:vAlign w:val="center"/>
            <w:hideMark/>
          </w:tcPr>
          <w:p w:rsidR="00D07E70" w:rsidRPr="00595D1F" w:rsidRDefault="00D07E70" w:rsidP="00D07E70">
            <w:pPr>
              <w:spacing w:after="0" w:line="240" w:lineRule="auto"/>
              <w:rPr>
                <w:rFonts w:ascii="CIDFont+F7" w:eastAsia="Times New Roman" w:hAnsi="CIDFont+F7" w:cs="Times New Roman"/>
                <w:color w:val="000000"/>
                <w:sz w:val="21"/>
                <w:szCs w:val="21"/>
                <w:lang w:eastAsia="fr-FR"/>
              </w:rPr>
            </w:pPr>
            <w:r w:rsidRPr="00595D1F">
              <w:rPr>
                <w:rFonts w:ascii="CIDFont+F7" w:eastAsia="Times New Roman" w:hAnsi="CIDFont+F7" w:cs="Times New Roman"/>
                <w:color w:val="000000"/>
                <w:sz w:val="21"/>
                <w:szCs w:val="21"/>
                <w:lang w:eastAsia="fr-FR"/>
              </w:rPr>
              <w:t>6.7</w:t>
            </w:r>
          </w:p>
        </w:tc>
        <w:tc>
          <w:tcPr>
            <w:tcW w:w="4100" w:type="dxa"/>
            <w:tcBorders>
              <w:top w:val="nil"/>
              <w:left w:val="nil"/>
              <w:bottom w:val="nil"/>
              <w:right w:val="single" w:sz="8" w:space="0" w:color="auto"/>
            </w:tcBorders>
            <w:shd w:val="clear" w:color="auto" w:fill="auto"/>
            <w:vAlign w:val="center"/>
            <w:hideMark/>
          </w:tcPr>
          <w:p w:rsidR="00D07E70" w:rsidRPr="00595D1F" w:rsidRDefault="00D07E70" w:rsidP="00D07E70">
            <w:pPr>
              <w:spacing w:after="0" w:line="240" w:lineRule="auto"/>
              <w:rPr>
                <w:rFonts w:ascii="CIDFont+F4" w:eastAsia="Times New Roman" w:hAnsi="CIDFont+F4" w:cs="Times New Roman"/>
                <w:color w:val="000000"/>
                <w:sz w:val="21"/>
                <w:szCs w:val="21"/>
                <w:lang w:eastAsia="fr-FR"/>
              </w:rPr>
            </w:pPr>
            <w:r w:rsidRPr="00595D1F">
              <w:rPr>
                <w:rFonts w:ascii="CIDFont+F4" w:eastAsia="Times New Roman" w:hAnsi="CIDFont+F4" w:cs="Times New Roman"/>
                <w:color w:val="000000"/>
                <w:sz w:val="21"/>
                <w:szCs w:val="21"/>
                <w:lang w:eastAsia="fr-FR"/>
              </w:rPr>
              <w:t>TDR HIV</w:t>
            </w:r>
          </w:p>
        </w:tc>
        <w:tc>
          <w:tcPr>
            <w:tcW w:w="460" w:type="dxa"/>
            <w:tcBorders>
              <w:top w:val="nil"/>
              <w:left w:val="nil"/>
              <w:bottom w:val="nil"/>
              <w:right w:val="single" w:sz="8" w:space="0" w:color="auto"/>
            </w:tcBorders>
            <w:shd w:val="clear" w:color="auto" w:fill="auto"/>
            <w:vAlign w:val="center"/>
            <w:hideMark/>
          </w:tcPr>
          <w:p w:rsidR="00D07E70" w:rsidRPr="00595D1F" w:rsidRDefault="00D07E70" w:rsidP="00D07E70">
            <w:pPr>
              <w:spacing w:after="0" w:line="240" w:lineRule="auto"/>
              <w:jc w:val="center"/>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 </w:t>
            </w:r>
          </w:p>
        </w:tc>
        <w:tc>
          <w:tcPr>
            <w:tcW w:w="500" w:type="dxa"/>
            <w:tcBorders>
              <w:top w:val="nil"/>
              <w:left w:val="nil"/>
              <w:bottom w:val="nil"/>
              <w:right w:val="single" w:sz="8" w:space="0" w:color="auto"/>
            </w:tcBorders>
            <w:shd w:val="clear" w:color="auto" w:fill="auto"/>
            <w:vAlign w:val="center"/>
            <w:hideMark/>
          </w:tcPr>
          <w:p w:rsidR="00D07E70" w:rsidRPr="00595D1F" w:rsidRDefault="00D07E70" w:rsidP="00D07E70">
            <w:pPr>
              <w:spacing w:after="0" w:line="240" w:lineRule="auto"/>
              <w:jc w:val="center"/>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 </w:t>
            </w:r>
          </w:p>
        </w:tc>
        <w:tc>
          <w:tcPr>
            <w:tcW w:w="500" w:type="dxa"/>
            <w:tcBorders>
              <w:top w:val="nil"/>
              <w:left w:val="nil"/>
              <w:bottom w:val="single" w:sz="4" w:space="0" w:color="auto"/>
              <w:right w:val="single" w:sz="8" w:space="0" w:color="auto"/>
            </w:tcBorders>
            <w:shd w:val="clear" w:color="auto" w:fill="auto"/>
            <w:vAlign w:val="center"/>
            <w:hideMark/>
          </w:tcPr>
          <w:p w:rsidR="00D07E70" w:rsidRPr="00595D1F" w:rsidRDefault="00D07E70" w:rsidP="00D07E70">
            <w:pPr>
              <w:spacing w:after="0" w:line="240" w:lineRule="auto"/>
              <w:jc w:val="center"/>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X</w:t>
            </w:r>
          </w:p>
        </w:tc>
        <w:tc>
          <w:tcPr>
            <w:tcW w:w="520" w:type="dxa"/>
            <w:tcBorders>
              <w:top w:val="nil"/>
              <w:left w:val="nil"/>
              <w:bottom w:val="single" w:sz="4" w:space="0" w:color="auto"/>
              <w:right w:val="single" w:sz="8" w:space="0" w:color="auto"/>
            </w:tcBorders>
            <w:shd w:val="clear" w:color="auto" w:fill="auto"/>
            <w:vAlign w:val="center"/>
            <w:hideMark/>
          </w:tcPr>
          <w:p w:rsidR="00D07E70" w:rsidRPr="00595D1F" w:rsidRDefault="00D07E70" w:rsidP="00D07E70">
            <w:pPr>
              <w:spacing w:after="0" w:line="240" w:lineRule="auto"/>
              <w:jc w:val="center"/>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X</w:t>
            </w:r>
          </w:p>
        </w:tc>
        <w:tc>
          <w:tcPr>
            <w:tcW w:w="580" w:type="dxa"/>
            <w:tcBorders>
              <w:top w:val="nil"/>
              <w:left w:val="nil"/>
              <w:bottom w:val="single" w:sz="4" w:space="0" w:color="auto"/>
              <w:right w:val="single" w:sz="8" w:space="0" w:color="auto"/>
            </w:tcBorders>
            <w:shd w:val="clear" w:color="auto" w:fill="auto"/>
            <w:vAlign w:val="center"/>
            <w:hideMark/>
          </w:tcPr>
          <w:p w:rsidR="00D07E70" w:rsidRPr="00595D1F" w:rsidRDefault="00D07E70" w:rsidP="00D07E70">
            <w:pPr>
              <w:spacing w:after="0" w:line="240" w:lineRule="auto"/>
              <w:jc w:val="center"/>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X</w:t>
            </w:r>
          </w:p>
        </w:tc>
        <w:tc>
          <w:tcPr>
            <w:tcW w:w="200" w:type="dxa"/>
            <w:tcBorders>
              <w:top w:val="nil"/>
              <w:left w:val="nil"/>
              <w:bottom w:val="nil"/>
              <w:right w:val="nil"/>
            </w:tcBorders>
            <w:shd w:val="clear" w:color="auto" w:fill="auto"/>
            <w:noWrap/>
            <w:vAlign w:val="bottom"/>
            <w:hideMark/>
          </w:tcPr>
          <w:p w:rsidR="00D07E70" w:rsidRPr="00595D1F" w:rsidRDefault="00D07E70" w:rsidP="00D07E70">
            <w:pPr>
              <w:spacing w:after="0" w:line="240" w:lineRule="auto"/>
              <w:rPr>
                <w:rFonts w:ascii="Calibri" w:eastAsia="Times New Roman" w:hAnsi="Calibri" w:cs="Times New Roman"/>
                <w:color w:val="000000"/>
                <w:lang w:eastAsia="fr-FR"/>
              </w:rPr>
            </w:pPr>
          </w:p>
        </w:tc>
        <w:tc>
          <w:tcPr>
            <w:tcW w:w="580" w:type="dxa"/>
            <w:tcBorders>
              <w:top w:val="nil"/>
              <w:left w:val="single" w:sz="8" w:space="0" w:color="auto"/>
              <w:bottom w:val="single" w:sz="4" w:space="0" w:color="auto"/>
              <w:right w:val="single" w:sz="8" w:space="0" w:color="auto"/>
            </w:tcBorders>
            <w:shd w:val="clear" w:color="auto" w:fill="auto"/>
            <w:vAlign w:val="center"/>
            <w:hideMark/>
          </w:tcPr>
          <w:p w:rsidR="00D07E70" w:rsidRPr="00595D1F" w:rsidRDefault="00D07E70" w:rsidP="00D07E70">
            <w:pPr>
              <w:spacing w:after="0" w:line="240" w:lineRule="auto"/>
              <w:jc w:val="center"/>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X</w:t>
            </w:r>
          </w:p>
        </w:tc>
      </w:tr>
      <w:tr w:rsidR="00D07E70" w:rsidRPr="00595D1F" w:rsidTr="00D07E70">
        <w:trPr>
          <w:trHeight w:val="315"/>
        </w:trPr>
        <w:tc>
          <w:tcPr>
            <w:tcW w:w="560" w:type="dxa"/>
            <w:tcBorders>
              <w:top w:val="single" w:sz="8" w:space="0" w:color="auto"/>
              <w:left w:val="single" w:sz="8" w:space="0" w:color="auto"/>
              <w:bottom w:val="single" w:sz="8" w:space="0" w:color="auto"/>
              <w:right w:val="single" w:sz="8" w:space="0" w:color="auto"/>
            </w:tcBorders>
            <w:shd w:val="clear" w:color="000000" w:fill="D9D9D9"/>
            <w:vAlign w:val="center"/>
            <w:hideMark/>
          </w:tcPr>
          <w:p w:rsidR="00D07E70" w:rsidRPr="00595D1F" w:rsidRDefault="00D07E70" w:rsidP="00D07E70">
            <w:pPr>
              <w:spacing w:after="0" w:line="240" w:lineRule="auto"/>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1.</w:t>
            </w:r>
          </w:p>
        </w:tc>
        <w:tc>
          <w:tcPr>
            <w:tcW w:w="6660" w:type="dxa"/>
            <w:gridSpan w:val="6"/>
            <w:tcBorders>
              <w:top w:val="single" w:sz="8" w:space="0" w:color="auto"/>
              <w:left w:val="single" w:sz="8" w:space="0" w:color="auto"/>
              <w:bottom w:val="single" w:sz="8" w:space="0" w:color="auto"/>
              <w:right w:val="single" w:sz="8" w:space="0" w:color="000000"/>
            </w:tcBorders>
            <w:shd w:val="clear" w:color="000000" w:fill="D9D9D9"/>
            <w:noWrap/>
            <w:vAlign w:val="center"/>
            <w:hideMark/>
          </w:tcPr>
          <w:p w:rsidR="00D07E70" w:rsidRPr="00595D1F" w:rsidRDefault="00D07E70" w:rsidP="00D07E70">
            <w:pPr>
              <w:spacing w:after="0" w:line="240" w:lineRule="auto"/>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Produits de la santé de la mère, de l'enfant et du nouveau-né AC</w:t>
            </w:r>
          </w:p>
        </w:tc>
        <w:tc>
          <w:tcPr>
            <w:tcW w:w="200" w:type="dxa"/>
            <w:tcBorders>
              <w:top w:val="nil"/>
              <w:left w:val="nil"/>
              <w:bottom w:val="nil"/>
              <w:right w:val="nil"/>
            </w:tcBorders>
            <w:shd w:val="clear" w:color="auto" w:fill="auto"/>
            <w:noWrap/>
            <w:vAlign w:val="bottom"/>
            <w:hideMark/>
          </w:tcPr>
          <w:p w:rsidR="00D07E70" w:rsidRPr="00595D1F" w:rsidRDefault="00D07E70" w:rsidP="00D07E70">
            <w:pPr>
              <w:spacing w:after="0" w:line="240" w:lineRule="auto"/>
              <w:rPr>
                <w:rFonts w:ascii="Calibri" w:eastAsia="Times New Roman" w:hAnsi="Calibri" w:cs="Times New Roman"/>
                <w:color w:val="000000"/>
                <w:lang w:eastAsia="fr-FR"/>
              </w:rPr>
            </w:pPr>
          </w:p>
        </w:tc>
        <w:tc>
          <w:tcPr>
            <w:tcW w:w="580" w:type="dxa"/>
            <w:tcBorders>
              <w:top w:val="single" w:sz="8" w:space="0" w:color="auto"/>
              <w:left w:val="nil"/>
              <w:bottom w:val="single" w:sz="8" w:space="0" w:color="auto"/>
              <w:right w:val="single" w:sz="8" w:space="0" w:color="auto"/>
            </w:tcBorders>
            <w:shd w:val="clear" w:color="000000" w:fill="D9D9D9"/>
            <w:vAlign w:val="center"/>
            <w:hideMark/>
          </w:tcPr>
          <w:p w:rsidR="00D07E70" w:rsidRPr="00595D1F" w:rsidRDefault="00D07E70" w:rsidP="00D07E70">
            <w:pPr>
              <w:spacing w:after="0" w:line="240" w:lineRule="auto"/>
              <w:rPr>
                <w:rFonts w:ascii="CIDFont+F7" w:eastAsia="Times New Roman" w:hAnsi="CIDFont+F7" w:cs="Times New Roman"/>
                <w:color w:val="000000"/>
                <w:sz w:val="21"/>
                <w:szCs w:val="21"/>
                <w:lang w:eastAsia="fr-FR"/>
              </w:rPr>
            </w:pPr>
            <w:r w:rsidRPr="00595D1F">
              <w:rPr>
                <w:rFonts w:ascii="CIDFont+F7" w:eastAsia="Times New Roman" w:hAnsi="CIDFont+F7" w:cs="Times New Roman"/>
                <w:color w:val="000000"/>
                <w:sz w:val="21"/>
                <w:szCs w:val="21"/>
                <w:lang w:eastAsia="fr-FR"/>
              </w:rPr>
              <w:t> </w:t>
            </w:r>
          </w:p>
        </w:tc>
      </w:tr>
      <w:tr w:rsidR="00D07E70" w:rsidRPr="00595D1F" w:rsidTr="00D07E70">
        <w:trPr>
          <w:trHeight w:val="300"/>
        </w:trPr>
        <w:tc>
          <w:tcPr>
            <w:tcW w:w="560"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D07E70" w:rsidRPr="00595D1F" w:rsidRDefault="00D07E70" w:rsidP="00D07E70">
            <w:pPr>
              <w:spacing w:after="0" w:line="240" w:lineRule="auto"/>
              <w:rPr>
                <w:rFonts w:ascii="CIDFont+F7" w:eastAsia="Times New Roman" w:hAnsi="CIDFont+F7" w:cs="Times New Roman"/>
                <w:color w:val="000000"/>
                <w:sz w:val="21"/>
                <w:szCs w:val="21"/>
                <w:lang w:eastAsia="fr-FR"/>
              </w:rPr>
            </w:pPr>
            <w:r w:rsidRPr="00595D1F">
              <w:rPr>
                <w:rFonts w:ascii="CIDFont+F7" w:eastAsia="Times New Roman" w:hAnsi="CIDFont+F7" w:cs="Times New Roman"/>
                <w:color w:val="000000"/>
                <w:sz w:val="21"/>
                <w:szCs w:val="21"/>
                <w:lang w:eastAsia="fr-FR"/>
              </w:rPr>
              <w:t>1.4</w:t>
            </w:r>
          </w:p>
        </w:tc>
        <w:tc>
          <w:tcPr>
            <w:tcW w:w="4100" w:type="dxa"/>
            <w:tcBorders>
              <w:top w:val="single" w:sz="4" w:space="0" w:color="auto"/>
              <w:left w:val="nil"/>
              <w:bottom w:val="single" w:sz="4" w:space="0" w:color="auto"/>
              <w:right w:val="single" w:sz="8" w:space="0" w:color="auto"/>
            </w:tcBorders>
            <w:shd w:val="clear" w:color="auto" w:fill="auto"/>
            <w:vAlign w:val="center"/>
            <w:hideMark/>
          </w:tcPr>
          <w:p w:rsidR="00D07E70" w:rsidRPr="00595D1F" w:rsidRDefault="00D07E70" w:rsidP="00D07E70">
            <w:pPr>
              <w:spacing w:after="0" w:line="240" w:lineRule="auto"/>
              <w:rPr>
                <w:rFonts w:ascii="CIDFont+F4" w:eastAsia="Times New Roman" w:hAnsi="CIDFont+F4" w:cs="Times New Roman"/>
                <w:color w:val="000000"/>
                <w:sz w:val="21"/>
                <w:szCs w:val="21"/>
                <w:lang w:eastAsia="fr-FR"/>
              </w:rPr>
            </w:pPr>
            <w:r w:rsidRPr="00595D1F">
              <w:rPr>
                <w:rFonts w:ascii="CIDFont+F4" w:eastAsia="Times New Roman" w:hAnsi="CIDFont+F4" w:cs="Times New Roman"/>
                <w:color w:val="000000"/>
                <w:sz w:val="21"/>
                <w:szCs w:val="21"/>
                <w:lang w:eastAsia="fr-FR"/>
              </w:rPr>
              <w:t>Ampicilline 1g injectable</w:t>
            </w:r>
          </w:p>
        </w:tc>
        <w:tc>
          <w:tcPr>
            <w:tcW w:w="460" w:type="dxa"/>
            <w:tcBorders>
              <w:top w:val="single" w:sz="4" w:space="0" w:color="auto"/>
              <w:left w:val="nil"/>
              <w:bottom w:val="single" w:sz="4" w:space="0" w:color="auto"/>
              <w:right w:val="single" w:sz="8" w:space="0" w:color="auto"/>
            </w:tcBorders>
            <w:shd w:val="clear" w:color="auto" w:fill="auto"/>
            <w:vAlign w:val="center"/>
            <w:hideMark/>
          </w:tcPr>
          <w:p w:rsidR="00D07E70" w:rsidRPr="00595D1F" w:rsidRDefault="00D07E70" w:rsidP="00D07E70">
            <w:pPr>
              <w:spacing w:after="0" w:line="240" w:lineRule="auto"/>
              <w:jc w:val="center"/>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 </w:t>
            </w:r>
          </w:p>
        </w:tc>
        <w:tc>
          <w:tcPr>
            <w:tcW w:w="500" w:type="dxa"/>
            <w:tcBorders>
              <w:top w:val="single" w:sz="4" w:space="0" w:color="auto"/>
              <w:left w:val="nil"/>
              <w:bottom w:val="single" w:sz="4" w:space="0" w:color="auto"/>
              <w:right w:val="single" w:sz="8" w:space="0" w:color="auto"/>
            </w:tcBorders>
            <w:shd w:val="clear" w:color="auto" w:fill="auto"/>
            <w:vAlign w:val="center"/>
            <w:hideMark/>
          </w:tcPr>
          <w:p w:rsidR="00D07E70" w:rsidRPr="00595D1F" w:rsidRDefault="00D07E70" w:rsidP="00D07E70">
            <w:pPr>
              <w:spacing w:after="0" w:line="240" w:lineRule="auto"/>
              <w:jc w:val="center"/>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X</w:t>
            </w:r>
          </w:p>
        </w:tc>
        <w:tc>
          <w:tcPr>
            <w:tcW w:w="500" w:type="dxa"/>
            <w:tcBorders>
              <w:top w:val="single" w:sz="4" w:space="0" w:color="auto"/>
              <w:left w:val="nil"/>
              <w:bottom w:val="single" w:sz="4" w:space="0" w:color="auto"/>
              <w:right w:val="single" w:sz="8" w:space="0" w:color="auto"/>
            </w:tcBorders>
            <w:shd w:val="clear" w:color="auto" w:fill="auto"/>
            <w:vAlign w:val="center"/>
            <w:hideMark/>
          </w:tcPr>
          <w:p w:rsidR="00D07E70" w:rsidRPr="00595D1F" w:rsidRDefault="00D07E70" w:rsidP="00D07E70">
            <w:pPr>
              <w:spacing w:after="0" w:line="240" w:lineRule="auto"/>
              <w:jc w:val="center"/>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X</w:t>
            </w:r>
          </w:p>
        </w:tc>
        <w:tc>
          <w:tcPr>
            <w:tcW w:w="520" w:type="dxa"/>
            <w:tcBorders>
              <w:top w:val="single" w:sz="4" w:space="0" w:color="auto"/>
              <w:left w:val="nil"/>
              <w:bottom w:val="single" w:sz="4" w:space="0" w:color="auto"/>
              <w:right w:val="single" w:sz="8" w:space="0" w:color="auto"/>
            </w:tcBorders>
            <w:shd w:val="clear" w:color="auto" w:fill="auto"/>
            <w:vAlign w:val="center"/>
            <w:hideMark/>
          </w:tcPr>
          <w:p w:rsidR="00D07E70" w:rsidRPr="00595D1F" w:rsidRDefault="00D07E70" w:rsidP="00D07E70">
            <w:pPr>
              <w:spacing w:after="0" w:line="240" w:lineRule="auto"/>
              <w:jc w:val="center"/>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X</w:t>
            </w:r>
          </w:p>
        </w:tc>
        <w:tc>
          <w:tcPr>
            <w:tcW w:w="580" w:type="dxa"/>
            <w:tcBorders>
              <w:top w:val="single" w:sz="4" w:space="0" w:color="auto"/>
              <w:left w:val="nil"/>
              <w:bottom w:val="single" w:sz="4" w:space="0" w:color="auto"/>
              <w:right w:val="single" w:sz="8" w:space="0" w:color="auto"/>
            </w:tcBorders>
            <w:shd w:val="clear" w:color="auto" w:fill="auto"/>
            <w:vAlign w:val="center"/>
            <w:hideMark/>
          </w:tcPr>
          <w:p w:rsidR="00D07E70" w:rsidRPr="00595D1F" w:rsidRDefault="00D07E70" w:rsidP="00D07E70">
            <w:pPr>
              <w:spacing w:after="0" w:line="240" w:lineRule="auto"/>
              <w:jc w:val="center"/>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X</w:t>
            </w:r>
          </w:p>
        </w:tc>
        <w:tc>
          <w:tcPr>
            <w:tcW w:w="200" w:type="dxa"/>
            <w:tcBorders>
              <w:top w:val="nil"/>
              <w:left w:val="nil"/>
              <w:bottom w:val="nil"/>
              <w:right w:val="nil"/>
            </w:tcBorders>
            <w:shd w:val="clear" w:color="auto" w:fill="auto"/>
            <w:noWrap/>
            <w:vAlign w:val="bottom"/>
            <w:hideMark/>
          </w:tcPr>
          <w:p w:rsidR="00D07E70" w:rsidRPr="00595D1F" w:rsidRDefault="00D07E70" w:rsidP="00D07E70">
            <w:pPr>
              <w:spacing w:after="0" w:line="240" w:lineRule="auto"/>
              <w:rPr>
                <w:rFonts w:ascii="Calibri" w:eastAsia="Times New Roman" w:hAnsi="Calibri" w:cs="Times New Roman"/>
                <w:color w:val="000000"/>
                <w:lang w:eastAsia="fr-FR"/>
              </w:rPr>
            </w:pPr>
          </w:p>
        </w:tc>
        <w:tc>
          <w:tcPr>
            <w:tcW w:w="580"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D07E70" w:rsidRPr="00595D1F" w:rsidRDefault="00D07E70" w:rsidP="00D07E70">
            <w:pPr>
              <w:spacing w:after="0" w:line="240" w:lineRule="auto"/>
              <w:jc w:val="center"/>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 </w:t>
            </w:r>
          </w:p>
        </w:tc>
      </w:tr>
      <w:tr w:rsidR="00D07E70" w:rsidRPr="00595D1F" w:rsidTr="00D07E70">
        <w:trPr>
          <w:trHeight w:val="300"/>
        </w:trPr>
        <w:tc>
          <w:tcPr>
            <w:tcW w:w="560" w:type="dxa"/>
            <w:tcBorders>
              <w:top w:val="nil"/>
              <w:left w:val="single" w:sz="8" w:space="0" w:color="auto"/>
              <w:bottom w:val="single" w:sz="4" w:space="0" w:color="auto"/>
              <w:right w:val="single" w:sz="8" w:space="0" w:color="auto"/>
            </w:tcBorders>
            <w:shd w:val="clear" w:color="auto" w:fill="auto"/>
            <w:vAlign w:val="center"/>
            <w:hideMark/>
          </w:tcPr>
          <w:p w:rsidR="00D07E70" w:rsidRPr="00595D1F" w:rsidRDefault="00D07E70" w:rsidP="00D07E70">
            <w:pPr>
              <w:spacing w:after="0" w:line="240" w:lineRule="auto"/>
              <w:rPr>
                <w:rFonts w:ascii="CIDFont+F7" w:eastAsia="Times New Roman" w:hAnsi="CIDFont+F7" w:cs="Times New Roman"/>
                <w:color w:val="000000"/>
                <w:sz w:val="21"/>
                <w:szCs w:val="21"/>
                <w:lang w:eastAsia="fr-FR"/>
              </w:rPr>
            </w:pPr>
            <w:r w:rsidRPr="00595D1F">
              <w:rPr>
                <w:rFonts w:ascii="CIDFont+F7" w:eastAsia="Times New Roman" w:hAnsi="CIDFont+F7" w:cs="Times New Roman"/>
                <w:color w:val="000000"/>
                <w:sz w:val="21"/>
                <w:szCs w:val="21"/>
                <w:lang w:eastAsia="fr-FR"/>
              </w:rPr>
              <w:t>1.5</w:t>
            </w:r>
          </w:p>
        </w:tc>
        <w:tc>
          <w:tcPr>
            <w:tcW w:w="4100" w:type="dxa"/>
            <w:tcBorders>
              <w:top w:val="nil"/>
              <w:left w:val="nil"/>
              <w:bottom w:val="single" w:sz="4" w:space="0" w:color="auto"/>
              <w:right w:val="single" w:sz="8" w:space="0" w:color="auto"/>
            </w:tcBorders>
            <w:shd w:val="clear" w:color="auto" w:fill="auto"/>
            <w:vAlign w:val="center"/>
            <w:hideMark/>
          </w:tcPr>
          <w:p w:rsidR="00D07E70" w:rsidRPr="00595D1F" w:rsidRDefault="00D07E70" w:rsidP="00D07E70">
            <w:pPr>
              <w:spacing w:after="0" w:line="240" w:lineRule="auto"/>
              <w:rPr>
                <w:rFonts w:ascii="CIDFont+F4" w:eastAsia="Times New Roman" w:hAnsi="CIDFont+F4" w:cs="Times New Roman"/>
                <w:color w:val="000000"/>
                <w:sz w:val="21"/>
                <w:szCs w:val="21"/>
                <w:lang w:eastAsia="fr-FR"/>
              </w:rPr>
            </w:pPr>
            <w:r w:rsidRPr="00595D1F">
              <w:rPr>
                <w:rFonts w:ascii="CIDFont+F4" w:eastAsia="Times New Roman" w:hAnsi="CIDFont+F4" w:cs="Times New Roman"/>
                <w:color w:val="000000"/>
                <w:sz w:val="21"/>
                <w:szCs w:val="21"/>
                <w:lang w:eastAsia="fr-FR"/>
              </w:rPr>
              <w:t>Ceftriaxone 1g injectable</w:t>
            </w:r>
          </w:p>
        </w:tc>
        <w:tc>
          <w:tcPr>
            <w:tcW w:w="460" w:type="dxa"/>
            <w:tcBorders>
              <w:top w:val="nil"/>
              <w:left w:val="nil"/>
              <w:bottom w:val="single" w:sz="4" w:space="0" w:color="auto"/>
              <w:right w:val="single" w:sz="8" w:space="0" w:color="auto"/>
            </w:tcBorders>
            <w:shd w:val="clear" w:color="auto" w:fill="auto"/>
            <w:vAlign w:val="center"/>
            <w:hideMark/>
          </w:tcPr>
          <w:p w:rsidR="00D07E70" w:rsidRPr="00595D1F" w:rsidRDefault="00D07E70" w:rsidP="00D07E70">
            <w:pPr>
              <w:spacing w:after="0" w:line="240" w:lineRule="auto"/>
              <w:jc w:val="center"/>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 </w:t>
            </w:r>
          </w:p>
        </w:tc>
        <w:tc>
          <w:tcPr>
            <w:tcW w:w="500" w:type="dxa"/>
            <w:tcBorders>
              <w:top w:val="nil"/>
              <w:left w:val="nil"/>
              <w:bottom w:val="single" w:sz="4" w:space="0" w:color="auto"/>
              <w:right w:val="single" w:sz="8" w:space="0" w:color="auto"/>
            </w:tcBorders>
            <w:shd w:val="clear" w:color="auto" w:fill="auto"/>
            <w:vAlign w:val="center"/>
            <w:hideMark/>
          </w:tcPr>
          <w:p w:rsidR="00D07E70" w:rsidRPr="00595D1F" w:rsidRDefault="00D07E70" w:rsidP="00D07E70">
            <w:pPr>
              <w:spacing w:after="0" w:line="240" w:lineRule="auto"/>
              <w:jc w:val="center"/>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 </w:t>
            </w:r>
          </w:p>
        </w:tc>
        <w:tc>
          <w:tcPr>
            <w:tcW w:w="500" w:type="dxa"/>
            <w:tcBorders>
              <w:top w:val="nil"/>
              <w:left w:val="nil"/>
              <w:bottom w:val="single" w:sz="4" w:space="0" w:color="auto"/>
              <w:right w:val="single" w:sz="8" w:space="0" w:color="auto"/>
            </w:tcBorders>
            <w:shd w:val="clear" w:color="auto" w:fill="auto"/>
            <w:vAlign w:val="center"/>
            <w:hideMark/>
          </w:tcPr>
          <w:p w:rsidR="00D07E70" w:rsidRPr="00595D1F" w:rsidRDefault="00D07E70" w:rsidP="00D07E70">
            <w:pPr>
              <w:spacing w:after="0" w:line="240" w:lineRule="auto"/>
              <w:jc w:val="center"/>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X</w:t>
            </w:r>
          </w:p>
        </w:tc>
        <w:tc>
          <w:tcPr>
            <w:tcW w:w="520" w:type="dxa"/>
            <w:tcBorders>
              <w:top w:val="nil"/>
              <w:left w:val="nil"/>
              <w:bottom w:val="single" w:sz="4" w:space="0" w:color="auto"/>
              <w:right w:val="single" w:sz="8" w:space="0" w:color="auto"/>
            </w:tcBorders>
            <w:shd w:val="clear" w:color="auto" w:fill="auto"/>
            <w:vAlign w:val="center"/>
            <w:hideMark/>
          </w:tcPr>
          <w:p w:rsidR="00D07E70" w:rsidRPr="00595D1F" w:rsidRDefault="00D07E70" w:rsidP="00D07E70">
            <w:pPr>
              <w:spacing w:after="0" w:line="240" w:lineRule="auto"/>
              <w:jc w:val="center"/>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X</w:t>
            </w:r>
          </w:p>
        </w:tc>
        <w:tc>
          <w:tcPr>
            <w:tcW w:w="580" w:type="dxa"/>
            <w:tcBorders>
              <w:top w:val="nil"/>
              <w:left w:val="nil"/>
              <w:bottom w:val="single" w:sz="4" w:space="0" w:color="auto"/>
              <w:right w:val="single" w:sz="8" w:space="0" w:color="auto"/>
            </w:tcBorders>
            <w:shd w:val="clear" w:color="auto" w:fill="auto"/>
            <w:vAlign w:val="center"/>
            <w:hideMark/>
          </w:tcPr>
          <w:p w:rsidR="00D07E70" w:rsidRPr="00595D1F" w:rsidRDefault="00D07E70" w:rsidP="00D07E70">
            <w:pPr>
              <w:spacing w:after="0" w:line="240" w:lineRule="auto"/>
              <w:jc w:val="center"/>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X</w:t>
            </w:r>
          </w:p>
        </w:tc>
        <w:tc>
          <w:tcPr>
            <w:tcW w:w="200" w:type="dxa"/>
            <w:tcBorders>
              <w:top w:val="nil"/>
              <w:left w:val="nil"/>
              <w:bottom w:val="nil"/>
              <w:right w:val="nil"/>
            </w:tcBorders>
            <w:shd w:val="clear" w:color="auto" w:fill="auto"/>
            <w:noWrap/>
            <w:vAlign w:val="bottom"/>
            <w:hideMark/>
          </w:tcPr>
          <w:p w:rsidR="00D07E70" w:rsidRPr="00595D1F" w:rsidRDefault="00D07E70" w:rsidP="00D07E70">
            <w:pPr>
              <w:spacing w:after="0" w:line="240" w:lineRule="auto"/>
              <w:rPr>
                <w:rFonts w:ascii="Calibri" w:eastAsia="Times New Roman" w:hAnsi="Calibri" w:cs="Times New Roman"/>
                <w:color w:val="000000"/>
                <w:lang w:eastAsia="fr-FR"/>
              </w:rPr>
            </w:pPr>
          </w:p>
        </w:tc>
        <w:tc>
          <w:tcPr>
            <w:tcW w:w="580" w:type="dxa"/>
            <w:tcBorders>
              <w:top w:val="nil"/>
              <w:left w:val="single" w:sz="8" w:space="0" w:color="auto"/>
              <w:bottom w:val="single" w:sz="4" w:space="0" w:color="auto"/>
              <w:right w:val="single" w:sz="8" w:space="0" w:color="auto"/>
            </w:tcBorders>
            <w:shd w:val="clear" w:color="auto" w:fill="auto"/>
            <w:vAlign w:val="center"/>
            <w:hideMark/>
          </w:tcPr>
          <w:p w:rsidR="00D07E70" w:rsidRPr="00595D1F" w:rsidRDefault="00D07E70" w:rsidP="00D07E70">
            <w:pPr>
              <w:spacing w:after="0" w:line="240" w:lineRule="auto"/>
              <w:jc w:val="center"/>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w:t>
            </w:r>
          </w:p>
        </w:tc>
      </w:tr>
      <w:tr w:rsidR="00D07E70" w:rsidRPr="00595D1F" w:rsidTr="00D07E70">
        <w:trPr>
          <w:trHeight w:val="300"/>
        </w:trPr>
        <w:tc>
          <w:tcPr>
            <w:tcW w:w="560" w:type="dxa"/>
            <w:tcBorders>
              <w:top w:val="nil"/>
              <w:left w:val="single" w:sz="8" w:space="0" w:color="auto"/>
              <w:bottom w:val="single" w:sz="4" w:space="0" w:color="auto"/>
              <w:right w:val="single" w:sz="8" w:space="0" w:color="auto"/>
            </w:tcBorders>
            <w:shd w:val="clear" w:color="auto" w:fill="auto"/>
            <w:vAlign w:val="center"/>
            <w:hideMark/>
          </w:tcPr>
          <w:p w:rsidR="00D07E70" w:rsidRPr="00595D1F" w:rsidRDefault="00D07E70" w:rsidP="00D07E70">
            <w:pPr>
              <w:spacing w:after="0" w:line="240" w:lineRule="auto"/>
              <w:rPr>
                <w:rFonts w:ascii="CIDFont+F7" w:eastAsia="Times New Roman" w:hAnsi="CIDFont+F7" w:cs="Times New Roman"/>
                <w:color w:val="000000"/>
                <w:sz w:val="21"/>
                <w:szCs w:val="21"/>
                <w:lang w:eastAsia="fr-FR"/>
              </w:rPr>
            </w:pPr>
            <w:r w:rsidRPr="00595D1F">
              <w:rPr>
                <w:rFonts w:ascii="CIDFont+F7" w:eastAsia="Times New Roman" w:hAnsi="CIDFont+F7" w:cs="Times New Roman"/>
                <w:color w:val="000000"/>
                <w:sz w:val="21"/>
                <w:szCs w:val="21"/>
                <w:lang w:eastAsia="fr-FR"/>
              </w:rPr>
              <w:t>1.6</w:t>
            </w:r>
          </w:p>
        </w:tc>
        <w:tc>
          <w:tcPr>
            <w:tcW w:w="4100" w:type="dxa"/>
            <w:tcBorders>
              <w:top w:val="nil"/>
              <w:left w:val="nil"/>
              <w:bottom w:val="single" w:sz="4" w:space="0" w:color="auto"/>
              <w:right w:val="single" w:sz="8" w:space="0" w:color="auto"/>
            </w:tcBorders>
            <w:shd w:val="clear" w:color="auto" w:fill="auto"/>
            <w:vAlign w:val="center"/>
            <w:hideMark/>
          </w:tcPr>
          <w:p w:rsidR="00D07E70" w:rsidRPr="00595D1F" w:rsidRDefault="00D07E70" w:rsidP="00D07E70">
            <w:pPr>
              <w:spacing w:after="0" w:line="240" w:lineRule="auto"/>
              <w:rPr>
                <w:rFonts w:ascii="CIDFont+F4" w:eastAsia="Times New Roman" w:hAnsi="CIDFont+F4" w:cs="Times New Roman"/>
                <w:color w:val="000000"/>
                <w:sz w:val="21"/>
                <w:szCs w:val="21"/>
                <w:lang w:eastAsia="fr-FR"/>
              </w:rPr>
            </w:pPr>
            <w:r w:rsidRPr="00595D1F">
              <w:rPr>
                <w:rFonts w:ascii="CIDFont+F4" w:eastAsia="Times New Roman" w:hAnsi="CIDFont+F4" w:cs="Times New Roman"/>
                <w:color w:val="000000"/>
                <w:sz w:val="21"/>
                <w:szCs w:val="21"/>
                <w:lang w:eastAsia="fr-FR"/>
              </w:rPr>
              <w:t>Cloxacilline 500mg comprimé</w:t>
            </w:r>
          </w:p>
        </w:tc>
        <w:tc>
          <w:tcPr>
            <w:tcW w:w="460" w:type="dxa"/>
            <w:tcBorders>
              <w:top w:val="nil"/>
              <w:left w:val="nil"/>
              <w:bottom w:val="single" w:sz="4" w:space="0" w:color="auto"/>
              <w:right w:val="single" w:sz="8" w:space="0" w:color="auto"/>
            </w:tcBorders>
            <w:shd w:val="clear" w:color="auto" w:fill="auto"/>
            <w:vAlign w:val="center"/>
            <w:hideMark/>
          </w:tcPr>
          <w:p w:rsidR="00D07E70" w:rsidRPr="00595D1F" w:rsidRDefault="00D07E70" w:rsidP="00D07E70">
            <w:pPr>
              <w:spacing w:after="0" w:line="240" w:lineRule="auto"/>
              <w:jc w:val="center"/>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 </w:t>
            </w:r>
          </w:p>
        </w:tc>
        <w:tc>
          <w:tcPr>
            <w:tcW w:w="500" w:type="dxa"/>
            <w:tcBorders>
              <w:top w:val="nil"/>
              <w:left w:val="nil"/>
              <w:bottom w:val="single" w:sz="4" w:space="0" w:color="auto"/>
              <w:right w:val="single" w:sz="8" w:space="0" w:color="auto"/>
            </w:tcBorders>
            <w:shd w:val="clear" w:color="auto" w:fill="auto"/>
            <w:vAlign w:val="center"/>
            <w:hideMark/>
          </w:tcPr>
          <w:p w:rsidR="00D07E70" w:rsidRPr="00595D1F" w:rsidRDefault="00D07E70" w:rsidP="00D07E70">
            <w:pPr>
              <w:spacing w:after="0" w:line="240" w:lineRule="auto"/>
              <w:jc w:val="center"/>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 </w:t>
            </w:r>
          </w:p>
        </w:tc>
        <w:tc>
          <w:tcPr>
            <w:tcW w:w="500" w:type="dxa"/>
            <w:tcBorders>
              <w:top w:val="nil"/>
              <w:left w:val="nil"/>
              <w:bottom w:val="single" w:sz="4" w:space="0" w:color="auto"/>
              <w:right w:val="single" w:sz="8" w:space="0" w:color="auto"/>
            </w:tcBorders>
            <w:shd w:val="clear" w:color="auto" w:fill="auto"/>
            <w:vAlign w:val="center"/>
            <w:hideMark/>
          </w:tcPr>
          <w:p w:rsidR="00D07E70" w:rsidRPr="00595D1F" w:rsidRDefault="00D07E70" w:rsidP="00D07E70">
            <w:pPr>
              <w:spacing w:after="0" w:line="240" w:lineRule="auto"/>
              <w:jc w:val="center"/>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X</w:t>
            </w:r>
          </w:p>
        </w:tc>
        <w:tc>
          <w:tcPr>
            <w:tcW w:w="520" w:type="dxa"/>
            <w:tcBorders>
              <w:top w:val="nil"/>
              <w:left w:val="nil"/>
              <w:bottom w:val="single" w:sz="4" w:space="0" w:color="auto"/>
              <w:right w:val="single" w:sz="8" w:space="0" w:color="auto"/>
            </w:tcBorders>
            <w:shd w:val="clear" w:color="auto" w:fill="auto"/>
            <w:vAlign w:val="center"/>
            <w:hideMark/>
          </w:tcPr>
          <w:p w:rsidR="00D07E70" w:rsidRPr="00595D1F" w:rsidRDefault="00D07E70" w:rsidP="00D07E70">
            <w:pPr>
              <w:spacing w:after="0" w:line="240" w:lineRule="auto"/>
              <w:jc w:val="center"/>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X</w:t>
            </w:r>
          </w:p>
        </w:tc>
        <w:tc>
          <w:tcPr>
            <w:tcW w:w="580" w:type="dxa"/>
            <w:tcBorders>
              <w:top w:val="nil"/>
              <w:left w:val="nil"/>
              <w:bottom w:val="single" w:sz="4" w:space="0" w:color="auto"/>
              <w:right w:val="single" w:sz="8" w:space="0" w:color="auto"/>
            </w:tcBorders>
            <w:shd w:val="clear" w:color="auto" w:fill="auto"/>
            <w:vAlign w:val="center"/>
            <w:hideMark/>
          </w:tcPr>
          <w:p w:rsidR="00D07E70" w:rsidRPr="00595D1F" w:rsidRDefault="00D07E70" w:rsidP="00D07E70">
            <w:pPr>
              <w:spacing w:after="0" w:line="240" w:lineRule="auto"/>
              <w:jc w:val="center"/>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X</w:t>
            </w:r>
          </w:p>
        </w:tc>
        <w:tc>
          <w:tcPr>
            <w:tcW w:w="200" w:type="dxa"/>
            <w:tcBorders>
              <w:top w:val="nil"/>
              <w:left w:val="nil"/>
              <w:bottom w:val="nil"/>
              <w:right w:val="nil"/>
            </w:tcBorders>
            <w:shd w:val="clear" w:color="auto" w:fill="auto"/>
            <w:noWrap/>
            <w:vAlign w:val="bottom"/>
            <w:hideMark/>
          </w:tcPr>
          <w:p w:rsidR="00D07E70" w:rsidRPr="00595D1F" w:rsidRDefault="00D07E70" w:rsidP="00D07E70">
            <w:pPr>
              <w:spacing w:after="0" w:line="240" w:lineRule="auto"/>
              <w:rPr>
                <w:rFonts w:ascii="Calibri" w:eastAsia="Times New Roman" w:hAnsi="Calibri" w:cs="Times New Roman"/>
                <w:color w:val="000000"/>
                <w:lang w:eastAsia="fr-FR"/>
              </w:rPr>
            </w:pPr>
          </w:p>
        </w:tc>
        <w:tc>
          <w:tcPr>
            <w:tcW w:w="580" w:type="dxa"/>
            <w:tcBorders>
              <w:top w:val="nil"/>
              <w:left w:val="single" w:sz="8" w:space="0" w:color="auto"/>
              <w:bottom w:val="single" w:sz="4" w:space="0" w:color="auto"/>
              <w:right w:val="single" w:sz="8" w:space="0" w:color="auto"/>
            </w:tcBorders>
            <w:shd w:val="clear" w:color="auto" w:fill="auto"/>
            <w:vAlign w:val="center"/>
            <w:hideMark/>
          </w:tcPr>
          <w:p w:rsidR="00D07E70" w:rsidRPr="00595D1F" w:rsidRDefault="00D07E70" w:rsidP="00D07E70">
            <w:pPr>
              <w:spacing w:after="0" w:line="240" w:lineRule="auto"/>
              <w:jc w:val="center"/>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 </w:t>
            </w:r>
          </w:p>
        </w:tc>
      </w:tr>
      <w:tr w:rsidR="00D07E70" w:rsidRPr="00595D1F" w:rsidTr="00D07E70">
        <w:trPr>
          <w:trHeight w:val="300"/>
        </w:trPr>
        <w:tc>
          <w:tcPr>
            <w:tcW w:w="560" w:type="dxa"/>
            <w:tcBorders>
              <w:top w:val="nil"/>
              <w:left w:val="single" w:sz="8" w:space="0" w:color="auto"/>
              <w:bottom w:val="single" w:sz="4" w:space="0" w:color="auto"/>
              <w:right w:val="single" w:sz="8" w:space="0" w:color="auto"/>
            </w:tcBorders>
            <w:shd w:val="clear" w:color="auto" w:fill="auto"/>
            <w:vAlign w:val="center"/>
            <w:hideMark/>
          </w:tcPr>
          <w:p w:rsidR="00D07E70" w:rsidRPr="00595D1F" w:rsidRDefault="00D07E70" w:rsidP="00D07E70">
            <w:pPr>
              <w:spacing w:after="0" w:line="240" w:lineRule="auto"/>
              <w:rPr>
                <w:rFonts w:ascii="CIDFont+F7" w:eastAsia="Times New Roman" w:hAnsi="CIDFont+F7" w:cs="Times New Roman"/>
                <w:color w:val="000000"/>
                <w:sz w:val="21"/>
                <w:szCs w:val="21"/>
                <w:lang w:eastAsia="fr-FR"/>
              </w:rPr>
            </w:pPr>
            <w:r w:rsidRPr="00595D1F">
              <w:rPr>
                <w:rFonts w:ascii="CIDFont+F7" w:eastAsia="Times New Roman" w:hAnsi="CIDFont+F7" w:cs="Times New Roman"/>
                <w:color w:val="000000"/>
                <w:sz w:val="21"/>
                <w:szCs w:val="21"/>
                <w:lang w:eastAsia="fr-FR"/>
              </w:rPr>
              <w:t>1.7</w:t>
            </w:r>
          </w:p>
        </w:tc>
        <w:tc>
          <w:tcPr>
            <w:tcW w:w="4100" w:type="dxa"/>
            <w:tcBorders>
              <w:top w:val="nil"/>
              <w:left w:val="nil"/>
              <w:bottom w:val="single" w:sz="4" w:space="0" w:color="auto"/>
              <w:right w:val="single" w:sz="8" w:space="0" w:color="auto"/>
            </w:tcBorders>
            <w:shd w:val="clear" w:color="auto" w:fill="auto"/>
            <w:vAlign w:val="center"/>
            <w:hideMark/>
          </w:tcPr>
          <w:p w:rsidR="00D07E70" w:rsidRPr="00595D1F" w:rsidRDefault="00D07E70" w:rsidP="00D07E70">
            <w:pPr>
              <w:spacing w:after="0" w:line="240" w:lineRule="auto"/>
              <w:rPr>
                <w:rFonts w:ascii="CIDFont+F4" w:eastAsia="Times New Roman" w:hAnsi="CIDFont+F4" w:cs="Times New Roman"/>
                <w:color w:val="000000"/>
                <w:sz w:val="21"/>
                <w:szCs w:val="21"/>
                <w:lang w:val="es-ES" w:eastAsia="fr-FR"/>
              </w:rPr>
            </w:pPr>
            <w:r w:rsidRPr="00595D1F">
              <w:rPr>
                <w:rFonts w:ascii="CIDFont+F4" w:eastAsia="Times New Roman" w:hAnsi="CIDFont+F4" w:cs="Times New Roman"/>
                <w:color w:val="000000"/>
                <w:sz w:val="21"/>
                <w:szCs w:val="21"/>
                <w:lang w:val="es-ES" w:eastAsia="fr-FR"/>
              </w:rPr>
              <w:t>Gentamicine 40mg/ml 2ml inj</w:t>
            </w:r>
          </w:p>
        </w:tc>
        <w:tc>
          <w:tcPr>
            <w:tcW w:w="460" w:type="dxa"/>
            <w:tcBorders>
              <w:top w:val="nil"/>
              <w:left w:val="nil"/>
              <w:bottom w:val="single" w:sz="4" w:space="0" w:color="auto"/>
              <w:right w:val="single" w:sz="8" w:space="0" w:color="auto"/>
            </w:tcBorders>
            <w:shd w:val="clear" w:color="auto" w:fill="auto"/>
            <w:vAlign w:val="center"/>
            <w:hideMark/>
          </w:tcPr>
          <w:p w:rsidR="00D07E70" w:rsidRPr="00595D1F" w:rsidRDefault="00D07E70" w:rsidP="00D07E70">
            <w:pPr>
              <w:spacing w:after="0" w:line="240" w:lineRule="auto"/>
              <w:jc w:val="center"/>
              <w:rPr>
                <w:rFonts w:ascii="CIDFont+F7" w:eastAsia="Times New Roman" w:hAnsi="CIDFont+F7" w:cs="Times New Roman"/>
                <w:b/>
                <w:bCs/>
                <w:color w:val="000000"/>
                <w:sz w:val="21"/>
                <w:szCs w:val="21"/>
                <w:lang w:val="es-ES" w:eastAsia="fr-FR"/>
              </w:rPr>
            </w:pPr>
            <w:r w:rsidRPr="00595D1F">
              <w:rPr>
                <w:rFonts w:ascii="CIDFont+F7" w:eastAsia="Times New Roman" w:hAnsi="CIDFont+F7" w:cs="Times New Roman"/>
                <w:b/>
                <w:bCs/>
                <w:color w:val="000000"/>
                <w:sz w:val="21"/>
                <w:szCs w:val="21"/>
                <w:lang w:val="es-ES" w:eastAsia="fr-FR"/>
              </w:rPr>
              <w:t> </w:t>
            </w:r>
          </w:p>
        </w:tc>
        <w:tc>
          <w:tcPr>
            <w:tcW w:w="500" w:type="dxa"/>
            <w:tcBorders>
              <w:top w:val="nil"/>
              <w:left w:val="nil"/>
              <w:bottom w:val="single" w:sz="4" w:space="0" w:color="auto"/>
              <w:right w:val="single" w:sz="8" w:space="0" w:color="auto"/>
            </w:tcBorders>
            <w:shd w:val="clear" w:color="auto" w:fill="auto"/>
            <w:vAlign w:val="center"/>
            <w:hideMark/>
          </w:tcPr>
          <w:p w:rsidR="00D07E70" w:rsidRPr="00595D1F" w:rsidRDefault="00D07E70" w:rsidP="00D07E70">
            <w:pPr>
              <w:spacing w:after="0" w:line="240" w:lineRule="auto"/>
              <w:jc w:val="center"/>
              <w:rPr>
                <w:rFonts w:ascii="CIDFont+F7" w:eastAsia="Times New Roman" w:hAnsi="CIDFont+F7" w:cs="Times New Roman"/>
                <w:b/>
                <w:bCs/>
                <w:color w:val="000000"/>
                <w:sz w:val="21"/>
                <w:szCs w:val="21"/>
                <w:lang w:val="es-ES" w:eastAsia="fr-FR"/>
              </w:rPr>
            </w:pPr>
            <w:r w:rsidRPr="00595D1F">
              <w:rPr>
                <w:rFonts w:ascii="CIDFont+F7" w:eastAsia="Times New Roman" w:hAnsi="CIDFont+F7" w:cs="Times New Roman"/>
                <w:b/>
                <w:bCs/>
                <w:color w:val="000000"/>
                <w:sz w:val="21"/>
                <w:szCs w:val="21"/>
                <w:lang w:val="es-ES" w:eastAsia="fr-FR"/>
              </w:rPr>
              <w:t> </w:t>
            </w:r>
          </w:p>
        </w:tc>
        <w:tc>
          <w:tcPr>
            <w:tcW w:w="500" w:type="dxa"/>
            <w:tcBorders>
              <w:top w:val="nil"/>
              <w:left w:val="nil"/>
              <w:bottom w:val="single" w:sz="4" w:space="0" w:color="auto"/>
              <w:right w:val="single" w:sz="8" w:space="0" w:color="auto"/>
            </w:tcBorders>
            <w:shd w:val="clear" w:color="auto" w:fill="auto"/>
            <w:vAlign w:val="center"/>
            <w:hideMark/>
          </w:tcPr>
          <w:p w:rsidR="00D07E70" w:rsidRPr="00595D1F" w:rsidRDefault="00D07E70" w:rsidP="00D07E70">
            <w:pPr>
              <w:spacing w:after="0" w:line="240" w:lineRule="auto"/>
              <w:jc w:val="center"/>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X</w:t>
            </w:r>
          </w:p>
        </w:tc>
        <w:tc>
          <w:tcPr>
            <w:tcW w:w="520" w:type="dxa"/>
            <w:tcBorders>
              <w:top w:val="nil"/>
              <w:left w:val="nil"/>
              <w:bottom w:val="single" w:sz="4" w:space="0" w:color="auto"/>
              <w:right w:val="single" w:sz="8" w:space="0" w:color="auto"/>
            </w:tcBorders>
            <w:shd w:val="clear" w:color="auto" w:fill="auto"/>
            <w:vAlign w:val="center"/>
            <w:hideMark/>
          </w:tcPr>
          <w:p w:rsidR="00D07E70" w:rsidRPr="00595D1F" w:rsidRDefault="00D07E70" w:rsidP="00D07E70">
            <w:pPr>
              <w:spacing w:after="0" w:line="240" w:lineRule="auto"/>
              <w:jc w:val="center"/>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X</w:t>
            </w:r>
          </w:p>
        </w:tc>
        <w:tc>
          <w:tcPr>
            <w:tcW w:w="580" w:type="dxa"/>
            <w:tcBorders>
              <w:top w:val="nil"/>
              <w:left w:val="nil"/>
              <w:bottom w:val="single" w:sz="4" w:space="0" w:color="auto"/>
              <w:right w:val="single" w:sz="8" w:space="0" w:color="auto"/>
            </w:tcBorders>
            <w:shd w:val="clear" w:color="auto" w:fill="auto"/>
            <w:vAlign w:val="center"/>
            <w:hideMark/>
          </w:tcPr>
          <w:p w:rsidR="00D07E70" w:rsidRPr="00595D1F" w:rsidRDefault="00D07E70" w:rsidP="00D07E70">
            <w:pPr>
              <w:spacing w:after="0" w:line="240" w:lineRule="auto"/>
              <w:jc w:val="center"/>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X</w:t>
            </w:r>
          </w:p>
        </w:tc>
        <w:tc>
          <w:tcPr>
            <w:tcW w:w="200" w:type="dxa"/>
            <w:tcBorders>
              <w:top w:val="nil"/>
              <w:left w:val="nil"/>
              <w:bottom w:val="nil"/>
              <w:right w:val="nil"/>
            </w:tcBorders>
            <w:shd w:val="clear" w:color="auto" w:fill="auto"/>
            <w:noWrap/>
            <w:vAlign w:val="bottom"/>
            <w:hideMark/>
          </w:tcPr>
          <w:p w:rsidR="00D07E70" w:rsidRPr="00595D1F" w:rsidRDefault="00D07E70" w:rsidP="00D07E70">
            <w:pPr>
              <w:spacing w:after="0" w:line="240" w:lineRule="auto"/>
              <w:rPr>
                <w:rFonts w:ascii="Calibri" w:eastAsia="Times New Roman" w:hAnsi="Calibri" w:cs="Times New Roman"/>
                <w:color w:val="000000"/>
                <w:lang w:eastAsia="fr-FR"/>
              </w:rPr>
            </w:pPr>
          </w:p>
        </w:tc>
        <w:tc>
          <w:tcPr>
            <w:tcW w:w="580" w:type="dxa"/>
            <w:tcBorders>
              <w:top w:val="nil"/>
              <w:left w:val="single" w:sz="8" w:space="0" w:color="auto"/>
              <w:bottom w:val="single" w:sz="4" w:space="0" w:color="auto"/>
              <w:right w:val="single" w:sz="8" w:space="0" w:color="auto"/>
            </w:tcBorders>
            <w:shd w:val="clear" w:color="auto" w:fill="auto"/>
            <w:vAlign w:val="center"/>
            <w:hideMark/>
          </w:tcPr>
          <w:p w:rsidR="00D07E70" w:rsidRPr="00595D1F" w:rsidRDefault="00D07E70" w:rsidP="00D07E70">
            <w:pPr>
              <w:spacing w:after="0" w:line="240" w:lineRule="auto"/>
              <w:jc w:val="center"/>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 </w:t>
            </w:r>
          </w:p>
        </w:tc>
      </w:tr>
      <w:tr w:rsidR="00D07E70" w:rsidRPr="00595D1F" w:rsidTr="00D07E70">
        <w:trPr>
          <w:trHeight w:val="300"/>
        </w:trPr>
        <w:tc>
          <w:tcPr>
            <w:tcW w:w="560" w:type="dxa"/>
            <w:tcBorders>
              <w:top w:val="nil"/>
              <w:left w:val="single" w:sz="8" w:space="0" w:color="auto"/>
              <w:bottom w:val="single" w:sz="4" w:space="0" w:color="auto"/>
              <w:right w:val="single" w:sz="8" w:space="0" w:color="auto"/>
            </w:tcBorders>
            <w:shd w:val="clear" w:color="auto" w:fill="auto"/>
            <w:vAlign w:val="center"/>
            <w:hideMark/>
          </w:tcPr>
          <w:p w:rsidR="00D07E70" w:rsidRPr="00595D1F" w:rsidRDefault="00D07E70" w:rsidP="00D07E70">
            <w:pPr>
              <w:spacing w:after="0" w:line="240" w:lineRule="auto"/>
              <w:rPr>
                <w:rFonts w:ascii="CIDFont+F7" w:eastAsia="Times New Roman" w:hAnsi="CIDFont+F7" w:cs="Times New Roman"/>
                <w:color w:val="000000"/>
                <w:sz w:val="21"/>
                <w:szCs w:val="21"/>
                <w:lang w:eastAsia="fr-FR"/>
              </w:rPr>
            </w:pPr>
            <w:r w:rsidRPr="00595D1F">
              <w:rPr>
                <w:rFonts w:ascii="CIDFont+F7" w:eastAsia="Times New Roman" w:hAnsi="CIDFont+F7" w:cs="Times New Roman"/>
                <w:color w:val="000000"/>
                <w:sz w:val="21"/>
                <w:szCs w:val="21"/>
                <w:lang w:eastAsia="fr-FR"/>
              </w:rPr>
              <w:lastRenderedPageBreak/>
              <w:t>1.10</w:t>
            </w:r>
          </w:p>
        </w:tc>
        <w:tc>
          <w:tcPr>
            <w:tcW w:w="4100" w:type="dxa"/>
            <w:tcBorders>
              <w:top w:val="nil"/>
              <w:left w:val="nil"/>
              <w:bottom w:val="single" w:sz="4" w:space="0" w:color="auto"/>
              <w:right w:val="single" w:sz="8" w:space="0" w:color="auto"/>
            </w:tcBorders>
            <w:shd w:val="clear" w:color="auto" w:fill="auto"/>
            <w:vAlign w:val="center"/>
            <w:hideMark/>
          </w:tcPr>
          <w:p w:rsidR="00D07E70" w:rsidRPr="00595D1F" w:rsidRDefault="00D07E70" w:rsidP="00D07E70">
            <w:pPr>
              <w:spacing w:after="0" w:line="240" w:lineRule="auto"/>
              <w:rPr>
                <w:rFonts w:ascii="CIDFont+F4" w:eastAsia="Times New Roman" w:hAnsi="CIDFont+F4" w:cs="Times New Roman"/>
                <w:color w:val="000000"/>
                <w:sz w:val="21"/>
                <w:szCs w:val="21"/>
                <w:lang w:eastAsia="fr-FR"/>
              </w:rPr>
            </w:pPr>
            <w:r w:rsidRPr="00595D1F">
              <w:rPr>
                <w:rFonts w:ascii="CIDFont+F4" w:eastAsia="Times New Roman" w:hAnsi="CIDFont+F4" w:cs="Times New Roman"/>
                <w:color w:val="000000"/>
                <w:sz w:val="21"/>
                <w:szCs w:val="21"/>
                <w:lang w:eastAsia="fr-FR"/>
              </w:rPr>
              <w:t>Amoxicilline 250mg comprimé dispersible</w:t>
            </w:r>
          </w:p>
        </w:tc>
        <w:tc>
          <w:tcPr>
            <w:tcW w:w="460" w:type="dxa"/>
            <w:tcBorders>
              <w:top w:val="nil"/>
              <w:left w:val="nil"/>
              <w:bottom w:val="single" w:sz="4" w:space="0" w:color="auto"/>
              <w:right w:val="single" w:sz="8" w:space="0" w:color="auto"/>
            </w:tcBorders>
            <w:shd w:val="clear" w:color="auto" w:fill="auto"/>
            <w:vAlign w:val="center"/>
            <w:hideMark/>
          </w:tcPr>
          <w:p w:rsidR="00D07E70" w:rsidRPr="00595D1F" w:rsidRDefault="00D07E70" w:rsidP="00D07E70">
            <w:pPr>
              <w:spacing w:after="0" w:line="240" w:lineRule="auto"/>
              <w:jc w:val="center"/>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X</w:t>
            </w:r>
          </w:p>
        </w:tc>
        <w:tc>
          <w:tcPr>
            <w:tcW w:w="500" w:type="dxa"/>
            <w:tcBorders>
              <w:top w:val="nil"/>
              <w:left w:val="nil"/>
              <w:bottom w:val="single" w:sz="4" w:space="0" w:color="auto"/>
              <w:right w:val="single" w:sz="8" w:space="0" w:color="auto"/>
            </w:tcBorders>
            <w:shd w:val="clear" w:color="auto" w:fill="auto"/>
            <w:vAlign w:val="center"/>
            <w:hideMark/>
          </w:tcPr>
          <w:p w:rsidR="00D07E70" w:rsidRPr="00595D1F" w:rsidRDefault="00D07E70" w:rsidP="00D07E70">
            <w:pPr>
              <w:spacing w:after="0" w:line="240" w:lineRule="auto"/>
              <w:jc w:val="center"/>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X</w:t>
            </w:r>
          </w:p>
        </w:tc>
        <w:tc>
          <w:tcPr>
            <w:tcW w:w="500" w:type="dxa"/>
            <w:tcBorders>
              <w:top w:val="nil"/>
              <w:left w:val="nil"/>
              <w:bottom w:val="single" w:sz="4" w:space="0" w:color="auto"/>
              <w:right w:val="single" w:sz="8" w:space="0" w:color="auto"/>
            </w:tcBorders>
            <w:shd w:val="clear" w:color="auto" w:fill="auto"/>
            <w:vAlign w:val="center"/>
            <w:hideMark/>
          </w:tcPr>
          <w:p w:rsidR="00D07E70" w:rsidRPr="00595D1F" w:rsidRDefault="00D07E70" w:rsidP="00D07E70">
            <w:pPr>
              <w:spacing w:after="0" w:line="240" w:lineRule="auto"/>
              <w:jc w:val="center"/>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X</w:t>
            </w:r>
          </w:p>
        </w:tc>
        <w:tc>
          <w:tcPr>
            <w:tcW w:w="520" w:type="dxa"/>
            <w:tcBorders>
              <w:top w:val="nil"/>
              <w:left w:val="nil"/>
              <w:bottom w:val="single" w:sz="4" w:space="0" w:color="auto"/>
              <w:right w:val="single" w:sz="8" w:space="0" w:color="auto"/>
            </w:tcBorders>
            <w:shd w:val="clear" w:color="auto" w:fill="auto"/>
            <w:vAlign w:val="center"/>
            <w:hideMark/>
          </w:tcPr>
          <w:p w:rsidR="00D07E70" w:rsidRPr="00595D1F" w:rsidRDefault="00D07E70" w:rsidP="00D07E70">
            <w:pPr>
              <w:spacing w:after="0" w:line="240" w:lineRule="auto"/>
              <w:jc w:val="center"/>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X</w:t>
            </w:r>
          </w:p>
        </w:tc>
        <w:tc>
          <w:tcPr>
            <w:tcW w:w="580" w:type="dxa"/>
            <w:tcBorders>
              <w:top w:val="nil"/>
              <w:left w:val="nil"/>
              <w:bottom w:val="single" w:sz="4" w:space="0" w:color="auto"/>
              <w:right w:val="single" w:sz="8" w:space="0" w:color="auto"/>
            </w:tcBorders>
            <w:shd w:val="clear" w:color="auto" w:fill="auto"/>
            <w:vAlign w:val="center"/>
            <w:hideMark/>
          </w:tcPr>
          <w:p w:rsidR="00D07E70" w:rsidRPr="00595D1F" w:rsidRDefault="00D07E70" w:rsidP="00D07E70">
            <w:pPr>
              <w:spacing w:after="0" w:line="240" w:lineRule="auto"/>
              <w:jc w:val="center"/>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X</w:t>
            </w:r>
          </w:p>
        </w:tc>
        <w:tc>
          <w:tcPr>
            <w:tcW w:w="200" w:type="dxa"/>
            <w:tcBorders>
              <w:top w:val="nil"/>
              <w:left w:val="nil"/>
              <w:bottom w:val="nil"/>
              <w:right w:val="nil"/>
            </w:tcBorders>
            <w:shd w:val="clear" w:color="auto" w:fill="auto"/>
            <w:noWrap/>
            <w:vAlign w:val="bottom"/>
            <w:hideMark/>
          </w:tcPr>
          <w:p w:rsidR="00D07E70" w:rsidRPr="00595D1F" w:rsidRDefault="00D07E70" w:rsidP="00D07E70">
            <w:pPr>
              <w:spacing w:after="0" w:line="240" w:lineRule="auto"/>
              <w:rPr>
                <w:rFonts w:ascii="Calibri" w:eastAsia="Times New Roman" w:hAnsi="Calibri" w:cs="Times New Roman"/>
                <w:color w:val="000000"/>
                <w:lang w:eastAsia="fr-FR"/>
              </w:rPr>
            </w:pPr>
          </w:p>
        </w:tc>
        <w:tc>
          <w:tcPr>
            <w:tcW w:w="580" w:type="dxa"/>
            <w:tcBorders>
              <w:top w:val="nil"/>
              <w:left w:val="single" w:sz="8" w:space="0" w:color="auto"/>
              <w:bottom w:val="single" w:sz="4" w:space="0" w:color="auto"/>
              <w:right w:val="single" w:sz="8" w:space="0" w:color="auto"/>
            </w:tcBorders>
            <w:shd w:val="clear" w:color="auto" w:fill="auto"/>
            <w:vAlign w:val="center"/>
            <w:hideMark/>
          </w:tcPr>
          <w:p w:rsidR="00D07E70" w:rsidRPr="00595D1F" w:rsidRDefault="00D07E70" w:rsidP="00D07E70">
            <w:pPr>
              <w:spacing w:after="0" w:line="240" w:lineRule="auto"/>
              <w:jc w:val="center"/>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w:t>
            </w:r>
          </w:p>
        </w:tc>
      </w:tr>
      <w:tr w:rsidR="00D07E70" w:rsidRPr="00595D1F" w:rsidTr="00D07E70">
        <w:trPr>
          <w:trHeight w:val="315"/>
        </w:trPr>
        <w:tc>
          <w:tcPr>
            <w:tcW w:w="560" w:type="dxa"/>
            <w:tcBorders>
              <w:top w:val="nil"/>
              <w:left w:val="single" w:sz="8" w:space="0" w:color="auto"/>
              <w:bottom w:val="single" w:sz="4" w:space="0" w:color="auto"/>
              <w:right w:val="single" w:sz="8" w:space="0" w:color="auto"/>
            </w:tcBorders>
            <w:shd w:val="clear" w:color="auto" w:fill="auto"/>
            <w:vAlign w:val="center"/>
            <w:hideMark/>
          </w:tcPr>
          <w:p w:rsidR="00D07E70" w:rsidRPr="00595D1F" w:rsidRDefault="00D07E70" w:rsidP="00D07E70">
            <w:pPr>
              <w:spacing w:after="0" w:line="240" w:lineRule="auto"/>
              <w:rPr>
                <w:rFonts w:ascii="CIDFont+F7" w:eastAsia="Times New Roman" w:hAnsi="CIDFont+F7" w:cs="Times New Roman"/>
                <w:color w:val="000000"/>
                <w:sz w:val="21"/>
                <w:szCs w:val="21"/>
                <w:lang w:eastAsia="fr-FR"/>
              </w:rPr>
            </w:pPr>
            <w:r w:rsidRPr="00595D1F">
              <w:rPr>
                <w:rFonts w:ascii="CIDFont+F7" w:eastAsia="Times New Roman" w:hAnsi="CIDFont+F7" w:cs="Times New Roman"/>
                <w:color w:val="000000"/>
                <w:sz w:val="21"/>
                <w:szCs w:val="21"/>
                <w:lang w:eastAsia="fr-FR"/>
              </w:rPr>
              <w:t>1.11</w:t>
            </w:r>
          </w:p>
        </w:tc>
        <w:tc>
          <w:tcPr>
            <w:tcW w:w="4100" w:type="dxa"/>
            <w:tcBorders>
              <w:top w:val="nil"/>
              <w:left w:val="nil"/>
              <w:bottom w:val="single" w:sz="4" w:space="0" w:color="auto"/>
              <w:right w:val="single" w:sz="8" w:space="0" w:color="auto"/>
            </w:tcBorders>
            <w:shd w:val="clear" w:color="auto" w:fill="auto"/>
            <w:vAlign w:val="center"/>
            <w:hideMark/>
          </w:tcPr>
          <w:p w:rsidR="00D07E70" w:rsidRPr="00595D1F" w:rsidRDefault="00D07E70" w:rsidP="00D07E70">
            <w:pPr>
              <w:spacing w:after="0" w:line="240" w:lineRule="auto"/>
              <w:rPr>
                <w:rFonts w:ascii="CIDFont+F4" w:eastAsia="Times New Roman" w:hAnsi="CIDFont+F4" w:cs="Times New Roman"/>
                <w:color w:val="000000"/>
                <w:sz w:val="21"/>
                <w:szCs w:val="21"/>
                <w:lang w:eastAsia="fr-FR"/>
              </w:rPr>
            </w:pPr>
            <w:r w:rsidRPr="00595D1F">
              <w:rPr>
                <w:rFonts w:ascii="CIDFont+F4" w:eastAsia="Times New Roman" w:hAnsi="CIDFont+F4" w:cs="Times New Roman"/>
                <w:color w:val="000000"/>
                <w:sz w:val="21"/>
                <w:szCs w:val="21"/>
                <w:lang w:eastAsia="fr-FR"/>
              </w:rPr>
              <w:t>Amoxicilline 500mg gellule</w:t>
            </w:r>
          </w:p>
        </w:tc>
        <w:tc>
          <w:tcPr>
            <w:tcW w:w="460" w:type="dxa"/>
            <w:tcBorders>
              <w:top w:val="nil"/>
              <w:left w:val="nil"/>
              <w:bottom w:val="single" w:sz="4" w:space="0" w:color="auto"/>
              <w:right w:val="single" w:sz="8" w:space="0" w:color="auto"/>
            </w:tcBorders>
            <w:shd w:val="clear" w:color="auto" w:fill="auto"/>
            <w:vAlign w:val="center"/>
            <w:hideMark/>
          </w:tcPr>
          <w:p w:rsidR="00D07E70" w:rsidRPr="00595D1F" w:rsidRDefault="00D07E70" w:rsidP="00D07E70">
            <w:pPr>
              <w:spacing w:after="0" w:line="240" w:lineRule="auto"/>
              <w:jc w:val="center"/>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 </w:t>
            </w:r>
          </w:p>
        </w:tc>
        <w:tc>
          <w:tcPr>
            <w:tcW w:w="500" w:type="dxa"/>
            <w:tcBorders>
              <w:top w:val="nil"/>
              <w:left w:val="nil"/>
              <w:bottom w:val="single" w:sz="4" w:space="0" w:color="auto"/>
              <w:right w:val="single" w:sz="8" w:space="0" w:color="auto"/>
            </w:tcBorders>
            <w:shd w:val="clear" w:color="auto" w:fill="auto"/>
            <w:vAlign w:val="center"/>
            <w:hideMark/>
          </w:tcPr>
          <w:p w:rsidR="00D07E70" w:rsidRPr="00595D1F" w:rsidRDefault="00D07E70" w:rsidP="00D07E70">
            <w:pPr>
              <w:spacing w:after="0" w:line="240" w:lineRule="auto"/>
              <w:jc w:val="center"/>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X</w:t>
            </w:r>
          </w:p>
        </w:tc>
        <w:tc>
          <w:tcPr>
            <w:tcW w:w="500" w:type="dxa"/>
            <w:tcBorders>
              <w:top w:val="nil"/>
              <w:left w:val="nil"/>
              <w:bottom w:val="single" w:sz="4" w:space="0" w:color="auto"/>
              <w:right w:val="single" w:sz="8" w:space="0" w:color="auto"/>
            </w:tcBorders>
            <w:shd w:val="clear" w:color="auto" w:fill="auto"/>
            <w:vAlign w:val="center"/>
            <w:hideMark/>
          </w:tcPr>
          <w:p w:rsidR="00D07E70" w:rsidRPr="00595D1F" w:rsidRDefault="00D07E70" w:rsidP="00D07E70">
            <w:pPr>
              <w:spacing w:after="0" w:line="240" w:lineRule="auto"/>
              <w:jc w:val="center"/>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X</w:t>
            </w:r>
          </w:p>
        </w:tc>
        <w:tc>
          <w:tcPr>
            <w:tcW w:w="520" w:type="dxa"/>
            <w:tcBorders>
              <w:top w:val="nil"/>
              <w:left w:val="nil"/>
              <w:bottom w:val="single" w:sz="4" w:space="0" w:color="auto"/>
              <w:right w:val="single" w:sz="8" w:space="0" w:color="auto"/>
            </w:tcBorders>
            <w:shd w:val="clear" w:color="auto" w:fill="auto"/>
            <w:vAlign w:val="center"/>
            <w:hideMark/>
          </w:tcPr>
          <w:p w:rsidR="00D07E70" w:rsidRPr="00595D1F" w:rsidRDefault="00D07E70" w:rsidP="00D07E70">
            <w:pPr>
              <w:spacing w:after="0" w:line="240" w:lineRule="auto"/>
              <w:jc w:val="center"/>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X</w:t>
            </w:r>
          </w:p>
        </w:tc>
        <w:tc>
          <w:tcPr>
            <w:tcW w:w="580" w:type="dxa"/>
            <w:tcBorders>
              <w:top w:val="nil"/>
              <w:left w:val="nil"/>
              <w:bottom w:val="single" w:sz="4" w:space="0" w:color="auto"/>
              <w:right w:val="single" w:sz="8" w:space="0" w:color="auto"/>
            </w:tcBorders>
            <w:shd w:val="clear" w:color="auto" w:fill="auto"/>
            <w:vAlign w:val="center"/>
            <w:hideMark/>
          </w:tcPr>
          <w:p w:rsidR="00D07E70" w:rsidRPr="00595D1F" w:rsidRDefault="00D07E70" w:rsidP="00D07E70">
            <w:pPr>
              <w:spacing w:after="0" w:line="240" w:lineRule="auto"/>
              <w:jc w:val="center"/>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X</w:t>
            </w:r>
          </w:p>
        </w:tc>
        <w:tc>
          <w:tcPr>
            <w:tcW w:w="200" w:type="dxa"/>
            <w:tcBorders>
              <w:top w:val="nil"/>
              <w:left w:val="nil"/>
              <w:bottom w:val="nil"/>
              <w:right w:val="nil"/>
            </w:tcBorders>
            <w:shd w:val="clear" w:color="auto" w:fill="auto"/>
            <w:noWrap/>
            <w:vAlign w:val="bottom"/>
            <w:hideMark/>
          </w:tcPr>
          <w:p w:rsidR="00D07E70" w:rsidRPr="00595D1F" w:rsidRDefault="00D07E70" w:rsidP="00D07E70">
            <w:pPr>
              <w:spacing w:after="0" w:line="240" w:lineRule="auto"/>
              <w:rPr>
                <w:rFonts w:ascii="Calibri" w:eastAsia="Times New Roman" w:hAnsi="Calibri" w:cs="Times New Roman"/>
                <w:color w:val="000000"/>
                <w:lang w:eastAsia="fr-FR"/>
              </w:rPr>
            </w:pPr>
          </w:p>
        </w:tc>
        <w:tc>
          <w:tcPr>
            <w:tcW w:w="580" w:type="dxa"/>
            <w:tcBorders>
              <w:top w:val="nil"/>
              <w:left w:val="single" w:sz="8" w:space="0" w:color="auto"/>
              <w:bottom w:val="single" w:sz="4" w:space="0" w:color="auto"/>
              <w:right w:val="single" w:sz="8" w:space="0" w:color="auto"/>
            </w:tcBorders>
            <w:shd w:val="clear" w:color="auto" w:fill="auto"/>
            <w:vAlign w:val="center"/>
            <w:hideMark/>
          </w:tcPr>
          <w:p w:rsidR="00D07E70" w:rsidRPr="00595D1F" w:rsidRDefault="00D07E70" w:rsidP="00D07E70">
            <w:pPr>
              <w:spacing w:after="0" w:line="240" w:lineRule="auto"/>
              <w:jc w:val="center"/>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w:t>
            </w:r>
          </w:p>
        </w:tc>
      </w:tr>
      <w:tr w:rsidR="00D07E70" w:rsidRPr="00595D1F" w:rsidTr="00D07E70">
        <w:trPr>
          <w:trHeight w:val="315"/>
        </w:trPr>
        <w:tc>
          <w:tcPr>
            <w:tcW w:w="560" w:type="dxa"/>
            <w:tcBorders>
              <w:top w:val="single" w:sz="8" w:space="0" w:color="auto"/>
              <w:left w:val="single" w:sz="8" w:space="0" w:color="auto"/>
              <w:bottom w:val="single" w:sz="8" w:space="0" w:color="auto"/>
              <w:right w:val="single" w:sz="8" w:space="0" w:color="auto"/>
            </w:tcBorders>
            <w:shd w:val="clear" w:color="000000" w:fill="D9D9D9"/>
            <w:vAlign w:val="center"/>
            <w:hideMark/>
          </w:tcPr>
          <w:p w:rsidR="00D07E70" w:rsidRPr="00595D1F" w:rsidRDefault="00D07E70" w:rsidP="00D07E70">
            <w:pPr>
              <w:spacing w:after="0" w:line="240" w:lineRule="auto"/>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8.</w:t>
            </w:r>
          </w:p>
        </w:tc>
        <w:tc>
          <w:tcPr>
            <w:tcW w:w="4100" w:type="dxa"/>
            <w:tcBorders>
              <w:top w:val="single" w:sz="8" w:space="0" w:color="auto"/>
              <w:left w:val="nil"/>
              <w:bottom w:val="single" w:sz="8" w:space="0" w:color="auto"/>
              <w:right w:val="nil"/>
            </w:tcBorders>
            <w:shd w:val="clear" w:color="000000" w:fill="D9D9D9"/>
            <w:noWrap/>
            <w:vAlign w:val="center"/>
            <w:hideMark/>
          </w:tcPr>
          <w:p w:rsidR="00D07E70" w:rsidRPr="00595D1F" w:rsidRDefault="00D07E70" w:rsidP="00D07E70">
            <w:pPr>
              <w:spacing w:after="0" w:line="240" w:lineRule="auto"/>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Produits d'usage général</w:t>
            </w:r>
          </w:p>
        </w:tc>
        <w:tc>
          <w:tcPr>
            <w:tcW w:w="460" w:type="dxa"/>
            <w:tcBorders>
              <w:top w:val="single" w:sz="8" w:space="0" w:color="auto"/>
              <w:left w:val="nil"/>
              <w:bottom w:val="single" w:sz="8" w:space="0" w:color="auto"/>
              <w:right w:val="nil"/>
            </w:tcBorders>
            <w:shd w:val="clear" w:color="000000" w:fill="D9D9D9"/>
            <w:vAlign w:val="center"/>
            <w:hideMark/>
          </w:tcPr>
          <w:p w:rsidR="00D07E70" w:rsidRPr="00595D1F" w:rsidRDefault="00D07E70" w:rsidP="00D07E70">
            <w:pPr>
              <w:spacing w:after="0" w:line="240" w:lineRule="auto"/>
              <w:jc w:val="center"/>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 </w:t>
            </w:r>
          </w:p>
        </w:tc>
        <w:tc>
          <w:tcPr>
            <w:tcW w:w="500" w:type="dxa"/>
            <w:tcBorders>
              <w:top w:val="single" w:sz="8" w:space="0" w:color="auto"/>
              <w:left w:val="nil"/>
              <w:bottom w:val="single" w:sz="8" w:space="0" w:color="auto"/>
              <w:right w:val="nil"/>
            </w:tcBorders>
            <w:shd w:val="clear" w:color="000000" w:fill="D9D9D9"/>
            <w:vAlign w:val="center"/>
            <w:hideMark/>
          </w:tcPr>
          <w:p w:rsidR="00D07E70" w:rsidRPr="00595D1F" w:rsidRDefault="00D07E70" w:rsidP="00D07E70">
            <w:pPr>
              <w:spacing w:after="0" w:line="240" w:lineRule="auto"/>
              <w:jc w:val="center"/>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 </w:t>
            </w:r>
          </w:p>
        </w:tc>
        <w:tc>
          <w:tcPr>
            <w:tcW w:w="500" w:type="dxa"/>
            <w:tcBorders>
              <w:top w:val="single" w:sz="8" w:space="0" w:color="auto"/>
              <w:left w:val="nil"/>
              <w:bottom w:val="single" w:sz="8" w:space="0" w:color="auto"/>
              <w:right w:val="nil"/>
            </w:tcBorders>
            <w:shd w:val="clear" w:color="000000" w:fill="D9D9D9"/>
            <w:vAlign w:val="center"/>
            <w:hideMark/>
          </w:tcPr>
          <w:p w:rsidR="00D07E70" w:rsidRPr="00595D1F" w:rsidRDefault="00D07E70" w:rsidP="00D07E70">
            <w:pPr>
              <w:spacing w:after="0" w:line="240" w:lineRule="auto"/>
              <w:jc w:val="center"/>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 </w:t>
            </w:r>
          </w:p>
        </w:tc>
        <w:tc>
          <w:tcPr>
            <w:tcW w:w="520" w:type="dxa"/>
            <w:tcBorders>
              <w:top w:val="single" w:sz="8" w:space="0" w:color="auto"/>
              <w:left w:val="nil"/>
              <w:bottom w:val="single" w:sz="8" w:space="0" w:color="auto"/>
              <w:right w:val="nil"/>
            </w:tcBorders>
            <w:shd w:val="clear" w:color="000000" w:fill="D9D9D9"/>
            <w:vAlign w:val="center"/>
            <w:hideMark/>
          </w:tcPr>
          <w:p w:rsidR="00D07E70" w:rsidRPr="00595D1F" w:rsidRDefault="00D07E70" w:rsidP="00D07E70">
            <w:pPr>
              <w:spacing w:after="0" w:line="240" w:lineRule="auto"/>
              <w:jc w:val="center"/>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 </w:t>
            </w:r>
          </w:p>
        </w:tc>
        <w:tc>
          <w:tcPr>
            <w:tcW w:w="580" w:type="dxa"/>
            <w:tcBorders>
              <w:top w:val="single" w:sz="8" w:space="0" w:color="auto"/>
              <w:left w:val="nil"/>
              <w:bottom w:val="single" w:sz="8" w:space="0" w:color="auto"/>
              <w:right w:val="single" w:sz="8" w:space="0" w:color="auto"/>
            </w:tcBorders>
            <w:shd w:val="clear" w:color="000000" w:fill="D9D9D9"/>
            <w:vAlign w:val="center"/>
            <w:hideMark/>
          </w:tcPr>
          <w:p w:rsidR="00D07E70" w:rsidRPr="00595D1F" w:rsidRDefault="00D07E70" w:rsidP="00D07E70">
            <w:pPr>
              <w:spacing w:after="0" w:line="240" w:lineRule="auto"/>
              <w:jc w:val="center"/>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 </w:t>
            </w:r>
          </w:p>
        </w:tc>
        <w:tc>
          <w:tcPr>
            <w:tcW w:w="200" w:type="dxa"/>
            <w:tcBorders>
              <w:top w:val="nil"/>
              <w:left w:val="nil"/>
              <w:bottom w:val="nil"/>
              <w:right w:val="nil"/>
            </w:tcBorders>
            <w:shd w:val="clear" w:color="auto" w:fill="auto"/>
            <w:noWrap/>
            <w:vAlign w:val="bottom"/>
            <w:hideMark/>
          </w:tcPr>
          <w:p w:rsidR="00D07E70" w:rsidRPr="00595D1F" w:rsidRDefault="00D07E70" w:rsidP="00D07E70">
            <w:pPr>
              <w:spacing w:after="0" w:line="240" w:lineRule="auto"/>
              <w:rPr>
                <w:rFonts w:ascii="Calibri" w:eastAsia="Times New Roman" w:hAnsi="Calibri" w:cs="Times New Roman"/>
                <w:b/>
                <w:bCs/>
                <w:color w:val="000000"/>
                <w:lang w:eastAsia="fr-FR"/>
              </w:rPr>
            </w:pPr>
          </w:p>
        </w:tc>
        <w:tc>
          <w:tcPr>
            <w:tcW w:w="580" w:type="dxa"/>
            <w:tcBorders>
              <w:top w:val="single" w:sz="8" w:space="0" w:color="auto"/>
              <w:left w:val="nil"/>
              <w:bottom w:val="single" w:sz="8" w:space="0" w:color="auto"/>
              <w:right w:val="single" w:sz="8" w:space="0" w:color="auto"/>
            </w:tcBorders>
            <w:shd w:val="clear" w:color="000000" w:fill="D9D9D9"/>
            <w:vAlign w:val="center"/>
            <w:hideMark/>
          </w:tcPr>
          <w:p w:rsidR="00D07E70" w:rsidRPr="00595D1F" w:rsidRDefault="00D07E70" w:rsidP="00D07E70">
            <w:pPr>
              <w:spacing w:after="0" w:line="240" w:lineRule="auto"/>
              <w:jc w:val="center"/>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 </w:t>
            </w:r>
          </w:p>
        </w:tc>
      </w:tr>
      <w:tr w:rsidR="00D07E70" w:rsidRPr="00595D1F" w:rsidTr="00D07E70">
        <w:trPr>
          <w:trHeight w:val="300"/>
        </w:trPr>
        <w:tc>
          <w:tcPr>
            <w:tcW w:w="560" w:type="dxa"/>
            <w:tcBorders>
              <w:top w:val="nil"/>
              <w:left w:val="single" w:sz="8" w:space="0" w:color="auto"/>
              <w:bottom w:val="single" w:sz="4" w:space="0" w:color="auto"/>
              <w:right w:val="single" w:sz="8" w:space="0" w:color="auto"/>
            </w:tcBorders>
            <w:shd w:val="clear" w:color="auto" w:fill="auto"/>
            <w:vAlign w:val="center"/>
            <w:hideMark/>
          </w:tcPr>
          <w:p w:rsidR="00D07E70" w:rsidRPr="00595D1F" w:rsidRDefault="00D07E70" w:rsidP="00D07E70">
            <w:pPr>
              <w:spacing w:after="0" w:line="240" w:lineRule="auto"/>
              <w:rPr>
                <w:rFonts w:ascii="CIDFont+F7" w:eastAsia="Times New Roman" w:hAnsi="CIDFont+F7" w:cs="Times New Roman"/>
                <w:color w:val="000000"/>
                <w:sz w:val="21"/>
                <w:szCs w:val="21"/>
                <w:lang w:eastAsia="fr-FR"/>
              </w:rPr>
            </w:pPr>
            <w:r w:rsidRPr="00595D1F">
              <w:rPr>
                <w:rFonts w:ascii="CIDFont+F7" w:eastAsia="Times New Roman" w:hAnsi="CIDFont+F7" w:cs="Times New Roman"/>
                <w:color w:val="000000"/>
                <w:sz w:val="21"/>
                <w:szCs w:val="21"/>
                <w:lang w:eastAsia="fr-FR"/>
              </w:rPr>
              <w:t>8.1</w:t>
            </w:r>
          </w:p>
        </w:tc>
        <w:tc>
          <w:tcPr>
            <w:tcW w:w="4100" w:type="dxa"/>
            <w:tcBorders>
              <w:top w:val="nil"/>
              <w:left w:val="nil"/>
              <w:bottom w:val="single" w:sz="4" w:space="0" w:color="auto"/>
              <w:right w:val="single" w:sz="8" w:space="0" w:color="auto"/>
            </w:tcBorders>
            <w:shd w:val="clear" w:color="auto" w:fill="auto"/>
            <w:noWrap/>
            <w:vAlign w:val="center"/>
            <w:hideMark/>
          </w:tcPr>
          <w:p w:rsidR="00D07E70" w:rsidRPr="00595D1F" w:rsidRDefault="00D07E70" w:rsidP="00D07E70">
            <w:pPr>
              <w:spacing w:after="0" w:line="240" w:lineRule="auto"/>
              <w:rPr>
                <w:rFonts w:ascii="CIDFont+F4" w:eastAsia="Times New Roman" w:hAnsi="CIDFont+F4" w:cs="Times New Roman"/>
                <w:color w:val="000000"/>
                <w:sz w:val="21"/>
                <w:szCs w:val="21"/>
                <w:lang w:eastAsia="fr-FR"/>
              </w:rPr>
            </w:pPr>
            <w:r w:rsidRPr="00595D1F">
              <w:rPr>
                <w:rFonts w:ascii="CIDFont+F4" w:eastAsia="Times New Roman" w:hAnsi="CIDFont+F4" w:cs="Times New Roman"/>
                <w:color w:val="000000"/>
                <w:sz w:val="21"/>
                <w:szCs w:val="21"/>
                <w:lang w:eastAsia="fr-FR"/>
              </w:rPr>
              <w:t>Acide acetyl salicylique 500 mg comprimé</w:t>
            </w:r>
          </w:p>
        </w:tc>
        <w:tc>
          <w:tcPr>
            <w:tcW w:w="460" w:type="dxa"/>
            <w:tcBorders>
              <w:top w:val="nil"/>
              <w:left w:val="nil"/>
              <w:bottom w:val="single" w:sz="4" w:space="0" w:color="auto"/>
              <w:right w:val="single" w:sz="8" w:space="0" w:color="auto"/>
            </w:tcBorders>
            <w:shd w:val="clear" w:color="auto" w:fill="auto"/>
            <w:vAlign w:val="center"/>
            <w:hideMark/>
          </w:tcPr>
          <w:p w:rsidR="00D07E70" w:rsidRPr="00595D1F" w:rsidRDefault="00D07E70" w:rsidP="00D07E70">
            <w:pPr>
              <w:spacing w:after="0" w:line="240" w:lineRule="auto"/>
              <w:jc w:val="center"/>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 </w:t>
            </w:r>
          </w:p>
        </w:tc>
        <w:tc>
          <w:tcPr>
            <w:tcW w:w="500" w:type="dxa"/>
            <w:tcBorders>
              <w:top w:val="single" w:sz="4" w:space="0" w:color="auto"/>
              <w:left w:val="nil"/>
              <w:bottom w:val="single" w:sz="4" w:space="0" w:color="auto"/>
              <w:right w:val="single" w:sz="8" w:space="0" w:color="auto"/>
            </w:tcBorders>
            <w:shd w:val="clear" w:color="auto" w:fill="auto"/>
            <w:vAlign w:val="center"/>
            <w:hideMark/>
          </w:tcPr>
          <w:p w:rsidR="00D07E70" w:rsidRPr="00595D1F" w:rsidRDefault="00D07E70" w:rsidP="00D07E70">
            <w:pPr>
              <w:spacing w:after="0" w:line="240" w:lineRule="auto"/>
              <w:jc w:val="center"/>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X</w:t>
            </w:r>
          </w:p>
        </w:tc>
        <w:tc>
          <w:tcPr>
            <w:tcW w:w="500" w:type="dxa"/>
            <w:tcBorders>
              <w:top w:val="single" w:sz="4" w:space="0" w:color="auto"/>
              <w:left w:val="nil"/>
              <w:bottom w:val="single" w:sz="4" w:space="0" w:color="auto"/>
              <w:right w:val="single" w:sz="8" w:space="0" w:color="auto"/>
            </w:tcBorders>
            <w:shd w:val="clear" w:color="auto" w:fill="auto"/>
            <w:vAlign w:val="center"/>
            <w:hideMark/>
          </w:tcPr>
          <w:p w:rsidR="00D07E70" w:rsidRPr="00595D1F" w:rsidRDefault="00D07E70" w:rsidP="00D07E70">
            <w:pPr>
              <w:spacing w:after="0" w:line="240" w:lineRule="auto"/>
              <w:jc w:val="center"/>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X</w:t>
            </w:r>
          </w:p>
        </w:tc>
        <w:tc>
          <w:tcPr>
            <w:tcW w:w="520" w:type="dxa"/>
            <w:tcBorders>
              <w:top w:val="single" w:sz="4" w:space="0" w:color="auto"/>
              <w:left w:val="nil"/>
              <w:bottom w:val="single" w:sz="4" w:space="0" w:color="auto"/>
              <w:right w:val="single" w:sz="8" w:space="0" w:color="auto"/>
            </w:tcBorders>
            <w:shd w:val="clear" w:color="auto" w:fill="auto"/>
            <w:vAlign w:val="center"/>
            <w:hideMark/>
          </w:tcPr>
          <w:p w:rsidR="00D07E70" w:rsidRPr="00595D1F" w:rsidRDefault="00D07E70" w:rsidP="00D07E70">
            <w:pPr>
              <w:spacing w:after="0" w:line="240" w:lineRule="auto"/>
              <w:jc w:val="center"/>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X</w:t>
            </w:r>
          </w:p>
        </w:tc>
        <w:tc>
          <w:tcPr>
            <w:tcW w:w="580" w:type="dxa"/>
            <w:tcBorders>
              <w:top w:val="single" w:sz="4" w:space="0" w:color="auto"/>
              <w:left w:val="nil"/>
              <w:bottom w:val="single" w:sz="4" w:space="0" w:color="auto"/>
              <w:right w:val="single" w:sz="8" w:space="0" w:color="auto"/>
            </w:tcBorders>
            <w:shd w:val="clear" w:color="auto" w:fill="auto"/>
            <w:vAlign w:val="center"/>
            <w:hideMark/>
          </w:tcPr>
          <w:p w:rsidR="00D07E70" w:rsidRPr="00595D1F" w:rsidRDefault="00D07E70" w:rsidP="00D07E70">
            <w:pPr>
              <w:spacing w:after="0" w:line="240" w:lineRule="auto"/>
              <w:jc w:val="center"/>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X</w:t>
            </w:r>
          </w:p>
        </w:tc>
        <w:tc>
          <w:tcPr>
            <w:tcW w:w="200" w:type="dxa"/>
            <w:tcBorders>
              <w:top w:val="nil"/>
              <w:left w:val="nil"/>
              <w:bottom w:val="nil"/>
              <w:right w:val="nil"/>
            </w:tcBorders>
            <w:shd w:val="clear" w:color="auto" w:fill="auto"/>
            <w:noWrap/>
            <w:vAlign w:val="bottom"/>
            <w:hideMark/>
          </w:tcPr>
          <w:p w:rsidR="00D07E70" w:rsidRPr="00595D1F" w:rsidRDefault="00D07E70" w:rsidP="00D07E70">
            <w:pPr>
              <w:spacing w:after="0" w:line="240" w:lineRule="auto"/>
              <w:rPr>
                <w:rFonts w:ascii="Calibri" w:eastAsia="Times New Roman" w:hAnsi="Calibri" w:cs="Times New Roman"/>
                <w:color w:val="000000"/>
                <w:lang w:eastAsia="fr-FR"/>
              </w:rPr>
            </w:pPr>
          </w:p>
        </w:tc>
        <w:tc>
          <w:tcPr>
            <w:tcW w:w="580" w:type="dxa"/>
            <w:tcBorders>
              <w:top w:val="nil"/>
              <w:left w:val="single" w:sz="8" w:space="0" w:color="auto"/>
              <w:bottom w:val="single" w:sz="4" w:space="0" w:color="auto"/>
              <w:right w:val="single" w:sz="8" w:space="0" w:color="auto"/>
            </w:tcBorders>
            <w:shd w:val="clear" w:color="auto" w:fill="auto"/>
            <w:vAlign w:val="center"/>
            <w:hideMark/>
          </w:tcPr>
          <w:p w:rsidR="00D07E70" w:rsidRPr="00595D1F" w:rsidRDefault="00D07E70" w:rsidP="00D07E70">
            <w:pPr>
              <w:spacing w:after="0" w:line="240" w:lineRule="auto"/>
              <w:jc w:val="center"/>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 </w:t>
            </w:r>
          </w:p>
        </w:tc>
      </w:tr>
      <w:tr w:rsidR="00D07E70" w:rsidRPr="00595D1F" w:rsidTr="00D07E70">
        <w:trPr>
          <w:trHeight w:val="300"/>
        </w:trPr>
        <w:tc>
          <w:tcPr>
            <w:tcW w:w="560" w:type="dxa"/>
            <w:tcBorders>
              <w:top w:val="nil"/>
              <w:left w:val="single" w:sz="8" w:space="0" w:color="auto"/>
              <w:bottom w:val="single" w:sz="4" w:space="0" w:color="auto"/>
              <w:right w:val="single" w:sz="8" w:space="0" w:color="auto"/>
            </w:tcBorders>
            <w:shd w:val="clear" w:color="auto" w:fill="auto"/>
            <w:vAlign w:val="center"/>
            <w:hideMark/>
          </w:tcPr>
          <w:p w:rsidR="00D07E70" w:rsidRPr="00595D1F" w:rsidRDefault="00D07E70" w:rsidP="00D07E70">
            <w:pPr>
              <w:spacing w:after="0" w:line="240" w:lineRule="auto"/>
              <w:rPr>
                <w:rFonts w:ascii="CIDFont+F7" w:eastAsia="Times New Roman" w:hAnsi="CIDFont+F7" w:cs="Times New Roman"/>
                <w:color w:val="000000"/>
                <w:sz w:val="21"/>
                <w:szCs w:val="21"/>
                <w:lang w:eastAsia="fr-FR"/>
              </w:rPr>
            </w:pPr>
            <w:r w:rsidRPr="00595D1F">
              <w:rPr>
                <w:rFonts w:ascii="CIDFont+F7" w:eastAsia="Times New Roman" w:hAnsi="CIDFont+F7" w:cs="Times New Roman"/>
                <w:color w:val="000000"/>
                <w:sz w:val="21"/>
                <w:szCs w:val="21"/>
                <w:lang w:eastAsia="fr-FR"/>
              </w:rPr>
              <w:t>8.2</w:t>
            </w:r>
          </w:p>
        </w:tc>
        <w:tc>
          <w:tcPr>
            <w:tcW w:w="4100" w:type="dxa"/>
            <w:tcBorders>
              <w:top w:val="nil"/>
              <w:left w:val="nil"/>
              <w:bottom w:val="single" w:sz="4" w:space="0" w:color="auto"/>
              <w:right w:val="single" w:sz="8" w:space="0" w:color="auto"/>
            </w:tcBorders>
            <w:shd w:val="clear" w:color="auto" w:fill="auto"/>
            <w:noWrap/>
            <w:vAlign w:val="center"/>
            <w:hideMark/>
          </w:tcPr>
          <w:p w:rsidR="00D07E70" w:rsidRPr="00595D1F" w:rsidRDefault="00D07E70" w:rsidP="00D07E70">
            <w:pPr>
              <w:spacing w:after="0" w:line="240" w:lineRule="auto"/>
              <w:rPr>
                <w:rFonts w:ascii="CIDFont+F4" w:eastAsia="Times New Roman" w:hAnsi="CIDFont+F4" w:cs="Times New Roman"/>
                <w:color w:val="000000"/>
                <w:sz w:val="21"/>
                <w:szCs w:val="21"/>
                <w:lang w:eastAsia="fr-FR"/>
              </w:rPr>
            </w:pPr>
            <w:r w:rsidRPr="00595D1F">
              <w:rPr>
                <w:rFonts w:ascii="CIDFont+F4" w:eastAsia="Times New Roman" w:hAnsi="CIDFont+F4" w:cs="Times New Roman"/>
                <w:color w:val="000000"/>
                <w:sz w:val="21"/>
                <w:szCs w:val="21"/>
                <w:lang w:eastAsia="fr-FR"/>
              </w:rPr>
              <w:t>Cotrimoxazole 480 mg comprimé</w:t>
            </w:r>
          </w:p>
        </w:tc>
        <w:tc>
          <w:tcPr>
            <w:tcW w:w="460" w:type="dxa"/>
            <w:tcBorders>
              <w:top w:val="nil"/>
              <w:left w:val="nil"/>
              <w:bottom w:val="single" w:sz="4" w:space="0" w:color="auto"/>
              <w:right w:val="single" w:sz="8" w:space="0" w:color="auto"/>
            </w:tcBorders>
            <w:shd w:val="clear" w:color="auto" w:fill="auto"/>
            <w:vAlign w:val="center"/>
            <w:hideMark/>
          </w:tcPr>
          <w:p w:rsidR="00D07E70" w:rsidRPr="00595D1F" w:rsidRDefault="00D07E70" w:rsidP="00D07E70">
            <w:pPr>
              <w:spacing w:after="0" w:line="240" w:lineRule="auto"/>
              <w:jc w:val="center"/>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 </w:t>
            </w:r>
          </w:p>
        </w:tc>
        <w:tc>
          <w:tcPr>
            <w:tcW w:w="500" w:type="dxa"/>
            <w:tcBorders>
              <w:top w:val="nil"/>
              <w:left w:val="nil"/>
              <w:bottom w:val="single" w:sz="4" w:space="0" w:color="auto"/>
              <w:right w:val="single" w:sz="8" w:space="0" w:color="auto"/>
            </w:tcBorders>
            <w:shd w:val="clear" w:color="auto" w:fill="auto"/>
            <w:vAlign w:val="center"/>
            <w:hideMark/>
          </w:tcPr>
          <w:p w:rsidR="00D07E70" w:rsidRPr="00595D1F" w:rsidRDefault="00D07E70" w:rsidP="00D07E70">
            <w:pPr>
              <w:spacing w:after="0" w:line="240" w:lineRule="auto"/>
              <w:jc w:val="center"/>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X</w:t>
            </w:r>
          </w:p>
        </w:tc>
        <w:tc>
          <w:tcPr>
            <w:tcW w:w="500" w:type="dxa"/>
            <w:tcBorders>
              <w:top w:val="nil"/>
              <w:left w:val="nil"/>
              <w:bottom w:val="single" w:sz="4" w:space="0" w:color="auto"/>
              <w:right w:val="single" w:sz="8" w:space="0" w:color="auto"/>
            </w:tcBorders>
            <w:shd w:val="clear" w:color="auto" w:fill="auto"/>
            <w:vAlign w:val="center"/>
            <w:hideMark/>
          </w:tcPr>
          <w:p w:rsidR="00D07E70" w:rsidRPr="00595D1F" w:rsidRDefault="00D07E70" w:rsidP="00D07E70">
            <w:pPr>
              <w:spacing w:after="0" w:line="240" w:lineRule="auto"/>
              <w:jc w:val="center"/>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X</w:t>
            </w:r>
          </w:p>
        </w:tc>
        <w:tc>
          <w:tcPr>
            <w:tcW w:w="520" w:type="dxa"/>
            <w:tcBorders>
              <w:top w:val="nil"/>
              <w:left w:val="nil"/>
              <w:bottom w:val="single" w:sz="4" w:space="0" w:color="auto"/>
              <w:right w:val="single" w:sz="8" w:space="0" w:color="auto"/>
            </w:tcBorders>
            <w:shd w:val="clear" w:color="auto" w:fill="auto"/>
            <w:vAlign w:val="center"/>
            <w:hideMark/>
          </w:tcPr>
          <w:p w:rsidR="00D07E70" w:rsidRPr="00595D1F" w:rsidRDefault="00D07E70" w:rsidP="00D07E70">
            <w:pPr>
              <w:spacing w:after="0" w:line="240" w:lineRule="auto"/>
              <w:jc w:val="center"/>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X</w:t>
            </w:r>
          </w:p>
        </w:tc>
        <w:tc>
          <w:tcPr>
            <w:tcW w:w="580" w:type="dxa"/>
            <w:tcBorders>
              <w:top w:val="nil"/>
              <w:left w:val="nil"/>
              <w:bottom w:val="single" w:sz="4" w:space="0" w:color="auto"/>
              <w:right w:val="single" w:sz="8" w:space="0" w:color="auto"/>
            </w:tcBorders>
            <w:shd w:val="clear" w:color="auto" w:fill="auto"/>
            <w:vAlign w:val="center"/>
            <w:hideMark/>
          </w:tcPr>
          <w:p w:rsidR="00D07E70" w:rsidRPr="00595D1F" w:rsidRDefault="00D07E70" w:rsidP="00D07E70">
            <w:pPr>
              <w:spacing w:after="0" w:line="240" w:lineRule="auto"/>
              <w:jc w:val="center"/>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X</w:t>
            </w:r>
          </w:p>
        </w:tc>
        <w:tc>
          <w:tcPr>
            <w:tcW w:w="200" w:type="dxa"/>
            <w:tcBorders>
              <w:top w:val="nil"/>
              <w:left w:val="nil"/>
              <w:bottom w:val="nil"/>
              <w:right w:val="nil"/>
            </w:tcBorders>
            <w:shd w:val="clear" w:color="auto" w:fill="auto"/>
            <w:noWrap/>
            <w:vAlign w:val="bottom"/>
            <w:hideMark/>
          </w:tcPr>
          <w:p w:rsidR="00D07E70" w:rsidRPr="00595D1F" w:rsidRDefault="00D07E70" w:rsidP="00D07E70">
            <w:pPr>
              <w:spacing w:after="0" w:line="240" w:lineRule="auto"/>
              <w:rPr>
                <w:rFonts w:ascii="Calibri" w:eastAsia="Times New Roman" w:hAnsi="Calibri" w:cs="Times New Roman"/>
                <w:color w:val="000000"/>
                <w:lang w:eastAsia="fr-FR"/>
              </w:rPr>
            </w:pPr>
          </w:p>
        </w:tc>
        <w:tc>
          <w:tcPr>
            <w:tcW w:w="580" w:type="dxa"/>
            <w:tcBorders>
              <w:top w:val="nil"/>
              <w:left w:val="single" w:sz="8" w:space="0" w:color="auto"/>
              <w:bottom w:val="single" w:sz="4" w:space="0" w:color="auto"/>
              <w:right w:val="single" w:sz="8" w:space="0" w:color="auto"/>
            </w:tcBorders>
            <w:shd w:val="clear" w:color="auto" w:fill="auto"/>
            <w:vAlign w:val="center"/>
            <w:hideMark/>
          </w:tcPr>
          <w:p w:rsidR="00D07E70" w:rsidRPr="00595D1F" w:rsidRDefault="00D07E70" w:rsidP="00D07E70">
            <w:pPr>
              <w:spacing w:after="0" w:line="240" w:lineRule="auto"/>
              <w:jc w:val="center"/>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w:t>
            </w:r>
          </w:p>
        </w:tc>
      </w:tr>
      <w:tr w:rsidR="00D07E70" w:rsidRPr="00595D1F" w:rsidTr="00D07E70">
        <w:trPr>
          <w:trHeight w:val="300"/>
        </w:trPr>
        <w:tc>
          <w:tcPr>
            <w:tcW w:w="560" w:type="dxa"/>
            <w:tcBorders>
              <w:top w:val="nil"/>
              <w:left w:val="single" w:sz="8" w:space="0" w:color="auto"/>
              <w:bottom w:val="single" w:sz="4" w:space="0" w:color="auto"/>
              <w:right w:val="single" w:sz="8" w:space="0" w:color="auto"/>
            </w:tcBorders>
            <w:shd w:val="clear" w:color="auto" w:fill="auto"/>
            <w:vAlign w:val="center"/>
            <w:hideMark/>
          </w:tcPr>
          <w:p w:rsidR="00D07E70" w:rsidRPr="00595D1F" w:rsidRDefault="00D07E70" w:rsidP="00D07E70">
            <w:pPr>
              <w:spacing w:after="0" w:line="240" w:lineRule="auto"/>
              <w:rPr>
                <w:rFonts w:ascii="CIDFont+F7" w:eastAsia="Times New Roman" w:hAnsi="CIDFont+F7" w:cs="Times New Roman"/>
                <w:color w:val="000000"/>
                <w:sz w:val="21"/>
                <w:szCs w:val="21"/>
                <w:lang w:eastAsia="fr-FR"/>
              </w:rPr>
            </w:pPr>
            <w:r w:rsidRPr="00595D1F">
              <w:rPr>
                <w:rFonts w:ascii="CIDFont+F7" w:eastAsia="Times New Roman" w:hAnsi="CIDFont+F7" w:cs="Times New Roman"/>
                <w:color w:val="000000"/>
                <w:sz w:val="21"/>
                <w:szCs w:val="21"/>
                <w:lang w:eastAsia="fr-FR"/>
              </w:rPr>
              <w:t>8.4</w:t>
            </w:r>
          </w:p>
        </w:tc>
        <w:tc>
          <w:tcPr>
            <w:tcW w:w="4100" w:type="dxa"/>
            <w:tcBorders>
              <w:top w:val="nil"/>
              <w:left w:val="nil"/>
              <w:bottom w:val="single" w:sz="4" w:space="0" w:color="auto"/>
              <w:right w:val="single" w:sz="8" w:space="0" w:color="auto"/>
            </w:tcBorders>
            <w:shd w:val="clear" w:color="auto" w:fill="auto"/>
            <w:noWrap/>
            <w:vAlign w:val="center"/>
            <w:hideMark/>
          </w:tcPr>
          <w:p w:rsidR="00D07E70" w:rsidRPr="00595D1F" w:rsidRDefault="00D07E70" w:rsidP="00D07E70">
            <w:pPr>
              <w:spacing w:after="0" w:line="240" w:lineRule="auto"/>
              <w:rPr>
                <w:rFonts w:ascii="CIDFont+F4" w:eastAsia="Times New Roman" w:hAnsi="CIDFont+F4" w:cs="Times New Roman"/>
                <w:color w:val="000000"/>
                <w:sz w:val="21"/>
                <w:szCs w:val="21"/>
                <w:lang w:eastAsia="fr-FR"/>
              </w:rPr>
            </w:pPr>
            <w:r w:rsidRPr="00595D1F">
              <w:rPr>
                <w:rFonts w:ascii="CIDFont+F4" w:eastAsia="Times New Roman" w:hAnsi="CIDFont+F4" w:cs="Times New Roman"/>
                <w:color w:val="000000"/>
                <w:sz w:val="21"/>
                <w:szCs w:val="21"/>
                <w:lang w:eastAsia="fr-FR"/>
              </w:rPr>
              <w:t>Doxicycline 100 mg comprimé</w:t>
            </w:r>
          </w:p>
        </w:tc>
        <w:tc>
          <w:tcPr>
            <w:tcW w:w="460" w:type="dxa"/>
            <w:tcBorders>
              <w:top w:val="nil"/>
              <w:left w:val="nil"/>
              <w:bottom w:val="single" w:sz="4" w:space="0" w:color="auto"/>
              <w:right w:val="single" w:sz="8" w:space="0" w:color="auto"/>
            </w:tcBorders>
            <w:shd w:val="clear" w:color="auto" w:fill="auto"/>
            <w:vAlign w:val="center"/>
            <w:hideMark/>
          </w:tcPr>
          <w:p w:rsidR="00D07E70" w:rsidRPr="00595D1F" w:rsidRDefault="00D07E70" w:rsidP="00D07E70">
            <w:pPr>
              <w:spacing w:after="0" w:line="240" w:lineRule="auto"/>
              <w:jc w:val="center"/>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 </w:t>
            </w:r>
          </w:p>
        </w:tc>
        <w:tc>
          <w:tcPr>
            <w:tcW w:w="500" w:type="dxa"/>
            <w:tcBorders>
              <w:top w:val="nil"/>
              <w:left w:val="nil"/>
              <w:bottom w:val="single" w:sz="4" w:space="0" w:color="auto"/>
              <w:right w:val="single" w:sz="8" w:space="0" w:color="auto"/>
            </w:tcBorders>
            <w:shd w:val="clear" w:color="auto" w:fill="auto"/>
            <w:vAlign w:val="center"/>
            <w:hideMark/>
          </w:tcPr>
          <w:p w:rsidR="00D07E70" w:rsidRPr="00595D1F" w:rsidRDefault="00D07E70" w:rsidP="00D07E70">
            <w:pPr>
              <w:spacing w:after="0" w:line="240" w:lineRule="auto"/>
              <w:jc w:val="center"/>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X</w:t>
            </w:r>
          </w:p>
        </w:tc>
        <w:tc>
          <w:tcPr>
            <w:tcW w:w="500" w:type="dxa"/>
            <w:tcBorders>
              <w:top w:val="nil"/>
              <w:left w:val="nil"/>
              <w:bottom w:val="single" w:sz="4" w:space="0" w:color="auto"/>
              <w:right w:val="single" w:sz="8" w:space="0" w:color="auto"/>
            </w:tcBorders>
            <w:shd w:val="clear" w:color="auto" w:fill="auto"/>
            <w:vAlign w:val="center"/>
            <w:hideMark/>
          </w:tcPr>
          <w:p w:rsidR="00D07E70" w:rsidRPr="00595D1F" w:rsidRDefault="00D07E70" w:rsidP="00D07E70">
            <w:pPr>
              <w:spacing w:after="0" w:line="240" w:lineRule="auto"/>
              <w:jc w:val="center"/>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X</w:t>
            </w:r>
          </w:p>
        </w:tc>
        <w:tc>
          <w:tcPr>
            <w:tcW w:w="520" w:type="dxa"/>
            <w:tcBorders>
              <w:top w:val="nil"/>
              <w:left w:val="nil"/>
              <w:bottom w:val="single" w:sz="4" w:space="0" w:color="auto"/>
              <w:right w:val="single" w:sz="8" w:space="0" w:color="auto"/>
            </w:tcBorders>
            <w:shd w:val="clear" w:color="auto" w:fill="auto"/>
            <w:vAlign w:val="center"/>
            <w:hideMark/>
          </w:tcPr>
          <w:p w:rsidR="00D07E70" w:rsidRPr="00595D1F" w:rsidRDefault="00D07E70" w:rsidP="00D07E70">
            <w:pPr>
              <w:spacing w:after="0" w:line="240" w:lineRule="auto"/>
              <w:jc w:val="center"/>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X</w:t>
            </w:r>
          </w:p>
        </w:tc>
        <w:tc>
          <w:tcPr>
            <w:tcW w:w="580" w:type="dxa"/>
            <w:tcBorders>
              <w:top w:val="nil"/>
              <w:left w:val="nil"/>
              <w:bottom w:val="single" w:sz="4" w:space="0" w:color="auto"/>
              <w:right w:val="single" w:sz="8" w:space="0" w:color="auto"/>
            </w:tcBorders>
            <w:shd w:val="clear" w:color="auto" w:fill="auto"/>
            <w:vAlign w:val="center"/>
            <w:hideMark/>
          </w:tcPr>
          <w:p w:rsidR="00D07E70" w:rsidRPr="00595D1F" w:rsidRDefault="00D07E70" w:rsidP="00D07E70">
            <w:pPr>
              <w:spacing w:after="0" w:line="240" w:lineRule="auto"/>
              <w:jc w:val="center"/>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X</w:t>
            </w:r>
          </w:p>
        </w:tc>
        <w:tc>
          <w:tcPr>
            <w:tcW w:w="200" w:type="dxa"/>
            <w:tcBorders>
              <w:top w:val="nil"/>
              <w:left w:val="nil"/>
              <w:bottom w:val="nil"/>
              <w:right w:val="nil"/>
            </w:tcBorders>
            <w:shd w:val="clear" w:color="auto" w:fill="auto"/>
            <w:noWrap/>
            <w:vAlign w:val="bottom"/>
            <w:hideMark/>
          </w:tcPr>
          <w:p w:rsidR="00D07E70" w:rsidRPr="00595D1F" w:rsidRDefault="00D07E70" w:rsidP="00D07E70">
            <w:pPr>
              <w:spacing w:after="0" w:line="240" w:lineRule="auto"/>
              <w:rPr>
                <w:rFonts w:ascii="Calibri" w:eastAsia="Times New Roman" w:hAnsi="Calibri" w:cs="Times New Roman"/>
                <w:color w:val="000000"/>
                <w:lang w:eastAsia="fr-FR"/>
              </w:rPr>
            </w:pPr>
          </w:p>
        </w:tc>
        <w:tc>
          <w:tcPr>
            <w:tcW w:w="580" w:type="dxa"/>
            <w:tcBorders>
              <w:top w:val="nil"/>
              <w:left w:val="single" w:sz="8" w:space="0" w:color="auto"/>
              <w:bottom w:val="single" w:sz="4" w:space="0" w:color="auto"/>
              <w:right w:val="single" w:sz="8" w:space="0" w:color="auto"/>
            </w:tcBorders>
            <w:shd w:val="clear" w:color="auto" w:fill="auto"/>
            <w:vAlign w:val="center"/>
            <w:hideMark/>
          </w:tcPr>
          <w:p w:rsidR="00D07E70" w:rsidRPr="00595D1F" w:rsidRDefault="00D07E70" w:rsidP="00D07E70">
            <w:pPr>
              <w:spacing w:after="0" w:line="240" w:lineRule="auto"/>
              <w:jc w:val="center"/>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w:t>
            </w:r>
          </w:p>
        </w:tc>
      </w:tr>
      <w:tr w:rsidR="00D07E70" w:rsidRPr="00595D1F" w:rsidTr="00D07E70">
        <w:trPr>
          <w:trHeight w:val="300"/>
        </w:trPr>
        <w:tc>
          <w:tcPr>
            <w:tcW w:w="560" w:type="dxa"/>
            <w:tcBorders>
              <w:top w:val="nil"/>
              <w:left w:val="single" w:sz="8" w:space="0" w:color="auto"/>
              <w:bottom w:val="single" w:sz="4" w:space="0" w:color="auto"/>
              <w:right w:val="single" w:sz="8" w:space="0" w:color="auto"/>
            </w:tcBorders>
            <w:shd w:val="clear" w:color="auto" w:fill="auto"/>
            <w:vAlign w:val="center"/>
            <w:hideMark/>
          </w:tcPr>
          <w:p w:rsidR="00D07E70" w:rsidRPr="00595D1F" w:rsidRDefault="00D07E70" w:rsidP="00D07E70">
            <w:pPr>
              <w:spacing w:after="0" w:line="240" w:lineRule="auto"/>
              <w:rPr>
                <w:rFonts w:ascii="CIDFont+F7" w:eastAsia="Times New Roman" w:hAnsi="CIDFont+F7" w:cs="Times New Roman"/>
                <w:color w:val="000000"/>
                <w:sz w:val="21"/>
                <w:szCs w:val="21"/>
                <w:lang w:eastAsia="fr-FR"/>
              </w:rPr>
            </w:pPr>
            <w:r w:rsidRPr="00595D1F">
              <w:rPr>
                <w:rFonts w:ascii="CIDFont+F7" w:eastAsia="Times New Roman" w:hAnsi="CIDFont+F7" w:cs="Times New Roman"/>
                <w:color w:val="000000"/>
                <w:sz w:val="21"/>
                <w:szCs w:val="21"/>
                <w:lang w:eastAsia="fr-FR"/>
              </w:rPr>
              <w:t>8.5</w:t>
            </w:r>
          </w:p>
        </w:tc>
        <w:tc>
          <w:tcPr>
            <w:tcW w:w="4100" w:type="dxa"/>
            <w:tcBorders>
              <w:top w:val="nil"/>
              <w:left w:val="nil"/>
              <w:bottom w:val="single" w:sz="4" w:space="0" w:color="auto"/>
              <w:right w:val="single" w:sz="8" w:space="0" w:color="auto"/>
            </w:tcBorders>
            <w:shd w:val="clear" w:color="auto" w:fill="auto"/>
            <w:noWrap/>
            <w:vAlign w:val="center"/>
            <w:hideMark/>
          </w:tcPr>
          <w:p w:rsidR="00D07E70" w:rsidRPr="00595D1F" w:rsidRDefault="00D07E70" w:rsidP="00D07E70">
            <w:pPr>
              <w:spacing w:after="0" w:line="240" w:lineRule="auto"/>
              <w:rPr>
                <w:rFonts w:ascii="CIDFont+F4" w:eastAsia="Times New Roman" w:hAnsi="CIDFont+F4" w:cs="Times New Roman"/>
                <w:color w:val="000000"/>
                <w:sz w:val="21"/>
                <w:szCs w:val="21"/>
                <w:lang w:eastAsia="fr-FR"/>
              </w:rPr>
            </w:pPr>
            <w:r w:rsidRPr="00595D1F">
              <w:rPr>
                <w:rFonts w:ascii="CIDFont+F4" w:eastAsia="Times New Roman" w:hAnsi="CIDFont+F4" w:cs="Times New Roman"/>
                <w:color w:val="000000"/>
                <w:sz w:val="21"/>
                <w:szCs w:val="21"/>
                <w:lang w:eastAsia="fr-FR"/>
              </w:rPr>
              <w:t>Erytromicine 250 mg comprimé</w:t>
            </w:r>
          </w:p>
        </w:tc>
        <w:tc>
          <w:tcPr>
            <w:tcW w:w="460" w:type="dxa"/>
            <w:tcBorders>
              <w:top w:val="nil"/>
              <w:left w:val="nil"/>
              <w:bottom w:val="single" w:sz="4" w:space="0" w:color="auto"/>
              <w:right w:val="single" w:sz="8" w:space="0" w:color="auto"/>
            </w:tcBorders>
            <w:shd w:val="clear" w:color="auto" w:fill="auto"/>
            <w:vAlign w:val="center"/>
            <w:hideMark/>
          </w:tcPr>
          <w:p w:rsidR="00D07E70" w:rsidRPr="00595D1F" w:rsidRDefault="00D07E70" w:rsidP="00D07E70">
            <w:pPr>
              <w:spacing w:after="0" w:line="240" w:lineRule="auto"/>
              <w:jc w:val="center"/>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 </w:t>
            </w:r>
          </w:p>
        </w:tc>
        <w:tc>
          <w:tcPr>
            <w:tcW w:w="500" w:type="dxa"/>
            <w:tcBorders>
              <w:top w:val="nil"/>
              <w:left w:val="nil"/>
              <w:bottom w:val="single" w:sz="4" w:space="0" w:color="auto"/>
              <w:right w:val="single" w:sz="8" w:space="0" w:color="auto"/>
            </w:tcBorders>
            <w:shd w:val="clear" w:color="auto" w:fill="auto"/>
            <w:vAlign w:val="center"/>
            <w:hideMark/>
          </w:tcPr>
          <w:p w:rsidR="00D07E70" w:rsidRPr="00595D1F" w:rsidRDefault="00D07E70" w:rsidP="00D07E70">
            <w:pPr>
              <w:spacing w:after="0" w:line="240" w:lineRule="auto"/>
              <w:jc w:val="center"/>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X</w:t>
            </w:r>
          </w:p>
        </w:tc>
        <w:tc>
          <w:tcPr>
            <w:tcW w:w="500" w:type="dxa"/>
            <w:tcBorders>
              <w:top w:val="nil"/>
              <w:left w:val="nil"/>
              <w:bottom w:val="single" w:sz="4" w:space="0" w:color="auto"/>
              <w:right w:val="single" w:sz="8" w:space="0" w:color="auto"/>
            </w:tcBorders>
            <w:shd w:val="clear" w:color="auto" w:fill="auto"/>
            <w:vAlign w:val="center"/>
            <w:hideMark/>
          </w:tcPr>
          <w:p w:rsidR="00D07E70" w:rsidRPr="00595D1F" w:rsidRDefault="00D07E70" w:rsidP="00D07E70">
            <w:pPr>
              <w:spacing w:after="0" w:line="240" w:lineRule="auto"/>
              <w:jc w:val="center"/>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X</w:t>
            </w:r>
          </w:p>
        </w:tc>
        <w:tc>
          <w:tcPr>
            <w:tcW w:w="520" w:type="dxa"/>
            <w:tcBorders>
              <w:top w:val="nil"/>
              <w:left w:val="nil"/>
              <w:bottom w:val="single" w:sz="4" w:space="0" w:color="auto"/>
              <w:right w:val="single" w:sz="8" w:space="0" w:color="auto"/>
            </w:tcBorders>
            <w:shd w:val="clear" w:color="auto" w:fill="auto"/>
            <w:vAlign w:val="center"/>
            <w:hideMark/>
          </w:tcPr>
          <w:p w:rsidR="00D07E70" w:rsidRPr="00595D1F" w:rsidRDefault="00D07E70" w:rsidP="00D07E70">
            <w:pPr>
              <w:spacing w:after="0" w:line="240" w:lineRule="auto"/>
              <w:jc w:val="center"/>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X</w:t>
            </w:r>
          </w:p>
        </w:tc>
        <w:tc>
          <w:tcPr>
            <w:tcW w:w="580" w:type="dxa"/>
            <w:tcBorders>
              <w:top w:val="nil"/>
              <w:left w:val="nil"/>
              <w:bottom w:val="single" w:sz="4" w:space="0" w:color="auto"/>
              <w:right w:val="single" w:sz="8" w:space="0" w:color="auto"/>
            </w:tcBorders>
            <w:shd w:val="clear" w:color="auto" w:fill="auto"/>
            <w:vAlign w:val="center"/>
            <w:hideMark/>
          </w:tcPr>
          <w:p w:rsidR="00D07E70" w:rsidRPr="00595D1F" w:rsidRDefault="00D07E70" w:rsidP="00D07E70">
            <w:pPr>
              <w:spacing w:after="0" w:line="240" w:lineRule="auto"/>
              <w:jc w:val="center"/>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X</w:t>
            </w:r>
          </w:p>
        </w:tc>
        <w:tc>
          <w:tcPr>
            <w:tcW w:w="200" w:type="dxa"/>
            <w:tcBorders>
              <w:top w:val="nil"/>
              <w:left w:val="nil"/>
              <w:bottom w:val="nil"/>
              <w:right w:val="nil"/>
            </w:tcBorders>
            <w:shd w:val="clear" w:color="auto" w:fill="auto"/>
            <w:noWrap/>
            <w:vAlign w:val="bottom"/>
            <w:hideMark/>
          </w:tcPr>
          <w:p w:rsidR="00D07E70" w:rsidRPr="00595D1F" w:rsidRDefault="00D07E70" w:rsidP="00D07E70">
            <w:pPr>
              <w:spacing w:after="0" w:line="240" w:lineRule="auto"/>
              <w:rPr>
                <w:rFonts w:ascii="Calibri" w:eastAsia="Times New Roman" w:hAnsi="Calibri" w:cs="Times New Roman"/>
                <w:color w:val="000000"/>
                <w:lang w:eastAsia="fr-FR"/>
              </w:rPr>
            </w:pPr>
          </w:p>
        </w:tc>
        <w:tc>
          <w:tcPr>
            <w:tcW w:w="580" w:type="dxa"/>
            <w:tcBorders>
              <w:top w:val="nil"/>
              <w:left w:val="single" w:sz="8" w:space="0" w:color="auto"/>
              <w:bottom w:val="single" w:sz="4" w:space="0" w:color="auto"/>
              <w:right w:val="single" w:sz="8" w:space="0" w:color="auto"/>
            </w:tcBorders>
            <w:shd w:val="clear" w:color="auto" w:fill="auto"/>
            <w:vAlign w:val="center"/>
            <w:hideMark/>
          </w:tcPr>
          <w:p w:rsidR="00D07E70" w:rsidRPr="00595D1F" w:rsidRDefault="00D07E70" w:rsidP="00D07E70">
            <w:pPr>
              <w:spacing w:after="0" w:line="240" w:lineRule="auto"/>
              <w:jc w:val="center"/>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w:t>
            </w:r>
          </w:p>
        </w:tc>
      </w:tr>
      <w:tr w:rsidR="00D07E70" w:rsidRPr="00595D1F" w:rsidTr="00D07E70">
        <w:trPr>
          <w:trHeight w:val="300"/>
        </w:trPr>
        <w:tc>
          <w:tcPr>
            <w:tcW w:w="560" w:type="dxa"/>
            <w:tcBorders>
              <w:top w:val="nil"/>
              <w:left w:val="single" w:sz="8" w:space="0" w:color="auto"/>
              <w:bottom w:val="single" w:sz="4" w:space="0" w:color="auto"/>
              <w:right w:val="single" w:sz="8" w:space="0" w:color="auto"/>
            </w:tcBorders>
            <w:shd w:val="clear" w:color="auto" w:fill="auto"/>
            <w:vAlign w:val="center"/>
            <w:hideMark/>
          </w:tcPr>
          <w:p w:rsidR="00D07E70" w:rsidRPr="00595D1F" w:rsidRDefault="00D07E70" w:rsidP="00D07E70">
            <w:pPr>
              <w:spacing w:after="0" w:line="240" w:lineRule="auto"/>
              <w:rPr>
                <w:rFonts w:ascii="CIDFont+F7" w:eastAsia="Times New Roman" w:hAnsi="CIDFont+F7" w:cs="Times New Roman"/>
                <w:color w:val="000000"/>
                <w:sz w:val="21"/>
                <w:szCs w:val="21"/>
                <w:lang w:eastAsia="fr-FR"/>
              </w:rPr>
            </w:pPr>
            <w:r w:rsidRPr="00595D1F">
              <w:rPr>
                <w:rFonts w:ascii="CIDFont+F7" w:eastAsia="Times New Roman" w:hAnsi="CIDFont+F7" w:cs="Times New Roman"/>
                <w:color w:val="000000"/>
                <w:sz w:val="21"/>
                <w:szCs w:val="21"/>
                <w:lang w:eastAsia="fr-FR"/>
              </w:rPr>
              <w:t>8.7</w:t>
            </w:r>
          </w:p>
        </w:tc>
        <w:tc>
          <w:tcPr>
            <w:tcW w:w="4100" w:type="dxa"/>
            <w:tcBorders>
              <w:top w:val="nil"/>
              <w:left w:val="nil"/>
              <w:bottom w:val="single" w:sz="4" w:space="0" w:color="auto"/>
              <w:right w:val="single" w:sz="8" w:space="0" w:color="auto"/>
            </w:tcBorders>
            <w:shd w:val="clear" w:color="auto" w:fill="auto"/>
            <w:noWrap/>
            <w:vAlign w:val="center"/>
            <w:hideMark/>
          </w:tcPr>
          <w:p w:rsidR="00D07E70" w:rsidRPr="00595D1F" w:rsidRDefault="00D07E70" w:rsidP="00D07E70">
            <w:pPr>
              <w:spacing w:after="0" w:line="240" w:lineRule="auto"/>
              <w:rPr>
                <w:rFonts w:ascii="CIDFont+F4" w:eastAsia="Times New Roman" w:hAnsi="CIDFont+F4" w:cs="Times New Roman"/>
                <w:color w:val="000000"/>
                <w:sz w:val="21"/>
                <w:szCs w:val="21"/>
                <w:lang w:eastAsia="fr-FR"/>
              </w:rPr>
            </w:pPr>
            <w:r w:rsidRPr="00595D1F">
              <w:rPr>
                <w:rFonts w:ascii="CIDFont+F4" w:eastAsia="Times New Roman" w:hAnsi="CIDFont+F4" w:cs="Times New Roman"/>
                <w:color w:val="000000"/>
                <w:sz w:val="21"/>
                <w:szCs w:val="21"/>
                <w:lang w:eastAsia="fr-FR"/>
              </w:rPr>
              <w:t>Métronidazole 250 mg comprimé</w:t>
            </w:r>
          </w:p>
        </w:tc>
        <w:tc>
          <w:tcPr>
            <w:tcW w:w="460" w:type="dxa"/>
            <w:tcBorders>
              <w:top w:val="nil"/>
              <w:left w:val="nil"/>
              <w:bottom w:val="single" w:sz="4" w:space="0" w:color="auto"/>
              <w:right w:val="single" w:sz="8" w:space="0" w:color="auto"/>
            </w:tcBorders>
            <w:shd w:val="clear" w:color="auto" w:fill="auto"/>
            <w:vAlign w:val="center"/>
            <w:hideMark/>
          </w:tcPr>
          <w:p w:rsidR="00D07E70" w:rsidRPr="00595D1F" w:rsidRDefault="00D07E70" w:rsidP="00D07E70">
            <w:pPr>
              <w:spacing w:after="0" w:line="240" w:lineRule="auto"/>
              <w:jc w:val="center"/>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 </w:t>
            </w:r>
          </w:p>
        </w:tc>
        <w:tc>
          <w:tcPr>
            <w:tcW w:w="500" w:type="dxa"/>
            <w:tcBorders>
              <w:top w:val="nil"/>
              <w:left w:val="nil"/>
              <w:bottom w:val="single" w:sz="4" w:space="0" w:color="auto"/>
              <w:right w:val="single" w:sz="8" w:space="0" w:color="auto"/>
            </w:tcBorders>
            <w:shd w:val="clear" w:color="auto" w:fill="auto"/>
            <w:vAlign w:val="center"/>
            <w:hideMark/>
          </w:tcPr>
          <w:p w:rsidR="00D07E70" w:rsidRPr="00595D1F" w:rsidRDefault="00D07E70" w:rsidP="00D07E70">
            <w:pPr>
              <w:spacing w:after="0" w:line="240" w:lineRule="auto"/>
              <w:jc w:val="center"/>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X</w:t>
            </w:r>
          </w:p>
        </w:tc>
        <w:tc>
          <w:tcPr>
            <w:tcW w:w="500" w:type="dxa"/>
            <w:tcBorders>
              <w:top w:val="nil"/>
              <w:left w:val="nil"/>
              <w:bottom w:val="single" w:sz="4" w:space="0" w:color="auto"/>
              <w:right w:val="single" w:sz="8" w:space="0" w:color="auto"/>
            </w:tcBorders>
            <w:shd w:val="clear" w:color="auto" w:fill="auto"/>
            <w:vAlign w:val="center"/>
            <w:hideMark/>
          </w:tcPr>
          <w:p w:rsidR="00D07E70" w:rsidRPr="00595D1F" w:rsidRDefault="00D07E70" w:rsidP="00D07E70">
            <w:pPr>
              <w:spacing w:after="0" w:line="240" w:lineRule="auto"/>
              <w:jc w:val="center"/>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X</w:t>
            </w:r>
          </w:p>
        </w:tc>
        <w:tc>
          <w:tcPr>
            <w:tcW w:w="520" w:type="dxa"/>
            <w:tcBorders>
              <w:top w:val="nil"/>
              <w:left w:val="nil"/>
              <w:bottom w:val="single" w:sz="4" w:space="0" w:color="auto"/>
              <w:right w:val="single" w:sz="8" w:space="0" w:color="auto"/>
            </w:tcBorders>
            <w:shd w:val="clear" w:color="auto" w:fill="auto"/>
            <w:vAlign w:val="center"/>
            <w:hideMark/>
          </w:tcPr>
          <w:p w:rsidR="00D07E70" w:rsidRPr="00595D1F" w:rsidRDefault="00D07E70" w:rsidP="00D07E70">
            <w:pPr>
              <w:spacing w:after="0" w:line="240" w:lineRule="auto"/>
              <w:jc w:val="center"/>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X</w:t>
            </w:r>
          </w:p>
        </w:tc>
        <w:tc>
          <w:tcPr>
            <w:tcW w:w="580" w:type="dxa"/>
            <w:tcBorders>
              <w:top w:val="nil"/>
              <w:left w:val="nil"/>
              <w:bottom w:val="single" w:sz="4" w:space="0" w:color="auto"/>
              <w:right w:val="single" w:sz="8" w:space="0" w:color="auto"/>
            </w:tcBorders>
            <w:shd w:val="clear" w:color="auto" w:fill="auto"/>
            <w:vAlign w:val="center"/>
            <w:hideMark/>
          </w:tcPr>
          <w:p w:rsidR="00D07E70" w:rsidRPr="00595D1F" w:rsidRDefault="00D07E70" w:rsidP="00D07E70">
            <w:pPr>
              <w:spacing w:after="0" w:line="240" w:lineRule="auto"/>
              <w:jc w:val="center"/>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X</w:t>
            </w:r>
          </w:p>
        </w:tc>
        <w:tc>
          <w:tcPr>
            <w:tcW w:w="200" w:type="dxa"/>
            <w:tcBorders>
              <w:top w:val="nil"/>
              <w:left w:val="nil"/>
              <w:bottom w:val="nil"/>
              <w:right w:val="nil"/>
            </w:tcBorders>
            <w:shd w:val="clear" w:color="auto" w:fill="auto"/>
            <w:noWrap/>
            <w:vAlign w:val="bottom"/>
            <w:hideMark/>
          </w:tcPr>
          <w:p w:rsidR="00D07E70" w:rsidRPr="00595D1F" w:rsidRDefault="00D07E70" w:rsidP="00D07E70">
            <w:pPr>
              <w:spacing w:after="0" w:line="240" w:lineRule="auto"/>
              <w:rPr>
                <w:rFonts w:ascii="Calibri" w:eastAsia="Times New Roman" w:hAnsi="Calibri" w:cs="Times New Roman"/>
                <w:color w:val="000000"/>
                <w:lang w:eastAsia="fr-FR"/>
              </w:rPr>
            </w:pPr>
          </w:p>
        </w:tc>
        <w:tc>
          <w:tcPr>
            <w:tcW w:w="580" w:type="dxa"/>
            <w:tcBorders>
              <w:top w:val="nil"/>
              <w:left w:val="single" w:sz="8" w:space="0" w:color="auto"/>
              <w:bottom w:val="single" w:sz="4" w:space="0" w:color="auto"/>
              <w:right w:val="single" w:sz="8" w:space="0" w:color="auto"/>
            </w:tcBorders>
            <w:shd w:val="clear" w:color="auto" w:fill="auto"/>
            <w:vAlign w:val="center"/>
            <w:hideMark/>
          </w:tcPr>
          <w:p w:rsidR="00D07E70" w:rsidRPr="00595D1F" w:rsidRDefault="00D07E70" w:rsidP="00D07E70">
            <w:pPr>
              <w:spacing w:after="0" w:line="240" w:lineRule="auto"/>
              <w:jc w:val="center"/>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w:t>
            </w:r>
          </w:p>
        </w:tc>
      </w:tr>
      <w:tr w:rsidR="00D07E70" w:rsidRPr="00595D1F" w:rsidTr="00D07E70">
        <w:trPr>
          <w:trHeight w:val="315"/>
        </w:trPr>
        <w:tc>
          <w:tcPr>
            <w:tcW w:w="560" w:type="dxa"/>
            <w:tcBorders>
              <w:top w:val="nil"/>
              <w:left w:val="single" w:sz="8" w:space="0" w:color="auto"/>
              <w:bottom w:val="single" w:sz="4" w:space="0" w:color="auto"/>
              <w:right w:val="single" w:sz="8" w:space="0" w:color="auto"/>
            </w:tcBorders>
            <w:shd w:val="clear" w:color="auto" w:fill="auto"/>
            <w:vAlign w:val="center"/>
            <w:hideMark/>
          </w:tcPr>
          <w:p w:rsidR="00D07E70" w:rsidRPr="00595D1F" w:rsidRDefault="00D07E70" w:rsidP="00D07E70">
            <w:pPr>
              <w:spacing w:after="0" w:line="240" w:lineRule="auto"/>
              <w:rPr>
                <w:rFonts w:ascii="CIDFont+F7" w:eastAsia="Times New Roman" w:hAnsi="CIDFont+F7" w:cs="Times New Roman"/>
                <w:color w:val="000000"/>
                <w:sz w:val="21"/>
                <w:szCs w:val="21"/>
                <w:lang w:eastAsia="fr-FR"/>
              </w:rPr>
            </w:pPr>
            <w:r w:rsidRPr="00595D1F">
              <w:rPr>
                <w:rFonts w:ascii="CIDFont+F7" w:eastAsia="Times New Roman" w:hAnsi="CIDFont+F7" w:cs="Times New Roman"/>
                <w:color w:val="000000"/>
                <w:sz w:val="21"/>
                <w:szCs w:val="21"/>
                <w:lang w:eastAsia="fr-FR"/>
              </w:rPr>
              <w:t>8.8</w:t>
            </w:r>
          </w:p>
        </w:tc>
        <w:tc>
          <w:tcPr>
            <w:tcW w:w="4100" w:type="dxa"/>
            <w:tcBorders>
              <w:top w:val="nil"/>
              <w:left w:val="nil"/>
              <w:bottom w:val="single" w:sz="4" w:space="0" w:color="auto"/>
              <w:right w:val="single" w:sz="8" w:space="0" w:color="auto"/>
            </w:tcBorders>
            <w:shd w:val="clear" w:color="auto" w:fill="auto"/>
            <w:noWrap/>
            <w:vAlign w:val="center"/>
            <w:hideMark/>
          </w:tcPr>
          <w:p w:rsidR="00D07E70" w:rsidRPr="00595D1F" w:rsidRDefault="00D07E70" w:rsidP="00D07E70">
            <w:pPr>
              <w:spacing w:after="0" w:line="240" w:lineRule="auto"/>
              <w:rPr>
                <w:rFonts w:ascii="CIDFont+F4" w:eastAsia="Times New Roman" w:hAnsi="CIDFont+F4" w:cs="Times New Roman"/>
                <w:color w:val="000000"/>
                <w:sz w:val="21"/>
                <w:szCs w:val="21"/>
                <w:lang w:eastAsia="fr-FR"/>
              </w:rPr>
            </w:pPr>
            <w:r w:rsidRPr="00595D1F">
              <w:rPr>
                <w:rFonts w:ascii="CIDFont+F4" w:eastAsia="Times New Roman" w:hAnsi="CIDFont+F4" w:cs="Times New Roman"/>
                <w:color w:val="000000"/>
                <w:sz w:val="21"/>
                <w:szCs w:val="21"/>
                <w:lang w:eastAsia="fr-FR"/>
              </w:rPr>
              <w:t>Métronidazole 500mg/100ml perfusable</w:t>
            </w:r>
          </w:p>
        </w:tc>
        <w:tc>
          <w:tcPr>
            <w:tcW w:w="460" w:type="dxa"/>
            <w:tcBorders>
              <w:top w:val="nil"/>
              <w:left w:val="nil"/>
              <w:bottom w:val="single" w:sz="4" w:space="0" w:color="auto"/>
              <w:right w:val="single" w:sz="8" w:space="0" w:color="auto"/>
            </w:tcBorders>
            <w:shd w:val="clear" w:color="auto" w:fill="auto"/>
            <w:vAlign w:val="center"/>
            <w:hideMark/>
          </w:tcPr>
          <w:p w:rsidR="00D07E70" w:rsidRPr="00595D1F" w:rsidRDefault="00D07E70" w:rsidP="00D07E70">
            <w:pPr>
              <w:spacing w:after="0" w:line="240" w:lineRule="auto"/>
              <w:jc w:val="center"/>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 </w:t>
            </w:r>
          </w:p>
        </w:tc>
        <w:tc>
          <w:tcPr>
            <w:tcW w:w="500" w:type="dxa"/>
            <w:tcBorders>
              <w:top w:val="nil"/>
              <w:left w:val="nil"/>
              <w:bottom w:val="single" w:sz="4" w:space="0" w:color="auto"/>
              <w:right w:val="single" w:sz="8" w:space="0" w:color="auto"/>
            </w:tcBorders>
            <w:shd w:val="clear" w:color="auto" w:fill="auto"/>
            <w:vAlign w:val="center"/>
            <w:hideMark/>
          </w:tcPr>
          <w:p w:rsidR="00D07E70" w:rsidRPr="00595D1F" w:rsidRDefault="00D07E70" w:rsidP="00D07E70">
            <w:pPr>
              <w:spacing w:after="0" w:line="240" w:lineRule="auto"/>
              <w:jc w:val="center"/>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 </w:t>
            </w:r>
          </w:p>
        </w:tc>
        <w:tc>
          <w:tcPr>
            <w:tcW w:w="500" w:type="dxa"/>
            <w:tcBorders>
              <w:top w:val="nil"/>
              <w:left w:val="nil"/>
              <w:bottom w:val="single" w:sz="4" w:space="0" w:color="auto"/>
              <w:right w:val="single" w:sz="8" w:space="0" w:color="auto"/>
            </w:tcBorders>
            <w:shd w:val="clear" w:color="auto" w:fill="auto"/>
            <w:vAlign w:val="center"/>
            <w:hideMark/>
          </w:tcPr>
          <w:p w:rsidR="00D07E70" w:rsidRPr="00595D1F" w:rsidRDefault="00D07E70" w:rsidP="00D07E70">
            <w:pPr>
              <w:spacing w:after="0" w:line="240" w:lineRule="auto"/>
              <w:jc w:val="center"/>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 </w:t>
            </w:r>
          </w:p>
        </w:tc>
        <w:tc>
          <w:tcPr>
            <w:tcW w:w="520" w:type="dxa"/>
            <w:tcBorders>
              <w:top w:val="nil"/>
              <w:left w:val="nil"/>
              <w:bottom w:val="single" w:sz="4" w:space="0" w:color="auto"/>
              <w:right w:val="single" w:sz="8" w:space="0" w:color="auto"/>
            </w:tcBorders>
            <w:shd w:val="clear" w:color="auto" w:fill="auto"/>
            <w:vAlign w:val="center"/>
            <w:hideMark/>
          </w:tcPr>
          <w:p w:rsidR="00D07E70" w:rsidRPr="00595D1F" w:rsidRDefault="00D07E70" w:rsidP="00D07E70">
            <w:pPr>
              <w:spacing w:after="0" w:line="240" w:lineRule="auto"/>
              <w:jc w:val="center"/>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X</w:t>
            </w:r>
          </w:p>
        </w:tc>
        <w:tc>
          <w:tcPr>
            <w:tcW w:w="580" w:type="dxa"/>
            <w:tcBorders>
              <w:top w:val="nil"/>
              <w:left w:val="nil"/>
              <w:bottom w:val="single" w:sz="4" w:space="0" w:color="auto"/>
              <w:right w:val="single" w:sz="8" w:space="0" w:color="auto"/>
            </w:tcBorders>
            <w:shd w:val="clear" w:color="auto" w:fill="auto"/>
            <w:vAlign w:val="center"/>
            <w:hideMark/>
          </w:tcPr>
          <w:p w:rsidR="00D07E70" w:rsidRPr="00595D1F" w:rsidRDefault="00D07E70" w:rsidP="00D07E70">
            <w:pPr>
              <w:spacing w:after="0" w:line="240" w:lineRule="auto"/>
              <w:jc w:val="center"/>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X</w:t>
            </w:r>
          </w:p>
        </w:tc>
        <w:tc>
          <w:tcPr>
            <w:tcW w:w="200" w:type="dxa"/>
            <w:tcBorders>
              <w:top w:val="nil"/>
              <w:left w:val="nil"/>
              <w:bottom w:val="nil"/>
              <w:right w:val="nil"/>
            </w:tcBorders>
            <w:shd w:val="clear" w:color="auto" w:fill="auto"/>
            <w:noWrap/>
            <w:vAlign w:val="bottom"/>
            <w:hideMark/>
          </w:tcPr>
          <w:p w:rsidR="00D07E70" w:rsidRPr="00595D1F" w:rsidRDefault="00D07E70" w:rsidP="00D07E70">
            <w:pPr>
              <w:spacing w:after="0" w:line="240" w:lineRule="auto"/>
              <w:rPr>
                <w:rFonts w:ascii="Calibri" w:eastAsia="Times New Roman" w:hAnsi="Calibri" w:cs="Times New Roman"/>
                <w:color w:val="000000"/>
                <w:lang w:eastAsia="fr-FR"/>
              </w:rPr>
            </w:pPr>
          </w:p>
        </w:tc>
        <w:tc>
          <w:tcPr>
            <w:tcW w:w="580" w:type="dxa"/>
            <w:tcBorders>
              <w:top w:val="nil"/>
              <w:left w:val="single" w:sz="8" w:space="0" w:color="auto"/>
              <w:bottom w:val="single" w:sz="4" w:space="0" w:color="auto"/>
              <w:right w:val="single" w:sz="8" w:space="0" w:color="auto"/>
            </w:tcBorders>
            <w:shd w:val="clear" w:color="auto" w:fill="auto"/>
            <w:vAlign w:val="center"/>
            <w:hideMark/>
          </w:tcPr>
          <w:p w:rsidR="00D07E70" w:rsidRPr="00595D1F" w:rsidRDefault="00D07E70" w:rsidP="00D07E70">
            <w:pPr>
              <w:spacing w:after="0" w:line="240" w:lineRule="auto"/>
              <w:jc w:val="center"/>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 </w:t>
            </w:r>
          </w:p>
        </w:tc>
      </w:tr>
      <w:tr w:rsidR="00D07E70" w:rsidRPr="00595D1F" w:rsidTr="00D07E70">
        <w:trPr>
          <w:trHeight w:val="315"/>
        </w:trPr>
        <w:tc>
          <w:tcPr>
            <w:tcW w:w="560" w:type="dxa"/>
            <w:tcBorders>
              <w:top w:val="single" w:sz="8" w:space="0" w:color="auto"/>
              <w:left w:val="single" w:sz="8" w:space="0" w:color="auto"/>
              <w:bottom w:val="single" w:sz="8" w:space="0" w:color="auto"/>
              <w:right w:val="single" w:sz="8" w:space="0" w:color="auto"/>
            </w:tcBorders>
            <w:shd w:val="clear" w:color="000000" w:fill="D9D9D9"/>
            <w:vAlign w:val="center"/>
            <w:hideMark/>
          </w:tcPr>
          <w:p w:rsidR="00D07E70" w:rsidRPr="00595D1F" w:rsidRDefault="00D07E70" w:rsidP="00D07E70">
            <w:pPr>
              <w:spacing w:after="0" w:line="240" w:lineRule="auto"/>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9.</w:t>
            </w:r>
          </w:p>
        </w:tc>
        <w:tc>
          <w:tcPr>
            <w:tcW w:w="6080" w:type="dxa"/>
            <w:gridSpan w:val="5"/>
            <w:tcBorders>
              <w:top w:val="single" w:sz="8" w:space="0" w:color="auto"/>
              <w:left w:val="single" w:sz="8" w:space="0" w:color="auto"/>
              <w:bottom w:val="single" w:sz="8" w:space="0" w:color="auto"/>
              <w:right w:val="nil"/>
            </w:tcBorders>
            <w:shd w:val="clear" w:color="000000" w:fill="D9D9D9"/>
            <w:noWrap/>
            <w:vAlign w:val="center"/>
            <w:hideMark/>
          </w:tcPr>
          <w:p w:rsidR="00D07E70" w:rsidRPr="00595D1F" w:rsidRDefault="00D07E70" w:rsidP="00D07E70">
            <w:pPr>
              <w:spacing w:after="0" w:line="240" w:lineRule="auto"/>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Produits de prévention des infections et antiseptiques</w:t>
            </w:r>
          </w:p>
        </w:tc>
        <w:tc>
          <w:tcPr>
            <w:tcW w:w="580" w:type="dxa"/>
            <w:tcBorders>
              <w:top w:val="single" w:sz="8" w:space="0" w:color="auto"/>
              <w:left w:val="nil"/>
              <w:bottom w:val="single" w:sz="8" w:space="0" w:color="auto"/>
              <w:right w:val="single" w:sz="8" w:space="0" w:color="auto"/>
            </w:tcBorders>
            <w:shd w:val="clear" w:color="000000" w:fill="D9D9D9"/>
            <w:vAlign w:val="center"/>
            <w:hideMark/>
          </w:tcPr>
          <w:p w:rsidR="00D07E70" w:rsidRPr="00595D1F" w:rsidRDefault="00D07E70" w:rsidP="00D07E70">
            <w:pPr>
              <w:spacing w:after="0" w:line="240" w:lineRule="auto"/>
              <w:jc w:val="center"/>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 </w:t>
            </w:r>
          </w:p>
        </w:tc>
        <w:tc>
          <w:tcPr>
            <w:tcW w:w="200" w:type="dxa"/>
            <w:tcBorders>
              <w:top w:val="nil"/>
              <w:left w:val="nil"/>
              <w:bottom w:val="nil"/>
              <w:right w:val="nil"/>
            </w:tcBorders>
            <w:shd w:val="clear" w:color="auto" w:fill="auto"/>
            <w:noWrap/>
            <w:vAlign w:val="bottom"/>
            <w:hideMark/>
          </w:tcPr>
          <w:p w:rsidR="00D07E70" w:rsidRPr="00595D1F" w:rsidRDefault="00D07E70" w:rsidP="00D07E70">
            <w:pPr>
              <w:spacing w:after="0" w:line="240" w:lineRule="auto"/>
              <w:rPr>
                <w:rFonts w:ascii="Calibri" w:eastAsia="Times New Roman" w:hAnsi="Calibri" w:cs="Times New Roman"/>
                <w:b/>
                <w:bCs/>
                <w:color w:val="000000"/>
                <w:lang w:eastAsia="fr-FR"/>
              </w:rPr>
            </w:pPr>
          </w:p>
        </w:tc>
        <w:tc>
          <w:tcPr>
            <w:tcW w:w="580" w:type="dxa"/>
            <w:tcBorders>
              <w:top w:val="single" w:sz="8" w:space="0" w:color="auto"/>
              <w:left w:val="nil"/>
              <w:bottom w:val="single" w:sz="8" w:space="0" w:color="auto"/>
              <w:right w:val="single" w:sz="8" w:space="0" w:color="auto"/>
            </w:tcBorders>
            <w:shd w:val="clear" w:color="000000" w:fill="D9D9D9"/>
            <w:vAlign w:val="center"/>
            <w:hideMark/>
          </w:tcPr>
          <w:p w:rsidR="00D07E70" w:rsidRPr="00595D1F" w:rsidRDefault="00D07E70" w:rsidP="00D07E70">
            <w:pPr>
              <w:spacing w:after="0" w:line="240" w:lineRule="auto"/>
              <w:jc w:val="center"/>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 </w:t>
            </w:r>
          </w:p>
        </w:tc>
      </w:tr>
      <w:tr w:rsidR="00D07E70" w:rsidRPr="00595D1F" w:rsidTr="00D07E70">
        <w:trPr>
          <w:trHeight w:val="300"/>
        </w:trPr>
        <w:tc>
          <w:tcPr>
            <w:tcW w:w="560"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D07E70" w:rsidRPr="00595D1F" w:rsidRDefault="00D07E70" w:rsidP="00D07E70">
            <w:pPr>
              <w:spacing w:after="0" w:line="240" w:lineRule="auto"/>
              <w:rPr>
                <w:rFonts w:ascii="CIDFont+F7" w:eastAsia="Times New Roman" w:hAnsi="CIDFont+F7" w:cs="Times New Roman"/>
                <w:color w:val="000000"/>
                <w:sz w:val="21"/>
                <w:szCs w:val="21"/>
                <w:lang w:eastAsia="fr-FR"/>
              </w:rPr>
            </w:pPr>
            <w:r w:rsidRPr="00595D1F">
              <w:rPr>
                <w:rFonts w:ascii="CIDFont+F7" w:eastAsia="Times New Roman" w:hAnsi="CIDFont+F7" w:cs="Times New Roman"/>
                <w:color w:val="000000"/>
                <w:sz w:val="21"/>
                <w:szCs w:val="21"/>
                <w:lang w:eastAsia="fr-FR"/>
              </w:rPr>
              <w:t>9.6</w:t>
            </w:r>
          </w:p>
        </w:tc>
        <w:tc>
          <w:tcPr>
            <w:tcW w:w="4100" w:type="dxa"/>
            <w:tcBorders>
              <w:top w:val="single" w:sz="4" w:space="0" w:color="auto"/>
              <w:left w:val="nil"/>
              <w:bottom w:val="single" w:sz="4" w:space="0" w:color="auto"/>
              <w:right w:val="single" w:sz="8" w:space="0" w:color="auto"/>
            </w:tcBorders>
            <w:shd w:val="clear" w:color="auto" w:fill="auto"/>
            <w:noWrap/>
            <w:vAlign w:val="center"/>
            <w:hideMark/>
          </w:tcPr>
          <w:p w:rsidR="00D07E70" w:rsidRPr="00595D1F" w:rsidRDefault="00D07E70" w:rsidP="00D07E70">
            <w:pPr>
              <w:spacing w:after="0" w:line="240" w:lineRule="auto"/>
              <w:rPr>
                <w:rFonts w:ascii="CIDFont+F4" w:eastAsia="Times New Roman" w:hAnsi="CIDFont+F4" w:cs="Times New Roman"/>
                <w:color w:val="000000"/>
                <w:sz w:val="21"/>
                <w:szCs w:val="21"/>
                <w:lang w:eastAsia="fr-FR"/>
              </w:rPr>
            </w:pPr>
            <w:r w:rsidRPr="00595D1F">
              <w:rPr>
                <w:rFonts w:ascii="CIDFont+F4" w:eastAsia="Times New Roman" w:hAnsi="CIDFont+F4" w:cs="Times New Roman"/>
                <w:color w:val="000000"/>
                <w:sz w:val="21"/>
                <w:szCs w:val="21"/>
                <w:lang w:eastAsia="fr-FR"/>
              </w:rPr>
              <w:t>Gant d'examen (piece)</w:t>
            </w:r>
          </w:p>
        </w:tc>
        <w:tc>
          <w:tcPr>
            <w:tcW w:w="460" w:type="dxa"/>
            <w:tcBorders>
              <w:top w:val="single" w:sz="4" w:space="0" w:color="auto"/>
              <w:left w:val="nil"/>
              <w:bottom w:val="single" w:sz="4" w:space="0" w:color="auto"/>
              <w:right w:val="single" w:sz="8" w:space="0" w:color="auto"/>
            </w:tcBorders>
            <w:shd w:val="clear" w:color="auto" w:fill="auto"/>
            <w:vAlign w:val="center"/>
            <w:hideMark/>
          </w:tcPr>
          <w:p w:rsidR="00D07E70" w:rsidRPr="00595D1F" w:rsidRDefault="00D07E70" w:rsidP="00D07E70">
            <w:pPr>
              <w:spacing w:after="0" w:line="240" w:lineRule="auto"/>
              <w:jc w:val="center"/>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X</w:t>
            </w:r>
          </w:p>
        </w:tc>
        <w:tc>
          <w:tcPr>
            <w:tcW w:w="500" w:type="dxa"/>
            <w:tcBorders>
              <w:top w:val="single" w:sz="4" w:space="0" w:color="auto"/>
              <w:left w:val="nil"/>
              <w:bottom w:val="single" w:sz="4" w:space="0" w:color="auto"/>
              <w:right w:val="single" w:sz="8" w:space="0" w:color="auto"/>
            </w:tcBorders>
            <w:shd w:val="clear" w:color="auto" w:fill="auto"/>
            <w:vAlign w:val="center"/>
            <w:hideMark/>
          </w:tcPr>
          <w:p w:rsidR="00D07E70" w:rsidRPr="00595D1F" w:rsidRDefault="00D07E70" w:rsidP="00D07E70">
            <w:pPr>
              <w:spacing w:after="0" w:line="240" w:lineRule="auto"/>
              <w:jc w:val="center"/>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X</w:t>
            </w:r>
          </w:p>
        </w:tc>
        <w:tc>
          <w:tcPr>
            <w:tcW w:w="500" w:type="dxa"/>
            <w:tcBorders>
              <w:top w:val="single" w:sz="4" w:space="0" w:color="auto"/>
              <w:left w:val="nil"/>
              <w:bottom w:val="single" w:sz="4" w:space="0" w:color="auto"/>
              <w:right w:val="single" w:sz="8" w:space="0" w:color="auto"/>
            </w:tcBorders>
            <w:shd w:val="clear" w:color="auto" w:fill="auto"/>
            <w:vAlign w:val="center"/>
            <w:hideMark/>
          </w:tcPr>
          <w:p w:rsidR="00D07E70" w:rsidRPr="00595D1F" w:rsidRDefault="00D07E70" w:rsidP="00D07E70">
            <w:pPr>
              <w:spacing w:after="0" w:line="240" w:lineRule="auto"/>
              <w:jc w:val="center"/>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X</w:t>
            </w:r>
          </w:p>
        </w:tc>
        <w:tc>
          <w:tcPr>
            <w:tcW w:w="520" w:type="dxa"/>
            <w:tcBorders>
              <w:top w:val="single" w:sz="4" w:space="0" w:color="auto"/>
              <w:left w:val="nil"/>
              <w:bottom w:val="single" w:sz="4" w:space="0" w:color="auto"/>
              <w:right w:val="single" w:sz="8" w:space="0" w:color="auto"/>
            </w:tcBorders>
            <w:shd w:val="clear" w:color="auto" w:fill="auto"/>
            <w:vAlign w:val="center"/>
            <w:hideMark/>
          </w:tcPr>
          <w:p w:rsidR="00D07E70" w:rsidRPr="00595D1F" w:rsidRDefault="00D07E70" w:rsidP="00D07E70">
            <w:pPr>
              <w:spacing w:after="0" w:line="240" w:lineRule="auto"/>
              <w:jc w:val="center"/>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X</w:t>
            </w:r>
          </w:p>
        </w:tc>
        <w:tc>
          <w:tcPr>
            <w:tcW w:w="580" w:type="dxa"/>
            <w:tcBorders>
              <w:top w:val="single" w:sz="4" w:space="0" w:color="auto"/>
              <w:left w:val="nil"/>
              <w:bottom w:val="single" w:sz="4" w:space="0" w:color="auto"/>
              <w:right w:val="single" w:sz="8" w:space="0" w:color="auto"/>
            </w:tcBorders>
            <w:shd w:val="clear" w:color="auto" w:fill="auto"/>
            <w:vAlign w:val="center"/>
            <w:hideMark/>
          </w:tcPr>
          <w:p w:rsidR="00D07E70" w:rsidRPr="00595D1F" w:rsidRDefault="00D07E70" w:rsidP="00D07E70">
            <w:pPr>
              <w:spacing w:after="0" w:line="240" w:lineRule="auto"/>
              <w:jc w:val="center"/>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X</w:t>
            </w:r>
          </w:p>
        </w:tc>
        <w:tc>
          <w:tcPr>
            <w:tcW w:w="200" w:type="dxa"/>
            <w:tcBorders>
              <w:top w:val="nil"/>
              <w:left w:val="nil"/>
              <w:bottom w:val="nil"/>
              <w:right w:val="nil"/>
            </w:tcBorders>
            <w:shd w:val="clear" w:color="auto" w:fill="auto"/>
            <w:noWrap/>
            <w:vAlign w:val="bottom"/>
            <w:hideMark/>
          </w:tcPr>
          <w:p w:rsidR="00D07E70" w:rsidRPr="00595D1F" w:rsidRDefault="00D07E70" w:rsidP="00D07E70">
            <w:pPr>
              <w:spacing w:after="0" w:line="240" w:lineRule="auto"/>
              <w:rPr>
                <w:rFonts w:ascii="Calibri" w:eastAsia="Times New Roman" w:hAnsi="Calibri" w:cs="Times New Roman"/>
                <w:color w:val="000000"/>
                <w:lang w:eastAsia="fr-FR"/>
              </w:rPr>
            </w:pPr>
          </w:p>
        </w:tc>
        <w:tc>
          <w:tcPr>
            <w:tcW w:w="580"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D07E70" w:rsidRPr="00595D1F" w:rsidRDefault="00D07E70" w:rsidP="00D07E70">
            <w:pPr>
              <w:spacing w:after="0" w:line="240" w:lineRule="auto"/>
              <w:jc w:val="center"/>
              <w:rPr>
                <w:rFonts w:ascii="CIDFont+F7" w:eastAsia="Times New Roman" w:hAnsi="CIDFont+F7" w:cs="Times New Roman"/>
                <w:b/>
                <w:bCs/>
                <w:color w:val="000000"/>
                <w:sz w:val="21"/>
                <w:szCs w:val="21"/>
                <w:lang w:eastAsia="fr-FR"/>
              </w:rPr>
            </w:pPr>
            <w:r w:rsidRPr="00595D1F">
              <w:rPr>
                <w:rFonts w:ascii="CIDFont+F7" w:eastAsia="Times New Roman" w:hAnsi="CIDFont+F7" w:cs="Times New Roman"/>
                <w:b/>
                <w:bCs/>
                <w:color w:val="000000"/>
                <w:sz w:val="21"/>
                <w:szCs w:val="21"/>
                <w:lang w:eastAsia="fr-FR"/>
              </w:rPr>
              <w:t>X</w:t>
            </w:r>
          </w:p>
        </w:tc>
      </w:tr>
    </w:tbl>
    <w:p w:rsidR="00D07E70" w:rsidRPr="00595D1F" w:rsidRDefault="00D07E70" w:rsidP="00D07E70">
      <w:pPr>
        <w:rPr>
          <w:b/>
          <w:bCs/>
          <w:i/>
          <w:iCs/>
          <w:sz w:val="23"/>
          <w:szCs w:val="23"/>
        </w:rPr>
      </w:pPr>
    </w:p>
    <w:p w:rsidR="00D07E70" w:rsidRPr="00595D1F" w:rsidRDefault="00B525F6" w:rsidP="00A55519">
      <w:pPr>
        <w:pStyle w:val="Titre1"/>
        <w:numPr>
          <w:ilvl w:val="0"/>
          <w:numId w:val="511"/>
        </w:numPr>
      </w:pPr>
      <w:bookmarkStart w:id="141" w:name="_Produits_antituberculeux_1iere"/>
      <w:bookmarkStart w:id="142" w:name="_Toc500824058"/>
      <w:bookmarkStart w:id="143" w:name="_Toc500829813"/>
      <w:bookmarkStart w:id="144" w:name="_Toc501351252"/>
      <w:bookmarkStart w:id="145" w:name="_Toc503269830"/>
      <w:bookmarkStart w:id="146" w:name="_Toc531439468"/>
      <w:bookmarkEnd w:id="141"/>
      <w:r w:rsidRPr="00595D1F">
        <w:t>Produits antituberculeux 1iere et 2ime ligne – par ordre d’importance</w:t>
      </w:r>
      <w:bookmarkEnd w:id="142"/>
      <w:bookmarkEnd w:id="143"/>
      <w:bookmarkEnd w:id="144"/>
      <w:bookmarkEnd w:id="145"/>
      <w:bookmarkEnd w:id="146"/>
    </w:p>
    <w:tbl>
      <w:tblPr>
        <w:tblW w:w="6340" w:type="dxa"/>
        <w:tblInd w:w="65" w:type="dxa"/>
        <w:tblCellMar>
          <w:left w:w="70" w:type="dxa"/>
          <w:right w:w="70" w:type="dxa"/>
        </w:tblCellMar>
        <w:tblLook w:val="04A0" w:firstRow="1" w:lastRow="0" w:firstColumn="1" w:lastColumn="0" w:noHBand="0" w:noVBand="1"/>
      </w:tblPr>
      <w:tblGrid>
        <w:gridCol w:w="520"/>
        <w:gridCol w:w="3880"/>
        <w:gridCol w:w="920"/>
        <w:gridCol w:w="1102"/>
      </w:tblGrid>
      <w:tr w:rsidR="00D07E70" w:rsidRPr="00595D1F" w:rsidTr="00D07E70">
        <w:trPr>
          <w:trHeight w:val="510"/>
        </w:trPr>
        <w:tc>
          <w:tcPr>
            <w:tcW w:w="520" w:type="dxa"/>
            <w:tcBorders>
              <w:top w:val="single" w:sz="4" w:space="0" w:color="auto"/>
              <w:left w:val="single" w:sz="4" w:space="0" w:color="auto"/>
              <w:bottom w:val="nil"/>
              <w:right w:val="single" w:sz="4" w:space="0" w:color="auto"/>
            </w:tcBorders>
            <w:shd w:val="clear" w:color="000000" w:fill="BFBFBF"/>
            <w:vAlign w:val="center"/>
            <w:hideMark/>
          </w:tcPr>
          <w:p w:rsidR="00D07E70" w:rsidRPr="00595D1F" w:rsidRDefault="00D07E70" w:rsidP="00EF6AD9">
            <w:pPr>
              <w:spacing w:after="0" w:line="240" w:lineRule="auto"/>
              <w:contextualSpacing/>
              <w:mirrorIndents/>
              <w:jc w:val="center"/>
              <w:rPr>
                <w:rFonts w:ascii="Calibri" w:eastAsia="Times New Roman" w:hAnsi="Calibri" w:cs="Times New Roman"/>
                <w:b/>
                <w:bCs/>
                <w:color w:val="000000"/>
                <w:lang w:eastAsia="fr-FR"/>
              </w:rPr>
            </w:pPr>
            <w:r w:rsidRPr="00595D1F">
              <w:rPr>
                <w:rFonts w:ascii="Calibri" w:eastAsia="Times New Roman" w:hAnsi="Calibri" w:cs="Times New Roman"/>
                <w:b/>
                <w:bCs/>
                <w:color w:val="000000"/>
                <w:lang w:eastAsia="fr-FR"/>
              </w:rPr>
              <w:t>No.</w:t>
            </w:r>
          </w:p>
        </w:tc>
        <w:tc>
          <w:tcPr>
            <w:tcW w:w="3880" w:type="dxa"/>
            <w:tcBorders>
              <w:top w:val="single" w:sz="4" w:space="0" w:color="auto"/>
              <w:left w:val="nil"/>
              <w:bottom w:val="nil"/>
              <w:right w:val="single" w:sz="4" w:space="0" w:color="auto"/>
            </w:tcBorders>
            <w:shd w:val="clear" w:color="000000" w:fill="BFBFBF"/>
            <w:noWrap/>
            <w:vAlign w:val="center"/>
            <w:hideMark/>
          </w:tcPr>
          <w:p w:rsidR="00D07E70" w:rsidRPr="00595D1F" w:rsidRDefault="00D07E70" w:rsidP="00EF6AD9">
            <w:pPr>
              <w:spacing w:after="0" w:line="240" w:lineRule="auto"/>
              <w:contextualSpacing/>
              <w:mirrorIndents/>
              <w:rPr>
                <w:rFonts w:ascii="Calibri" w:eastAsia="Times New Roman" w:hAnsi="Calibri" w:cs="Times New Roman"/>
                <w:b/>
                <w:bCs/>
                <w:color w:val="000000"/>
                <w:lang w:eastAsia="fr-FR"/>
              </w:rPr>
            </w:pPr>
            <w:r w:rsidRPr="00595D1F">
              <w:rPr>
                <w:rFonts w:ascii="Calibri" w:eastAsia="Times New Roman" w:hAnsi="Calibri" w:cs="Times New Roman"/>
                <w:b/>
                <w:bCs/>
                <w:color w:val="000000"/>
                <w:lang w:eastAsia="fr-FR"/>
              </w:rPr>
              <w:t>Produits antituberculeux</w:t>
            </w:r>
          </w:p>
        </w:tc>
        <w:tc>
          <w:tcPr>
            <w:tcW w:w="920" w:type="dxa"/>
            <w:tcBorders>
              <w:top w:val="single" w:sz="4" w:space="0" w:color="auto"/>
              <w:left w:val="nil"/>
              <w:bottom w:val="nil"/>
              <w:right w:val="single" w:sz="4" w:space="0" w:color="auto"/>
            </w:tcBorders>
            <w:shd w:val="clear" w:color="000000" w:fill="BFBFBF"/>
            <w:noWrap/>
            <w:vAlign w:val="center"/>
            <w:hideMark/>
          </w:tcPr>
          <w:p w:rsidR="00D07E70" w:rsidRPr="00595D1F" w:rsidRDefault="00D07E70" w:rsidP="00EF6AD9">
            <w:pPr>
              <w:spacing w:after="0" w:line="240" w:lineRule="auto"/>
              <w:contextualSpacing/>
              <w:mirrorIndents/>
              <w:jc w:val="center"/>
              <w:rPr>
                <w:rFonts w:ascii="Calibri" w:eastAsia="Times New Roman" w:hAnsi="Calibri" w:cs="Times New Roman"/>
                <w:b/>
                <w:bCs/>
                <w:color w:val="000000"/>
                <w:lang w:eastAsia="fr-FR"/>
              </w:rPr>
            </w:pPr>
            <w:r w:rsidRPr="00595D1F">
              <w:rPr>
                <w:rFonts w:ascii="Calibri" w:eastAsia="Times New Roman" w:hAnsi="Calibri" w:cs="Times New Roman"/>
                <w:b/>
                <w:bCs/>
                <w:color w:val="000000"/>
                <w:lang w:eastAsia="fr-FR"/>
              </w:rPr>
              <w:t>Unité</w:t>
            </w:r>
          </w:p>
        </w:tc>
        <w:tc>
          <w:tcPr>
            <w:tcW w:w="1020" w:type="dxa"/>
            <w:tcBorders>
              <w:top w:val="single" w:sz="4" w:space="0" w:color="auto"/>
              <w:left w:val="nil"/>
              <w:bottom w:val="single" w:sz="4" w:space="0" w:color="auto"/>
              <w:right w:val="single" w:sz="4" w:space="0" w:color="auto"/>
            </w:tcBorders>
            <w:shd w:val="clear" w:color="000000" w:fill="BFBFBF"/>
            <w:vAlign w:val="center"/>
            <w:hideMark/>
          </w:tcPr>
          <w:p w:rsidR="00D07E70" w:rsidRPr="00595D1F" w:rsidRDefault="00D07E70" w:rsidP="00EF6AD9">
            <w:pPr>
              <w:spacing w:after="0" w:line="240" w:lineRule="auto"/>
              <w:contextualSpacing/>
              <w:mirrorIndents/>
              <w:jc w:val="center"/>
              <w:rPr>
                <w:rFonts w:ascii="Calibri" w:eastAsia="Times New Roman" w:hAnsi="Calibri" w:cs="Times New Roman"/>
                <w:b/>
                <w:bCs/>
                <w:color w:val="000000"/>
                <w:sz w:val="20"/>
                <w:szCs w:val="20"/>
                <w:lang w:eastAsia="fr-FR"/>
              </w:rPr>
            </w:pPr>
            <w:r w:rsidRPr="00595D1F">
              <w:rPr>
                <w:rFonts w:ascii="Calibri" w:eastAsia="Times New Roman" w:hAnsi="Calibri" w:cs="Times New Roman"/>
                <w:b/>
                <w:bCs/>
                <w:color w:val="000000"/>
                <w:sz w:val="20"/>
                <w:szCs w:val="20"/>
                <w:lang w:eastAsia="fr-FR"/>
              </w:rPr>
              <w:t>Importance</w:t>
            </w:r>
          </w:p>
        </w:tc>
      </w:tr>
      <w:tr w:rsidR="00D07E70" w:rsidRPr="00595D1F" w:rsidTr="00D07E70">
        <w:trPr>
          <w:trHeight w:val="285"/>
        </w:trPr>
        <w:tc>
          <w:tcPr>
            <w:tcW w:w="520" w:type="dxa"/>
            <w:tcBorders>
              <w:top w:val="single" w:sz="4" w:space="0" w:color="auto"/>
              <w:left w:val="single" w:sz="4" w:space="0" w:color="auto"/>
              <w:bottom w:val="single" w:sz="4" w:space="0" w:color="auto"/>
              <w:right w:val="nil"/>
            </w:tcBorders>
            <w:shd w:val="clear" w:color="000000" w:fill="F2F2F2"/>
            <w:noWrap/>
            <w:vAlign w:val="center"/>
            <w:hideMark/>
          </w:tcPr>
          <w:p w:rsidR="00D07E70" w:rsidRPr="00595D1F" w:rsidRDefault="00D07E70" w:rsidP="00EF6AD9">
            <w:pPr>
              <w:spacing w:after="0" w:line="240" w:lineRule="auto"/>
              <w:contextualSpacing/>
              <w:mirrorIndents/>
              <w:jc w:val="center"/>
              <w:rPr>
                <w:rFonts w:ascii="Calibri" w:eastAsia="Times New Roman" w:hAnsi="Calibri" w:cs="Times New Roman"/>
                <w:b/>
                <w:bCs/>
                <w:color w:val="000000"/>
                <w:lang w:eastAsia="fr-FR"/>
              </w:rPr>
            </w:pPr>
            <w:r w:rsidRPr="00595D1F">
              <w:rPr>
                <w:rFonts w:ascii="Calibri" w:eastAsia="Times New Roman" w:hAnsi="Calibri" w:cs="Times New Roman"/>
                <w:b/>
                <w:bCs/>
                <w:color w:val="000000"/>
                <w:lang w:eastAsia="fr-FR"/>
              </w:rPr>
              <w:t>1.</w:t>
            </w:r>
          </w:p>
        </w:tc>
        <w:tc>
          <w:tcPr>
            <w:tcW w:w="3880" w:type="dxa"/>
            <w:tcBorders>
              <w:top w:val="single" w:sz="4" w:space="0" w:color="auto"/>
              <w:left w:val="nil"/>
              <w:bottom w:val="single" w:sz="4" w:space="0" w:color="auto"/>
              <w:right w:val="nil"/>
            </w:tcBorders>
            <w:shd w:val="clear" w:color="000000" w:fill="F2F2F2"/>
            <w:vAlign w:val="center"/>
            <w:hideMark/>
          </w:tcPr>
          <w:p w:rsidR="00D07E70" w:rsidRPr="00595D1F" w:rsidRDefault="00D07E70" w:rsidP="00EF6AD9">
            <w:pPr>
              <w:spacing w:after="0" w:line="240" w:lineRule="auto"/>
              <w:contextualSpacing/>
              <w:mirrorIndents/>
              <w:rPr>
                <w:rFonts w:ascii="Cambria" w:eastAsia="Times New Roman" w:hAnsi="Cambria" w:cs="Times New Roman"/>
                <w:b/>
                <w:bCs/>
                <w:color w:val="000000"/>
                <w:lang w:eastAsia="fr-FR"/>
              </w:rPr>
            </w:pPr>
            <w:r w:rsidRPr="00595D1F">
              <w:rPr>
                <w:rFonts w:ascii="Cambria" w:eastAsia="Times New Roman" w:hAnsi="Cambria" w:cs="Times New Roman"/>
                <w:b/>
                <w:bCs/>
                <w:color w:val="000000"/>
                <w:lang w:eastAsia="fr-FR"/>
              </w:rPr>
              <w:t>1ère ligne</w:t>
            </w:r>
          </w:p>
        </w:tc>
        <w:tc>
          <w:tcPr>
            <w:tcW w:w="920" w:type="dxa"/>
            <w:tcBorders>
              <w:top w:val="single" w:sz="4" w:space="0" w:color="auto"/>
              <w:left w:val="nil"/>
              <w:bottom w:val="single" w:sz="4" w:space="0" w:color="auto"/>
              <w:right w:val="nil"/>
            </w:tcBorders>
            <w:shd w:val="clear" w:color="000000" w:fill="F2F2F2"/>
            <w:noWrap/>
            <w:vAlign w:val="center"/>
            <w:hideMark/>
          </w:tcPr>
          <w:p w:rsidR="00D07E70" w:rsidRPr="00595D1F" w:rsidRDefault="00D07E70" w:rsidP="00EF6AD9">
            <w:pPr>
              <w:spacing w:after="0" w:line="240" w:lineRule="auto"/>
              <w:contextualSpacing/>
              <w:mirrorIndents/>
              <w:jc w:val="center"/>
              <w:rPr>
                <w:rFonts w:ascii="Cambria" w:eastAsia="Times New Roman" w:hAnsi="Cambria" w:cs="Times New Roman"/>
                <w:b/>
                <w:bCs/>
                <w:color w:val="000000"/>
                <w:lang w:eastAsia="fr-FR"/>
              </w:rPr>
            </w:pPr>
            <w:r w:rsidRPr="00595D1F">
              <w:rPr>
                <w:rFonts w:ascii="Cambria" w:eastAsia="Times New Roman" w:hAnsi="Cambria" w:cs="Times New Roman"/>
                <w:b/>
                <w:bCs/>
                <w:color w:val="000000"/>
                <w:lang w:eastAsia="fr-FR"/>
              </w:rPr>
              <w:t> </w:t>
            </w:r>
          </w:p>
        </w:tc>
        <w:tc>
          <w:tcPr>
            <w:tcW w:w="1020" w:type="dxa"/>
            <w:tcBorders>
              <w:top w:val="nil"/>
              <w:left w:val="nil"/>
              <w:bottom w:val="single" w:sz="4" w:space="0" w:color="auto"/>
              <w:right w:val="single" w:sz="4" w:space="0" w:color="auto"/>
            </w:tcBorders>
            <w:shd w:val="clear" w:color="000000" w:fill="F2F2F2"/>
            <w:noWrap/>
            <w:vAlign w:val="center"/>
            <w:hideMark/>
          </w:tcPr>
          <w:p w:rsidR="00D07E70" w:rsidRPr="00595D1F" w:rsidRDefault="00D07E70" w:rsidP="00EF6AD9">
            <w:pPr>
              <w:spacing w:after="0" w:line="240" w:lineRule="auto"/>
              <w:contextualSpacing/>
              <w:mirrorIndents/>
              <w:jc w:val="center"/>
              <w:rPr>
                <w:rFonts w:ascii="Cambria" w:eastAsia="Times New Roman" w:hAnsi="Cambria" w:cs="Times New Roman"/>
                <w:b/>
                <w:bCs/>
                <w:color w:val="000000"/>
                <w:lang w:eastAsia="fr-FR"/>
              </w:rPr>
            </w:pPr>
            <w:r w:rsidRPr="00595D1F">
              <w:rPr>
                <w:rFonts w:ascii="Cambria" w:eastAsia="Times New Roman" w:hAnsi="Cambria" w:cs="Times New Roman"/>
                <w:b/>
                <w:bCs/>
                <w:color w:val="000000"/>
                <w:lang w:eastAsia="fr-FR"/>
              </w:rPr>
              <w:t> </w:t>
            </w:r>
          </w:p>
        </w:tc>
      </w:tr>
      <w:tr w:rsidR="00D07E70" w:rsidRPr="00595D1F" w:rsidTr="00D07E70">
        <w:trPr>
          <w:trHeight w:val="58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D07E70" w:rsidRPr="00595D1F" w:rsidRDefault="00D07E70" w:rsidP="00EF6AD9">
            <w:pPr>
              <w:spacing w:after="0" w:line="240" w:lineRule="auto"/>
              <w:contextualSpacing/>
              <w:mirrorIndents/>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1.1</w:t>
            </w:r>
          </w:p>
        </w:tc>
        <w:tc>
          <w:tcPr>
            <w:tcW w:w="3880" w:type="dxa"/>
            <w:tcBorders>
              <w:top w:val="nil"/>
              <w:left w:val="nil"/>
              <w:bottom w:val="single" w:sz="4" w:space="0" w:color="auto"/>
              <w:right w:val="single" w:sz="4" w:space="0" w:color="auto"/>
            </w:tcBorders>
            <w:shd w:val="clear" w:color="auto" w:fill="auto"/>
            <w:vAlign w:val="center"/>
            <w:hideMark/>
          </w:tcPr>
          <w:p w:rsidR="00D07E70" w:rsidRPr="00595D1F" w:rsidRDefault="00D07E70" w:rsidP="00EF6AD9">
            <w:pPr>
              <w:spacing w:after="0" w:line="240" w:lineRule="auto"/>
              <w:contextualSpacing/>
              <w:mirrorIndents/>
              <w:rPr>
                <w:rFonts w:ascii="Cambria" w:eastAsia="Times New Roman" w:hAnsi="Cambria" w:cs="Times New Roman"/>
                <w:color w:val="000000"/>
                <w:lang w:eastAsia="fr-FR"/>
              </w:rPr>
            </w:pPr>
            <w:r w:rsidRPr="00595D1F">
              <w:rPr>
                <w:rFonts w:ascii="Cambria" w:eastAsia="Times New Roman" w:hAnsi="Cambria" w:cs="Times New Roman"/>
                <w:color w:val="000000"/>
                <w:lang w:eastAsia="fr-FR"/>
              </w:rPr>
              <w:t>RHZE (150 mg + 75 mg + 400 mg + 275 mg) comp</w:t>
            </w:r>
          </w:p>
        </w:tc>
        <w:tc>
          <w:tcPr>
            <w:tcW w:w="920" w:type="dxa"/>
            <w:tcBorders>
              <w:top w:val="nil"/>
              <w:left w:val="nil"/>
              <w:bottom w:val="single" w:sz="4" w:space="0" w:color="auto"/>
              <w:right w:val="single" w:sz="4" w:space="0" w:color="auto"/>
            </w:tcBorders>
            <w:shd w:val="clear" w:color="auto" w:fill="auto"/>
            <w:noWrap/>
            <w:vAlign w:val="center"/>
            <w:hideMark/>
          </w:tcPr>
          <w:p w:rsidR="00D07E70" w:rsidRPr="00595D1F" w:rsidRDefault="00D07E70" w:rsidP="00EF6AD9">
            <w:pPr>
              <w:spacing w:after="0" w:line="240" w:lineRule="auto"/>
              <w:contextualSpacing/>
              <w:mirrorIndents/>
              <w:jc w:val="center"/>
              <w:rPr>
                <w:rFonts w:ascii="Cambria" w:eastAsia="Times New Roman" w:hAnsi="Cambria" w:cs="Times New Roman"/>
                <w:color w:val="000000"/>
                <w:lang w:eastAsia="fr-FR"/>
              </w:rPr>
            </w:pPr>
            <w:r w:rsidRPr="00595D1F">
              <w:rPr>
                <w:rFonts w:ascii="Cambria" w:eastAsia="Times New Roman" w:hAnsi="Cambria" w:cs="Times New Roman"/>
                <w:color w:val="000000"/>
                <w:lang w:eastAsia="fr-FR"/>
              </w:rPr>
              <w:t>Comp</w:t>
            </w:r>
          </w:p>
        </w:tc>
        <w:tc>
          <w:tcPr>
            <w:tcW w:w="1020" w:type="dxa"/>
            <w:tcBorders>
              <w:top w:val="nil"/>
              <w:left w:val="nil"/>
              <w:bottom w:val="single" w:sz="4" w:space="0" w:color="auto"/>
              <w:right w:val="single" w:sz="4" w:space="0" w:color="auto"/>
            </w:tcBorders>
            <w:shd w:val="clear" w:color="auto" w:fill="auto"/>
            <w:noWrap/>
            <w:vAlign w:val="center"/>
            <w:hideMark/>
          </w:tcPr>
          <w:p w:rsidR="00D07E70" w:rsidRPr="00595D1F" w:rsidRDefault="00D07E70" w:rsidP="00EF6AD9">
            <w:pPr>
              <w:spacing w:after="0" w:line="240" w:lineRule="auto"/>
              <w:contextualSpacing/>
              <w:mirrorIndents/>
              <w:jc w:val="center"/>
              <w:rPr>
                <w:rFonts w:ascii="Cambria" w:eastAsia="Times New Roman" w:hAnsi="Cambria" w:cs="Times New Roman"/>
                <w:color w:val="000000"/>
                <w:lang w:eastAsia="fr-FR"/>
              </w:rPr>
            </w:pPr>
            <w:r w:rsidRPr="00595D1F">
              <w:rPr>
                <w:rFonts w:ascii="Cambria" w:eastAsia="Times New Roman" w:hAnsi="Cambria" w:cs="Times New Roman"/>
                <w:color w:val="000000"/>
                <w:lang w:eastAsia="fr-FR"/>
              </w:rPr>
              <w:t xml:space="preserve"> XXX </w:t>
            </w:r>
          </w:p>
        </w:tc>
      </w:tr>
      <w:tr w:rsidR="00D07E70" w:rsidRPr="00595D1F" w:rsidTr="00D07E70">
        <w:trPr>
          <w:trHeight w:val="58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D07E70" w:rsidRPr="00595D1F" w:rsidRDefault="00D07E70" w:rsidP="00EF6AD9">
            <w:pPr>
              <w:spacing w:after="0" w:line="240" w:lineRule="auto"/>
              <w:contextualSpacing/>
              <w:mirrorIndents/>
              <w:jc w:val="center"/>
              <w:rPr>
                <w:rFonts w:ascii="Cambria" w:eastAsia="Times New Roman" w:hAnsi="Cambria" w:cs="Times New Roman"/>
                <w:color w:val="000000"/>
                <w:lang w:eastAsia="fr-FR"/>
              </w:rPr>
            </w:pPr>
            <w:r w:rsidRPr="00595D1F">
              <w:rPr>
                <w:rFonts w:ascii="Cambria" w:eastAsia="Times New Roman" w:hAnsi="Cambria" w:cs="Times New Roman"/>
                <w:color w:val="000000"/>
                <w:lang w:eastAsia="fr-FR"/>
              </w:rPr>
              <w:t>1.2</w:t>
            </w:r>
          </w:p>
        </w:tc>
        <w:tc>
          <w:tcPr>
            <w:tcW w:w="3880" w:type="dxa"/>
            <w:tcBorders>
              <w:top w:val="nil"/>
              <w:left w:val="nil"/>
              <w:bottom w:val="single" w:sz="4" w:space="0" w:color="auto"/>
              <w:right w:val="single" w:sz="4" w:space="0" w:color="auto"/>
            </w:tcBorders>
            <w:shd w:val="clear" w:color="auto" w:fill="auto"/>
            <w:noWrap/>
            <w:vAlign w:val="center"/>
            <w:hideMark/>
          </w:tcPr>
          <w:p w:rsidR="00D07E70" w:rsidRPr="00595D1F" w:rsidRDefault="00D07E70" w:rsidP="00EF6AD9">
            <w:pPr>
              <w:spacing w:after="0" w:line="240" w:lineRule="auto"/>
              <w:contextualSpacing/>
              <w:mirrorIndents/>
              <w:rPr>
                <w:rFonts w:ascii="Cambria" w:eastAsia="Times New Roman" w:hAnsi="Cambria" w:cs="Times New Roman"/>
                <w:color w:val="000000"/>
                <w:lang w:eastAsia="fr-FR"/>
              </w:rPr>
            </w:pPr>
            <w:r w:rsidRPr="00595D1F">
              <w:rPr>
                <w:rFonts w:ascii="Cambria" w:eastAsia="Times New Roman" w:hAnsi="Cambria" w:cs="Times New Roman"/>
                <w:color w:val="000000"/>
                <w:lang w:eastAsia="fr-FR"/>
              </w:rPr>
              <w:t>RH (150 mg + 75 mg) comp</w:t>
            </w:r>
          </w:p>
        </w:tc>
        <w:tc>
          <w:tcPr>
            <w:tcW w:w="920" w:type="dxa"/>
            <w:tcBorders>
              <w:top w:val="nil"/>
              <w:left w:val="nil"/>
              <w:bottom w:val="single" w:sz="4" w:space="0" w:color="auto"/>
              <w:right w:val="single" w:sz="4" w:space="0" w:color="auto"/>
            </w:tcBorders>
            <w:shd w:val="clear" w:color="auto" w:fill="auto"/>
            <w:noWrap/>
            <w:vAlign w:val="center"/>
            <w:hideMark/>
          </w:tcPr>
          <w:p w:rsidR="00D07E70" w:rsidRPr="00595D1F" w:rsidRDefault="00D07E70" w:rsidP="00EF6AD9">
            <w:pPr>
              <w:spacing w:after="0" w:line="240" w:lineRule="auto"/>
              <w:contextualSpacing/>
              <w:mirrorIndents/>
              <w:jc w:val="center"/>
              <w:rPr>
                <w:rFonts w:ascii="Cambria" w:eastAsia="Times New Roman" w:hAnsi="Cambria" w:cs="Times New Roman"/>
                <w:color w:val="000000"/>
                <w:lang w:eastAsia="fr-FR"/>
              </w:rPr>
            </w:pPr>
            <w:r w:rsidRPr="00595D1F">
              <w:rPr>
                <w:rFonts w:ascii="Cambria" w:eastAsia="Times New Roman" w:hAnsi="Cambria" w:cs="Times New Roman"/>
                <w:color w:val="000000"/>
                <w:lang w:eastAsia="fr-FR"/>
              </w:rPr>
              <w:t>Comp</w:t>
            </w:r>
          </w:p>
        </w:tc>
        <w:tc>
          <w:tcPr>
            <w:tcW w:w="1020" w:type="dxa"/>
            <w:tcBorders>
              <w:top w:val="nil"/>
              <w:left w:val="nil"/>
              <w:bottom w:val="single" w:sz="4" w:space="0" w:color="auto"/>
              <w:right w:val="single" w:sz="4" w:space="0" w:color="auto"/>
            </w:tcBorders>
            <w:shd w:val="clear" w:color="auto" w:fill="auto"/>
            <w:noWrap/>
            <w:vAlign w:val="center"/>
            <w:hideMark/>
          </w:tcPr>
          <w:p w:rsidR="00D07E70" w:rsidRPr="00595D1F" w:rsidRDefault="00D07E70" w:rsidP="00EF6AD9">
            <w:pPr>
              <w:spacing w:after="0" w:line="240" w:lineRule="auto"/>
              <w:contextualSpacing/>
              <w:mirrorIndents/>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XXX</w:t>
            </w:r>
          </w:p>
        </w:tc>
      </w:tr>
      <w:tr w:rsidR="00D07E70" w:rsidRPr="00595D1F" w:rsidTr="00D07E70">
        <w:trPr>
          <w:trHeight w:val="58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D07E70" w:rsidRPr="00595D1F" w:rsidRDefault="00D07E70" w:rsidP="00EF6AD9">
            <w:pPr>
              <w:spacing w:after="0" w:line="240" w:lineRule="auto"/>
              <w:contextualSpacing/>
              <w:mirrorIndents/>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1.3</w:t>
            </w:r>
          </w:p>
        </w:tc>
        <w:tc>
          <w:tcPr>
            <w:tcW w:w="3880" w:type="dxa"/>
            <w:tcBorders>
              <w:top w:val="nil"/>
              <w:left w:val="nil"/>
              <w:bottom w:val="single" w:sz="4" w:space="0" w:color="auto"/>
              <w:right w:val="single" w:sz="4" w:space="0" w:color="auto"/>
            </w:tcBorders>
            <w:shd w:val="clear" w:color="auto" w:fill="auto"/>
            <w:noWrap/>
            <w:vAlign w:val="center"/>
            <w:hideMark/>
          </w:tcPr>
          <w:p w:rsidR="00D07E70" w:rsidRPr="00595D1F" w:rsidRDefault="00D07E70" w:rsidP="00EF6AD9">
            <w:pPr>
              <w:spacing w:after="0" w:line="240" w:lineRule="auto"/>
              <w:contextualSpacing/>
              <w:mirrorIndents/>
              <w:rPr>
                <w:rFonts w:ascii="Cambria" w:eastAsia="Times New Roman" w:hAnsi="Cambria" w:cs="Times New Roman"/>
                <w:color w:val="000000"/>
                <w:lang w:eastAsia="fr-FR"/>
              </w:rPr>
            </w:pPr>
            <w:r w:rsidRPr="00595D1F">
              <w:rPr>
                <w:rFonts w:ascii="Cambria" w:eastAsia="Times New Roman" w:hAnsi="Cambria" w:cs="Times New Roman"/>
                <w:color w:val="000000"/>
                <w:lang w:eastAsia="fr-FR"/>
              </w:rPr>
              <w:t>Ethambutol 100 mg, Comp</w:t>
            </w:r>
          </w:p>
        </w:tc>
        <w:tc>
          <w:tcPr>
            <w:tcW w:w="920" w:type="dxa"/>
            <w:tcBorders>
              <w:top w:val="nil"/>
              <w:left w:val="nil"/>
              <w:bottom w:val="single" w:sz="4" w:space="0" w:color="auto"/>
              <w:right w:val="single" w:sz="4" w:space="0" w:color="auto"/>
            </w:tcBorders>
            <w:shd w:val="clear" w:color="auto" w:fill="auto"/>
            <w:noWrap/>
            <w:vAlign w:val="center"/>
            <w:hideMark/>
          </w:tcPr>
          <w:p w:rsidR="00D07E70" w:rsidRPr="00595D1F" w:rsidRDefault="00D07E70" w:rsidP="00EF6AD9">
            <w:pPr>
              <w:spacing w:after="0" w:line="240" w:lineRule="auto"/>
              <w:contextualSpacing/>
              <w:mirrorIndents/>
              <w:jc w:val="center"/>
              <w:rPr>
                <w:rFonts w:ascii="Cambria" w:eastAsia="Times New Roman" w:hAnsi="Cambria" w:cs="Times New Roman"/>
                <w:color w:val="000000"/>
                <w:lang w:eastAsia="fr-FR"/>
              </w:rPr>
            </w:pPr>
            <w:r w:rsidRPr="00595D1F">
              <w:rPr>
                <w:rFonts w:ascii="Cambria" w:eastAsia="Times New Roman" w:hAnsi="Cambria" w:cs="Times New Roman"/>
                <w:color w:val="000000"/>
                <w:lang w:eastAsia="fr-FR"/>
              </w:rPr>
              <w:t>Comp</w:t>
            </w:r>
          </w:p>
        </w:tc>
        <w:tc>
          <w:tcPr>
            <w:tcW w:w="1020" w:type="dxa"/>
            <w:tcBorders>
              <w:top w:val="nil"/>
              <w:left w:val="nil"/>
              <w:bottom w:val="single" w:sz="4" w:space="0" w:color="auto"/>
              <w:right w:val="single" w:sz="4" w:space="0" w:color="auto"/>
            </w:tcBorders>
            <w:shd w:val="clear" w:color="auto" w:fill="auto"/>
            <w:noWrap/>
            <w:vAlign w:val="center"/>
            <w:hideMark/>
          </w:tcPr>
          <w:p w:rsidR="00D07E70" w:rsidRPr="00595D1F" w:rsidRDefault="00D07E70" w:rsidP="00EF6AD9">
            <w:pPr>
              <w:spacing w:after="0" w:line="240" w:lineRule="auto"/>
              <w:contextualSpacing/>
              <w:mirrorIndents/>
              <w:jc w:val="center"/>
              <w:rPr>
                <w:rFonts w:ascii="Cambria" w:eastAsia="Times New Roman" w:hAnsi="Cambria" w:cs="Times New Roman"/>
                <w:color w:val="000000"/>
                <w:lang w:eastAsia="fr-FR"/>
              </w:rPr>
            </w:pPr>
            <w:r w:rsidRPr="00595D1F">
              <w:rPr>
                <w:rFonts w:ascii="Cambria" w:eastAsia="Times New Roman" w:hAnsi="Cambria" w:cs="Times New Roman"/>
                <w:color w:val="000000"/>
                <w:lang w:eastAsia="fr-FR"/>
              </w:rPr>
              <w:t xml:space="preserve"> XX </w:t>
            </w:r>
          </w:p>
        </w:tc>
      </w:tr>
      <w:tr w:rsidR="00D07E70" w:rsidRPr="00595D1F" w:rsidTr="00D07E70">
        <w:trPr>
          <w:trHeight w:val="58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D07E70" w:rsidRPr="00595D1F" w:rsidRDefault="00D07E70" w:rsidP="00EF6AD9">
            <w:pPr>
              <w:spacing w:after="0" w:line="240" w:lineRule="auto"/>
              <w:contextualSpacing/>
              <w:mirrorIndents/>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1.4</w:t>
            </w:r>
          </w:p>
        </w:tc>
        <w:tc>
          <w:tcPr>
            <w:tcW w:w="3880" w:type="dxa"/>
            <w:tcBorders>
              <w:top w:val="nil"/>
              <w:left w:val="nil"/>
              <w:bottom w:val="single" w:sz="4" w:space="0" w:color="auto"/>
              <w:right w:val="single" w:sz="4" w:space="0" w:color="auto"/>
            </w:tcBorders>
            <w:shd w:val="clear" w:color="auto" w:fill="auto"/>
            <w:vAlign w:val="center"/>
            <w:hideMark/>
          </w:tcPr>
          <w:p w:rsidR="00D07E70" w:rsidRPr="00595D1F" w:rsidRDefault="00D07E70" w:rsidP="00EF6AD9">
            <w:pPr>
              <w:spacing w:after="0" w:line="240" w:lineRule="auto"/>
              <w:contextualSpacing/>
              <w:mirrorIndents/>
              <w:rPr>
                <w:rFonts w:ascii="Cambria" w:eastAsia="Times New Roman" w:hAnsi="Cambria" w:cs="Times New Roman"/>
                <w:color w:val="000000"/>
                <w:lang w:eastAsia="fr-FR"/>
              </w:rPr>
            </w:pPr>
            <w:r w:rsidRPr="00595D1F">
              <w:rPr>
                <w:rFonts w:ascii="Cambria" w:eastAsia="Times New Roman" w:hAnsi="Cambria" w:cs="Times New Roman"/>
                <w:color w:val="000000"/>
                <w:lang w:eastAsia="fr-FR"/>
              </w:rPr>
              <w:t>RH (75 mg + 50 mg) comp dispersible</w:t>
            </w:r>
          </w:p>
        </w:tc>
        <w:tc>
          <w:tcPr>
            <w:tcW w:w="920" w:type="dxa"/>
            <w:tcBorders>
              <w:top w:val="nil"/>
              <w:left w:val="nil"/>
              <w:bottom w:val="single" w:sz="4" w:space="0" w:color="auto"/>
              <w:right w:val="single" w:sz="4" w:space="0" w:color="auto"/>
            </w:tcBorders>
            <w:shd w:val="clear" w:color="auto" w:fill="auto"/>
            <w:noWrap/>
            <w:vAlign w:val="center"/>
            <w:hideMark/>
          </w:tcPr>
          <w:p w:rsidR="00D07E70" w:rsidRPr="00595D1F" w:rsidRDefault="00D07E70" w:rsidP="00EF6AD9">
            <w:pPr>
              <w:spacing w:after="0" w:line="240" w:lineRule="auto"/>
              <w:contextualSpacing/>
              <w:mirrorIndents/>
              <w:jc w:val="center"/>
              <w:rPr>
                <w:rFonts w:ascii="Cambria" w:eastAsia="Times New Roman" w:hAnsi="Cambria" w:cs="Times New Roman"/>
                <w:color w:val="000000"/>
                <w:lang w:eastAsia="fr-FR"/>
              </w:rPr>
            </w:pPr>
            <w:r w:rsidRPr="00595D1F">
              <w:rPr>
                <w:rFonts w:ascii="Cambria" w:eastAsia="Times New Roman" w:hAnsi="Cambria" w:cs="Times New Roman"/>
                <w:color w:val="000000"/>
                <w:lang w:eastAsia="fr-FR"/>
              </w:rPr>
              <w:t>Comp</w:t>
            </w:r>
          </w:p>
        </w:tc>
        <w:tc>
          <w:tcPr>
            <w:tcW w:w="1020" w:type="dxa"/>
            <w:tcBorders>
              <w:top w:val="nil"/>
              <w:left w:val="nil"/>
              <w:bottom w:val="single" w:sz="4" w:space="0" w:color="auto"/>
              <w:right w:val="single" w:sz="4" w:space="0" w:color="auto"/>
            </w:tcBorders>
            <w:shd w:val="clear" w:color="auto" w:fill="auto"/>
            <w:noWrap/>
            <w:vAlign w:val="center"/>
            <w:hideMark/>
          </w:tcPr>
          <w:p w:rsidR="00D07E70" w:rsidRPr="00595D1F" w:rsidRDefault="00D07E70" w:rsidP="00EF6AD9">
            <w:pPr>
              <w:spacing w:after="0" w:line="240" w:lineRule="auto"/>
              <w:contextualSpacing/>
              <w:mirrorIndents/>
              <w:jc w:val="center"/>
              <w:rPr>
                <w:rFonts w:ascii="Cambria" w:eastAsia="Times New Roman" w:hAnsi="Cambria" w:cs="Times New Roman"/>
                <w:color w:val="000000"/>
                <w:lang w:eastAsia="fr-FR"/>
              </w:rPr>
            </w:pPr>
            <w:r w:rsidRPr="00595D1F">
              <w:rPr>
                <w:rFonts w:ascii="Cambria" w:eastAsia="Times New Roman" w:hAnsi="Cambria" w:cs="Times New Roman"/>
                <w:color w:val="000000"/>
                <w:lang w:eastAsia="fr-FR"/>
              </w:rPr>
              <w:t xml:space="preserve"> XX </w:t>
            </w:r>
          </w:p>
        </w:tc>
      </w:tr>
      <w:tr w:rsidR="00D07E70" w:rsidRPr="00595D1F" w:rsidTr="00D07E70">
        <w:trPr>
          <w:trHeight w:val="58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D07E70" w:rsidRPr="00595D1F" w:rsidRDefault="00D07E70" w:rsidP="00EF6AD9">
            <w:pPr>
              <w:spacing w:after="0" w:line="240" w:lineRule="auto"/>
              <w:contextualSpacing/>
              <w:mirrorIndents/>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1.5</w:t>
            </w:r>
          </w:p>
        </w:tc>
        <w:tc>
          <w:tcPr>
            <w:tcW w:w="3880" w:type="dxa"/>
            <w:tcBorders>
              <w:top w:val="nil"/>
              <w:left w:val="nil"/>
              <w:bottom w:val="single" w:sz="4" w:space="0" w:color="auto"/>
              <w:right w:val="single" w:sz="4" w:space="0" w:color="auto"/>
            </w:tcBorders>
            <w:shd w:val="clear" w:color="auto" w:fill="auto"/>
            <w:vAlign w:val="center"/>
            <w:hideMark/>
          </w:tcPr>
          <w:p w:rsidR="00D07E70" w:rsidRPr="00595D1F" w:rsidRDefault="00D07E70" w:rsidP="00EF6AD9">
            <w:pPr>
              <w:spacing w:after="0" w:line="240" w:lineRule="auto"/>
              <w:contextualSpacing/>
              <w:mirrorIndents/>
              <w:rPr>
                <w:rFonts w:ascii="Cambria" w:eastAsia="Times New Roman" w:hAnsi="Cambria" w:cs="Times New Roman"/>
                <w:color w:val="000000"/>
                <w:lang w:eastAsia="fr-FR"/>
              </w:rPr>
            </w:pPr>
            <w:r w:rsidRPr="00595D1F">
              <w:rPr>
                <w:rFonts w:ascii="Cambria" w:eastAsia="Times New Roman" w:hAnsi="Cambria" w:cs="Times New Roman"/>
                <w:color w:val="000000"/>
                <w:lang w:eastAsia="fr-FR"/>
              </w:rPr>
              <w:t>RHZ (75 mg + 50 mg + 150 mg) comp dispersible</w:t>
            </w:r>
          </w:p>
        </w:tc>
        <w:tc>
          <w:tcPr>
            <w:tcW w:w="920" w:type="dxa"/>
            <w:tcBorders>
              <w:top w:val="nil"/>
              <w:left w:val="nil"/>
              <w:bottom w:val="single" w:sz="4" w:space="0" w:color="auto"/>
              <w:right w:val="single" w:sz="4" w:space="0" w:color="auto"/>
            </w:tcBorders>
            <w:shd w:val="clear" w:color="auto" w:fill="auto"/>
            <w:noWrap/>
            <w:vAlign w:val="center"/>
            <w:hideMark/>
          </w:tcPr>
          <w:p w:rsidR="00D07E70" w:rsidRPr="00595D1F" w:rsidRDefault="00D07E70" w:rsidP="00EF6AD9">
            <w:pPr>
              <w:spacing w:after="0" w:line="240" w:lineRule="auto"/>
              <w:contextualSpacing/>
              <w:mirrorIndents/>
              <w:jc w:val="center"/>
              <w:rPr>
                <w:rFonts w:ascii="Cambria" w:eastAsia="Times New Roman" w:hAnsi="Cambria" w:cs="Times New Roman"/>
                <w:color w:val="000000"/>
                <w:lang w:eastAsia="fr-FR"/>
              </w:rPr>
            </w:pPr>
            <w:r w:rsidRPr="00595D1F">
              <w:rPr>
                <w:rFonts w:ascii="Cambria" w:eastAsia="Times New Roman" w:hAnsi="Cambria" w:cs="Times New Roman"/>
                <w:color w:val="000000"/>
                <w:lang w:eastAsia="fr-FR"/>
              </w:rPr>
              <w:t>Comp</w:t>
            </w:r>
          </w:p>
        </w:tc>
        <w:tc>
          <w:tcPr>
            <w:tcW w:w="1020" w:type="dxa"/>
            <w:tcBorders>
              <w:top w:val="nil"/>
              <w:left w:val="nil"/>
              <w:bottom w:val="single" w:sz="4" w:space="0" w:color="auto"/>
              <w:right w:val="single" w:sz="4" w:space="0" w:color="auto"/>
            </w:tcBorders>
            <w:shd w:val="clear" w:color="auto" w:fill="auto"/>
            <w:noWrap/>
            <w:vAlign w:val="center"/>
            <w:hideMark/>
          </w:tcPr>
          <w:p w:rsidR="00D07E70" w:rsidRPr="00595D1F" w:rsidRDefault="00D07E70" w:rsidP="00EF6AD9">
            <w:pPr>
              <w:spacing w:after="0" w:line="240" w:lineRule="auto"/>
              <w:contextualSpacing/>
              <w:mirrorIndents/>
              <w:jc w:val="center"/>
              <w:rPr>
                <w:rFonts w:ascii="Cambria" w:eastAsia="Times New Roman" w:hAnsi="Cambria" w:cs="Times New Roman"/>
                <w:color w:val="000000"/>
                <w:lang w:eastAsia="fr-FR"/>
              </w:rPr>
            </w:pPr>
            <w:r w:rsidRPr="00595D1F">
              <w:rPr>
                <w:rFonts w:ascii="Cambria" w:eastAsia="Times New Roman" w:hAnsi="Cambria" w:cs="Times New Roman"/>
                <w:color w:val="000000"/>
                <w:lang w:eastAsia="fr-FR"/>
              </w:rPr>
              <w:t xml:space="preserve"> XX </w:t>
            </w:r>
          </w:p>
        </w:tc>
      </w:tr>
      <w:tr w:rsidR="00D07E70" w:rsidRPr="00595D1F" w:rsidTr="00D07E70">
        <w:trPr>
          <w:trHeight w:val="58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D07E70" w:rsidRPr="00595D1F" w:rsidRDefault="00D07E70" w:rsidP="00EF6AD9">
            <w:pPr>
              <w:spacing w:after="0" w:line="240" w:lineRule="auto"/>
              <w:contextualSpacing/>
              <w:mirrorIndents/>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1.6</w:t>
            </w:r>
          </w:p>
        </w:tc>
        <w:tc>
          <w:tcPr>
            <w:tcW w:w="3880" w:type="dxa"/>
            <w:tcBorders>
              <w:top w:val="nil"/>
              <w:left w:val="nil"/>
              <w:bottom w:val="single" w:sz="4" w:space="0" w:color="auto"/>
              <w:right w:val="single" w:sz="4" w:space="0" w:color="auto"/>
            </w:tcBorders>
            <w:shd w:val="clear" w:color="auto" w:fill="auto"/>
            <w:noWrap/>
            <w:vAlign w:val="center"/>
            <w:hideMark/>
          </w:tcPr>
          <w:p w:rsidR="00D07E70" w:rsidRPr="00595D1F" w:rsidRDefault="00D07E70" w:rsidP="00EF6AD9">
            <w:pPr>
              <w:spacing w:after="0" w:line="240" w:lineRule="auto"/>
              <w:contextualSpacing/>
              <w:mirrorIndents/>
              <w:rPr>
                <w:rFonts w:ascii="Cambria" w:eastAsia="Times New Roman" w:hAnsi="Cambria" w:cs="Times New Roman"/>
                <w:color w:val="000000"/>
                <w:lang w:eastAsia="fr-FR"/>
              </w:rPr>
            </w:pPr>
            <w:r w:rsidRPr="00595D1F">
              <w:rPr>
                <w:rFonts w:ascii="Cambria" w:eastAsia="Times New Roman" w:hAnsi="Cambria" w:cs="Times New Roman"/>
                <w:color w:val="000000"/>
                <w:lang w:eastAsia="fr-FR"/>
              </w:rPr>
              <w:t>Isoniazid 100mg, comp</w:t>
            </w:r>
          </w:p>
        </w:tc>
        <w:tc>
          <w:tcPr>
            <w:tcW w:w="920" w:type="dxa"/>
            <w:tcBorders>
              <w:top w:val="nil"/>
              <w:left w:val="nil"/>
              <w:bottom w:val="single" w:sz="4" w:space="0" w:color="auto"/>
              <w:right w:val="single" w:sz="4" w:space="0" w:color="auto"/>
            </w:tcBorders>
            <w:shd w:val="clear" w:color="auto" w:fill="auto"/>
            <w:noWrap/>
            <w:vAlign w:val="center"/>
            <w:hideMark/>
          </w:tcPr>
          <w:p w:rsidR="00D07E70" w:rsidRPr="00595D1F" w:rsidRDefault="00D07E70" w:rsidP="00EF6AD9">
            <w:pPr>
              <w:spacing w:after="0" w:line="240" w:lineRule="auto"/>
              <w:contextualSpacing/>
              <w:mirrorIndents/>
              <w:jc w:val="center"/>
              <w:rPr>
                <w:rFonts w:ascii="Cambria" w:eastAsia="Times New Roman" w:hAnsi="Cambria" w:cs="Times New Roman"/>
                <w:color w:val="000000"/>
                <w:lang w:eastAsia="fr-FR"/>
              </w:rPr>
            </w:pPr>
            <w:r w:rsidRPr="00595D1F">
              <w:rPr>
                <w:rFonts w:ascii="Cambria" w:eastAsia="Times New Roman" w:hAnsi="Cambria" w:cs="Times New Roman"/>
                <w:color w:val="000000"/>
                <w:lang w:eastAsia="fr-FR"/>
              </w:rPr>
              <w:t>Comp</w:t>
            </w:r>
          </w:p>
        </w:tc>
        <w:tc>
          <w:tcPr>
            <w:tcW w:w="1020" w:type="dxa"/>
            <w:tcBorders>
              <w:top w:val="nil"/>
              <w:left w:val="nil"/>
              <w:bottom w:val="single" w:sz="4" w:space="0" w:color="auto"/>
              <w:right w:val="single" w:sz="4" w:space="0" w:color="auto"/>
            </w:tcBorders>
            <w:shd w:val="clear" w:color="auto" w:fill="auto"/>
            <w:noWrap/>
            <w:vAlign w:val="center"/>
            <w:hideMark/>
          </w:tcPr>
          <w:p w:rsidR="00D07E70" w:rsidRPr="00595D1F" w:rsidRDefault="00D07E70" w:rsidP="00EF6AD9">
            <w:pPr>
              <w:spacing w:after="0" w:line="240" w:lineRule="auto"/>
              <w:contextualSpacing/>
              <w:mirrorIndents/>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XX</w:t>
            </w:r>
          </w:p>
        </w:tc>
      </w:tr>
      <w:tr w:rsidR="00D07E70" w:rsidRPr="00595D1F" w:rsidTr="00D07E70">
        <w:trPr>
          <w:trHeight w:val="58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D07E70" w:rsidRPr="00595D1F" w:rsidRDefault="00D07E70" w:rsidP="00EF6AD9">
            <w:pPr>
              <w:spacing w:after="0" w:line="240" w:lineRule="auto"/>
              <w:contextualSpacing/>
              <w:mirrorIndents/>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1.7</w:t>
            </w:r>
          </w:p>
        </w:tc>
        <w:tc>
          <w:tcPr>
            <w:tcW w:w="3880" w:type="dxa"/>
            <w:tcBorders>
              <w:top w:val="nil"/>
              <w:left w:val="nil"/>
              <w:bottom w:val="single" w:sz="4" w:space="0" w:color="auto"/>
              <w:right w:val="single" w:sz="4" w:space="0" w:color="auto"/>
            </w:tcBorders>
            <w:shd w:val="clear" w:color="auto" w:fill="auto"/>
            <w:noWrap/>
            <w:vAlign w:val="center"/>
            <w:hideMark/>
          </w:tcPr>
          <w:p w:rsidR="00D07E70" w:rsidRPr="00595D1F" w:rsidRDefault="00D07E70" w:rsidP="00EF6AD9">
            <w:pPr>
              <w:spacing w:after="0" w:line="240" w:lineRule="auto"/>
              <w:contextualSpacing/>
              <w:mirrorIndents/>
              <w:rPr>
                <w:rFonts w:ascii="Cambria" w:eastAsia="Times New Roman" w:hAnsi="Cambria" w:cs="Times New Roman"/>
                <w:color w:val="000000"/>
                <w:lang w:eastAsia="fr-FR"/>
              </w:rPr>
            </w:pPr>
            <w:r w:rsidRPr="00595D1F">
              <w:rPr>
                <w:rFonts w:ascii="Cambria" w:eastAsia="Times New Roman" w:hAnsi="Cambria" w:cs="Times New Roman"/>
                <w:color w:val="000000"/>
                <w:lang w:eastAsia="fr-FR"/>
              </w:rPr>
              <w:t>Streptomycine 1g injectable</w:t>
            </w:r>
          </w:p>
        </w:tc>
        <w:tc>
          <w:tcPr>
            <w:tcW w:w="920" w:type="dxa"/>
            <w:tcBorders>
              <w:top w:val="nil"/>
              <w:left w:val="nil"/>
              <w:bottom w:val="single" w:sz="4" w:space="0" w:color="auto"/>
              <w:right w:val="single" w:sz="4" w:space="0" w:color="auto"/>
            </w:tcBorders>
            <w:shd w:val="clear" w:color="auto" w:fill="auto"/>
            <w:noWrap/>
            <w:vAlign w:val="center"/>
            <w:hideMark/>
          </w:tcPr>
          <w:p w:rsidR="00D07E70" w:rsidRPr="00595D1F" w:rsidRDefault="00D07E70" w:rsidP="00EF6AD9">
            <w:pPr>
              <w:spacing w:after="0" w:line="240" w:lineRule="auto"/>
              <w:contextualSpacing/>
              <w:mirrorIndents/>
              <w:jc w:val="center"/>
              <w:rPr>
                <w:rFonts w:ascii="Cambria" w:eastAsia="Times New Roman" w:hAnsi="Cambria" w:cs="Times New Roman"/>
                <w:color w:val="000000"/>
                <w:lang w:eastAsia="fr-FR"/>
              </w:rPr>
            </w:pPr>
            <w:r w:rsidRPr="00595D1F">
              <w:rPr>
                <w:rFonts w:ascii="Cambria" w:eastAsia="Times New Roman" w:hAnsi="Cambria" w:cs="Times New Roman"/>
                <w:color w:val="000000"/>
                <w:lang w:eastAsia="fr-FR"/>
              </w:rPr>
              <w:t>Flacon</w:t>
            </w:r>
          </w:p>
        </w:tc>
        <w:tc>
          <w:tcPr>
            <w:tcW w:w="1020" w:type="dxa"/>
            <w:tcBorders>
              <w:top w:val="nil"/>
              <w:left w:val="nil"/>
              <w:bottom w:val="single" w:sz="4" w:space="0" w:color="auto"/>
              <w:right w:val="single" w:sz="4" w:space="0" w:color="auto"/>
            </w:tcBorders>
            <w:shd w:val="clear" w:color="auto" w:fill="auto"/>
            <w:noWrap/>
            <w:vAlign w:val="center"/>
            <w:hideMark/>
          </w:tcPr>
          <w:p w:rsidR="00D07E70" w:rsidRPr="00595D1F" w:rsidRDefault="00D07E70" w:rsidP="00EF6AD9">
            <w:pPr>
              <w:spacing w:after="0" w:line="240" w:lineRule="auto"/>
              <w:contextualSpacing/>
              <w:mirrorIndents/>
              <w:jc w:val="center"/>
              <w:rPr>
                <w:rFonts w:ascii="Cambria" w:eastAsia="Times New Roman" w:hAnsi="Cambria" w:cs="Times New Roman"/>
                <w:color w:val="000000"/>
                <w:lang w:eastAsia="fr-FR"/>
              </w:rPr>
            </w:pPr>
            <w:r w:rsidRPr="00595D1F">
              <w:rPr>
                <w:rFonts w:ascii="Cambria" w:eastAsia="Times New Roman" w:hAnsi="Cambria" w:cs="Times New Roman"/>
                <w:color w:val="000000"/>
                <w:lang w:eastAsia="fr-FR"/>
              </w:rPr>
              <w:t xml:space="preserve"> X </w:t>
            </w:r>
          </w:p>
        </w:tc>
      </w:tr>
      <w:tr w:rsidR="00D07E70" w:rsidRPr="00595D1F" w:rsidTr="00D07E70">
        <w:trPr>
          <w:trHeight w:val="58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D07E70" w:rsidRPr="00595D1F" w:rsidRDefault="00D07E70" w:rsidP="00EF6AD9">
            <w:pPr>
              <w:spacing w:after="0" w:line="240" w:lineRule="auto"/>
              <w:contextualSpacing/>
              <w:mirrorIndents/>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1.8</w:t>
            </w:r>
          </w:p>
        </w:tc>
        <w:tc>
          <w:tcPr>
            <w:tcW w:w="3880" w:type="dxa"/>
            <w:tcBorders>
              <w:top w:val="nil"/>
              <w:left w:val="nil"/>
              <w:bottom w:val="single" w:sz="4" w:space="0" w:color="auto"/>
              <w:right w:val="single" w:sz="4" w:space="0" w:color="auto"/>
            </w:tcBorders>
            <w:shd w:val="clear" w:color="auto" w:fill="auto"/>
            <w:vAlign w:val="center"/>
            <w:hideMark/>
          </w:tcPr>
          <w:p w:rsidR="00D07E70" w:rsidRPr="00595D1F" w:rsidRDefault="00D07E70" w:rsidP="00EF6AD9">
            <w:pPr>
              <w:spacing w:after="0" w:line="240" w:lineRule="auto"/>
              <w:contextualSpacing/>
              <w:mirrorIndents/>
              <w:rPr>
                <w:rFonts w:ascii="Cambria" w:eastAsia="Times New Roman" w:hAnsi="Cambria" w:cs="Times New Roman"/>
                <w:color w:val="000000"/>
                <w:lang w:val="en-US" w:eastAsia="fr-FR"/>
              </w:rPr>
            </w:pPr>
            <w:r w:rsidRPr="00595D1F">
              <w:rPr>
                <w:rFonts w:ascii="Cambria" w:eastAsia="Times New Roman" w:hAnsi="Cambria" w:cs="Times New Roman"/>
                <w:color w:val="000000"/>
                <w:lang w:val="en-US" w:eastAsia="fr-FR"/>
              </w:rPr>
              <w:t>RHE (150 mg + 75 mg + 275 mg) comp</w:t>
            </w:r>
          </w:p>
        </w:tc>
        <w:tc>
          <w:tcPr>
            <w:tcW w:w="920" w:type="dxa"/>
            <w:tcBorders>
              <w:top w:val="nil"/>
              <w:left w:val="nil"/>
              <w:bottom w:val="single" w:sz="4" w:space="0" w:color="auto"/>
              <w:right w:val="single" w:sz="4" w:space="0" w:color="auto"/>
            </w:tcBorders>
            <w:shd w:val="clear" w:color="auto" w:fill="auto"/>
            <w:noWrap/>
            <w:vAlign w:val="center"/>
            <w:hideMark/>
          </w:tcPr>
          <w:p w:rsidR="00D07E70" w:rsidRPr="00595D1F" w:rsidRDefault="00D07E70" w:rsidP="00EF6AD9">
            <w:pPr>
              <w:spacing w:after="0" w:line="240" w:lineRule="auto"/>
              <w:contextualSpacing/>
              <w:mirrorIndents/>
              <w:jc w:val="center"/>
              <w:rPr>
                <w:rFonts w:ascii="Cambria" w:eastAsia="Times New Roman" w:hAnsi="Cambria" w:cs="Times New Roman"/>
                <w:color w:val="000000"/>
                <w:lang w:eastAsia="fr-FR"/>
              </w:rPr>
            </w:pPr>
            <w:r w:rsidRPr="00595D1F">
              <w:rPr>
                <w:rFonts w:ascii="Cambria" w:eastAsia="Times New Roman" w:hAnsi="Cambria" w:cs="Times New Roman"/>
                <w:color w:val="000000"/>
                <w:lang w:eastAsia="fr-FR"/>
              </w:rPr>
              <w:t>Comp</w:t>
            </w:r>
          </w:p>
        </w:tc>
        <w:tc>
          <w:tcPr>
            <w:tcW w:w="1020" w:type="dxa"/>
            <w:tcBorders>
              <w:top w:val="nil"/>
              <w:left w:val="nil"/>
              <w:bottom w:val="single" w:sz="4" w:space="0" w:color="auto"/>
              <w:right w:val="single" w:sz="4" w:space="0" w:color="auto"/>
            </w:tcBorders>
            <w:shd w:val="clear" w:color="auto" w:fill="auto"/>
            <w:noWrap/>
            <w:vAlign w:val="center"/>
            <w:hideMark/>
          </w:tcPr>
          <w:p w:rsidR="00D07E70" w:rsidRPr="00595D1F" w:rsidRDefault="00D07E70" w:rsidP="00EF6AD9">
            <w:pPr>
              <w:spacing w:after="0" w:line="240" w:lineRule="auto"/>
              <w:contextualSpacing/>
              <w:mirrorIndents/>
              <w:jc w:val="center"/>
              <w:rPr>
                <w:rFonts w:ascii="Cambria" w:eastAsia="Times New Roman" w:hAnsi="Cambria" w:cs="Times New Roman"/>
                <w:color w:val="000000"/>
                <w:lang w:eastAsia="fr-FR"/>
              </w:rPr>
            </w:pPr>
            <w:r w:rsidRPr="00595D1F">
              <w:rPr>
                <w:rFonts w:ascii="Cambria" w:eastAsia="Times New Roman" w:hAnsi="Cambria" w:cs="Times New Roman"/>
                <w:color w:val="000000"/>
                <w:lang w:eastAsia="fr-FR"/>
              </w:rPr>
              <w:t>X</w:t>
            </w:r>
          </w:p>
        </w:tc>
      </w:tr>
    </w:tbl>
    <w:p w:rsidR="001D7954" w:rsidRPr="00595D1F" w:rsidRDefault="001D7954" w:rsidP="00EF6AD9">
      <w:pPr>
        <w:spacing w:after="0" w:line="240" w:lineRule="auto"/>
        <w:contextualSpacing/>
        <w:mirrorIndents/>
        <w:rPr>
          <w:b/>
          <w:bCs/>
          <w:i/>
          <w:iCs/>
          <w:sz w:val="23"/>
          <w:szCs w:val="23"/>
        </w:rPr>
      </w:pPr>
    </w:p>
    <w:p w:rsidR="001D7954" w:rsidRPr="00595D1F" w:rsidRDefault="001D7954">
      <w:pPr>
        <w:rPr>
          <w:b/>
          <w:bCs/>
          <w:i/>
          <w:iCs/>
          <w:sz w:val="23"/>
          <w:szCs w:val="23"/>
        </w:rPr>
      </w:pPr>
      <w:r w:rsidRPr="00595D1F">
        <w:rPr>
          <w:b/>
          <w:bCs/>
          <w:i/>
          <w:iCs/>
          <w:sz w:val="23"/>
          <w:szCs w:val="23"/>
        </w:rPr>
        <w:br w:type="page"/>
      </w:r>
    </w:p>
    <w:p w:rsidR="00B525F6" w:rsidRPr="00595D1F" w:rsidRDefault="00B525F6" w:rsidP="00EF6AD9">
      <w:pPr>
        <w:spacing w:after="0" w:line="240" w:lineRule="auto"/>
        <w:contextualSpacing/>
        <w:mirrorIndents/>
        <w:rPr>
          <w:b/>
          <w:bCs/>
          <w:i/>
          <w:iCs/>
          <w:sz w:val="23"/>
          <w:szCs w:val="23"/>
        </w:rPr>
      </w:pPr>
    </w:p>
    <w:tbl>
      <w:tblPr>
        <w:tblW w:w="6340" w:type="dxa"/>
        <w:tblInd w:w="65" w:type="dxa"/>
        <w:tblCellMar>
          <w:left w:w="70" w:type="dxa"/>
          <w:right w:w="70" w:type="dxa"/>
        </w:tblCellMar>
        <w:tblLook w:val="04A0" w:firstRow="1" w:lastRow="0" w:firstColumn="1" w:lastColumn="0" w:noHBand="0" w:noVBand="1"/>
      </w:tblPr>
      <w:tblGrid>
        <w:gridCol w:w="531"/>
        <w:gridCol w:w="3880"/>
        <w:gridCol w:w="920"/>
        <w:gridCol w:w="1102"/>
      </w:tblGrid>
      <w:tr w:rsidR="00B525F6" w:rsidRPr="00595D1F" w:rsidTr="00B525F6">
        <w:trPr>
          <w:trHeight w:val="510"/>
          <w:tblHeader/>
        </w:trPr>
        <w:tc>
          <w:tcPr>
            <w:tcW w:w="520"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B525F6" w:rsidRPr="00595D1F" w:rsidRDefault="00B525F6" w:rsidP="00EF6AD9">
            <w:pPr>
              <w:spacing w:after="0" w:line="240" w:lineRule="auto"/>
              <w:contextualSpacing/>
              <w:mirrorIndents/>
              <w:jc w:val="center"/>
              <w:rPr>
                <w:rFonts w:ascii="Calibri" w:eastAsia="Times New Roman" w:hAnsi="Calibri" w:cs="Times New Roman"/>
                <w:b/>
                <w:bCs/>
                <w:color w:val="000000"/>
                <w:lang w:eastAsia="fr-FR"/>
              </w:rPr>
            </w:pPr>
            <w:r w:rsidRPr="00595D1F">
              <w:rPr>
                <w:rFonts w:ascii="Calibri" w:eastAsia="Times New Roman" w:hAnsi="Calibri" w:cs="Times New Roman"/>
                <w:b/>
                <w:bCs/>
                <w:color w:val="000000"/>
                <w:lang w:eastAsia="fr-FR"/>
              </w:rPr>
              <w:t>No.</w:t>
            </w:r>
          </w:p>
        </w:tc>
        <w:tc>
          <w:tcPr>
            <w:tcW w:w="3880" w:type="dxa"/>
            <w:tcBorders>
              <w:top w:val="single" w:sz="4" w:space="0" w:color="auto"/>
              <w:left w:val="nil"/>
              <w:bottom w:val="single" w:sz="4" w:space="0" w:color="auto"/>
              <w:right w:val="single" w:sz="4" w:space="0" w:color="auto"/>
            </w:tcBorders>
            <w:shd w:val="clear" w:color="000000" w:fill="BFBFBF"/>
            <w:noWrap/>
            <w:vAlign w:val="center"/>
            <w:hideMark/>
          </w:tcPr>
          <w:p w:rsidR="00B525F6" w:rsidRPr="00595D1F" w:rsidRDefault="00B525F6" w:rsidP="00EF6AD9">
            <w:pPr>
              <w:spacing w:after="0" w:line="240" w:lineRule="auto"/>
              <w:contextualSpacing/>
              <w:mirrorIndents/>
              <w:rPr>
                <w:rFonts w:ascii="Calibri" w:eastAsia="Times New Roman" w:hAnsi="Calibri" w:cs="Times New Roman"/>
                <w:b/>
                <w:bCs/>
                <w:color w:val="000000"/>
                <w:lang w:eastAsia="fr-FR"/>
              </w:rPr>
            </w:pPr>
            <w:r w:rsidRPr="00595D1F">
              <w:rPr>
                <w:rFonts w:ascii="Calibri" w:eastAsia="Times New Roman" w:hAnsi="Calibri" w:cs="Times New Roman"/>
                <w:b/>
                <w:bCs/>
                <w:color w:val="000000"/>
                <w:lang w:eastAsia="fr-FR"/>
              </w:rPr>
              <w:t>Produits antituberculeux</w:t>
            </w:r>
          </w:p>
        </w:tc>
        <w:tc>
          <w:tcPr>
            <w:tcW w:w="920" w:type="dxa"/>
            <w:tcBorders>
              <w:top w:val="single" w:sz="4" w:space="0" w:color="auto"/>
              <w:left w:val="nil"/>
              <w:bottom w:val="single" w:sz="4" w:space="0" w:color="auto"/>
              <w:right w:val="single" w:sz="4" w:space="0" w:color="auto"/>
            </w:tcBorders>
            <w:shd w:val="clear" w:color="000000" w:fill="BFBFBF"/>
            <w:noWrap/>
            <w:vAlign w:val="center"/>
            <w:hideMark/>
          </w:tcPr>
          <w:p w:rsidR="00B525F6" w:rsidRPr="00595D1F" w:rsidRDefault="00B525F6" w:rsidP="00EF6AD9">
            <w:pPr>
              <w:spacing w:after="0" w:line="240" w:lineRule="auto"/>
              <w:contextualSpacing/>
              <w:mirrorIndents/>
              <w:jc w:val="center"/>
              <w:rPr>
                <w:rFonts w:ascii="Calibri" w:eastAsia="Times New Roman" w:hAnsi="Calibri" w:cs="Times New Roman"/>
                <w:b/>
                <w:bCs/>
                <w:color w:val="000000"/>
                <w:lang w:eastAsia="fr-FR"/>
              </w:rPr>
            </w:pPr>
            <w:r w:rsidRPr="00595D1F">
              <w:rPr>
                <w:rFonts w:ascii="Calibri" w:eastAsia="Times New Roman" w:hAnsi="Calibri" w:cs="Times New Roman"/>
                <w:b/>
                <w:bCs/>
                <w:color w:val="000000"/>
                <w:lang w:eastAsia="fr-FR"/>
              </w:rPr>
              <w:t>Unité</w:t>
            </w:r>
          </w:p>
        </w:tc>
        <w:tc>
          <w:tcPr>
            <w:tcW w:w="1020" w:type="dxa"/>
            <w:tcBorders>
              <w:top w:val="single" w:sz="4" w:space="0" w:color="auto"/>
              <w:left w:val="nil"/>
              <w:bottom w:val="single" w:sz="4" w:space="0" w:color="auto"/>
              <w:right w:val="single" w:sz="4" w:space="0" w:color="auto"/>
            </w:tcBorders>
            <w:shd w:val="clear" w:color="000000" w:fill="BFBFBF"/>
            <w:vAlign w:val="center"/>
            <w:hideMark/>
          </w:tcPr>
          <w:p w:rsidR="00B525F6" w:rsidRPr="00595D1F" w:rsidRDefault="00B525F6" w:rsidP="00EF6AD9">
            <w:pPr>
              <w:spacing w:after="0" w:line="240" w:lineRule="auto"/>
              <w:contextualSpacing/>
              <w:mirrorIndents/>
              <w:jc w:val="center"/>
              <w:rPr>
                <w:rFonts w:ascii="Calibri" w:eastAsia="Times New Roman" w:hAnsi="Calibri" w:cs="Times New Roman"/>
                <w:b/>
                <w:bCs/>
                <w:color w:val="000000"/>
                <w:sz w:val="20"/>
                <w:szCs w:val="20"/>
                <w:lang w:eastAsia="fr-FR"/>
              </w:rPr>
            </w:pPr>
            <w:r w:rsidRPr="00595D1F">
              <w:rPr>
                <w:rFonts w:ascii="Calibri" w:eastAsia="Times New Roman" w:hAnsi="Calibri" w:cs="Times New Roman"/>
                <w:b/>
                <w:bCs/>
                <w:color w:val="000000"/>
                <w:sz w:val="20"/>
                <w:szCs w:val="20"/>
                <w:lang w:eastAsia="fr-FR"/>
              </w:rPr>
              <w:t>Importance</w:t>
            </w:r>
          </w:p>
        </w:tc>
      </w:tr>
      <w:tr w:rsidR="00B525F6" w:rsidRPr="00595D1F" w:rsidTr="00B525F6">
        <w:trPr>
          <w:trHeight w:val="255"/>
        </w:trPr>
        <w:tc>
          <w:tcPr>
            <w:tcW w:w="52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B525F6" w:rsidRPr="00595D1F" w:rsidRDefault="00B525F6" w:rsidP="00EF6AD9">
            <w:pPr>
              <w:spacing w:after="0" w:line="240" w:lineRule="auto"/>
              <w:contextualSpacing/>
              <w:mirrorIndents/>
              <w:jc w:val="center"/>
              <w:rPr>
                <w:rFonts w:ascii="Calibri" w:eastAsia="Times New Roman" w:hAnsi="Calibri" w:cs="Times New Roman"/>
                <w:b/>
                <w:bCs/>
                <w:color w:val="000000"/>
                <w:lang w:eastAsia="fr-FR"/>
              </w:rPr>
            </w:pPr>
            <w:r w:rsidRPr="00595D1F">
              <w:rPr>
                <w:rFonts w:ascii="Calibri" w:eastAsia="Times New Roman" w:hAnsi="Calibri" w:cs="Times New Roman"/>
                <w:b/>
                <w:bCs/>
                <w:color w:val="000000"/>
                <w:lang w:eastAsia="fr-FR"/>
              </w:rPr>
              <w:t>2.</w:t>
            </w:r>
          </w:p>
        </w:tc>
        <w:tc>
          <w:tcPr>
            <w:tcW w:w="3880"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B525F6" w:rsidRPr="00595D1F" w:rsidRDefault="00B525F6" w:rsidP="00EF6AD9">
            <w:pPr>
              <w:spacing w:after="0" w:line="240" w:lineRule="auto"/>
              <w:contextualSpacing/>
              <w:mirrorIndents/>
              <w:rPr>
                <w:rFonts w:ascii="Cambria" w:eastAsia="Times New Roman" w:hAnsi="Cambria" w:cs="Times New Roman"/>
                <w:b/>
                <w:bCs/>
                <w:color w:val="000000"/>
                <w:lang w:eastAsia="fr-FR"/>
              </w:rPr>
            </w:pPr>
            <w:r w:rsidRPr="00595D1F">
              <w:rPr>
                <w:rFonts w:ascii="Cambria" w:eastAsia="Times New Roman" w:hAnsi="Cambria" w:cs="Times New Roman"/>
                <w:b/>
                <w:bCs/>
                <w:color w:val="000000"/>
                <w:lang w:eastAsia="fr-FR"/>
              </w:rPr>
              <w:t>2ème ligne</w:t>
            </w:r>
          </w:p>
        </w:tc>
        <w:tc>
          <w:tcPr>
            <w:tcW w:w="92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B525F6" w:rsidRPr="00595D1F" w:rsidRDefault="00B525F6" w:rsidP="00EF6AD9">
            <w:pPr>
              <w:spacing w:after="0" w:line="240" w:lineRule="auto"/>
              <w:contextualSpacing/>
              <w:mirrorIndents/>
              <w:jc w:val="center"/>
              <w:rPr>
                <w:rFonts w:ascii="Cambria" w:eastAsia="Times New Roman" w:hAnsi="Cambria" w:cs="Times New Roman"/>
                <w:b/>
                <w:bCs/>
                <w:color w:val="000000"/>
                <w:lang w:eastAsia="fr-FR"/>
              </w:rPr>
            </w:pPr>
            <w:r w:rsidRPr="00595D1F">
              <w:rPr>
                <w:rFonts w:ascii="Cambria" w:eastAsia="Times New Roman" w:hAnsi="Cambria" w:cs="Times New Roman"/>
                <w:b/>
                <w:bCs/>
                <w:color w:val="000000"/>
                <w:lang w:eastAsia="fr-FR"/>
              </w:rPr>
              <w:t> </w:t>
            </w:r>
          </w:p>
        </w:tc>
        <w:tc>
          <w:tcPr>
            <w:tcW w:w="102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B525F6" w:rsidRPr="00595D1F" w:rsidRDefault="00B525F6" w:rsidP="00EF6AD9">
            <w:pPr>
              <w:spacing w:after="0" w:line="240" w:lineRule="auto"/>
              <w:contextualSpacing/>
              <w:mirrorIndents/>
              <w:jc w:val="center"/>
              <w:rPr>
                <w:rFonts w:ascii="Cambria" w:eastAsia="Times New Roman" w:hAnsi="Cambria" w:cs="Times New Roman"/>
                <w:b/>
                <w:bCs/>
                <w:color w:val="000000"/>
                <w:lang w:eastAsia="fr-FR"/>
              </w:rPr>
            </w:pPr>
            <w:r w:rsidRPr="00595D1F">
              <w:rPr>
                <w:rFonts w:ascii="Cambria" w:eastAsia="Times New Roman" w:hAnsi="Cambria" w:cs="Times New Roman"/>
                <w:b/>
                <w:bCs/>
                <w:color w:val="000000"/>
                <w:lang w:eastAsia="fr-FR"/>
              </w:rPr>
              <w:t> </w:t>
            </w:r>
          </w:p>
        </w:tc>
      </w:tr>
      <w:tr w:rsidR="00B525F6" w:rsidRPr="00595D1F" w:rsidTr="00B525F6">
        <w:trPr>
          <w:trHeight w:val="585"/>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25F6" w:rsidRPr="00595D1F" w:rsidRDefault="00B525F6" w:rsidP="00EF6AD9">
            <w:pPr>
              <w:spacing w:after="0" w:line="240" w:lineRule="auto"/>
              <w:contextualSpacing/>
              <w:mirrorIndents/>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2.1</w:t>
            </w:r>
          </w:p>
        </w:tc>
        <w:tc>
          <w:tcPr>
            <w:tcW w:w="3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25F6" w:rsidRPr="00595D1F" w:rsidRDefault="00B525F6" w:rsidP="00EF6AD9">
            <w:pPr>
              <w:spacing w:after="0" w:line="240" w:lineRule="auto"/>
              <w:contextualSpacing/>
              <w:mirrorIndents/>
              <w:rPr>
                <w:rFonts w:ascii="Cambria" w:eastAsia="Times New Roman" w:hAnsi="Cambria" w:cs="Times New Roman"/>
                <w:color w:val="000000"/>
                <w:lang w:eastAsia="fr-FR"/>
              </w:rPr>
            </w:pPr>
            <w:r w:rsidRPr="00595D1F">
              <w:rPr>
                <w:rFonts w:ascii="Cambria" w:eastAsia="Times New Roman" w:hAnsi="Cambria" w:cs="Times New Roman"/>
                <w:color w:val="000000"/>
                <w:lang w:eastAsia="fr-FR"/>
              </w:rPr>
              <w:t>Clofazimine 100 mg, Comp</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25F6" w:rsidRPr="00595D1F" w:rsidRDefault="00B525F6" w:rsidP="00EF6AD9">
            <w:pPr>
              <w:spacing w:after="0" w:line="240" w:lineRule="auto"/>
              <w:contextualSpacing/>
              <w:mirrorIndents/>
              <w:jc w:val="center"/>
              <w:rPr>
                <w:rFonts w:ascii="Cambria" w:eastAsia="Times New Roman" w:hAnsi="Cambria" w:cs="Times New Roman"/>
                <w:color w:val="000000"/>
                <w:lang w:eastAsia="fr-FR"/>
              </w:rPr>
            </w:pPr>
            <w:r w:rsidRPr="00595D1F">
              <w:rPr>
                <w:rFonts w:ascii="Cambria" w:eastAsia="Times New Roman" w:hAnsi="Cambria" w:cs="Times New Roman"/>
                <w:color w:val="000000"/>
                <w:lang w:eastAsia="fr-FR"/>
              </w:rPr>
              <w:t>Comp</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25F6" w:rsidRPr="00595D1F" w:rsidRDefault="00B525F6" w:rsidP="00EF6AD9">
            <w:pPr>
              <w:spacing w:after="0" w:line="240" w:lineRule="auto"/>
              <w:contextualSpacing/>
              <w:mirrorIndents/>
              <w:jc w:val="center"/>
              <w:rPr>
                <w:rFonts w:ascii="Cambria" w:eastAsia="Times New Roman" w:hAnsi="Cambria" w:cs="Times New Roman"/>
                <w:color w:val="000000"/>
                <w:lang w:eastAsia="fr-FR"/>
              </w:rPr>
            </w:pPr>
            <w:r w:rsidRPr="00595D1F">
              <w:rPr>
                <w:rFonts w:ascii="Cambria" w:eastAsia="Times New Roman" w:hAnsi="Cambria" w:cs="Times New Roman"/>
                <w:color w:val="000000"/>
                <w:lang w:eastAsia="fr-FR"/>
              </w:rPr>
              <w:t xml:space="preserve"> XXX </w:t>
            </w:r>
          </w:p>
        </w:tc>
      </w:tr>
      <w:tr w:rsidR="00B525F6" w:rsidRPr="00595D1F" w:rsidTr="00B525F6">
        <w:trPr>
          <w:trHeight w:val="585"/>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25F6" w:rsidRPr="00595D1F" w:rsidRDefault="00B525F6" w:rsidP="00EF6AD9">
            <w:pPr>
              <w:spacing w:after="0" w:line="240" w:lineRule="auto"/>
              <w:contextualSpacing/>
              <w:mirrorIndents/>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2.2</w:t>
            </w:r>
          </w:p>
        </w:tc>
        <w:tc>
          <w:tcPr>
            <w:tcW w:w="3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25F6" w:rsidRPr="00595D1F" w:rsidRDefault="00B525F6" w:rsidP="00EF6AD9">
            <w:pPr>
              <w:spacing w:after="0" w:line="240" w:lineRule="auto"/>
              <w:contextualSpacing/>
              <w:mirrorIndents/>
              <w:rPr>
                <w:rFonts w:ascii="Cambria" w:eastAsia="Times New Roman" w:hAnsi="Cambria" w:cs="Times New Roman"/>
                <w:color w:val="000000"/>
                <w:lang w:eastAsia="fr-FR"/>
              </w:rPr>
            </w:pPr>
            <w:r w:rsidRPr="00595D1F">
              <w:rPr>
                <w:rFonts w:ascii="Cambria" w:eastAsia="Times New Roman" w:hAnsi="Cambria" w:cs="Times New Roman"/>
                <w:color w:val="000000"/>
                <w:lang w:eastAsia="fr-FR"/>
              </w:rPr>
              <w:t>Ethambutol 400 mg, Comp</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25F6" w:rsidRPr="00595D1F" w:rsidRDefault="00B525F6" w:rsidP="00EF6AD9">
            <w:pPr>
              <w:spacing w:after="0" w:line="240" w:lineRule="auto"/>
              <w:contextualSpacing/>
              <w:mirrorIndents/>
              <w:jc w:val="center"/>
              <w:rPr>
                <w:rFonts w:ascii="Cambria" w:eastAsia="Times New Roman" w:hAnsi="Cambria" w:cs="Times New Roman"/>
                <w:color w:val="000000"/>
                <w:lang w:eastAsia="fr-FR"/>
              </w:rPr>
            </w:pPr>
            <w:r w:rsidRPr="00595D1F">
              <w:rPr>
                <w:rFonts w:ascii="Cambria" w:eastAsia="Times New Roman" w:hAnsi="Cambria" w:cs="Times New Roman"/>
                <w:color w:val="000000"/>
                <w:lang w:eastAsia="fr-FR"/>
              </w:rPr>
              <w:t>Comp</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25F6" w:rsidRPr="00595D1F" w:rsidRDefault="00B525F6" w:rsidP="00EF6AD9">
            <w:pPr>
              <w:spacing w:after="0" w:line="240" w:lineRule="auto"/>
              <w:contextualSpacing/>
              <w:mirrorIndents/>
              <w:jc w:val="center"/>
              <w:rPr>
                <w:rFonts w:ascii="Cambria" w:eastAsia="Times New Roman" w:hAnsi="Cambria" w:cs="Times New Roman"/>
                <w:color w:val="000000"/>
                <w:lang w:eastAsia="fr-FR"/>
              </w:rPr>
            </w:pPr>
            <w:r w:rsidRPr="00595D1F">
              <w:rPr>
                <w:rFonts w:ascii="Cambria" w:eastAsia="Times New Roman" w:hAnsi="Cambria" w:cs="Times New Roman"/>
                <w:color w:val="000000"/>
                <w:lang w:eastAsia="fr-FR"/>
              </w:rPr>
              <w:t xml:space="preserve"> XXX </w:t>
            </w:r>
          </w:p>
        </w:tc>
      </w:tr>
      <w:tr w:rsidR="00B525F6" w:rsidRPr="00595D1F" w:rsidTr="00B525F6">
        <w:trPr>
          <w:trHeight w:val="585"/>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25F6" w:rsidRPr="00595D1F" w:rsidRDefault="00B525F6" w:rsidP="00EF6AD9">
            <w:pPr>
              <w:spacing w:after="0" w:line="240" w:lineRule="auto"/>
              <w:contextualSpacing/>
              <w:mirrorIndents/>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2.3</w:t>
            </w:r>
          </w:p>
        </w:tc>
        <w:tc>
          <w:tcPr>
            <w:tcW w:w="3880" w:type="dxa"/>
            <w:tcBorders>
              <w:top w:val="single" w:sz="4" w:space="0" w:color="auto"/>
              <w:left w:val="nil"/>
              <w:bottom w:val="single" w:sz="4" w:space="0" w:color="auto"/>
              <w:right w:val="single" w:sz="4" w:space="0" w:color="auto"/>
            </w:tcBorders>
            <w:shd w:val="clear" w:color="auto" w:fill="auto"/>
            <w:noWrap/>
            <w:vAlign w:val="center"/>
            <w:hideMark/>
          </w:tcPr>
          <w:p w:rsidR="00B525F6" w:rsidRPr="00595D1F" w:rsidRDefault="00B525F6" w:rsidP="00EF6AD9">
            <w:pPr>
              <w:spacing w:after="0" w:line="240" w:lineRule="auto"/>
              <w:contextualSpacing/>
              <w:mirrorIndents/>
              <w:rPr>
                <w:rFonts w:ascii="Cambria" w:eastAsia="Times New Roman" w:hAnsi="Cambria" w:cs="Times New Roman"/>
                <w:color w:val="000000"/>
                <w:lang w:eastAsia="fr-FR"/>
              </w:rPr>
            </w:pPr>
            <w:r w:rsidRPr="00595D1F">
              <w:rPr>
                <w:rFonts w:ascii="Cambria" w:eastAsia="Times New Roman" w:hAnsi="Cambria" w:cs="Times New Roman"/>
                <w:color w:val="000000"/>
                <w:lang w:eastAsia="fr-FR"/>
              </w:rPr>
              <w:t>Isoniazide 300mg, comp</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B525F6" w:rsidRPr="00595D1F" w:rsidRDefault="00B525F6" w:rsidP="00EF6AD9">
            <w:pPr>
              <w:spacing w:after="0" w:line="240" w:lineRule="auto"/>
              <w:contextualSpacing/>
              <w:mirrorIndents/>
              <w:jc w:val="center"/>
              <w:rPr>
                <w:rFonts w:ascii="Cambria" w:eastAsia="Times New Roman" w:hAnsi="Cambria" w:cs="Times New Roman"/>
                <w:color w:val="000000"/>
                <w:lang w:eastAsia="fr-FR"/>
              </w:rPr>
            </w:pPr>
            <w:r w:rsidRPr="00595D1F">
              <w:rPr>
                <w:rFonts w:ascii="Cambria" w:eastAsia="Times New Roman" w:hAnsi="Cambria" w:cs="Times New Roman"/>
                <w:color w:val="000000"/>
                <w:lang w:eastAsia="fr-FR"/>
              </w:rPr>
              <w:t>Comp</w:t>
            </w:r>
          </w:p>
        </w:tc>
        <w:tc>
          <w:tcPr>
            <w:tcW w:w="1020" w:type="dxa"/>
            <w:tcBorders>
              <w:top w:val="single" w:sz="4" w:space="0" w:color="auto"/>
              <w:left w:val="nil"/>
              <w:bottom w:val="single" w:sz="4" w:space="0" w:color="auto"/>
              <w:right w:val="single" w:sz="4" w:space="0" w:color="auto"/>
            </w:tcBorders>
            <w:shd w:val="clear" w:color="auto" w:fill="auto"/>
            <w:noWrap/>
            <w:vAlign w:val="center"/>
            <w:hideMark/>
          </w:tcPr>
          <w:p w:rsidR="00B525F6" w:rsidRPr="00595D1F" w:rsidRDefault="00B525F6" w:rsidP="00EF6AD9">
            <w:pPr>
              <w:spacing w:after="0" w:line="240" w:lineRule="auto"/>
              <w:contextualSpacing/>
              <w:mirrorIndents/>
              <w:jc w:val="center"/>
              <w:rPr>
                <w:rFonts w:ascii="Cambria" w:eastAsia="Times New Roman" w:hAnsi="Cambria" w:cs="Times New Roman"/>
                <w:color w:val="000000"/>
                <w:lang w:eastAsia="fr-FR"/>
              </w:rPr>
            </w:pPr>
            <w:r w:rsidRPr="00595D1F">
              <w:rPr>
                <w:rFonts w:ascii="Cambria" w:eastAsia="Times New Roman" w:hAnsi="Cambria" w:cs="Times New Roman"/>
                <w:color w:val="000000"/>
                <w:lang w:eastAsia="fr-FR"/>
              </w:rPr>
              <w:t xml:space="preserve"> XXX </w:t>
            </w:r>
          </w:p>
        </w:tc>
      </w:tr>
      <w:tr w:rsidR="00B525F6" w:rsidRPr="00595D1F" w:rsidTr="00B525F6">
        <w:trPr>
          <w:trHeight w:val="58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B525F6" w:rsidRPr="00595D1F" w:rsidRDefault="00B525F6" w:rsidP="00EF6AD9">
            <w:pPr>
              <w:spacing w:after="0" w:line="240" w:lineRule="auto"/>
              <w:contextualSpacing/>
              <w:mirrorIndents/>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2.4</w:t>
            </w:r>
          </w:p>
        </w:tc>
        <w:tc>
          <w:tcPr>
            <w:tcW w:w="3880" w:type="dxa"/>
            <w:tcBorders>
              <w:top w:val="nil"/>
              <w:left w:val="nil"/>
              <w:bottom w:val="single" w:sz="4" w:space="0" w:color="auto"/>
              <w:right w:val="single" w:sz="4" w:space="0" w:color="auto"/>
            </w:tcBorders>
            <w:shd w:val="clear" w:color="auto" w:fill="auto"/>
            <w:noWrap/>
            <w:vAlign w:val="center"/>
            <w:hideMark/>
          </w:tcPr>
          <w:p w:rsidR="00B525F6" w:rsidRPr="00595D1F" w:rsidRDefault="00B525F6" w:rsidP="00EF6AD9">
            <w:pPr>
              <w:spacing w:after="0" w:line="240" w:lineRule="auto"/>
              <w:contextualSpacing/>
              <w:mirrorIndents/>
              <w:rPr>
                <w:rFonts w:ascii="Cambria" w:eastAsia="Times New Roman" w:hAnsi="Cambria" w:cs="Times New Roman"/>
                <w:color w:val="000000"/>
                <w:lang w:eastAsia="fr-FR"/>
              </w:rPr>
            </w:pPr>
            <w:r w:rsidRPr="00595D1F">
              <w:rPr>
                <w:rFonts w:ascii="Cambria" w:eastAsia="Times New Roman" w:hAnsi="Cambria" w:cs="Times New Roman"/>
                <w:color w:val="000000"/>
                <w:lang w:eastAsia="fr-FR"/>
              </w:rPr>
              <w:t>Kanamycine 1g, poudre préparation inj.</w:t>
            </w:r>
          </w:p>
        </w:tc>
        <w:tc>
          <w:tcPr>
            <w:tcW w:w="920" w:type="dxa"/>
            <w:tcBorders>
              <w:top w:val="nil"/>
              <w:left w:val="nil"/>
              <w:bottom w:val="single" w:sz="4" w:space="0" w:color="auto"/>
              <w:right w:val="single" w:sz="4" w:space="0" w:color="auto"/>
            </w:tcBorders>
            <w:shd w:val="clear" w:color="auto" w:fill="auto"/>
            <w:noWrap/>
            <w:vAlign w:val="center"/>
            <w:hideMark/>
          </w:tcPr>
          <w:p w:rsidR="00B525F6" w:rsidRPr="00595D1F" w:rsidRDefault="00B525F6" w:rsidP="00EF6AD9">
            <w:pPr>
              <w:spacing w:after="0" w:line="240" w:lineRule="auto"/>
              <w:contextualSpacing/>
              <w:mirrorIndents/>
              <w:jc w:val="center"/>
              <w:rPr>
                <w:rFonts w:ascii="Cambria" w:eastAsia="Times New Roman" w:hAnsi="Cambria" w:cs="Times New Roman"/>
                <w:color w:val="000000"/>
                <w:lang w:eastAsia="fr-FR"/>
              </w:rPr>
            </w:pPr>
            <w:r w:rsidRPr="00595D1F">
              <w:rPr>
                <w:rFonts w:ascii="Cambria" w:eastAsia="Times New Roman" w:hAnsi="Cambria" w:cs="Times New Roman"/>
                <w:color w:val="000000"/>
                <w:lang w:eastAsia="fr-FR"/>
              </w:rPr>
              <w:t>Flacon</w:t>
            </w:r>
          </w:p>
        </w:tc>
        <w:tc>
          <w:tcPr>
            <w:tcW w:w="1020" w:type="dxa"/>
            <w:tcBorders>
              <w:top w:val="nil"/>
              <w:left w:val="nil"/>
              <w:bottom w:val="single" w:sz="4" w:space="0" w:color="auto"/>
              <w:right w:val="single" w:sz="4" w:space="0" w:color="auto"/>
            </w:tcBorders>
            <w:shd w:val="clear" w:color="auto" w:fill="auto"/>
            <w:noWrap/>
            <w:vAlign w:val="center"/>
            <w:hideMark/>
          </w:tcPr>
          <w:p w:rsidR="00B525F6" w:rsidRPr="00595D1F" w:rsidRDefault="00B525F6" w:rsidP="00EF6AD9">
            <w:pPr>
              <w:spacing w:after="0" w:line="240" w:lineRule="auto"/>
              <w:contextualSpacing/>
              <w:mirrorIndents/>
              <w:jc w:val="center"/>
              <w:rPr>
                <w:rFonts w:ascii="Cambria" w:eastAsia="Times New Roman" w:hAnsi="Cambria" w:cs="Times New Roman"/>
                <w:color w:val="000000"/>
                <w:lang w:eastAsia="fr-FR"/>
              </w:rPr>
            </w:pPr>
            <w:r w:rsidRPr="00595D1F">
              <w:rPr>
                <w:rFonts w:ascii="Cambria" w:eastAsia="Times New Roman" w:hAnsi="Cambria" w:cs="Times New Roman"/>
                <w:color w:val="000000"/>
                <w:lang w:eastAsia="fr-FR"/>
              </w:rPr>
              <w:t xml:space="preserve"> XXX </w:t>
            </w:r>
          </w:p>
        </w:tc>
      </w:tr>
      <w:tr w:rsidR="00B525F6" w:rsidRPr="00595D1F" w:rsidTr="00B525F6">
        <w:trPr>
          <w:trHeight w:val="58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B525F6" w:rsidRPr="00595D1F" w:rsidRDefault="00B525F6" w:rsidP="00EF6AD9">
            <w:pPr>
              <w:spacing w:after="0" w:line="240" w:lineRule="auto"/>
              <w:contextualSpacing/>
              <w:mirrorIndents/>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2.5</w:t>
            </w:r>
          </w:p>
        </w:tc>
        <w:tc>
          <w:tcPr>
            <w:tcW w:w="3880" w:type="dxa"/>
            <w:tcBorders>
              <w:top w:val="nil"/>
              <w:left w:val="nil"/>
              <w:bottom w:val="single" w:sz="4" w:space="0" w:color="auto"/>
              <w:right w:val="single" w:sz="4" w:space="0" w:color="auto"/>
            </w:tcBorders>
            <w:shd w:val="clear" w:color="auto" w:fill="auto"/>
            <w:noWrap/>
            <w:vAlign w:val="center"/>
            <w:hideMark/>
          </w:tcPr>
          <w:p w:rsidR="00B525F6" w:rsidRPr="00595D1F" w:rsidRDefault="00B525F6" w:rsidP="00EF6AD9">
            <w:pPr>
              <w:spacing w:after="0" w:line="240" w:lineRule="auto"/>
              <w:contextualSpacing/>
              <w:mirrorIndents/>
              <w:rPr>
                <w:rFonts w:ascii="Cambria" w:eastAsia="Times New Roman" w:hAnsi="Cambria" w:cs="Times New Roman"/>
                <w:color w:val="000000"/>
                <w:lang w:eastAsia="fr-FR"/>
              </w:rPr>
            </w:pPr>
            <w:r w:rsidRPr="00595D1F">
              <w:rPr>
                <w:rFonts w:ascii="Cambria" w:eastAsia="Times New Roman" w:hAnsi="Cambria" w:cs="Times New Roman"/>
                <w:color w:val="000000"/>
                <w:lang w:eastAsia="fr-FR"/>
              </w:rPr>
              <w:t>Moxifloxacin 400 mg, comp</w:t>
            </w:r>
          </w:p>
        </w:tc>
        <w:tc>
          <w:tcPr>
            <w:tcW w:w="920" w:type="dxa"/>
            <w:tcBorders>
              <w:top w:val="nil"/>
              <w:left w:val="nil"/>
              <w:bottom w:val="single" w:sz="4" w:space="0" w:color="auto"/>
              <w:right w:val="single" w:sz="4" w:space="0" w:color="auto"/>
            </w:tcBorders>
            <w:shd w:val="clear" w:color="auto" w:fill="auto"/>
            <w:noWrap/>
            <w:vAlign w:val="center"/>
            <w:hideMark/>
          </w:tcPr>
          <w:p w:rsidR="00B525F6" w:rsidRPr="00595D1F" w:rsidRDefault="00B525F6" w:rsidP="00EF6AD9">
            <w:pPr>
              <w:spacing w:after="0" w:line="240" w:lineRule="auto"/>
              <w:contextualSpacing/>
              <w:mirrorIndents/>
              <w:jc w:val="center"/>
              <w:rPr>
                <w:rFonts w:ascii="Cambria" w:eastAsia="Times New Roman" w:hAnsi="Cambria" w:cs="Times New Roman"/>
                <w:color w:val="000000"/>
                <w:lang w:eastAsia="fr-FR"/>
              </w:rPr>
            </w:pPr>
            <w:r w:rsidRPr="00595D1F">
              <w:rPr>
                <w:rFonts w:ascii="Cambria" w:eastAsia="Times New Roman" w:hAnsi="Cambria" w:cs="Times New Roman"/>
                <w:color w:val="000000"/>
                <w:lang w:eastAsia="fr-FR"/>
              </w:rPr>
              <w:t>Comp</w:t>
            </w:r>
          </w:p>
        </w:tc>
        <w:tc>
          <w:tcPr>
            <w:tcW w:w="1020" w:type="dxa"/>
            <w:tcBorders>
              <w:top w:val="nil"/>
              <w:left w:val="nil"/>
              <w:bottom w:val="single" w:sz="4" w:space="0" w:color="auto"/>
              <w:right w:val="single" w:sz="4" w:space="0" w:color="auto"/>
            </w:tcBorders>
            <w:shd w:val="clear" w:color="auto" w:fill="auto"/>
            <w:noWrap/>
            <w:vAlign w:val="center"/>
            <w:hideMark/>
          </w:tcPr>
          <w:p w:rsidR="00B525F6" w:rsidRPr="00595D1F" w:rsidRDefault="00B525F6" w:rsidP="00EF6AD9">
            <w:pPr>
              <w:spacing w:after="0" w:line="240" w:lineRule="auto"/>
              <w:contextualSpacing/>
              <w:mirrorIndents/>
              <w:jc w:val="center"/>
              <w:rPr>
                <w:rFonts w:ascii="Cambria" w:eastAsia="Times New Roman" w:hAnsi="Cambria" w:cs="Times New Roman"/>
                <w:color w:val="000000"/>
                <w:lang w:eastAsia="fr-FR"/>
              </w:rPr>
            </w:pPr>
            <w:r w:rsidRPr="00595D1F">
              <w:rPr>
                <w:rFonts w:ascii="Cambria" w:eastAsia="Times New Roman" w:hAnsi="Cambria" w:cs="Times New Roman"/>
                <w:color w:val="000000"/>
                <w:lang w:eastAsia="fr-FR"/>
              </w:rPr>
              <w:t xml:space="preserve"> XXX </w:t>
            </w:r>
          </w:p>
        </w:tc>
      </w:tr>
      <w:tr w:rsidR="00B525F6" w:rsidRPr="00595D1F" w:rsidTr="00B525F6">
        <w:trPr>
          <w:trHeight w:val="58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B525F6" w:rsidRPr="00595D1F" w:rsidRDefault="00B525F6" w:rsidP="00EF6AD9">
            <w:pPr>
              <w:spacing w:after="0" w:line="240" w:lineRule="auto"/>
              <w:contextualSpacing/>
              <w:mirrorIndents/>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2.6</w:t>
            </w:r>
          </w:p>
        </w:tc>
        <w:tc>
          <w:tcPr>
            <w:tcW w:w="3880" w:type="dxa"/>
            <w:tcBorders>
              <w:top w:val="nil"/>
              <w:left w:val="nil"/>
              <w:bottom w:val="single" w:sz="4" w:space="0" w:color="auto"/>
              <w:right w:val="single" w:sz="4" w:space="0" w:color="auto"/>
            </w:tcBorders>
            <w:shd w:val="clear" w:color="auto" w:fill="auto"/>
            <w:noWrap/>
            <w:vAlign w:val="center"/>
            <w:hideMark/>
          </w:tcPr>
          <w:p w:rsidR="00B525F6" w:rsidRPr="00595D1F" w:rsidRDefault="00B525F6" w:rsidP="00EF6AD9">
            <w:pPr>
              <w:spacing w:after="0" w:line="240" w:lineRule="auto"/>
              <w:contextualSpacing/>
              <w:mirrorIndents/>
              <w:rPr>
                <w:rFonts w:ascii="Cambria" w:eastAsia="Times New Roman" w:hAnsi="Cambria" w:cs="Times New Roman"/>
                <w:color w:val="000000"/>
                <w:lang w:eastAsia="fr-FR"/>
              </w:rPr>
            </w:pPr>
            <w:proofErr w:type="gramStart"/>
            <w:r w:rsidRPr="00595D1F">
              <w:rPr>
                <w:rFonts w:ascii="Cambria" w:eastAsia="Times New Roman" w:hAnsi="Cambria" w:cs="Times New Roman"/>
                <w:color w:val="000000"/>
                <w:lang w:eastAsia="fr-FR"/>
              </w:rPr>
              <w:t>Prothionamide  250</w:t>
            </w:r>
            <w:proofErr w:type="gramEnd"/>
            <w:r w:rsidRPr="00595D1F">
              <w:rPr>
                <w:rFonts w:ascii="Cambria" w:eastAsia="Times New Roman" w:hAnsi="Cambria" w:cs="Times New Roman"/>
                <w:color w:val="000000"/>
                <w:lang w:eastAsia="fr-FR"/>
              </w:rPr>
              <w:t>mg, comp</w:t>
            </w:r>
          </w:p>
        </w:tc>
        <w:tc>
          <w:tcPr>
            <w:tcW w:w="920" w:type="dxa"/>
            <w:tcBorders>
              <w:top w:val="nil"/>
              <w:left w:val="nil"/>
              <w:bottom w:val="single" w:sz="4" w:space="0" w:color="auto"/>
              <w:right w:val="single" w:sz="4" w:space="0" w:color="auto"/>
            </w:tcBorders>
            <w:shd w:val="clear" w:color="auto" w:fill="auto"/>
            <w:noWrap/>
            <w:vAlign w:val="center"/>
            <w:hideMark/>
          </w:tcPr>
          <w:p w:rsidR="00B525F6" w:rsidRPr="00595D1F" w:rsidRDefault="00B525F6" w:rsidP="00EF6AD9">
            <w:pPr>
              <w:spacing w:after="0" w:line="240" w:lineRule="auto"/>
              <w:contextualSpacing/>
              <w:mirrorIndents/>
              <w:jc w:val="center"/>
              <w:rPr>
                <w:rFonts w:ascii="Cambria" w:eastAsia="Times New Roman" w:hAnsi="Cambria" w:cs="Times New Roman"/>
                <w:color w:val="000000"/>
                <w:lang w:eastAsia="fr-FR"/>
              </w:rPr>
            </w:pPr>
            <w:r w:rsidRPr="00595D1F">
              <w:rPr>
                <w:rFonts w:ascii="Cambria" w:eastAsia="Times New Roman" w:hAnsi="Cambria" w:cs="Times New Roman"/>
                <w:color w:val="000000"/>
                <w:lang w:eastAsia="fr-FR"/>
              </w:rPr>
              <w:t>Comp</w:t>
            </w:r>
          </w:p>
        </w:tc>
        <w:tc>
          <w:tcPr>
            <w:tcW w:w="1020" w:type="dxa"/>
            <w:tcBorders>
              <w:top w:val="nil"/>
              <w:left w:val="nil"/>
              <w:bottom w:val="single" w:sz="4" w:space="0" w:color="auto"/>
              <w:right w:val="single" w:sz="4" w:space="0" w:color="auto"/>
            </w:tcBorders>
            <w:shd w:val="clear" w:color="auto" w:fill="auto"/>
            <w:noWrap/>
            <w:vAlign w:val="center"/>
            <w:hideMark/>
          </w:tcPr>
          <w:p w:rsidR="00B525F6" w:rsidRPr="00595D1F" w:rsidRDefault="00B525F6" w:rsidP="00EF6AD9">
            <w:pPr>
              <w:spacing w:after="0" w:line="240" w:lineRule="auto"/>
              <w:contextualSpacing/>
              <w:mirrorIndents/>
              <w:jc w:val="center"/>
              <w:rPr>
                <w:rFonts w:ascii="Cambria" w:eastAsia="Times New Roman" w:hAnsi="Cambria" w:cs="Times New Roman"/>
                <w:color w:val="000000"/>
                <w:lang w:eastAsia="fr-FR"/>
              </w:rPr>
            </w:pPr>
            <w:r w:rsidRPr="00595D1F">
              <w:rPr>
                <w:rFonts w:ascii="Cambria" w:eastAsia="Times New Roman" w:hAnsi="Cambria" w:cs="Times New Roman"/>
                <w:color w:val="000000"/>
                <w:lang w:eastAsia="fr-FR"/>
              </w:rPr>
              <w:t xml:space="preserve"> XXX </w:t>
            </w:r>
          </w:p>
        </w:tc>
      </w:tr>
      <w:tr w:rsidR="00B525F6" w:rsidRPr="00595D1F" w:rsidTr="00B525F6">
        <w:trPr>
          <w:trHeight w:val="58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B525F6" w:rsidRPr="00595D1F" w:rsidRDefault="00B525F6" w:rsidP="00EF6AD9">
            <w:pPr>
              <w:spacing w:after="0" w:line="240" w:lineRule="auto"/>
              <w:contextualSpacing/>
              <w:mirrorIndents/>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2.7</w:t>
            </w:r>
          </w:p>
        </w:tc>
        <w:tc>
          <w:tcPr>
            <w:tcW w:w="3880" w:type="dxa"/>
            <w:tcBorders>
              <w:top w:val="nil"/>
              <w:left w:val="nil"/>
              <w:bottom w:val="single" w:sz="4" w:space="0" w:color="auto"/>
              <w:right w:val="single" w:sz="4" w:space="0" w:color="auto"/>
            </w:tcBorders>
            <w:shd w:val="clear" w:color="auto" w:fill="auto"/>
            <w:noWrap/>
            <w:vAlign w:val="center"/>
            <w:hideMark/>
          </w:tcPr>
          <w:p w:rsidR="00B525F6" w:rsidRPr="00595D1F" w:rsidRDefault="00B525F6" w:rsidP="00EF6AD9">
            <w:pPr>
              <w:spacing w:after="0" w:line="240" w:lineRule="auto"/>
              <w:contextualSpacing/>
              <w:mirrorIndents/>
              <w:rPr>
                <w:rFonts w:ascii="Cambria" w:eastAsia="Times New Roman" w:hAnsi="Cambria" w:cs="Times New Roman"/>
                <w:color w:val="000000"/>
                <w:lang w:eastAsia="fr-FR"/>
              </w:rPr>
            </w:pPr>
            <w:r w:rsidRPr="00595D1F">
              <w:rPr>
                <w:rFonts w:ascii="Cambria" w:eastAsia="Times New Roman" w:hAnsi="Cambria" w:cs="Times New Roman"/>
                <w:color w:val="000000"/>
                <w:lang w:eastAsia="fr-FR"/>
              </w:rPr>
              <w:t>Pyrazinamide 400mg, comp</w:t>
            </w:r>
          </w:p>
        </w:tc>
        <w:tc>
          <w:tcPr>
            <w:tcW w:w="920" w:type="dxa"/>
            <w:tcBorders>
              <w:top w:val="nil"/>
              <w:left w:val="nil"/>
              <w:bottom w:val="single" w:sz="4" w:space="0" w:color="auto"/>
              <w:right w:val="single" w:sz="4" w:space="0" w:color="auto"/>
            </w:tcBorders>
            <w:shd w:val="clear" w:color="auto" w:fill="auto"/>
            <w:noWrap/>
            <w:vAlign w:val="center"/>
            <w:hideMark/>
          </w:tcPr>
          <w:p w:rsidR="00B525F6" w:rsidRPr="00595D1F" w:rsidRDefault="00B525F6" w:rsidP="00EF6AD9">
            <w:pPr>
              <w:spacing w:after="0" w:line="240" w:lineRule="auto"/>
              <w:contextualSpacing/>
              <w:mirrorIndents/>
              <w:jc w:val="center"/>
              <w:rPr>
                <w:rFonts w:ascii="Cambria" w:eastAsia="Times New Roman" w:hAnsi="Cambria" w:cs="Times New Roman"/>
                <w:color w:val="000000"/>
                <w:lang w:eastAsia="fr-FR"/>
              </w:rPr>
            </w:pPr>
            <w:r w:rsidRPr="00595D1F">
              <w:rPr>
                <w:rFonts w:ascii="Cambria" w:eastAsia="Times New Roman" w:hAnsi="Cambria" w:cs="Times New Roman"/>
                <w:color w:val="000000"/>
                <w:lang w:eastAsia="fr-FR"/>
              </w:rPr>
              <w:t>Comp</w:t>
            </w:r>
          </w:p>
        </w:tc>
        <w:tc>
          <w:tcPr>
            <w:tcW w:w="1020" w:type="dxa"/>
            <w:tcBorders>
              <w:top w:val="nil"/>
              <w:left w:val="nil"/>
              <w:bottom w:val="single" w:sz="4" w:space="0" w:color="auto"/>
              <w:right w:val="single" w:sz="4" w:space="0" w:color="auto"/>
            </w:tcBorders>
            <w:shd w:val="clear" w:color="auto" w:fill="auto"/>
            <w:noWrap/>
            <w:vAlign w:val="center"/>
            <w:hideMark/>
          </w:tcPr>
          <w:p w:rsidR="00B525F6" w:rsidRPr="00595D1F" w:rsidRDefault="00B525F6" w:rsidP="00EF6AD9">
            <w:pPr>
              <w:spacing w:after="0" w:line="240" w:lineRule="auto"/>
              <w:contextualSpacing/>
              <w:mirrorIndents/>
              <w:jc w:val="center"/>
              <w:rPr>
                <w:rFonts w:ascii="Cambria" w:eastAsia="Times New Roman" w:hAnsi="Cambria" w:cs="Times New Roman"/>
                <w:color w:val="000000"/>
                <w:lang w:eastAsia="fr-FR"/>
              </w:rPr>
            </w:pPr>
            <w:r w:rsidRPr="00595D1F">
              <w:rPr>
                <w:rFonts w:ascii="Cambria" w:eastAsia="Times New Roman" w:hAnsi="Cambria" w:cs="Times New Roman"/>
                <w:color w:val="000000"/>
                <w:lang w:eastAsia="fr-FR"/>
              </w:rPr>
              <w:t xml:space="preserve"> XXX </w:t>
            </w:r>
          </w:p>
        </w:tc>
      </w:tr>
      <w:tr w:rsidR="00B525F6" w:rsidRPr="00595D1F" w:rsidTr="00B525F6">
        <w:trPr>
          <w:trHeight w:val="58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B525F6" w:rsidRPr="00595D1F" w:rsidRDefault="00B525F6" w:rsidP="00EF6AD9">
            <w:pPr>
              <w:spacing w:after="0" w:line="240" w:lineRule="auto"/>
              <w:contextualSpacing/>
              <w:mirrorIndents/>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2.8</w:t>
            </w:r>
          </w:p>
        </w:tc>
        <w:tc>
          <w:tcPr>
            <w:tcW w:w="3880" w:type="dxa"/>
            <w:tcBorders>
              <w:top w:val="nil"/>
              <w:left w:val="nil"/>
              <w:bottom w:val="single" w:sz="4" w:space="0" w:color="auto"/>
              <w:right w:val="single" w:sz="4" w:space="0" w:color="auto"/>
            </w:tcBorders>
            <w:shd w:val="clear" w:color="auto" w:fill="auto"/>
            <w:noWrap/>
            <w:vAlign w:val="center"/>
            <w:hideMark/>
          </w:tcPr>
          <w:p w:rsidR="00B525F6" w:rsidRPr="00595D1F" w:rsidRDefault="00B525F6" w:rsidP="00EF6AD9">
            <w:pPr>
              <w:spacing w:after="0" w:line="240" w:lineRule="auto"/>
              <w:contextualSpacing/>
              <w:mirrorIndents/>
              <w:rPr>
                <w:rFonts w:ascii="Cambria" w:eastAsia="Times New Roman" w:hAnsi="Cambria" w:cs="Times New Roman"/>
                <w:color w:val="000000"/>
                <w:lang w:eastAsia="fr-FR"/>
              </w:rPr>
            </w:pPr>
            <w:r w:rsidRPr="00595D1F">
              <w:rPr>
                <w:rFonts w:ascii="Cambria" w:eastAsia="Times New Roman" w:hAnsi="Cambria" w:cs="Times New Roman"/>
                <w:color w:val="000000"/>
                <w:lang w:eastAsia="fr-FR"/>
              </w:rPr>
              <w:t>Amikacine 500mg/2ml, inj</w:t>
            </w:r>
          </w:p>
        </w:tc>
        <w:tc>
          <w:tcPr>
            <w:tcW w:w="920" w:type="dxa"/>
            <w:tcBorders>
              <w:top w:val="nil"/>
              <w:left w:val="nil"/>
              <w:bottom w:val="single" w:sz="4" w:space="0" w:color="auto"/>
              <w:right w:val="single" w:sz="4" w:space="0" w:color="auto"/>
            </w:tcBorders>
            <w:shd w:val="clear" w:color="auto" w:fill="auto"/>
            <w:noWrap/>
            <w:vAlign w:val="center"/>
            <w:hideMark/>
          </w:tcPr>
          <w:p w:rsidR="00B525F6" w:rsidRPr="00595D1F" w:rsidRDefault="00B525F6" w:rsidP="00EF6AD9">
            <w:pPr>
              <w:spacing w:after="0" w:line="240" w:lineRule="auto"/>
              <w:contextualSpacing/>
              <w:mirrorIndents/>
              <w:jc w:val="center"/>
              <w:rPr>
                <w:rFonts w:ascii="Cambria" w:eastAsia="Times New Roman" w:hAnsi="Cambria" w:cs="Times New Roman"/>
                <w:color w:val="000000"/>
                <w:lang w:eastAsia="fr-FR"/>
              </w:rPr>
            </w:pPr>
            <w:r w:rsidRPr="00595D1F">
              <w:rPr>
                <w:rFonts w:ascii="Cambria" w:eastAsia="Times New Roman" w:hAnsi="Cambria" w:cs="Times New Roman"/>
                <w:color w:val="000000"/>
                <w:lang w:eastAsia="fr-FR"/>
              </w:rPr>
              <w:t>Amp</w:t>
            </w:r>
          </w:p>
        </w:tc>
        <w:tc>
          <w:tcPr>
            <w:tcW w:w="1020" w:type="dxa"/>
            <w:tcBorders>
              <w:top w:val="nil"/>
              <w:left w:val="nil"/>
              <w:bottom w:val="single" w:sz="4" w:space="0" w:color="auto"/>
              <w:right w:val="single" w:sz="4" w:space="0" w:color="auto"/>
            </w:tcBorders>
            <w:shd w:val="clear" w:color="auto" w:fill="auto"/>
            <w:noWrap/>
            <w:vAlign w:val="center"/>
            <w:hideMark/>
          </w:tcPr>
          <w:p w:rsidR="00B525F6" w:rsidRPr="00595D1F" w:rsidRDefault="00B525F6" w:rsidP="00EF6AD9">
            <w:pPr>
              <w:spacing w:after="0" w:line="240" w:lineRule="auto"/>
              <w:contextualSpacing/>
              <w:mirrorIndents/>
              <w:jc w:val="center"/>
              <w:rPr>
                <w:rFonts w:ascii="Cambria" w:eastAsia="Times New Roman" w:hAnsi="Cambria" w:cs="Times New Roman"/>
                <w:color w:val="000000"/>
                <w:lang w:eastAsia="fr-FR"/>
              </w:rPr>
            </w:pPr>
            <w:r w:rsidRPr="00595D1F">
              <w:rPr>
                <w:rFonts w:ascii="Cambria" w:eastAsia="Times New Roman" w:hAnsi="Cambria" w:cs="Times New Roman"/>
                <w:color w:val="000000"/>
                <w:lang w:eastAsia="fr-FR"/>
              </w:rPr>
              <w:t>XX</w:t>
            </w:r>
          </w:p>
        </w:tc>
      </w:tr>
      <w:tr w:rsidR="00B525F6" w:rsidRPr="00595D1F" w:rsidTr="00B525F6">
        <w:trPr>
          <w:trHeight w:val="58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B525F6" w:rsidRPr="00595D1F" w:rsidRDefault="00B525F6" w:rsidP="00EF6AD9">
            <w:pPr>
              <w:spacing w:after="0" w:line="240" w:lineRule="auto"/>
              <w:contextualSpacing/>
              <w:mirrorIndents/>
              <w:jc w:val="center"/>
              <w:rPr>
                <w:rFonts w:ascii="Cambria" w:eastAsia="Times New Roman" w:hAnsi="Cambria" w:cs="Times New Roman"/>
                <w:color w:val="000000"/>
                <w:lang w:eastAsia="fr-FR"/>
              </w:rPr>
            </w:pPr>
            <w:r w:rsidRPr="00595D1F">
              <w:rPr>
                <w:rFonts w:ascii="Cambria" w:eastAsia="Times New Roman" w:hAnsi="Cambria" w:cs="Times New Roman"/>
                <w:color w:val="000000"/>
                <w:lang w:eastAsia="fr-FR"/>
              </w:rPr>
              <w:t>2.9</w:t>
            </w:r>
          </w:p>
        </w:tc>
        <w:tc>
          <w:tcPr>
            <w:tcW w:w="3880" w:type="dxa"/>
            <w:tcBorders>
              <w:top w:val="nil"/>
              <w:left w:val="nil"/>
              <w:bottom w:val="single" w:sz="4" w:space="0" w:color="auto"/>
              <w:right w:val="single" w:sz="4" w:space="0" w:color="auto"/>
            </w:tcBorders>
            <w:shd w:val="clear" w:color="auto" w:fill="auto"/>
            <w:noWrap/>
            <w:vAlign w:val="center"/>
            <w:hideMark/>
          </w:tcPr>
          <w:p w:rsidR="00B525F6" w:rsidRPr="00595D1F" w:rsidRDefault="00B525F6" w:rsidP="00EF6AD9">
            <w:pPr>
              <w:spacing w:after="0" w:line="240" w:lineRule="auto"/>
              <w:contextualSpacing/>
              <w:mirrorIndents/>
              <w:rPr>
                <w:rFonts w:ascii="Cambria" w:eastAsia="Times New Roman" w:hAnsi="Cambria" w:cs="Times New Roman"/>
                <w:color w:val="000000"/>
                <w:lang w:eastAsia="fr-FR"/>
              </w:rPr>
            </w:pPr>
            <w:r w:rsidRPr="00595D1F">
              <w:rPr>
                <w:rFonts w:ascii="Cambria" w:eastAsia="Times New Roman" w:hAnsi="Cambria" w:cs="Times New Roman"/>
                <w:color w:val="000000"/>
                <w:lang w:eastAsia="fr-FR"/>
              </w:rPr>
              <w:t>Aminosalicylique acide 4g, sachet (PAS)</w:t>
            </w:r>
          </w:p>
        </w:tc>
        <w:tc>
          <w:tcPr>
            <w:tcW w:w="920" w:type="dxa"/>
            <w:tcBorders>
              <w:top w:val="nil"/>
              <w:left w:val="nil"/>
              <w:bottom w:val="single" w:sz="4" w:space="0" w:color="auto"/>
              <w:right w:val="single" w:sz="4" w:space="0" w:color="auto"/>
            </w:tcBorders>
            <w:shd w:val="clear" w:color="auto" w:fill="auto"/>
            <w:noWrap/>
            <w:vAlign w:val="center"/>
            <w:hideMark/>
          </w:tcPr>
          <w:p w:rsidR="00B525F6" w:rsidRPr="00595D1F" w:rsidRDefault="00B525F6" w:rsidP="00EF6AD9">
            <w:pPr>
              <w:spacing w:after="0" w:line="240" w:lineRule="auto"/>
              <w:contextualSpacing/>
              <w:mirrorIndents/>
              <w:jc w:val="center"/>
              <w:rPr>
                <w:rFonts w:ascii="Cambria" w:eastAsia="Times New Roman" w:hAnsi="Cambria" w:cs="Times New Roman"/>
                <w:color w:val="000000"/>
                <w:lang w:eastAsia="fr-FR"/>
              </w:rPr>
            </w:pPr>
            <w:proofErr w:type="gramStart"/>
            <w:r w:rsidRPr="00595D1F">
              <w:rPr>
                <w:rFonts w:ascii="Cambria" w:eastAsia="Times New Roman" w:hAnsi="Cambria" w:cs="Times New Roman"/>
                <w:color w:val="000000"/>
                <w:lang w:eastAsia="fr-FR"/>
              </w:rPr>
              <w:t>sachet</w:t>
            </w:r>
            <w:proofErr w:type="gramEnd"/>
          </w:p>
        </w:tc>
        <w:tc>
          <w:tcPr>
            <w:tcW w:w="1020" w:type="dxa"/>
            <w:tcBorders>
              <w:top w:val="nil"/>
              <w:left w:val="nil"/>
              <w:bottom w:val="single" w:sz="4" w:space="0" w:color="auto"/>
              <w:right w:val="single" w:sz="4" w:space="0" w:color="auto"/>
            </w:tcBorders>
            <w:shd w:val="clear" w:color="auto" w:fill="auto"/>
            <w:noWrap/>
            <w:vAlign w:val="center"/>
            <w:hideMark/>
          </w:tcPr>
          <w:p w:rsidR="00B525F6" w:rsidRPr="00595D1F" w:rsidRDefault="00B525F6" w:rsidP="00EF6AD9">
            <w:pPr>
              <w:spacing w:after="0" w:line="240" w:lineRule="auto"/>
              <w:contextualSpacing/>
              <w:mirrorIndents/>
              <w:jc w:val="center"/>
              <w:rPr>
                <w:rFonts w:ascii="Cambria" w:eastAsia="Times New Roman" w:hAnsi="Cambria" w:cs="Times New Roman"/>
                <w:color w:val="000000"/>
                <w:lang w:eastAsia="fr-FR"/>
              </w:rPr>
            </w:pPr>
            <w:r w:rsidRPr="00595D1F">
              <w:rPr>
                <w:rFonts w:ascii="Cambria" w:eastAsia="Times New Roman" w:hAnsi="Cambria" w:cs="Times New Roman"/>
                <w:color w:val="000000"/>
                <w:lang w:eastAsia="fr-FR"/>
              </w:rPr>
              <w:t>XX</w:t>
            </w:r>
          </w:p>
        </w:tc>
      </w:tr>
      <w:tr w:rsidR="00B525F6" w:rsidRPr="00595D1F" w:rsidTr="00B525F6">
        <w:trPr>
          <w:trHeight w:val="58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B525F6" w:rsidRPr="00595D1F" w:rsidRDefault="00B525F6" w:rsidP="00EF6AD9">
            <w:pPr>
              <w:spacing w:after="0" w:line="240" w:lineRule="auto"/>
              <w:contextualSpacing/>
              <w:mirrorIndents/>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2.10</w:t>
            </w:r>
          </w:p>
        </w:tc>
        <w:tc>
          <w:tcPr>
            <w:tcW w:w="3880" w:type="dxa"/>
            <w:tcBorders>
              <w:top w:val="nil"/>
              <w:left w:val="nil"/>
              <w:bottom w:val="single" w:sz="4" w:space="0" w:color="auto"/>
              <w:right w:val="single" w:sz="4" w:space="0" w:color="auto"/>
            </w:tcBorders>
            <w:shd w:val="clear" w:color="auto" w:fill="auto"/>
            <w:noWrap/>
            <w:vAlign w:val="center"/>
            <w:hideMark/>
          </w:tcPr>
          <w:p w:rsidR="00B525F6" w:rsidRPr="00595D1F" w:rsidRDefault="00B525F6" w:rsidP="00EF6AD9">
            <w:pPr>
              <w:spacing w:after="0" w:line="240" w:lineRule="auto"/>
              <w:contextualSpacing/>
              <w:mirrorIndents/>
              <w:rPr>
                <w:rFonts w:ascii="Cambria" w:eastAsia="Times New Roman" w:hAnsi="Cambria" w:cs="Times New Roman"/>
                <w:color w:val="000000"/>
                <w:lang w:eastAsia="fr-FR"/>
              </w:rPr>
            </w:pPr>
            <w:r w:rsidRPr="00595D1F">
              <w:rPr>
                <w:rFonts w:ascii="Cambria" w:eastAsia="Times New Roman" w:hAnsi="Cambria" w:cs="Times New Roman"/>
                <w:color w:val="000000"/>
                <w:lang w:eastAsia="fr-FR"/>
              </w:rPr>
              <w:t>Bedaquiline 100mg, comp (sirturo)</w:t>
            </w:r>
          </w:p>
        </w:tc>
        <w:tc>
          <w:tcPr>
            <w:tcW w:w="920" w:type="dxa"/>
            <w:tcBorders>
              <w:top w:val="nil"/>
              <w:left w:val="nil"/>
              <w:bottom w:val="single" w:sz="4" w:space="0" w:color="auto"/>
              <w:right w:val="single" w:sz="4" w:space="0" w:color="auto"/>
            </w:tcBorders>
            <w:shd w:val="clear" w:color="auto" w:fill="auto"/>
            <w:noWrap/>
            <w:vAlign w:val="center"/>
            <w:hideMark/>
          </w:tcPr>
          <w:p w:rsidR="00B525F6" w:rsidRPr="00595D1F" w:rsidRDefault="00B525F6" w:rsidP="00EF6AD9">
            <w:pPr>
              <w:spacing w:after="0" w:line="240" w:lineRule="auto"/>
              <w:contextualSpacing/>
              <w:mirrorIndents/>
              <w:jc w:val="center"/>
              <w:rPr>
                <w:rFonts w:ascii="Cambria" w:eastAsia="Times New Roman" w:hAnsi="Cambria" w:cs="Times New Roman"/>
                <w:color w:val="000000"/>
                <w:lang w:eastAsia="fr-FR"/>
              </w:rPr>
            </w:pPr>
            <w:r w:rsidRPr="00595D1F">
              <w:rPr>
                <w:rFonts w:ascii="Cambria" w:eastAsia="Times New Roman" w:hAnsi="Cambria" w:cs="Times New Roman"/>
                <w:color w:val="000000"/>
                <w:lang w:eastAsia="fr-FR"/>
              </w:rPr>
              <w:t>Comp</w:t>
            </w:r>
          </w:p>
        </w:tc>
        <w:tc>
          <w:tcPr>
            <w:tcW w:w="1020" w:type="dxa"/>
            <w:tcBorders>
              <w:top w:val="nil"/>
              <w:left w:val="nil"/>
              <w:bottom w:val="single" w:sz="4" w:space="0" w:color="auto"/>
              <w:right w:val="single" w:sz="4" w:space="0" w:color="auto"/>
            </w:tcBorders>
            <w:shd w:val="clear" w:color="auto" w:fill="auto"/>
            <w:noWrap/>
            <w:vAlign w:val="center"/>
            <w:hideMark/>
          </w:tcPr>
          <w:p w:rsidR="00B525F6" w:rsidRPr="00595D1F" w:rsidRDefault="00B525F6" w:rsidP="00EF6AD9">
            <w:pPr>
              <w:spacing w:after="0" w:line="240" w:lineRule="auto"/>
              <w:contextualSpacing/>
              <w:mirrorIndents/>
              <w:jc w:val="center"/>
              <w:rPr>
                <w:rFonts w:ascii="Cambria" w:eastAsia="Times New Roman" w:hAnsi="Cambria" w:cs="Times New Roman"/>
                <w:color w:val="000000"/>
                <w:lang w:eastAsia="fr-FR"/>
              </w:rPr>
            </w:pPr>
            <w:r w:rsidRPr="00595D1F">
              <w:rPr>
                <w:rFonts w:ascii="Cambria" w:eastAsia="Times New Roman" w:hAnsi="Cambria" w:cs="Times New Roman"/>
                <w:color w:val="000000"/>
                <w:lang w:eastAsia="fr-FR"/>
              </w:rPr>
              <w:t>XX</w:t>
            </w:r>
          </w:p>
        </w:tc>
      </w:tr>
      <w:tr w:rsidR="00B525F6" w:rsidRPr="00595D1F" w:rsidTr="00B525F6">
        <w:trPr>
          <w:trHeight w:val="58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B525F6" w:rsidRPr="00595D1F" w:rsidRDefault="00B525F6" w:rsidP="00EF6AD9">
            <w:pPr>
              <w:spacing w:after="0" w:line="240" w:lineRule="auto"/>
              <w:contextualSpacing/>
              <w:mirrorIndents/>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2.11</w:t>
            </w:r>
          </w:p>
        </w:tc>
        <w:tc>
          <w:tcPr>
            <w:tcW w:w="3880" w:type="dxa"/>
            <w:tcBorders>
              <w:top w:val="nil"/>
              <w:left w:val="nil"/>
              <w:bottom w:val="single" w:sz="4" w:space="0" w:color="auto"/>
              <w:right w:val="single" w:sz="4" w:space="0" w:color="auto"/>
            </w:tcBorders>
            <w:shd w:val="clear" w:color="auto" w:fill="auto"/>
            <w:noWrap/>
            <w:vAlign w:val="center"/>
            <w:hideMark/>
          </w:tcPr>
          <w:p w:rsidR="00B525F6" w:rsidRPr="00595D1F" w:rsidRDefault="00B525F6" w:rsidP="00EF6AD9">
            <w:pPr>
              <w:spacing w:after="0" w:line="240" w:lineRule="auto"/>
              <w:contextualSpacing/>
              <w:mirrorIndents/>
              <w:rPr>
                <w:rFonts w:ascii="Cambria" w:eastAsia="Times New Roman" w:hAnsi="Cambria" w:cs="Times New Roman"/>
                <w:color w:val="000000"/>
                <w:lang w:eastAsia="fr-FR"/>
              </w:rPr>
            </w:pPr>
            <w:r w:rsidRPr="00595D1F">
              <w:rPr>
                <w:rFonts w:ascii="Cambria" w:eastAsia="Times New Roman" w:hAnsi="Cambria" w:cs="Times New Roman"/>
                <w:color w:val="000000"/>
                <w:lang w:eastAsia="fr-FR"/>
              </w:rPr>
              <w:t>Cycloserine 250mg, Comp</w:t>
            </w:r>
          </w:p>
        </w:tc>
        <w:tc>
          <w:tcPr>
            <w:tcW w:w="920" w:type="dxa"/>
            <w:tcBorders>
              <w:top w:val="nil"/>
              <w:left w:val="nil"/>
              <w:bottom w:val="single" w:sz="4" w:space="0" w:color="auto"/>
              <w:right w:val="single" w:sz="4" w:space="0" w:color="auto"/>
            </w:tcBorders>
            <w:shd w:val="clear" w:color="auto" w:fill="auto"/>
            <w:noWrap/>
            <w:vAlign w:val="center"/>
            <w:hideMark/>
          </w:tcPr>
          <w:p w:rsidR="00B525F6" w:rsidRPr="00595D1F" w:rsidRDefault="00B525F6" w:rsidP="00EF6AD9">
            <w:pPr>
              <w:spacing w:after="0" w:line="240" w:lineRule="auto"/>
              <w:contextualSpacing/>
              <w:mirrorIndents/>
              <w:jc w:val="center"/>
              <w:rPr>
                <w:rFonts w:ascii="Cambria" w:eastAsia="Times New Roman" w:hAnsi="Cambria" w:cs="Times New Roman"/>
                <w:color w:val="000000"/>
                <w:lang w:eastAsia="fr-FR"/>
              </w:rPr>
            </w:pPr>
            <w:r w:rsidRPr="00595D1F">
              <w:rPr>
                <w:rFonts w:ascii="Cambria" w:eastAsia="Times New Roman" w:hAnsi="Cambria" w:cs="Times New Roman"/>
                <w:color w:val="000000"/>
                <w:lang w:eastAsia="fr-FR"/>
              </w:rPr>
              <w:t>Comp</w:t>
            </w:r>
          </w:p>
        </w:tc>
        <w:tc>
          <w:tcPr>
            <w:tcW w:w="1020" w:type="dxa"/>
            <w:tcBorders>
              <w:top w:val="nil"/>
              <w:left w:val="nil"/>
              <w:bottom w:val="single" w:sz="4" w:space="0" w:color="auto"/>
              <w:right w:val="single" w:sz="4" w:space="0" w:color="auto"/>
            </w:tcBorders>
            <w:shd w:val="clear" w:color="auto" w:fill="auto"/>
            <w:noWrap/>
            <w:vAlign w:val="center"/>
            <w:hideMark/>
          </w:tcPr>
          <w:p w:rsidR="00B525F6" w:rsidRPr="00595D1F" w:rsidRDefault="00B525F6" w:rsidP="00EF6AD9">
            <w:pPr>
              <w:spacing w:after="0" w:line="240" w:lineRule="auto"/>
              <w:contextualSpacing/>
              <w:mirrorIndents/>
              <w:jc w:val="center"/>
              <w:rPr>
                <w:rFonts w:ascii="Cambria" w:eastAsia="Times New Roman" w:hAnsi="Cambria" w:cs="Times New Roman"/>
                <w:color w:val="000000"/>
                <w:lang w:eastAsia="fr-FR"/>
              </w:rPr>
            </w:pPr>
            <w:r w:rsidRPr="00595D1F">
              <w:rPr>
                <w:rFonts w:ascii="Cambria" w:eastAsia="Times New Roman" w:hAnsi="Cambria" w:cs="Times New Roman"/>
                <w:color w:val="000000"/>
                <w:lang w:eastAsia="fr-FR"/>
              </w:rPr>
              <w:t xml:space="preserve"> XX </w:t>
            </w:r>
          </w:p>
        </w:tc>
      </w:tr>
      <w:tr w:rsidR="00B525F6" w:rsidRPr="00595D1F" w:rsidTr="00B525F6">
        <w:trPr>
          <w:trHeight w:val="58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B525F6" w:rsidRPr="00595D1F" w:rsidRDefault="00B525F6" w:rsidP="00EF6AD9">
            <w:pPr>
              <w:spacing w:after="0" w:line="240" w:lineRule="auto"/>
              <w:contextualSpacing/>
              <w:mirrorIndents/>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2.12</w:t>
            </w:r>
          </w:p>
        </w:tc>
        <w:tc>
          <w:tcPr>
            <w:tcW w:w="3880" w:type="dxa"/>
            <w:tcBorders>
              <w:top w:val="nil"/>
              <w:left w:val="nil"/>
              <w:bottom w:val="single" w:sz="4" w:space="0" w:color="auto"/>
              <w:right w:val="single" w:sz="4" w:space="0" w:color="auto"/>
            </w:tcBorders>
            <w:shd w:val="clear" w:color="auto" w:fill="auto"/>
            <w:noWrap/>
            <w:vAlign w:val="center"/>
            <w:hideMark/>
          </w:tcPr>
          <w:p w:rsidR="00B525F6" w:rsidRPr="00595D1F" w:rsidRDefault="00B525F6" w:rsidP="00EF6AD9">
            <w:pPr>
              <w:spacing w:after="0" w:line="240" w:lineRule="auto"/>
              <w:contextualSpacing/>
              <w:mirrorIndents/>
              <w:rPr>
                <w:rFonts w:ascii="Cambria" w:eastAsia="Times New Roman" w:hAnsi="Cambria" w:cs="Times New Roman"/>
                <w:color w:val="000000"/>
                <w:lang w:eastAsia="fr-FR"/>
              </w:rPr>
            </w:pPr>
            <w:r w:rsidRPr="00595D1F">
              <w:rPr>
                <w:rFonts w:ascii="Cambria" w:eastAsia="Times New Roman" w:hAnsi="Cambria" w:cs="Times New Roman"/>
                <w:color w:val="000000"/>
                <w:lang w:eastAsia="fr-FR"/>
              </w:rPr>
              <w:t>Levofloxacine 250 mg, comp, vrac</w:t>
            </w:r>
          </w:p>
        </w:tc>
        <w:tc>
          <w:tcPr>
            <w:tcW w:w="920" w:type="dxa"/>
            <w:tcBorders>
              <w:top w:val="nil"/>
              <w:left w:val="nil"/>
              <w:bottom w:val="single" w:sz="4" w:space="0" w:color="auto"/>
              <w:right w:val="single" w:sz="4" w:space="0" w:color="auto"/>
            </w:tcBorders>
            <w:shd w:val="clear" w:color="auto" w:fill="auto"/>
            <w:noWrap/>
            <w:vAlign w:val="center"/>
            <w:hideMark/>
          </w:tcPr>
          <w:p w:rsidR="00B525F6" w:rsidRPr="00595D1F" w:rsidRDefault="00B525F6" w:rsidP="00EF6AD9">
            <w:pPr>
              <w:spacing w:after="0" w:line="240" w:lineRule="auto"/>
              <w:contextualSpacing/>
              <w:mirrorIndents/>
              <w:jc w:val="center"/>
              <w:rPr>
                <w:rFonts w:ascii="Cambria" w:eastAsia="Times New Roman" w:hAnsi="Cambria" w:cs="Times New Roman"/>
                <w:color w:val="000000"/>
                <w:lang w:eastAsia="fr-FR"/>
              </w:rPr>
            </w:pPr>
            <w:r w:rsidRPr="00595D1F">
              <w:rPr>
                <w:rFonts w:ascii="Cambria" w:eastAsia="Times New Roman" w:hAnsi="Cambria" w:cs="Times New Roman"/>
                <w:color w:val="000000"/>
                <w:lang w:eastAsia="fr-FR"/>
              </w:rPr>
              <w:t>Comp</w:t>
            </w:r>
          </w:p>
        </w:tc>
        <w:tc>
          <w:tcPr>
            <w:tcW w:w="1020" w:type="dxa"/>
            <w:tcBorders>
              <w:top w:val="nil"/>
              <w:left w:val="nil"/>
              <w:bottom w:val="single" w:sz="4" w:space="0" w:color="auto"/>
              <w:right w:val="single" w:sz="4" w:space="0" w:color="auto"/>
            </w:tcBorders>
            <w:shd w:val="clear" w:color="auto" w:fill="auto"/>
            <w:noWrap/>
            <w:vAlign w:val="center"/>
            <w:hideMark/>
          </w:tcPr>
          <w:p w:rsidR="00B525F6" w:rsidRPr="00595D1F" w:rsidRDefault="00B525F6" w:rsidP="00EF6AD9">
            <w:pPr>
              <w:spacing w:after="0" w:line="240" w:lineRule="auto"/>
              <w:contextualSpacing/>
              <w:mirrorIndents/>
              <w:jc w:val="center"/>
              <w:rPr>
                <w:rFonts w:ascii="Cambria" w:eastAsia="Times New Roman" w:hAnsi="Cambria" w:cs="Times New Roman"/>
                <w:color w:val="000000"/>
                <w:lang w:eastAsia="fr-FR"/>
              </w:rPr>
            </w:pPr>
            <w:r w:rsidRPr="00595D1F">
              <w:rPr>
                <w:rFonts w:ascii="Cambria" w:eastAsia="Times New Roman" w:hAnsi="Cambria" w:cs="Times New Roman"/>
                <w:color w:val="000000"/>
                <w:lang w:eastAsia="fr-FR"/>
              </w:rPr>
              <w:t xml:space="preserve"> XX </w:t>
            </w:r>
          </w:p>
        </w:tc>
      </w:tr>
      <w:tr w:rsidR="00B525F6" w:rsidRPr="00595D1F" w:rsidTr="00B525F6">
        <w:trPr>
          <w:trHeight w:val="58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B525F6" w:rsidRPr="00595D1F" w:rsidRDefault="00B525F6" w:rsidP="00EF6AD9">
            <w:pPr>
              <w:spacing w:after="0" w:line="240" w:lineRule="auto"/>
              <w:contextualSpacing/>
              <w:mirrorIndents/>
              <w:jc w:val="center"/>
              <w:rPr>
                <w:rFonts w:ascii="Calibri" w:eastAsia="Times New Roman" w:hAnsi="Calibri" w:cs="Times New Roman"/>
                <w:color w:val="000000"/>
                <w:lang w:eastAsia="fr-FR"/>
              </w:rPr>
            </w:pPr>
            <w:r w:rsidRPr="00595D1F">
              <w:rPr>
                <w:rFonts w:ascii="Calibri" w:eastAsia="Times New Roman" w:hAnsi="Calibri" w:cs="Times New Roman"/>
                <w:color w:val="000000"/>
                <w:lang w:eastAsia="fr-FR"/>
              </w:rPr>
              <w:t>2.13</w:t>
            </w:r>
          </w:p>
        </w:tc>
        <w:tc>
          <w:tcPr>
            <w:tcW w:w="3880" w:type="dxa"/>
            <w:tcBorders>
              <w:top w:val="nil"/>
              <w:left w:val="nil"/>
              <w:bottom w:val="single" w:sz="4" w:space="0" w:color="auto"/>
              <w:right w:val="single" w:sz="4" w:space="0" w:color="auto"/>
            </w:tcBorders>
            <w:shd w:val="clear" w:color="auto" w:fill="auto"/>
            <w:noWrap/>
            <w:vAlign w:val="center"/>
            <w:hideMark/>
          </w:tcPr>
          <w:p w:rsidR="00B525F6" w:rsidRPr="00595D1F" w:rsidRDefault="00B525F6" w:rsidP="00EF6AD9">
            <w:pPr>
              <w:spacing w:after="0" w:line="240" w:lineRule="auto"/>
              <w:contextualSpacing/>
              <w:mirrorIndents/>
              <w:rPr>
                <w:rFonts w:ascii="Cambria" w:eastAsia="Times New Roman" w:hAnsi="Cambria" w:cs="Times New Roman"/>
                <w:color w:val="000000"/>
                <w:lang w:eastAsia="fr-FR"/>
              </w:rPr>
            </w:pPr>
            <w:r w:rsidRPr="00595D1F">
              <w:rPr>
                <w:rFonts w:ascii="Cambria" w:eastAsia="Times New Roman" w:hAnsi="Cambria" w:cs="Times New Roman"/>
                <w:color w:val="000000"/>
                <w:lang w:eastAsia="fr-FR"/>
              </w:rPr>
              <w:t>Linezolid 600mg, comp, blister</w:t>
            </w:r>
          </w:p>
        </w:tc>
        <w:tc>
          <w:tcPr>
            <w:tcW w:w="920" w:type="dxa"/>
            <w:tcBorders>
              <w:top w:val="nil"/>
              <w:left w:val="nil"/>
              <w:bottom w:val="single" w:sz="4" w:space="0" w:color="auto"/>
              <w:right w:val="single" w:sz="4" w:space="0" w:color="auto"/>
            </w:tcBorders>
            <w:shd w:val="clear" w:color="auto" w:fill="auto"/>
            <w:noWrap/>
            <w:vAlign w:val="center"/>
            <w:hideMark/>
          </w:tcPr>
          <w:p w:rsidR="00B525F6" w:rsidRPr="00595D1F" w:rsidRDefault="00B525F6" w:rsidP="00EF6AD9">
            <w:pPr>
              <w:spacing w:after="0" w:line="240" w:lineRule="auto"/>
              <w:contextualSpacing/>
              <w:mirrorIndents/>
              <w:jc w:val="center"/>
              <w:rPr>
                <w:rFonts w:ascii="Cambria" w:eastAsia="Times New Roman" w:hAnsi="Cambria" w:cs="Times New Roman"/>
                <w:color w:val="000000"/>
                <w:lang w:eastAsia="fr-FR"/>
              </w:rPr>
            </w:pPr>
            <w:r w:rsidRPr="00595D1F">
              <w:rPr>
                <w:rFonts w:ascii="Cambria" w:eastAsia="Times New Roman" w:hAnsi="Cambria" w:cs="Times New Roman"/>
                <w:color w:val="000000"/>
                <w:lang w:eastAsia="fr-FR"/>
              </w:rPr>
              <w:t>Comp</w:t>
            </w:r>
          </w:p>
        </w:tc>
        <w:tc>
          <w:tcPr>
            <w:tcW w:w="1020" w:type="dxa"/>
            <w:tcBorders>
              <w:top w:val="nil"/>
              <w:left w:val="nil"/>
              <w:bottom w:val="single" w:sz="4" w:space="0" w:color="auto"/>
              <w:right w:val="single" w:sz="4" w:space="0" w:color="auto"/>
            </w:tcBorders>
            <w:shd w:val="clear" w:color="auto" w:fill="auto"/>
            <w:noWrap/>
            <w:vAlign w:val="center"/>
            <w:hideMark/>
          </w:tcPr>
          <w:p w:rsidR="00B525F6" w:rsidRPr="00595D1F" w:rsidRDefault="00B525F6" w:rsidP="00EF6AD9">
            <w:pPr>
              <w:spacing w:after="0" w:line="240" w:lineRule="auto"/>
              <w:contextualSpacing/>
              <w:mirrorIndents/>
              <w:jc w:val="center"/>
              <w:rPr>
                <w:rFonts w:ascii="Cambria" w:eastAsia="Times New Roman" w:hAnsi="Cambria" w:cs="Times New Roman"/>
                <w:color w:val="000000"/>
                <w:lang w:eastAsia="fr-FR"/>
              </w:rPr>
            </w:pPr>
            <w:r w:rsidRPr="00595D1F">
              <w:rPr>
                <w:rFonts w:ascii="Cambria" w:eastAsia="Times New Roman" w:hAnsi="Cambria" w:cs="Times New Roman"/>
                <w:color w:val="000000"/>
                <w:lang w:eastAsia="fr-FR"/>
              </w:rPr>
              <w:t xml:space="preserve"> XX </w:t>
            </w:r>
          </w:p>
        </w:tc>
      </w:tr>
    </w:tbl>
    <w:p w:rsidR="00B525F6" w:rsidRPr="00595D1F" w:rsidRDefault="00B525F6" w:rsidP="00EF6AD9">
      <w:pPr>
        <w:spacing w:after="0" w:line="240" w:lineRule="auto"/>
        <w:contextualSpacing/>
        <w:mirrorIndents/>
        <w:rPr>
          <w:b/>
          <w:bCs/>
          <w:i/>
          <w:iCs/>
          <w:sz w:val="23"/>
          <w:szCs w:val="23"/>
        </w:rPr>
      </w:pPr>
    </w:p>
    <w:p w:rsidR="006621D1" w:rsidRDefault="00A55519" w:rsidP="00A55519">
      <w:pPr>
        <w:pStyle w:val="Titre1"/>
      </w:pPr>
      <w:bookmarkStart w:id="147" w:name="_TDR_Comité_de"/>
      <w:bookmarkStart w:id="148" w:name="_TDR_Redynamisation_du"/>
      <w:bookmarkStart w:id="149" w:name="_Toc531439469"/>
      <w:bookmarkEnd w:id="147"/>
      <w:bookmarkEnd w:id="148"/>
      <w:r>
        <w:t xml:space="preserve">12. </w:t>
      </w:r>
      <w:bookmarkStart w:id="150" w:name="_Toc503269832"/>
      <w:bookmarkStart w:id="151" w:name="_Toc500829814"/>
      <w:bookmarkStart w:id="152" w:name="_Toc500824059"/>
      <w:bookmarkStart w:id="153" w:name="_Toc501351254"/>
      <w:r w:rsidR="006621D1" w:rsidRPr="00A55519">
        <w:t>TDR Redynamisation du comité de Finances/ recouvrement des fonds de contrepartie</w:t>
      </w:r>
      <w:bookmarkEnd w:id="149"/>
      <w:bookmarkEnd w:id="150"/>
      <w:bookmarkEnd w:id="151"/>
      <w:bookmarkEnd w:id="152"/>
      <w:bookmarkEnd w:id="153"/>
    </w:p>
    <w:p w:rsidR="006621D1" w:rsidRPr="00595D1F" w:rsidRDefault="006621D1" w:rsidP="007C4CBD">
      <w:pPr>
        <w:pStyle w:val="Titre4"/>
      </w:pPr>
      <w:r w:rsidRPr="00595D1F">
        <w:t>1. Contrepartie gouvernementale</w:t>
      </w:r>
    </w:p>
    <w:p w:rsidR="00DB6DD0" w:rsidRPr="00595D1F" w:rsidRDefault="00DB6DD0" w:rsidP="00DB6DD0">
      <w:pPr>
        <w:spacing w:after="0"/>
        <w:rPr>
          <w:b/>
        </w:rPr>
      </w:pPr>
      <w:r w:rsidRPr="00595D1F">
        <w:rPr>
          <w:b/>
        </w:rPr>
        <w:t xml:space="preserve">Perspective PR </w:t>
      </w:r>
    </w:p>
    <w:p w:rsidR="00DB6DD0" w:rsidRPr="00595D1F" w:rsidRDefault="00DB6DD0" w:rsidP="009569D9">
      <w:pPr>
        <w:pStyle w:val="Paragraphedeliste"/>
        <w:numPr>
          <w:ilvl w:val="0"/>
          <w:numId w:val="146"/>
        </w:numPr>
        <w:spacing w:after="0"/>
      </w:pPr>
      <w:r w:rsidRPr="00595D1F">
        <w:t>L’Etat fait des promesses pour sa contribution aux subventions du FM : cette promesse doit être tenue dans le temps</w:t>
      </w:r>
    </w:p>
    <w:p w:rsidR="00DB6DD0" w:rsidRPr="00595D1F" w:rsidRDefault="00DB6DD0" w:rsidP="009569D9">
      <w:pPr>
        <w:pStyle w:val="Paragraphedeliste"/>
        <w:numPr>
          <w:ilvl w:val="0"/>
          <w:numId w:val="146"/>
        </w:numPr>
        <w:spacing w:after="0"/>
      </w:pPr>
      <w:r w:rsidRPr="00595D1F">
        <w:t>Les informations sont rassemblées par l’Etat avec l’aide de l’ICN et les PR et transmises au FM</w:t>
      </w:r>
    </w:p>
    <w:p w:rsidR="00DB6DD0" w:rsidRPr="00595D1F" w:rsidRDefault="00DB6DD0" w:rsidP="009569D9">
      <w:pPr>
        <w:pStyle w:val="Paragraphedeliste"/>
        <w:numPr>
          <w:ilvl w:val="0"/>
          <w:numId w:val="146"/>
        </w:numPr>
        <w:spacing w:after="0"/>
      </w:pPr>
      <w:r w:rsidRPr="00595D1F">
        <w:t>Le FM demande au PR de faire le suivi de la contrepartie de l’état sur place. C’est obligatoire – FM va demander les comptes</w:t>
      </w:r>
    </w:p>
    <w:p w:rsidR="00DB6DD0" w:rsidRPr="00595D1F" w:rsidRDefault="00DB6DD0" w:rsidP="009569D9">
      <w:pPr>
        <w:pStyle w:val="Paragraphedeliste"/>
        <w:numPr>
          <w:ilvl w:val="0"/>
          <w:numId w:val="146"/>
        </w:numPr>
      </w:pPr>
      <w:r w:rsidRPr="00595D1F">
        <w:t>Dans le passé cette contrepartie représentait souvent en majorité la contrevaleur de l’exonération des impôts, le manque de revenue sur les importations des produits dans le cadre des activités FM, et les dépenses liées aux salaires du personnel de l’Etat et le cout estime des infrastructures</w:t>
      </w:r>
    </w:p>
    <w:p w:rsidR="00DB6DD0" w:rsidRPr="00595D1F" w:rsidRDefault="00DB6DD0" w:rsidP="009569D9">
      <w:pPr>
        <w:pStyle w:val="Paragraphedeliste"/>
        <w:numPr>
          <w:ilvl w:val="0"/>
          <w:numId w:val="146"/>
        </w:numPr>
      </w:pPr>
      <w:r w:rsidRPr="00595D1F">
        <w:lastRenderedPageBreak/>
        <w:t>Les pertes comptent comme contrepartie</w:t>
      </w:r>
    </w:p>
    <w:p w:rsidR="00DB6DD0" w:rsidRPr="00595D1F" w:rsidRDefault="00DB6DD0" w:rsidP="00DB6DD0">
      <w:pPr>
        <w:spacing w:after="0"/>
        <w:rPr>
          <w:b/>
        </w:rPr>
      </w:pPr>
      <w:r w:rsidRPr="00595D1F">
        <w:rPr>
          <w:b/>
        </w:rPr>
        <w:t>Perspective gouvernement</w:t>
      </w:r>
    </w:p>
    <w:p w:rsidR="00DB6DD0" w:rsidRPr="00595D1F" w:rsidRDefault="00DB6DD0" w:rsidP="009569D9">
      <w:pPr>
        <w:pStyle w:val="Paragraphedeliste"/>
        <w:numPr>
          <w:ilvl w:val="0"/>
          <w:numId w:val="146"/>
        </w:numPr>
        <w:spacing w:after="0"/>
      </w:pPr>
      <w:r w:rsidRPr="00595D1F">
        <w:t xml:space="preserve">Les PR / ICN aide au gouvernement de satisfaire la condition de la contrepartie gouvernementale </w:t>
      </w:r>
    </w:p>
    <w:p w:rsidR="00DB6DD0" w:rsidRPr="00595D1F" w:rsidRDefault="00DB6DD0" w:rsidP="00DB6DD0">
      <w:pPr>
        <w:spacing w:after="0"/>
      </w:pPr>
    </w:p>
    <w:p w:rsidR="00DB6DD0" w:rsidRPr="00595D1F" w:rsidRDefault="00DB6DD0" w:rsidP="00DB6DD0">
      <w:pPr>
        <w:spacing w:after="0"/>
        <w:rPr>
          <w:b/>
        </w:rPr>
      </w:pPr>
      <w:r w:rsidRPr="00595D1F">
        <w:rPr>
          <w:b/>
        </w:rPr>
        <w:t>Perspective FM</w:t>
      </w:r>
    </w:p>
    <w:p w:rsidR="00DB6DD0" w:rsidRPr="00595D1F" w:rsidRDefault="00DB6DD0" w:rsidP="009569D9">
      <w:pPr>
        <w:pStyle w:val="Paragraphedeliste"/>
        <w:numPr>
          <w:ilvl w:val="0"/>
          <w:numId w:val="146"/>
        </w:numPr>
        <w:spacing w:after="0"/>
      </w:pPr>
      <w:r w:rsidRPr="00595D1F">
        <w:t>Au lieu de compter les exonérations d’impôts (taxes), le FM attend que le pays engage des vraies dépenses, plus tangibles et visibles, comme l’achat de 100,000 moustiquaires, des médicaments anti – TB, Entrants de dépistage</w:t>
      </w:r>
    </w:p>
    <w:p w:rsidR="00DB6DD0" w:rsidRPr="00595D1F" w:rsidRDefault="00DB6DD0" w:rsidP="00DB6DD0">
      <w:pPr>
        <w:spacing w:after="0"/>
        <w:rPr>
          <w:b/>
        </w:rPr>
      </w:pPr>
    </w:p>
    <w:p w:rsidR="00DB6DD0" w:rsidRPr="00595D1F" w:rsidRDefault="00DB6DD0" w:rsidP="00DB6DD0">
      <w:pPr>
        <w:pStyle w:val="Default"/>
        <w:rPr>
          <w:rFonts w:ascii="Calibri" w:hAnsi="Calibri"/>
          <w:b/>
          <w:sz w:val="22"/>
          <w:szCs w:val="22"/>
        </w:rPr>
      </w:pPr>
      <w:r w:rsidRPr="00595D1F">
        <w:rPr>
          <w:rFonts w:ascii="Calibri" w:hAnsi="Calibri"/>
          <w:b/>
          <w:sz w:val="22"/>
          <w:szCs w:val="22"/>
        </w:rPr>
        <w:t>Guider à la récupération de donnés fonds de contrepartie – dépenses éligibles</w:t>
      </w:r>
    </w:p>
    <w:p w:rsidR="00DB6DD0" w:rsidRPr="00595D1F" w:rsidRDefault="00DB6DD0" w:rsidP="009569D9">
      <w:pPr>
        <w:pStyle w:val="Paragraphedeliste"/>
        <w:numPr>
          <w:ilvl w:val="0"/>
          <w:numId w:val="24"/>
        </w:numPr>
        <w:spacing w:after="0"/>
      </w:pPr>
      <w:r w:rsidRPr="00595D1F">
        <w:t xml:space="preserve">Planifier dès le début les fonds de contrepartie et leur suivi (par ex. 1 million de dollars) – </w:t>
      </w:r>
      <w:r w:rsidR="00A55519" w:rsidRPr="00595D1F">
        <w:t>Proposition début</w:t>
      </w:r>
      <w:r w:rsidRPr="00595D1F">
        <w:t xml:space="preserve"> de la subvention -  pour que cela compte, FM valide les propositions- chiffres</w:t>
      </w:r>
    </w:p>
    <w:p w:rsidR="00DB6DD0" w:rsidRPr="00595D1F" w:rsidRDefault="00DB6DD0" w:rsidP="009569D9">
      <w:pPr>
        <w:pStyle w:val="Paragraphedeliste"/>
        <w:numPr>
          <w:ilvl w:val="0"/>
          <w:numId w:val="24"/>
        </w:numPr>
        <w:spacing w:after="0"/>
      </w:pPr>
      <w:r w:rsidRPr="00595D1F">
        <w:t>Attention : Beaucoup que ne sont pas éligibles</w:t>
      </w:r>
    </w:p>
    <w:p w:rsidR="00DB6DD0" w:rsidRPr="00595D1F" w:rsidRDefault="00DB6DD0" w:rsidP="009569D9">
      <w:pPr>
        <w:pStyle w:val="Paragraphedeliste"/>
        <w:numPr>
          <w:ilvl w:val="0"/>
          <w:numId w:val="24"/>
        </w:numPr>
        <w:spacing w:after="0"/>
      </w:pPr>
      <w:r w:rsidRPr="00595D1F">
        <w:t>Mieux de suivre de façon continuelle - au cours de l’année</w:t>
      </w:r>
    </w:p>
    <w:p w:rsidR="00DB6DD0" w:rsidRPr="00595D1F" w:rsidRDefault="00DB6DD0" w:rsidP="00DB6DD0">
      <w:pPr>
        <w:rPr>
          <w:b/>
          <w:sz w:val="8"/>
          <w:szCs w:val="8"/>
        </w:rPr>
      </w:pPr>
    </w:p>
    <w:p w:rsidR="00967850" w:rsidRPr="00595D1F" w:rsidRDefault="00967850" w:rsidP="00DB6DD0">
      <w:pPr>
        <w:rPr>
          <w:b/>
          <w:sz w:val="8"/>
          <w:szCs w:val="8"/>
        </w:rPr>
      </w:pPr>
    </w:p>
    <w:p w:rsidR="00DB6DD0" w:rsidRPr="00595D1F" w:rsidRDefault="00DB6DD0" w:rsidP="006F5A30">
      <w:pPr>
        <w:pStyle w:val="Titre4"/>
        <w:numPr>
          <w:ilvl w:val="0"/>
          <w:numId w:val="356"/>
        </w:numPr>
      </w:pPr>
      <w:r w:rsidRPr="00595D1F">
        <w:t>Constitution et fonctionnement Comité</w:t>
      </w:r>
    </w:p>
    <w:p w:rsidR="00DB6DD0" w:rsidRPr="00595D1F" w:rsidRDefault="00DB6DD0" w:rsidP="00DB6DD0">
      <w:r w:rsidRPr="00595D1F">
        <w:t>Description du comité qui existait selon un fichier Excel disponible</w:t>
      </w:r>
    </w:p>
    <w:p w:rsidR="00DB6DD0" w:rsidRPr="00595D1F" w:rsidRDefault="00DB6DD0" w:rsidP="00DB6DD0">
      <w:pPr>
        <w:spacing w:after="0"/>
        <w:rPr>
          <w:b/>
          <w:sz w:val="24"/>
          <w:szCs w:val="24"/>
        </w:rPr>
      </w:pPr>
      <w:r w:rsidRPr="00595D1F">
        <w:rPr>
          <w:b/>
          <w:sz w:val="24"/>
          <w:szCs w:val="24"/>
        </w:rPr>
        <w:t xml:space="preserve">Comité de travail sur la mobilisation des fonds de contreparties nationales </w:t>
      </w:r>
    </w:p>
    <w:p w:rsidR="00DB6DD0" w:rsidRPr="00595D1F" w:rsidRDefault="00DB6DD0" w:rsidP="00DB6DD0">
      <w:pPr>
        <w:spacing w:after="0"/>
      </w:pPr>
      <w:r w:rsidRPr="00595D1F">
        <w:t xml:space="preserve">Dans le </w:t>
      </w:r>
      <w:r w:rsidR="00A55519" w:rsidRPr="00595D1F">
        <w:t>cadre des</w:t>
      </w:r>
      <w:r w:rsidRPr="00595D1F">
        <w:t xml:space="preserve"> accords des subventions du fonds mondial</w:t>
      </w:r>
      <w:r w:rsidRPr="00595D1F">
        <w:tab/>
      </w:r>
    </w:p>
    <w:p w:rsidR="00DB6DD0" w:rsidRPr="00595D1F" w:rsidRDefault="00DB6DD0" w:rsidP="009569D9">
      <w:pPr>
        <w:pStyle w:val="Paragraphedeliste"/>
        <w:numPr>
          <w:ilvl w:val="0"/>
          <w:numId w:val="145"/>
        </w:numPr>
        <w:spacing w:after="0"/>
      </w:pPr>
      <w:r w:rsidRPr="00595D1F">
        <w:t>Groupe de travail contrepartie</w:t>
      </w:r>
      <w:r w:rsidRPr="00595D1F">
        <w:tab/>
      </w:r>
      <w:r w:rsidRPr="00595D1F">
        <w:tab/>
      </w:r>
      <w:r w:rsidRPr="00595D1F">
        <w:tab/>
      </w:r>
    </w:p>
    <w:p w:rsidR="00DB6DD0" w:rsidRPr="00595D1F" w:rsidRDefault="00DB6DD0" w:rsidP="009569D9">
      <w:pPr>
        <w:pStyle w:val="Paragraphedeliste"/>
        <w:numPr>
          <w:ilvl w:val="0"/>
          <w:numId w:val="145"/>
        </w:numPr>
        <w:spacing w:after="0"/>
      </w:pPr>
      <w:r w:rsidRPr="00595D1F">
        <w:t>Sous-groupe technique</w:t>
      </w:r>
      <w:r w:rsidRPr="00595D1F">
        <w:tab/>
      </w:r>
    </w:p>
    <w:p w:rsidR="00DB6DD0" w:rsidRPr="00595D1F" w:rsidRDefault="00DB6DD0" w:rsidP="00DB6DD0">
      <w:pPr>
        <w:spacing w:after="0"/>
      </w:pPr>
    </w:p>
    <w:p w:rsidR="00DB6DD0" w:rsidRPr="00595D1F" w:rsidRDefault="00DB6DD0" w:rsidP="00DB6DD0">
      <w:pPr>
        <w:spacing w:after="0"/>
        <w:rPr>
          <w:b/>
        </w:rPr>
      </w:pPr>
      <w:proofErr w:type="gramStart"/>
      <w:r w:rsidRPr="00595D1F">
        <w:rPr>
          <w:b/>
        </w:rPr>
        <w:t>Valeur ajouté</w:t>
      </w:r>
      <w:proofErr w:type="gramEnd"/>
      <w:r w:rsidRPr="00595D1F">
        <w:rPr>
          <w:b/>
        </w:rPr>
        <w:t xml:space="preserve"> de ce comité (</w:t>
      </w:r>
      <w:r w:rsidR="00A55519" w:rsidRPr="00595D1F">
        <w:rPr>
          <w:b/>
        </w:rPr>
        <w:t>Opportunité)</w:t>
      </w:r>
    </w:p>
    <w:p w:rsidR="00DB6DD0" w:rsidRPr="00595D1F" w:rsidRDefault="00DB6DD0" w:rsidP="009569D9">
      <w:pPr>
        <w:pStyle w:val="Paragraphedeliste"/>
        <w:numPr>
          <w:ilvl w:val="0"/>
          <w:numId w:val="144"/>
        </w:numPr>
        <w:spacing w:after="0"/>
      </w:pPr>
      <w:r w:rsidRPr="00595D1F">
        <w:t xml:space="preserve">Niveau interministériel </w:t>
      </w:r>
    </w:p>
    <w:p w:rsidR="00DB6DD0" w:rsidRPr="00595D1F" w:rsidRDefault="00DB6DD0" w:rsidP="009569D9">
      <w:pPr>
        <w:pStyle w:val="Paragraphedeliste"/>
        <w:numPr>
          <w:ilvl w:val="0"/>
          <w:numId w:val="144"/>
        </w:numPr>
      </w:pPr>
      <w:r w:rsidRPr="00595D1F">
        <w:t>Haut niveau des membres – niveau décisionnel</w:t>
      </w:r>
    </w:p>
    <w:p w:rsidR="00DB6DD0" w:rsidRPr="00595D1F" w:rsidRDefault="00DB6DD0" w:rsidP="00DB6DD0">
      <w:pPr>
        <w:spacing w:after="0"/>
        <w:rPr>
          <w:b/>
          <w:sz w:val="24"/>
          <w:szCs w:val="24"/>
        </w:rPr>
      </w:pPr>
      <w:r w:rsidRPr="00595D1F">
        <w:rPr>
          <w:b/>
          <w:sz w:val="24"/>
          <w:szCs w:val="24"/>
        </w:rPr>
        <w:t>Expérience passée avec Comité Finances / raison de l’échec</w:t>
      </w:r>
    </w:p>
    <w:p w:rsidR="00DB6DD0" w:rsidRPr="00595D1F" w:rsidRDefault="00DB6DD0" w:rsidP="009569D9">
      <w:pPr>
        <w:pStyle w:val="Paragraphedeliste"/>
        <w:numPr>
          <w:ilvl w:val="0"/>
          <w:numId w:val="25"/>
        </w:numPr>
        <w:spacing w:after="0"/>
        <w:rPr>
          <w:sz w:val="24"/>
          <w:szCs w:val="24"/>
        </w:rPr>
      </w:pPr>
      <w:r w:rsidRPr="00595D1F">
        <w:rPr>
          <w:sz w:val="24"/>
          <w:szCs w:val="24"/>
        </w:rPr>
        <w:t>« Tout le monde était vacataire – pas de transport, pas de pause »</w:t>
      </w:r>
    </w:p>
    <w:p w:rsidR="00DB6DD0" w:rsidRPr="00595D1F" w:rsidRDefault="00DB6DD0" w:rsidP="009569D9">
      <w:pPr>
        <w:pStyle w:val="Paragraphedeliste"/>
        <w:numPr>
          <w:ilvl w:val="0"/>
          <w:numId w:val="25"/>
        </w:numPr>
        <w:rPr>
          <w:sz w:val="24"/>
          <w:szCs w:val="24"/>
        </w:rPr>
      </w:pPr>
      <w:r w:rsidRPr="00595D1F">
        <w:rPr>
          <w:sz w:val="24"/>
          <w:szCs w:val="24"/>
        </w:rPr>
        <w:t xml:space="preserve">Problème de fonctionnement, </w:t>
      </w:r>
      <w:r w:rsidR="00980162" w:rsidRPr="00595D1F">
        <w:rPr>
          <w:sz w:val="24"/>
          <w:szCs w:val="24"/>
        </w:rPr>
        <w:t>« « Personne ne qui bougeait</w:t>
      </w:r>
      <w:r w:rsidRPr="00595D1F">
        <w:rPr>
          <w:sz w:val="24"/>
          <w:szCs w:val="24"/>
        </w:rPr>
        <w:t xml:space="preserve"> après les réunions »</w:t>
      </w:r>
    </w:p>
    <w:p w:rsidR="00DB6DD0" w:rsidRPr="00595D1F" w:rsidRDefault="00DB6DD0" w:rsidP="009569D9">
      <w:pPr>
        <w:pStyle w:val="Paragraphedeliste"/>
        <w:numPr>
          <w:ilvl w:val="0"/>
          <w:numId w:val="25"/>
        </w:numPr>
        <w:rPr>
          <w:sz w:val="24"/>
          <w:szCs w:val="24"/>
        </w:rPr>
      </w:pPr>
      <w:r w:rsidRPr="00595D1F">
        <w:rPr>
          <w:sz w:val="24"/>
          <w:szCs w:val="24"/>
        </w:rPr>
        <w:t>Demande un niveau d’engagement élevé</w:t>
      </w:r>
    </w:p>
    <w:p w:rsidR="00DB6DD0" w:rsidRPr="00595D1F" w:rsidRDefault="00DB6DD0" w:rsidP="00DB6DD0">
      <w:pPr>
        <w:spacing w:after="0"/>
        <w:rPr>
          <w:b/>
          <w:sz w:val="24"/>
          <w:szCs w:val="24"/>
        </w:rPr>
      </w:pPr>
      <w:r w:rsidRPr="00595D1F">
        <w:rPr>
          <w:b/>
          <w:sz w:val="24"/>
          <w:szCs w:val="24"/>
        </w:rPr>
        <w:t>Difficultés connue contrepartie</w:t>
      </w:r>
    </w:p>
    <w:p w:rsidR="00DB6DD0" w:rsidRPr="00595D1F" w:rsidRDefault="00DB6DD0" w:rsidP="009569D9">
      <w:pPr>
        <w:pStyle w:val="Paragraphedeliste"/>
        <w:numPr>
          <w:ilvl w:val="0"/>
          <w:numId w:val="147"/>
        </w:numPr>
        <w:spacing w:after="0"/>
        <w:rPr>
          <w:sz w:val="24"/>
          <w:szCs w:val="24"/>
        </w:rPr>
      </w:pPr>
      <w:r w:rsidRPr="00595D1F">
        <w:rPr>
          <w:sz w:val="24"/>
          <w:szCs w:val="24"/>
        </w:rPr>
        <w:t xml:space="preserve">L’Etat respecte difficilement cet engagement </w:t>
      </w:r>
    </w:p>
    <w:p w:rsidR="00DB6DD0" w:rsidRPr="00595D1F" w:rsidRDefault="00DB6DD0" w:rsidP="009569D9">
      <w:pPr>
        <w:pStyle w:val="Paragraphedeliste"/>
        <w:numPr>
          <w:ilvl w:val="0"/>
          <w:numId w:val="147"/>
        </w:numPr>
        <w:rPr>
          <w:sz w:val="24"/>
          <w:szCs w:val="24"/>
        </w:rPr>
      </w:pPr>
      <w:r w:rsidRPr="00595D1F">
        <w:rPr>
          <w:sz w:val="24"/>
          <w:szCs w:val="24"/>
        </w:rPr>
        <w:t>Mais « on cherche encore l’état qui le respecte »</w:t>
      </w:r>
    </w:p>
    <w:p w:rsidR="00DB6DD0" w:rsidRPr="00595D1F" w:rsidRDefault="00DB6DD0" w:rsidP="007C4CBD">
      <w:pPr>
        <w:pStyle w:val="Titre4"/>
      </w:pPr>
      <w:bookmarkStart w:id="154" w:name="_Toc500733950"/>
      <w:r w:rsidRPr="00595D1F">
        <w:t>3. Proposition organisation Comité de finances – recouvrement de la contrepartie – composition</w:t>
      </w:r>
      <w:bookmarkEnd w:id="154"/>
      <w:r w:rsidRPr="00595D1F">
        <w:t xml:space="preserve"> </w:t>
      </w:r>
    </w:p>
    <w:p w:rsidR="00DB6DD0" w:rsidRPr="00595D1F" w:rsidRDefault="00DB6DD0" w:rsidP="009569D9">
      <w:pPr>
        <w:pStyle w:val="Paragraphedeliste"/>
        <w:numPr>
          <w:ilvl w:val="0"/>
          <w:numId w:val="25"/>
        </w:numPr>
        <w:rPr>
          <w:sz w:val="24"/>
          <w:szCs w:val="24"/>
        </w:rPr>
      </w:pPr>
      <w:r w:rsidRPr="00595D1F">
        <w:rPr>
          <w:sz w:val="24"/>
          <w:szCs w:val="24"/>
        </w:rPr>
        <w:t xml:space="preserve">Comité de d’assez haut niveau </w:t>
      </w:r>
    </w:p>
    <w:p w:rsidR="00DB6DD0" w:rsidRPr="00595D1F" w:rsidRDefault="00DB6DD0" w:rsidP="009569D9">
      <w:pPr>
        <w:pStyle w:val="Paragraphedeliste"/>
        <w:numPr>
          <w:ilvl w:val="0"/>
          <w:numId w:val="25"/>
        </w:numPr>
        <w:rPr>
          <w:sz w:val="24"/>
          <w:szCs w:val="24"/>
        </w:rPr>
      </w:pPr>
      <w:r w:rsidRPr="00595D1F">
        <w:rPr>
          <w:sz w:val="24"/>
          <w:szCs w:val="24"/>
        </w:rPr>
        <w:t xml:space="preserve">Représentant aussi de la DJCOP – établir </w:t>
      </w:r>
      <w:r w:rsidR="00980162" w:rsidRPr="00595D1F">
        <w:rPr>
          <w:sz w:val="24"/>
          <w:szCs w:val="24"/>
        </w:rPr>
        <w:t>un lien institutionnel</w:t>
      </w:r>
      <w:r w:rsidRPr="00595D1F">
        <w:rPr>
          <w:sz w:val="24"/>
          <w:szCs w:val="24"/>
        </w:rPr>
        <w:t xml:space="preserve"> avec l’ICN</w:t>
      </w:r>
    </w:p>
    <w:p w:rsidR="00DB6DD0" w:rsidRPr="00595D1F" w:rsidRDefault="00DB6DD0" w:rsidP="009569D9">
      <w:pPr>
        <w:pStyle w:val="Paragraphedeliste"/>
        <w:numPr>
          <w:ilvl w:val="0"/>
          <w:numId w:val="25"/>
        </w:numPr>
        <w:rPr>
          <w:sz w:val="24"/>
          <w:szCs w:val="24"/>
        </w:rPr>
      </w:pPr>
      <w:r w:rsidRPr="00595D1F">
        <w:rPr>
          <w:sz w:val="24"/>
          <w:szCs w:val="24"/>
        </w:rPr>
        <w:t>Personnes en poste de décision sont ciblés (mais pas les décideurs le plus haut placées, parce qu’ils ne viendront jamais) - facilité d’accès, proactif</w:t>
      </w:r>
    </w:p>
    <w:p w:rsidR="00DB6DD0" w:rsidRPr="00595D1F" w:rsidRDefault="00DB6DD0" w:rsidP="009569D9">
      <w:pPr>
        <w:pStyle w:val="Paragraphedeliste"/>
        <w:numPr>
          <w:ilvl w:val="0"/>
          <w:numId w:val="25"/>
        </w:numPr>
        <w:rPr>
          <w:sz w:val="24"/>
          <w:szCs w:val="24"/>
        </w:rPr>
      </w:pPr>
      <w:r w:rsidRPr="00595D1F">
        <w:rPr>
          <w:sz w:val="24"/>
          <w:szCs w:val="24"/>
        </w:rPr>
        <w:lastRenderedPageBreak/>
        <w:t>Pas les cadres trop haut placées, ne vont jamais venir, techniciens, ceux qui savent comment fonctionne le système, sont en communication avec les décideurs (La qualité de l’information dépend du niveau d’accès)</w:t>
      </w:r>
    </w:p>
    <w:p w:rsidR="00DB6DD0" w:rsidRPr="00595D1F" w:rsidRDefault="00DB6DD0" w:rsidP="009569D9">
      <w:pPr>
        <w:pStyle w:val="Paragraphedeliste"/>
        <w:numPr>
          <w:ilvl w:val="0"/>
          <w:numId w:val="25"/>
        </w:numPr>
        <w:rPr>
          <w:sz w:val="24"/>
          <w:szCs w:val="24"/>
        </w:rPr>
      </w:pPr>
      <w:r w:rsidRPr="00595D1F">
        <w:rPr>
          <w:sz w:val="24"/>
          <w:szCs w:val="24"/>
        </w:rPr>
        <w:t xml:space="preserve">Les membres </w:t>
      </w:r>
      <w:r w:rsidR="00980162" w:rsidRPr="00595D1F">
        <w:rPr>
          <w:sz w:val="24"/>
          <w:szCs w:val="24"/>
        </w:rPr>
        <w:t>doivent être</w:t>
      </w:r>
      <w:r w:rsidRPr="00595D1F">
        <w:rPr>
          <w:sz w:val="24"/>
          <w:szCs w:val="24"/>
        </w:rPr>
        <w:t xml:space="preserve"> dans les engrainages du système – l’information qu’il n’ont pas ils savent ou l’obtenir / à qui s’adresser </w:t>
      </w:r>
    </w:p>
    <w:p w:rsidR="00DB6DD0" w:rsidRPr="00595D1F" w:rsidRDefault="00DB6DD0" w:rsidP="009569D9">
      <w:pPr>
        <w:pStyle w:val="Paragraphedeliste"/>
        <w:numPr>
          <w:ilvl w:val="0"/>
          <w:numId w:val="25"/>
        </w:numPr>
        <w:rPr>
          <w:sz w:val="24"/>
          <w:szCs w:val="24"/>
        </w:rPr>
      </w:pPr>
      <w:r w:rsidRPr="00595D1F">
        <w:rPr>
          <w:sz w:val="24"/>
          <w:szCs w:val="24"/>
        </w:rPr>
        <w:t xml:space="preserve">Intégrer les responsables de l’état (Les salariés qui sont engagé par l’état de mobiliser les fonds) et sont paye pour la gestion du partenariat </w:t>
      </w:r>
    </w:p>
    <w:p w:rsidR="00DB6DD0" w:rsidRPr="00595D1F" w:rsidRDefault="00DB6DD0" w:rsidP="009569D9">
      <w:pPr>
        <w:pStyle w:val="Paragraphedeliste"/>
        <w:numPr>
          <w:ilvl w:val="0"/>
          <w:numId w:val="25"/>
        </w:numPr>
        <w:spacing w:after="0"/>
      </w:pPr>
      <w:r w:rsidRPr="00595D1F">
        <w:rPr>
          <w:sz w:val="24"/>
          <w:szCs w:val="24"/>
        </w:rPr>
        <w:t xml:space="preserve">Un comité ne soit pas adhoc, </w:t>
      </w:r>
      <w:r w:rsidRPr="00595D1F">
        <w:t xml:space="preserve">Réunions moins fréquemment, rencontres fixes (le 2ieme mercredi de la fréquence </w:t>
      </w:r>
      <w:r w:rsidR="00980162" w:rsidRPr="00595D1F">
        <w:t>choisit –</w:t>
      </w:r>
      <w:r w:rsidRPr="00595D1F">
        <w:t xml:space="preserve"> </w:t>
      </w:r>
      <w:r w:rsidR="00980162" w:rsidRPr="00595D1F">
        <w:t>trimestriellement (</w:t>
      </w:r>
      <w:r w:rsidRPr="00595D1F">
        <w:t xml:space="preserve">ou </w:t>
      </w:r>
      <w:r w:rsidRPr="00595D1F">
        <w:rPr>
          <w:sz w:val="24"/>
          <w:szCs w:val="24"/>
        </w:rPr>
        <w:t>2 fois dans l’année)</w:t>
      </w:r>
    </w:p>
    <w:p w:rsidR="00DB6DD0" w:rsidRPr="00595D1F" w:rsidRDefault="00DB6DD0" w:rsidP="009569D9">
      <w:pPr>
        <w:pStyle w:val="Paragraphedeliste"/>
        <w:numPr>
          <w:ilvl w:val="0"/>
          <w:numId w:val="25"/>
        </w:numPr>
        <w:spacing w:after="0"/>
      </w:pPr>
      <w:r w:rsidRPr="00595D1F">
        <w:t xml:space="preserve">Le plus important c’est d’avoir </w:t>
      </w:r>
      <w:r w:rsidR="00980162" w:rsidRPr="00595D1F">
        <w:t>une coordination très engagée</w:t>
      </w:r>
      <w:r w:rsidRPr="00595D1F">
        <w:t xml:space="preserve"> – proposition tandem, désignation lors de la première réunion responsables (par ex. président CSS/représentant PR)</w:t>
      </w:r>
    </w:p>
    <w:p w:rsidR="00DB6DD0" w:rsidRPr="00595D1F" w:rsidRDefault="00DB6DD0" w:rsidP="009569D9">
      <w:pPr>
        <w:pStyle w:val="Paragraphedeliste"/>
        <w:numPr>
          <w:ilvl w:val="0"/>
          <w:numId w:val="25"/>
        </w:numPr>
        <w:rPr>
          <w:sz w:val="24"/>
          <w:szCs w:val="24"/>
        </w:rPr>
      </w:pPr>
      <w:r w:rsidRPr="00595D1F">
        <w:rPr>
          <w:sz w:val="24"/>
          <w:szCs w:val="24"/>
        </w:rPr>
        <w:t>L’avantage d’avoir un tandem (y inclus 1 PR) que les ressources et les intérêts des PR sont prise en comptes</w:t>
      </w:r>
    </w:p>
    <w:p w:rsidR="00DB6DD0" w:rsidRPr="00595D1F" w:rsidRDefault="00DB6DD0" w:rsidP="009569D9">
      <w:pPr>
        <w:pStyle w:val="Paragraphedeliste"/>
        <w:numPr>
          <w:ilvl w:val="0"/>
          <w:numId w:val="25"/>
        </w:numPr>
        <w:rPr>
          <w:sz w:val="24"/>
          <w:szCs w:val="24"/>
        </w:rPr>
      </w:pPr>
      <w:r w:rsidRPr="00595D1F">
        <w:rPr>
          <w:sz w:val="24"/>
          <w:szCs w:val="24"/>
        </w:rPr>
        <w:t xml:space="preserve">La coordination assemble d’information y concernant, développe des thèmes entre </w:t>
      </w:r>
      <w:r w:rsidR="00980162" w:rsidRPr="00595D1F">
        <w:rPr>
          <w:sz w:val="24"/>
          <w:szCs w:val="24"/>
        </w:rPr>
        <w:t>les réunions espacées</w:t>
      </w:r>
      <w:r w:rsidRPr="00595D1F">
        <w:rPr>
          <w:sz w:val="24"/>
          <w:szCs w:val="24"/>
        </w:rPr>
        <w:t xml:space="preserve"> pour éviter que les mêmes recommandations reviennent toujours </w:t>
      </w:r>
    </w:p>
    <w:p w:rsidR="00DB6DD0" w:rsidRPr="00595D1F" w:rsidRDefault="00DB6DD0" w:rsidP="009569D9">
      <w:pPr>
        <w:pStyle w:val="Paragraphedeliste"/>
        <w:numPr>
          <w:ilvl w:val="0"/>
          <w:numId w:val="25"/>
        </w:numPr>
        <w:rPr>
          <w:sz w:val="24"/>
          <w:szCs w:val="24"/>
        </w:rPr>
      </w:pPr>
      <w:r w:rsidRPr="00595D1F">
        <w:rPr>
          <w:sz w:val="24"/>
          <w:szCs w:val="24"/>
        </w:rPr>
        <w:t xml:space="preserve">Les réunions qui prennent place sont bien préparées et documentés </w:t>
      </w:r>
    </w:p>
    <w:p w:rsidR="00DB6DD0" w:rsidRPr="00595D1F" w:rsidRDefault="00DB6DD0" w:rsidP="009569D9">
      <w:pPr>
        <w:pStyle w:val="Paragraphedeliste"/>
        <w:numPr>
          <w:ilvl w:val="0"/>
          <w:numId w:val="25"/>
        </w:numPr>
      </w:pPr>
      <w:r w:rsidRPr="00595D1F">
        <w:t>Règles de suppléances précises</w:t>
      </w:r>
    </w:p>
    <w:p w:rsidR="00DB6DD0" w:rsidRPr="00595D1F" w:rsidRDefault="00DB6DD0" w:rsidP="009569D9">
      <w:pPr>
        <w:pStyle w:val="Paragraphedeliste"/>
        <w:numPr>
          <w:ilvl w:val="0"/>
          <w:numId w:val="25"/>
        </w:numPr>
        <w:spacing w:after="0"/>
      </w:pPr>
      <w:r w:rsidRPr="00595D1F">
        <w:t>Il est probablement préférable de ne pas créer un sous-comité pour ne pas trop disperser les activités, 1 seul comité, mais qui est fonctionnel</w:t>
      </w:r>
    </w:p>
    <w:p w:rsidR="006621D1" w:rsidRPr="00595D1F" w:rsidRDefault="006621D1" w:rsidP="00DB6DD0">
      <w:pPr>
        <w:spacing w:after="0"/>
        <w:rPr>
          <w:b/>
          <w:bCs/>
          <w:i/>
          <w:iCs/>
          <w:sz w:val="23"/>
          <w:szCs w:val="23"/>
        </w:rPr>
      </w:pPr>
    </w:p>
    <w:p w:rsidR="00967850" w:rsidRPr="00595D1F" w:rsidRDefault="00967850">
      <w:pPr>
        <w:rPr>
          <w:rFonts w:asciiTheme="majorHAnsi" w:eastAsiaTheme="majorEastAsia" w:hAnsiTheme="majorHAnsi" w:cstheme="majorBidi"/>
          <w:b/>
          <w:bCs/>
          <w:color w:val="4F81BD" w:themeColor="accent1"/>
        </w:rPr>
      </w:pPr>
      <w:bookmarkStart w:id="155" w:name="_Extrait_décision_-"/>
      <w:bookmarkStart w:id="156" w:name="_Cellule_de_suivi"/>
      <w:bookmarkEnd w:id="155"/>
      <w:bookmarkEnd w:id="156"/>
      <w:r w:rsidRPr="00595D1F">
        <w:br w:type="page"/>
      </w:r>
    </w:p>
    <w:p w:rsidR="001D5921" w:rsidRDefault="00D808BD" w:rsidP="00980162">
      <w:pPr>
        <w:pStyle w:val="Titre1"/>
        <w:numPr>
          <w:ilvl w:val="0"/>
          <w:numId w:val="512"/>
        </w:numPr>
      </w:pPr>
      <w:bookmarkStart w:id="157" w:name="_Toc501351256"/>
      <w:bookmarkStart w:id="158" w:name="_Toc500824061"/>
      <w:bookmarkStart w:id="159" w:name="_Toc500829816"/>
      <w:bookmarkStart w:id="160" w:name="_Toc503269834"/>
      <w:bookmarkStart w:id="161" w:name="_Toc531439470"/>
      <w:r w:rsidRPr="00980162">
        <w:lastRenderedPageBreak/>
        <w:t>Cellule de quantification des produits VIH</w:t>
      </w:r>
      <w:bookmarkEnd w:id="161"/>
      <w:r w:rsidRPr="00980162">
        <w:t xml:space="preserve"> </w:t>
      </w:r>
    </w:p>
    <w:p w:rsidR="00D808BD" w:rsidRPr="00595D1F" w:rsidRDefault="001D5921" w:rsidP="001D5921">
      <w:pPr>
        <w:pStyle w:val="Titre2"/>
      </w:pPr>
      <w:bookmarkStart w:id="162" w:name="_Toc531439471"/>
      <w:r>
        <w:t xml:space="preserve">13.1 </w:t>
      </w:r>
      <w:r w:rsidR="00D808BD" w:rsidRPr="00980162">
        <w:t>Extrait Décision - Portant création, attribution et fonctionnement</w:t>
      </w:r>
      <w:bookmarkEnd w:id="157"/>
      <w:bookmarkEnd w:id="158"/>
      <w:bookmarkEnd w:id="159"/>
      <w:bookmarkEnd w:id="160"/>
      <w:bookmarkEnd w:id="162"/>
    </w:p>
    <w:p w:rsidR="00D808BD" w:rsidRPr="00595D1F" w:rsidRDefault="00D808BD" w:rsidP="00D808BD">
      <w:pPr>
        <w:autoSpaceDE w:val="0"/>
        <w:autoSpaceDN w:val="0"/>
        <w:adjustRightInd w:val="0"/>
        <w:spacing w:after="0" w:line="240" w:lineRule="auto"/>
        <w:rPr>
          <w:rFonts w:cs="Times New Roman"/>
          <w:b/>
          <w:bCs/>
        </w:rPr>
      </w:pPr>
    </w:p>
    <w:p w:rsidR="00D808BD" w:rsidRPr="00595D1F" w:rsidRDefault="00D808BD" w:rsidP="00D808BD">
      <w:pPr>
        <w:autoSpaceDE w:val="0"/>
        <w:autoSpaceDN w:val="0"/>
        <w:adjustRightInd w:val="0"/>
        <w:spacing w:after="0" w:line="240" w:lineRule="auto"/>
        <w:rPr>
          <w:rFonts w:cs="Times New Roman"/>
          <w:b/>
          <w:bCs/>
        </w:rPr>
      </w:pPr>
      <w:r w:rsidRPr="00595D1F">
        <w:rPr>
          <w:rFonts w:cs="Times New Roman"/>
          <w:b/>
          <w:bCs/>
        </w:rPr>
        <w:t xml:space="preserve">Chapitre 1 : Dispositions </w:t>
      </w:r>
      <w:proofErr w:type="gramStart"/>
      <w:r w:rsidRPr="00595D1F">
        <w:rPr>
          <w:rFonts w:cs="Times New Roman"/>
          <w:b/>
          <w:bCs/>
        </w:rPr>
        <w:t>Générales:</w:t>
      </w:r>
      <w:proofErr w:type="gramEnd"/>
    </w:p>
    <w:p w:rsidR="00D808BD" w:rsidRPr="00595D1F" w:rsidRDefault="00D808BD" w:rsidP="00D808BD">
      <w:pPr>
        <w:spacing w:after="0"/>
      </w:pPr>
      <w:r w:rsidRPr="00595D1F">
        <w:rPr>
          <w:b/>
          <w:bCs/>
        </w:rPr>
        <w:t>Article 1 </w:t>
      </w:r>
      <w:r w:rsidRPr="00595D1F">
        <w:rPr>
          <w:bCs/>
        </w:rPr>
        <w:t xml:space="preserve">: </w:t>
      </w:r>
      <w:r w:rsidRPr="00595D1F">
        <w:t xml:space="preserve">Il est créé au Secrétariat Exécutif </w:t>
      </w:r>
      <w:r w:rsidRPr="00595D1F">
        <w:rPr>
          <w:bCs/>
        </w:rPr>
        <w:t xml:space="preserve">du </w:t>
      </w:r>
      <w:r w:rsidRPr="00595D1F">
        <w:t>Comité National de Lutte Contre le Sida la Cellule de quantification VIH en complément du comité national de quantification du Ministère de la santé compte tenu de la spécificité du VIH.</w:t>
      </w:r>
    </w:p>
    <w:p w:rsidR="00D808BD" w:rsidRPr="00595D1F" w:rsidRDefault="00D808BD" w:rsidP="00D808BD">
      <w:pPr>
        <w:spacing w:after="0"/>
        <w:rPr>
          <w:b/>
        </w:rPr>
      </w:pPr>
    </w:p>
    <w:p w:rsidR="00D808BD" w:rsidRPr="00595D1F" w:rsidRDefault="00D808BD" w:rsidP="00D808BD">
      <w:pPr>
        <w:spacing w:after="0"/>
        <w:rPr>
          <w:b/>
        </w:rPr>
      </w:pPr>
      <w:r w:rsidRPr="00595D1F">
        <w:rPr>
          <w:b/>
        </w:rPr>
        <w:t>Article 2 : Objectifs</w:t>
      </w:r>
    </w:p>
    <w:p w:rsidR="00D808BD" w:rsidRPr="00595D1F" w:rsidRDefault="00D808BD" w:rsidP="00D808BD">
      <w:pPr>
        <w:spacing w:after="0"/>
      </w:pPr>
      <w:r w:rsidRPr="00595D1F">
        <w:t>La Cellule de quantification vise à :</w:t>
      </w:r>
    </w:p>
    <w:p w:rsidR="00D808BD" w:rsidRPr="00595D1F" w:rsidRDefault="00D808BD" w:rsidP="00D808BD">
      <w:pPr>
        <w:pStyle w:val="Paragraphedeliste"/>
        <w:numPr>
          <w:ilvl w:val="0"/>
          <w:numId w:val="360"/>
        </w:numPr>
        <w:spacing w:after="0"/>
      </w:pPr>
      <w:r w:rsidRPr="00595D1F">
        <w:t xml:space="preserve">Définir les besoins globaux du </w:t>
      </w:r>
      <w:proofErr w:type="gramStart"/>
      <w:r w:rsidRPr="00595D1F">
        <w:t>pays;</w:t>
      </w:r>
      <w:proofErr w:type="gramEnd"/>
    </w:p>
    <w:p w:rsidR="00D808BD" w:rsidRPr="00595D1F" w:rsidRDefault="00D808BD" w:rsidP="00D808BD">
      <w:pPr>
        <w:pStyle w:val="Paragraphedeliste"/>
        <w:numPr>
          <w:ilvl w:val="0"/>
          <w:numId w:val="360"/>
        </w:numPr>
        <w:spacing w:after="0"/>
      </w:pPr>
      <w:r w:rsidRPr="00595D1F">
        <w:t>Adapter les besoins aux ressources financières disponibles</w:t>
      </w:r>
    </w:p>
    <w:p w:rsidR="00D808BD" w:rsidRPr="00595D1F" w:rsidRDefault="00D808BD" w:rsidP="00D808BD">
      <w:pPr>
        <w:spacing w:after="0"/>
        <w:rPr>
          <w:b/>
        </w:rPr>
      </w:pPr>
    </w:p>
    <w:p w:rsidR="00D808BD" w:rsidRPr="00595D1F" w:rsidRDefault="00D808BD" w:rsidP="00D808BD">
      <w:pPr>
        <w:spacing w:after="0"/>
        <w:rPr>
          <w:b/>
        </w:rPr>
      </w:pPr>
      <w:r w:rsidRPr="00595D1F">
        <w:rPr>
          <w:b/>
        </w:rPr>
        <w:t>Article 3 : Attributions</w:t>
      </w:r>
    </w:p>
    <w:p w:rsidR="00D808BD" w:rsidRPr="00595D1F" w:rsidRDefault="00D808BD" w:rsidP="00D808BD">
      <w:pPr>
        <w:spacing w:after="0"/>
      </w:pPr>
      <w:r w:rsidRPr="00595D1F">
        <w:t>La Cellule de quantification dispose des attributions suivantes.</w:t>
      </w:r>
    </w:p>
    <w:p w:rsidR="00D808BD" w:rsidRPr="00595D1F" w:rsidRDefault="00D808BD" w:rsidP="00D808BD">
      <w:pPr>
        <w:spacing w:after="0"/>
        <w:rPr>
          <w:b/>
          <w:i/>
          <w:iCs/>
        </w:rPr>
      </w:pPr>
    </w:p>
    <w:p w:rsidR="00D808BD" w:rsidRPr="00595D1F" w:rsidRDefault="00D808BD" w:rsidP="00D808BD">
      <w:pPr>
        <w:spacing w:after="0"/>
        <w:rPr>
          <w:b/>
          <w:i/>
          <w:iCs/>
        </w:rPr>
      </w:pPr>
      <w:r w:rsidRPr="00595D1F">
        <w:rPr>
          <w:b/>
          <w:i/>
          <w:iCs/>
        </w:rPr>
        <w:t xml:space="preserve">Aliéna </w:t>
      </w:r>
      <w:r w:rsidRPr="00595D1F">
        <w:rPr>
          <w:rFonts w:cs="Arial"/>
          <w:b/>
          <w:i/>
        </w:rPr>
        <w:t xml:space="preserve">1 : </w:t>
      </w:r>
      <w:r w:rsidRPr="00595D1F">
        <w:rPr>
          <w:b/>
          <w:i/>
          <w:iCs/>
        </w:rPr>
        <w:t>En matière de Sélection des produits</w:t>
      </w:r>
    </w:p>
    <w:p w:rsidR="00D808BD" w:rsidRPr="00595D1F" w:rsidRDefault="00D808BD" w:rsidP="00D808BD">
      <w:pPr>
        <w:pStyle w:val="Paragraphedeliste"/>
        <w:numPr>
          <w:ilvl w:val="0"/>
          <w:numId w:val="365"/>
        </w:numPr>
        <w:spacing w:after="0"/>
      </w:pPr>
      <w:r w:rsidRPr="00595D1F">
        <w:t>Définir les produits nécessaires à la prise en charge et leurs spécifications en fonction du protocole national ou les actualisations nécessaires</w:t>
      </w:r>
    </w:p>
    <w:p w:rsidR="00D808BD" w:rsidRPr="00595D1F" w:rsidRDefault="00D808BD" w:rsidP="00D808BD">
      <w:pPr>
        <w:spacing w:after="0"/>
        <w:rPr>
          <w:b/>
          <w:i/>
          <w:iCs/>
        </w:rPr>
      </w:pPr>
    </w:p>
    <w:p w:rsidR="00D808BD" w:rsidRPr="00595D1F" w:rsidRDefault="00D808BD" w:rsidP="00D808BD">
      <w:pPr>
        <w:spacing w:after="0"/>
        <w:rPr>
          <w:b/>
          <w:i/>
          <w:iCs/>
        </w:rPr>
      </w:pPr>
      <w:r w:rsidRPr="00595D1F">
        <w:rPr>
          <w:b/>
          <w:i/>
          <w:iCs/>
        </w:rPr>
        <w:t xml:space="preserve">Aliéna </w:t>
      </w:r>
      <w:r w:rsidRPr="00595D1F">
        <w:rPr>
          <w:b/>
        </w:rPr>
        <w:t xml:space="preserve">2 : </w:t>
      </w:r>
      <w:r w:rsidRPr="00595D1F">
        <w:rPr>
          <w:b/>
          <w:i/>
          <w:iCs/>
        </w:rPr>
        <w:t>En matière de Quantification</w:t>
      </w:r>
    </w:p>
    <w:p w:rsidR="00D808BD" w:rsidRPr="00595D1F" w:rsidRDefault="00D808BD" w:rsidP="00D808BD">
      <w:pPr>
        <w:pStyle w:val="Paragraphedeliste"/>
        <w:numPr>
          <w:ilvl w:val="0"/>
          <w:numId w:val="365"/>
        </w:numPr>
        <w:spacing w:after="0"/>
      </w:pPr>
      <w:r w:rsidRPr="00595D1F">
        <w:t>Récupérer et compiler les informations (données et hypothèses) et les analyser Calculer les besoins et valoriser financièrement</w:t>
      </w:r>
    </w:p>
    <w:p w:rsidR="00D808BD" w:rsidRPr="00595D1F" w:rsidRDefault="00D808BD" w:rsidP="00D808BD">
      <w:pPr>
        <w:spacing w:after="0"/>
        <w:rPr>
          <w:b/>
          <w:iCs/>
        </w:rPr>
      </w:pPr>
    </w:p>
    <w:p w:rsidR="00D808BD" w:rsidRPr="00595D1F" w:rsidRDefault="00D808BD" w:rsidP="00D808BD">
      <w:pPr>
        <w:spacing w:after="0"/>
        <w:rPr>
          <w:b/>
          <w:iCs/>
        </w:rPr>
      </w:pPr>
      <w:r w:rsidRPr="00595D1F">
        <w:rPr>
          <w:b/>
          <w:iCs/>
        </w:rPr>
        <w:t xml:space="preserve">Aliéna </w:t>
      </w:r>
      <w:proofErr w:type="gramStart"/>
      <w:r w:rsidRPr="00595D1F">
        <w:rPr>
          <w:b/>
        </w:rPr>
        <w:t>3:</w:t>
      </w:r>
      <w:proofErr w:type="gramEnd"/>
      <w:r w:rsidRPr="00595D1F">
        <w:rPr>
          <w:b/>
        </w:rPr>
        <w:t xml:space="preserve"> </w:t>
      </w:r>
      <w:r w:rsidRPr="00595D1F">
        <w:rPr>
          <w:b/>
          <w:iCs/>
        </w:rPr>
        <w:t>En matière d'Organisation</w:t>
      </w:r>
    </w:p>
    <w:p w:rsidR="00D808BD" w:rsidRPr="00595D1F" w:rsidRDefault="00D808BD" w:rsidP="00D808BD">
      <w:pPr>
        <w:spacing w:after="0"/>
      </w:pPr>
      <w:r w:rsidRPr="00595D1F">
        <w:t xml:space="preserve">La Cellule de quantification des produits VIH </w:t>
      </w:r>
      <w:proofErr w:type="gramStart"/>
      <w:r w:rsidRPr="00595D1F">
        <w:t>doit:</w:t>
      </w:r>
      <w:proofErr w:type="gramEnd"/>
    </w:p>
    <w:p w:rsidR="00D808BD" w:rsidRPr="00595D1F" w:rsidRDefault="00D808BD" w:rsidP="00D808BD">
      <w:pPr>
        <w:pStyle w:val="Paragraphedeliste"/>
        <w:numPr>
          <w:ilvl w:val="0"/>
          <w:numId w:val="361"/>
        </w:numPr>
        <w:spacing w:after="0"/>
      </w:pPr>
      <w:r w:rsidRPr="00595D1F">
        <w:t>Coordonner les travaux de quantification des produits VIH ;</w:t>
      </w:r>
    </w:p>
    <w:p w:rsidR="00D808BD" w:rsidRPr="00595D1F" w:rsidRDefault="00D808BD" w:rsidP="00D808BD">
      <w:pPr>
        <w:pStyle w:val="Paragraphedeliste"/>
        <w:numPr>
          <w:ilvl w:val="0"/>
          <w:numId w:val="361"/>
        </w:numPr>
        <w:spacing w:after="0"/>
      </w:pPr>
      <w:r w:rsidRPr="00595D1F">
        <w:t xml:space="preserve">Organiser des restitutions des </w:t>
      </w:r>
      <w:proofErr w:type="gramStart"/>
      <w:r w:rsidRPr="00595D1F">
        <w:t>travaux;</w:t>
      </w:r>
      <w:proofErr w:type="gramEnd"/>
    </w:p>
    <w:p w:rsidR="00D808BD" w:rsidRPr="00595D1F" w:rsidRDefault="00D808BD" w:rsidP="00D808BD">
      <w:pPr>
        <w:pStyle w:val="Paragraphedeliste"/>
        <w:numPr>
          <w:ilvl w:val="0"/>
          <w:numId w:val="361"/>
        </w:numPr>
        <w:spacing w:after="0"/>
      </w:pPr>
      <w:r w:rsidRPr="00595D1F">
        <w:t>Rédiger les rapports ;</w:t>
      </w:r>
    </w:p>
    <w:p w:rsidR="00D808BD" w:rsidRPr="00595D1F" w:rsidRDefault="00D808BD" w:rsidP="00D808BD">
      <w:pPr>
        <w:pStyle w:val="Paragraphedeliste"/>
        <w:numPr>
          <w:ilvl w:val="0"/>
          <w:numId w:val="361"/>
        </w:numPr>
        <w:spacing w:after="0"/>
      </w:pPr>
      <w:r w:rsidRPr="00595D1F">
        <w:t>Communiquer les résultats des travaux avec l'ensemble des acteurs et partenaires impliqués</w:t>
      </w:r>
    </w:p>
    <w:p w:rsidR="00D808BD" w:rsidRPr="00595D1F" w:rsidRDefault="00D808BD" w:rsidP="00D808BD">
      <w:pPr>
        <w:spacing w:after="0"/>
        <w:rPr>
          <w:b/>
        </w:rPr>
      </w:pPr>
    </w:p>
    <w:p w:rsidR="00D808BD" w:rsidRPr="00595D1F" w:rsidRDefault="00D808BD" w:rsidP="00D808BD">
      <w:pPr>
        <w:spacing w:after="0"/>
        <w:rPr>
          <w:b/>
        </w:rPr>
      </w:pPr>
      <w:r w:rsidRPr="00595D1F">
        <w:rPr>
          <w:b/>
        </w:rPr>
        <w:t>CHAPITRE II COMPOSITION ET FONCTIONNEMENT</w:t>
      </w:r>
    </w:p>
    <w:p w:rsidR="00D808BD" w:rsidRPr="00595D1F" w:rsidRDefault="00D808BD" w:rsidP="00D808BD">
      <w:pPr>
        <w:spacing w:after="0"/>
        <w:rPr>
          <w:b/>
        </w:rPr>
      </w:pPr>
    </w:p>
    <w:p w:rsidR="00D808BD" w:rsidRPr="00595D1F" w:rsidRDefault="00D808BD" w:rsidP="00D808BD">
      <w:pPr>
        <w:spacing w:after="0"/>
        <w:rPr>
          <w:b/>
        </w:rPr>
      </w:pPr>
      <w:r w:rsidRPr="00595D1F">
        <w:rPr>
          <w:b/>
        </w:rPr>
        <w:t>Article 4 : Composition</w:t>
      </w:r>
    </w:p>
    <w:p w:rsidR="00D808BD" w:rsidRPr="00595D1F" w:rsidRDefault="00D808BD" w:rsidP="00D808BD">
      <w:pPr>
        <w:spacing w:after="0"/>
      </w:pPr>
      <w:r w:rsidRPr="00595D1F">
        <w:t>La cellule de quantification est composée d'un noyau dur, des institutions nationales et des partenaires et structures techniques</w:t>
      </w:r>
    </w:p>
    <w:p w:rsidR="00D808BD" w:rsidRPr="00595D1F" w:rsidRDefault="00D808BD" w:rsidP="00D808BD">
      <w:pPr>
        <w:spacing w:after="0"/>
        <w:rPr>
          <w:b/>
          <w:i/>
          <w:iCs/>
        </w:rPr>
      </w:pPr>
    </w:p>
    <w:p w:rsidR="00D808BD" w:rsidRPr="00595D1F" w:rsidRDefault="00D808BD" w:rsidP="00D808BD">
      <w:pPr>
        <w:spacing w:after="0"/>
        <w:rPr>
          <w:b/>
          <w:i/>
        </w:rPr>
      </w:pPr>
      <w:r w:rsidRPr="00595D1F">
        <w:rPr>
          <w:b/>
          <w:i/>
          <w:iCs/>
        </w:rPr>
        <w:t xml:space="preserve">Aliéna </w:t>
      </w:r>
      <w:r w:rsidRPr="00595D1F">
        <w:rPr>
          <w:b/>
          <w:i/>
        </w:rPr>
        <w:t>1 : Le Noyau dur est composé comme suit :</w:t>
      </w:r>
    </w:p>
    <w:p w:rsidR="00D808BD" w:rsidRPr="00595D1F" w:rsidRDefault="00D808BD" w:rsidP="00D808BD">
      <w:pPr>
        <w:pStyle w:val="Paragraphedeliste"/>
        <w:numPr>
          <w:ilvl w:val="0"/>
          <w:numId w:val="358"/>
        </w:numPr>
        <w:spacing w:after="0"/>
      </w:pPr>
      <w:proofErr w:type="gramStart"/>
      <w:r w:rsidRPr="00595D1F">
        <w:t>Président:</w:t>
      </w:r>
      <w:proofErr w:type="gramEnd"/>
      <w:r w:rsidRPr="00595D1F">
        <w:t xml:space="preserve"> Le Secrétaire Exécutif du SE/CNLS</w:t>
      </w:r>
    </w:p>
    <w:p w:rsidR="00D808BD" w:rsidRPr="00595D1F" w:rsidRDefault="00D808BD" w:rsidP="00D808BD">
      <w:pPr>
        <w:pStyle w:val="Paragraphedeliste"/>
        <w:numPr>
          <w:ilvl w:val="0"/>
          <w:numId w:val="358"/>
        </w:numPr>
        <w:spacing w:after="0"/>
      </w:pPr>
      <w:proofErr w:type="gramStart"/>
      <w:r w:rsidRPr="00595D1F">
        <w:t>Rapporteur:</w:t>
      </w:r>
      <w:proofErr w:type="gramEnd"/>
      <w:r w:rsidRPr="00595D1F">
        <w:t xml:space="preserve"> Le Coordonnateur du PNPCSP</w:t>
      </w:r>
    </w:p>
    <w:p w:rsidR="00D808BD" w:rsidRPr="00595D1F" w:rsidRDefault="00D808BD" w:rsidP="00D808BD">
      <w:pPr>
        <w:spacing w:after="0"/>
        <w:rPr>
          <w:b/>
        </w:rPr>
      </w:pPr>
    </w:p>
    <w:p w:rsidR="001D5921" w:rsidRDefault="001D5921" w:rsidP="00D808BD">
      <w:pPr>
        <w:spacing w:after="0"/>
        <w:rPr>
          <w:b/>
        </w:rPr>
      </w:pPr>
    </w:p>
    <w:p w:rsidR="001D5921" w:rsidRDefault="001D5921" w:rsidP="00D808BD">
      <w:pPr>
        <w:spacing w:after="0"/>
        <w:rPr>
          <w:b/>
        </w:rPr>
      </w:pPr>
    </w:p>
    <w:p w:rsidR="00D808BD" w:rsidRPr="00595D1F" w:rsidRDefault="00D808BD" w:rsidP="00D808BD">
      <w:pPr>
        <w:spacing w:after="0"/>
        <w:rPr>
          <w:b/>
        </w:rPr>
      </w:pPr>
      <w:proofErr w:type="gramStart"/>
      <w:r w:rsidRPr="00595D1F">
        <w:rPr>
          <w:b/>
        </w:rPr>
        <w:t>Membres:</w:t>
      </w:r>
      <w:proofErr w:type="gramEnd"/>
    </w:p>
    <w:p w:rsidR="00D808BD" w:rsidRPr="00595D1F" w:rsidRDefault="00D808BD" w:rsidP="00D808BD">
      <w:pPr>
        <w:pStyle w:val="Paragraphedeliste"/>
        <w:numPr>
          <w:ilvl w:val="0"/>
          <w:numId w:val="359"/>
        </w:numPr>
        <w:spacing w:after="0"/>
      </w:pPr>
      <w:r w:rsidRPr="00595D1F">
        <w:t>Le Responsable des Approvisionnements du SE/CNLS</w:t>
      </w:r>
    </w:p>
    <w:p w:rsidR="00D808BD" w:rsidRPr="00595D1F" w:rsidRDefault="00D808BD" w:rsidP="00D808BD">
      <w:pPr>
        <w:pStyle w:val="Paragraphedeliste"/>
        <w:numPr>
          <w:ilvl w:val="0"/>
          <w:numId w:val="359"/>
        </w:numPr>
        <w:spacing w:after="0"/>
      </w:pPr>
      <w:r w:rsidRPr="00595D1F">
        <w:t>Le Responsable Pharmacie du PNPCSP</w:t>
      </w:r>
    </w:p>
    <w:p w:rsidR="00D808BD" w:rsidRPr="00595D1F" w:rsidRDefault="00D808BD" w:rsidP="00D808BD">
      <w:pPr>
        <w:pStyle w:val="Paragraphedeliste"/>
        <w:numPr>
          <w:ilvl w:val="0"/>
          <w:numId w:val="359"/>
        </w:numPr>
        <w:spacing w:after="0"/>
      </w:pPr>
      <w:r w:rsidRPr="00595D1F">
        <w:t>Le Responsable du Suivi-évaluation du PNPCSP</w:t>
      </w:r>
    </w:p>
    <w:p w:rsidR="00D808BD" w:rsidRPr="00595D1F" w:rsidRDefault="00D808BD" w:rsidP="00D808BD">
      <w:pPr>
        <w:pStyle w:val="Paragraphedeliste"/>
        <w:numPr>
          <w:ilvl w:val="0"/>
          <w:numId w:val="359"/>
        </w:numPr>
        <w:spacing w:after="0"/>
      </w:pPr>
      <w:r w:rsidRPr="00595D1F">
        <w:t>Le Responsable de la DNPL</w:t>
      </w:r>
    </w:p>
    <w:p w:rsidR="00D808BD" w:rsidRPr="00595D1F" w:rsidRDefault="00D808BD" w:rsidP="00D808BD">
      <w:pPr>
        <w:pStyle w:val="Paragraphedeliste"/>
        <w:numPr>
          <w:ilvl w:val="0"/>
          <w:numId w:val="359"/>
        </w:numPr>
        <w:spacing w:after="0"/>
        <w:rPr>
          <w:rFonts w:cs="Arial"/>
        </w:rPr>
      </w:pPr>
      <w:r w:rsidRPr="00595D1F">
        <w:t>Le Responsable de la PCG</w:t>
      </w:r>
    </w:p>
    <w:p w:rsidR="00D808BD" w:rsidRPr="00595D1F" w:rsidRDefault="00D808BD" w:rsidP="00D808BD">
      <w:pPr>
        <w:spacing w:after="0"/>
        <w:rPr>
          <w:b/>
          <w:iCs/>
        </w:rPr>
      </w:pPr>
    </w:p>
    <w:p w:rsidR="00D808BD" w:rsidRPr="00595D1F" w:rsidRDefault="00D808BD" w:rsidP="00D808BD">
      <w:pPr>
        <w:spacing w:after="0"/>
        <w:rPr>
          <w:b/>
        </w:rPr>
      </w:pPr>
      <w:r w:rsidRPr="00595D1F">
        <w:rPr>
          <w:b/>
          <w:iCs/>
        </w:rPr>
        <w:t xml:space="preserve">Aliéna </w:t>
      </w:r>
      <w:proofErr w:type="gramStart"/>
      <w:r w:rsidRPr="00595D1F">
        <w:rPr>
          <w:b/>
        </w:rPr>
        <w:t>2:</w:t>
      </w:r>
      <w:proofErr w:type="gramEnd"/>
      <w:r w:rsidRPr="00595D1F">
        <w:rPr>
          <w:b/>
        </w:rPr>
        <w:t xml:space="preserve"> Pour assumer sa mission; le Noyau dur fera appel aux institutions nationales suivantes,  selon les thématiques Concernées par l'estimation des besoins:</w:t>
      </w:r>
    </w:p>
    <w:p w:rsidR="00D808BD" w:rsidRPr="00595D1F" w:rsidRDefault="00D808BD" w:rsidP="00D808BD">
      <w:pPr>
        <w:spacing w:after="0"/>
        <w:rPr>
          <w:b/>
        </w:rPr>
      </w:pPr>
    </w:p>
    <w:p w:rsidR="00D808BD" w:rsidRPr="00595D1F" w:rsidRDefault="00D808BD" w:rsidP="00D808BD">
      <w:pPr>
        <w:spacing w:after="0"/>
        <w:rPr>
          <w:b/>
        </w:rPr>
      </w:pPr>
      <w:r w:rsidRPr="00595D1F">
        <w:rPr>
          <w:b/>
        </w:rPr>
        <w:t xml:space="preserve">Pour les Médicaments Antirétroviraux (ARV), Anti Infection Opportunistes (IO) et le Bilan </w:t>
      </w:r>
      <w:proofErr w:type="gramStart"/>
      <w:r w:rsidRPr="00595D1F">
        <w:rPr>
          <w:b/>
        </w:rPr>
        <w:t>biologique:</w:t>
      </w:r>
      <w:proofErr w:type="gramEnd"/>
    </w:p>
    <w:p w:rsidR="00D808BD" w:rsidRPr="00595D1F" w:rsidRDefault="00D808BD" w:rsidP="00D808BD">
      <w:pPr>
        <w:pStyle w:val="Paragraphedeliste"/>
        <w:numPr>
          <w:ilvl w:val="0"/>
          <w:numId w:val="362"/>
        </w:numPr>
        <w:spacing w:after="0"/>
      </w:pPr>
      <w:r w:rsidRPr="00595D1F">
        <w:t>Le président du comité Médical Technique</w:t>
      </w:r>
    </w:p>
    <w:p w:rsidR="00D808BD" w:rsidRPr="00595D1F" w:rsidRDefault="00D808BD" w:rsidP="00D808BD">
      <w:pPr>
        <w:pStyle w:val="Paragraphedeliste"/>
        <w:numPr>
          <w:ilvl w:val="0"/>
          <w:numId w:val="362"/>
        </w:numPr>
        <w:spacing w:after="0"/>
      </w:pPr>
      <w:r w:rsidRPr="00595D1F">
        <w:t>Le Responsable de la prise en charge pédiatrique au CHU Donka.</w:t>
      </w:r>
    </w:p>
    <w:p w:rsidR="00D808BD" w:rsidRPr="00595D1F" w:rsidRDefault="00D808BD" w:rsidP="00D808BD">
      <w:pPr>
        <w:spacing w:after="0"/>
        <w:rPr>
          <w:b/>
        </w:rPr>
      </w:pPr>
    </w:p>
    <w:p w:rsidR="00D808BD" w:rsidRPr="00595D1F" w:rsidRDefault="00D808BD" w:rsidP="00D808BD">
      <w:pPr>
        <w:spacing w:after="0"/>
        <w:rPr>
          <w:b/>
        </w:rPr>
      </w:pPr>
      <w:r w:rsidRPr="00595D1F">
        <w:rPr>
          <w:b/>
        </w:rPr>
        <w:t xml:space="preserve">Pour le </w:t>
      </w:r>
      <w:proofErr w:type="gramStart"/>
      <w:r w:rsidRPr="00595D1F">
        <w:rPr>
          <w:b/>
        </w:rPr>
        <w:t>Laboratoire:</w:t>
      </w:r>
      <w:proofErr w:type="gramEnd"/>
    </w:p>
    <w:p w:rsidR="00D808BD" w:rsidRPr="00595D1F" w:rsidRDefault="00D808BD" w:rsidP="00D808BD">
      <w:pPr>
        <w:pStyle w:val="Paragraphedeliste"/>
        <w:numPr>
          <w:ilvl w:val="0"/>
          <w:numId w:val="363"/>
        </w:numPr>
        <w:spacing w:after="0"/>
      </w:pPr>
      <w:r w:rsidRPr="00595D1F">
        <w:t>Le Chef du laboratoire National de Référence (LNR)</w:t>
      </w:r>
    </w:p>
    <w:p w:rsidR="00D808BD" w:rsidRPr="00595D1F" w:rsidRDefault="00D808BD" w:rsidP="00D808BD">
      <w:pPr>
        <w:spacing w:after="0"/>
        <w:rPr>
          <w:b/>
        </w:rPr>
      </w:pPr>
    </w:p>
    <w:p w:rsidR="00D808BD" w:rsidRPr="00595D1F" w:rsidRDefault="00D808BD" w:rsidP="00D808BD">
      <w:pPr>
        <w:spacing w:after="0"/>
        <w:rPr>
          <w:b/>
        </w:rPr>
      </w:pPr>
      <w:r w:rsidRPr="00595D1F">
        <w:rPr>
          <w:b/>
        </w:rPr>
        <w:t xml:space="preserve">Produits de la transfusion </w:t>
      </w:r>
      <w:proofErr w:type="gramStart"/>
      <w:r w:rsidRPr="00595D1F">
        <w:rPr>
          <w:b/>
        </w:rPr>
        <w:t>sanguine:</w:t>
      </w:r>
      <w:proofErr w:type="gramEnd"/>
    </w:p>
    <w:p w:rsidR="00D808BD" w:rsidRPr="00595D1F" w:rsidRDefault="00D808BD" w:rsidP="00D808BD">
      <w:pPr>
        <w:pStyle w:val="Paragraphedeliste"/>
        <w:numPr>
          <w:ilvl w:val="0"/>
          <w:numId w:val="363"/>
        </w:numPr>
        <w:spacing w:after="0"/>
      </w:pPr>
      <w:r w:rsidRPr="00595D1F">
        <w:t>Le Directeur du centre National de transfusion Sanguine CNTS</w:t>
      </w:r>
    </w:p>
    <w:p w:rsidR="00D808BD" w:rsidRPr="00595D1F" w:rsidRDefault="00D808BD" w:rsidP="00D808BD">
      <w:pPr>
        <w:spacing w:after="0"/>
        <w:rPr>
          <w:b/>
        </w:rPr>
      </w:pPr>
    </w:p>
    <w:p w:rsidR="00D808BD" w:rsidRPr="00595D1F" w:rsidRDefault="00D808BD" w:rsidP="00D808BD">
      <w:pPr>
        <w:spacing w:after="0"/>
        <w:rPr>
          <w:b/>
        </w:rPr>
      </w:pPr>
      <w:r w:rsidRPr="00595D1F">
        <w:rPr>
          <w:b/>
        </w:rPr>
        <w:t>Produits en lien avec coïnfection VIH/TB :</w:t>
      </w:r>
    </w:p>
    <w:p w:rsidR="00D808BD" w:rsidRPr="00595D1F" w:rsidRDefault="00D808BD" w:rsidP="00D808BD">
      <w:pPr>
        <w:pStyle w:val="Paragraphedeliste"/>
        <w:numPr>
          <w:ilvl w:val="0"/>
          <w:numId w:val="363"/>
        </w:numPr>
        <w:spacing w:after="0"/>
      </w:pPr>
      <w:r w:rsidRPr="00595D1F">
        <w:t>La Coordinatrice du Programme National de Lutte Anti Tuberculose (PNLAT)</w:t>
      </w:r>
    </w:p>
    <w:p w:rsidR="00D808BD" w:rsidRPr="00595D1F" w:rsidRDefault="00D808BD" w:rsidP="00D808BD">
      <w:pPr>
        <w:spacing w:after="0"/>
        <w:rPr>
          <w:b/>
          <w:iCs/>
        </w:rPr>
      </w:pPr>
    </w:p>
    <w:p w:rsidR="00D808BD" w:rsidRPr="00595D1F" w:rsidRDefault="00D808BD" w:rsidP="00D808BD">
      <w:pPr>
        <w:spacing w:after="0"/>
        <w:rPr>
          <w:b/>
        </w:rPr>
      </w:pPr>
      <w:r w:rsidRPr="00595D1F">
        <w:rPr>
          <w:b/>
          <w:iCs/>
        </w:rPr>
        <w:t xml:space="preserve">Aliéna </w:t>
      </w:r>
      <w:proofErr w:type="gramStart"/>
      <w:r w:rsidRPr="00595D1F">
        <w:rPr>
          <w:b/>
        </w:rPr>
        <w:t>3:</w:t>
      </w:r>
      <w:proofErr w:type="gramEnd"/>
      <w:r w:rsidRPr="00595D1F">
        <w:rPr>
          <w:b/>
        </w:rPr>
        <w:t xml:space="preserve"> Les partenaires et structures d'Assistance technique comprennent les organisations d'appui impliquées dans la prise en charge médicale du sida à savoir:</w:t>
      </w:r>
    </w:p>
    <w:p w:rsidR="00D808BD" w:rsidRPr="00595D1F" w:rsidRDefault="00D808BD" w:rsidP="00D808BD">
      <w:pPr>
        <w:pStyle w:val="Paragraphedeliste"/>
        <w:numPr>
          <w:ilvl w:val="0"/>
          <w:numId w:val="363"/>
        </w:numPr>
        <w:spacing w:after="0"/>
      </w:pPr>
      <w:r w:rsidRPr="00595D1F">
        <w:t>ONG Médecins Sans Frontières Belgique (MSF)</w:t>
      </w:r>
    </w:p>
    <w:p w:rsidR="00D808BD" w:rsidRPr="00595D1F" w:rsidRDefault="00D808BD" w:rsidP="00D808BD">
      <w:pPr>
        <w:pStyle w:val="Paragraphedeliste"/>
        <w:numPr>
          <w:ilvl w:val="0"/>
          <w:numId w:val="363"/>
        </w:numPr>
        <w:spacing w:after="0"/>
      </w:pPr>
      <w:r w:rsidRPr="00595D1F">
        <w:t>Communauté Saint Egidio (Projet DREAM)</w:t>
      </w:r>
    </w:p>
    <w:p w:rsidR="00D808BD" w:rsidRPr="00595D1F" w:rsidRDefault="00D808BD" w:rsidP="00D808BD">
      <w:pPr>
        <w:pStyle w:val="Paragraphedeliste"/>
        <w:numPr>
          <w:ilvl w:val="0"/>
          <w:numId w:val="363"/>
        </w:numPr>
        <w:spacing w:after="0"/>
      </w:pPr>
      <w:r w:rsidRPr="00595D1F">
        <w:t>ONG Solidarité Thérapeutique et Initiatives contre le Sida (SOLTHIS)</w:t>
      </w:r>
    </w:p>
    <w:p w:rsidR="00D808BD" w:rsidRPr="00595D1F" w:rsidRDefault="00D808BD" w:rsidP="00D808BD">
      <w:pPr>
        <w:spacing w:after="0"/>
        <w:rPr>
          <w:b/>
        </w:rPr>
      </w:pPr>
    </w:p>
    <w:p w:rsidR="00D808BD" w:rsidRPr="00595D1F" w:rsidRDefault="00D808BD" w:rsidP="00D808BD">
      <w:pPr>
        <w:spacing w:after="0"/>
        <w:rPr>
          <w:b/>
        </w:rPr>
      </w:pPr>
      <w:r w:rsidRPr="00595D1F">
        <w:rPr>
          <w:b/>
        </w:rPr>
        <w:t>Article 5 : Périodicité</w:t>
      </w:r>
    </w:p>
    <w:p w:rsidR="00D808BD" w:rsidRPr="00595D1F" w:rsidRDefault="00D808BD" w:rsidP="00D808BD">
      <w:pPr>
        <w:pStyle w:val="Paragraphedeliste"/>
        <w:numPr>
          <w:ilvl w:val="0"/>
          <w:numId w:val="364"/>
        </w:numPr>
        <w:spacing w:after="0"/>
      </w:pPr>
      <w:r w:rsidRPr="00595D1F">
        <w:t>En fonction des besoins</w:t>
      </w:r>
    </w:p>
    <w:p w:rsidR="00D808BD" w:rsidRPr="00595D1F" w:rsidRDefault="00D808BD" w:rsidP="00D808BD">
      <w:pPr>
        <w:spacing w:after="0"/>
        <w:rPr>
          <w:b/>
        </w:rPr>
      </w:pPr>
    </w:p>
    <w:p w:rsidR="00D808BD" w:rsidRPr="00595D1F" w:rsidRDefault="00D808BD" w:rsidP="00D808BD">
      <w:pPr>
        <w:spacing w:after="0"/>
        <w:rPr>
          <w:b/>
        </w:rPr>
      </w:pPr>
      <w:r w:rsidRPr="00595D1F">
        <w:rPr>
          <w:b/>
        </w:rPr>
        <w:t xml:space="preserve">Article </w:t>
      </w:r>
      <w:proofErr w:type="gramStart"/>
      <w:r w:rsidRPr="00595D1F">
        <w:rPr>
          <w:b/>
        </w:rPr>
        <w:t>6:</w:t>
      </w:r>
      <w:proofErr w:type="gramEnd"/>
      <w:r w:rsidRPr="00595D1F">
        <w:rPr>
          <w:b/>
        </w:rPr>
        <w:t xml:space="preserve"> Le Secrétariat Exécutif du Comité National de Lutte contre le Sida SE/CNLS et le Programme National de prise en charge sanitaire et de prévention PNPCSP chargés de faciliter les travaux de cette Cellule.</w:t>
      </w:r>
    </w:p>
    <w:p w:rsidR="00D808BD" w:rsidRPr="00595D1F" w:rsidRDefault="00D808BD" w:rsidP="00D808BD">
      <w:pPr>
        <w:spacing w:after="0"/>
        <w:rPr>
          <w:b/>
        </w:rPr>
      </w:pPr>
    </w:p>
    <w:p w:rsidR="00D808BD" w:rsidRPr="00595D1F" w:rsidRDefault="00D808BD" w:rsidP="00D808BD">
      <w:pPr>
        <w:spacing w:after="0"/>
        <w:rPr>
          <w:b/>
        </w:rPr>
      </w:pPr>
      <w:r w:rsidRPr="00595D1F">
        <w:rPr>
          <w:b/>
        </w:rPr>
        <w:t xml:space="preserve">Chapitre </w:t>
      </w:r>
      <w:r w:rsidRPr="00595D1F">
        <w:rPr>
          <w:rFonts w:cs="Arial"/>
          <w:b/>
        </w:rPr>
        <w:t xml:space="preserve">II : </w:t>
      </w:r>
      <w:r w:rsidRPr="00595D1F">
        <w:rPr>
          <w:b/>
        </w:rPr>
        <w:t xml:space="preserve">Dispositions </w:t>
      </w:r>
      <w:proofErr w:type="gramStart"/>
      <w:r w:rsidRPr="00595D1F">
        <w:rPr>
          <w:b/>
        </w:rPr>
        <w:t>Finales:</w:t>
      </w:r>
      <w:proofErr w:type="gramEnd"/>
    </w:p>
    <w:p w:rsidR="00D808BD" w:rsidRPr="00595D1F" w:rsidRDefault="00D808BD" w:rsidP="00D808BD">
      <w:pPr>
        <w:spacing w:after="0"/>
      </w:pPr>
      <w:r w:rsidRPr="00595D1F">
        <w:t xml:space="preserve">Article 7 : </w:t>
      </w:r>
      <w:r w:rsidRPr="00595D1F">
        <w:rPr>
          <w:rFonts w:eastAsia="HiddenHorzOCR" w:cs="HiddenHorzOCR"/>
        </w:rPr>
        <w:t xml:space="preserve">Les </w:t>
      </w:r>
      <w:r w:rsidRPr="00595D1F">
        <w:t>moyens de fonctionnement de cette Cellule sont ceux alloués par l'Etat et mobilisés auprès des partenaires techniques et financiers.</w:t>
      </w:r>
    </w:p>
    <w:p w:rsidR="00D808BD" w:rsidRPr="00595D1F" w:rsidRDefault="00D808BD" w:rsidP="00D808BD"/>
    <w:p w:rsidR="00D808BD" w:rsidRPr="00595D1F" w:rsidRDefault="00D808BD" w:rsidP="00D808BD">
      <w:pPr>
        <w:rPr>
          <w:rFonts w:asciiTheme="majorHAnsi" w:eastAsiaTheme="majorEastAsia" w:hAnsiTheme="majorHAnsi" w:cstheme="majorBidi"/>
          <w:b/>
          <w:bCs/>
          <w:color w:val="4F81BD" w:themeColor="accent1"/>
        </w:rPr>
      </w:pPr>
      <w:bookmarkStart w:id="163" w:name="_Fonctions_opérationnelles_d’une"/>
      <w:bookmarkEnd w:id="163"/>
      <w:r w:rsidRPr="00595D1F">
        <w:br w:type="page"/>
      </w:r>
    </w:p>
    <w:p w:rsidR="00A62F28" w:rsidRPr="00595D1F" w:rsidRDefault="001D5921" w:rsidP="001D5921">
      <w:pPr>
        <w:pStyle w:val="Titre2"/>
      </w:pPr>
      <w:bookmarkStart w:id="164" w:name="_Toc503269833"/>
      <w:bookmarkStart w:id="165" w:name="_Toc500829815"/>
      <w:bookmarkStart w:id="166" w:name="_Toc500824060"/>
      <w:bookmarkStart w:id="167" w:name="_Toc501351255"/>
      <w:bookmarkStart w:id="168" w:name="_Toc531439472"/>
      <w:r>
        <w:lastRenderedPageBreak/>
        <w:t xml:space="preserve">13.2 </w:t>
      </w:r>
      <w:r w:rsidR="002776E4" w:rsidRPr="001D5921">
        <w:t xml:space="preserve">Cellule de suivi des produits VIH - </w:t>
      </w:r>
      <w:r w:rsidR="00A62F28" w:rsidRPr="001D5921">
        <w:t>Extrait décision - Portant création, attr</w:t>
      </w:r>
      <w:r w:rsidR="002776E4" w:rsidRPr="001D5921">
        <w:t>ibution et fonctionnement</w:t>
      </w:r>
      <w:bookmarkEnd w:id="164"/>
      <w:bookmarkEnd w:id="165"/>
      <w:bookmarkEnd w:id="166"/>
      <w:bookmarkEnd w:id="167"/>
      <w:bookmarkEnd w:id="168"/>
      <w:r w:rsidR="002776E4" w:rsidRPr="00595D1F">
        <w:t xml:space="preserve"> </w:t>
      </w:r>
    </w:p>
    <w:p w:rsidR="00A62F28" w:rsidRPr="00595D1F" w:rsidRDefault="00A62F28" w:rsidP="00A62F28">
      <w:pPr>
        <w:rPr>
          <w:b/>
        </w:rPr>
      </w:pPr>
      <w:r w:rsidRPr="00595D1F">
        <w:rPr>
          <w:b/>
        </w:rPr>
        <w:t xml:space="preserve">Chapitre 1 : Dispositions </w:t>
      </w:r>
      <w:proofErr w:type="gramStart"/>
      <w:r w:rsidRPr="00595D1F">
        <w:rPr>
          <w:b/>
        </w:rPr>
        <w:t>Générales:</w:t>
      </w:r>
      <w:proofErr w:type="gramEnd"/>
    </w:p>
    <w:p w:rsidR="00A62F28" w:rsidRPr="00595D1F" w:rsidRDefault="00A62F28" w:rsidP="00A62F28">
      <w:pPr>
        <w:rPr>
          <w:b/>
        </w:rPr>
      </w:pPr>
      <w:r w:rsidRPr="00595D1F">
        <w:rPr>
          <w:b/>
        </w:rPr>
        <w:t>Article 1</w:t>
      </w:r>
    </w:p>
    <w:p w:rsidR="00A62F28" w:rsidRPr="00595D1F" w:rsidRDefault="00A62F28" w:rsidP="00A62F28">
      <w:r w:rsidRPr="00595D1F">
        <w:t xml:space="preserve">Il est créé au Secrétariat Exécutif du Comité National de Lutte Contre le Sida une Cellule de Suivi des produits </w:t>
      </w:r>
      <w:r w:rsidRPr="00595D1F">
        <w:rPr>
          <w:rFonts w:cs="Arial"/>
        </w:rPr>
        <w:t xml:space="preserve">VIH </w:t>
      </w:r>
      <w:r w:rsidRPr="00595D1F">
        <w:t>en complément du comité national de Suivi du Ministère de la Santé et l’hygiène publique compte tenu de la spécificité du VIH</w:t>
      </w:r>
    </w:p>
    <w:p w:rsidR="00A62F28" w:rsidRPr="00595D1F" w:rsidRDefault="00A62F28" w:rsidP="00A62F28">
      <w:pPr>
        <w:rPr>
          <w:b/>
        </w:rPr>
      </w:pPr>
      <w:r w:rsidRPr="00595D1F">
        <w:rPr>
          <w:b/>
        </w:rPr>
        <w:t>La Cellule de Suivi vise à :</w:t>
      </w:r>
    </w:p>
    <w:p w:rsidR="00A62F28" w:rsidRPr="00595D1F" w:rsidRDefault="00A62F28" w:rsidP="00A62F28">
      <w:r w:rsidRPr="00595D1F">
        <w:t xml:space="preserve">Assurer une disponibilité continue et optimale de produits de santé </w:t>
      </w:r>
      <w:proofErr w:type="gramStart"/>
      <w:r w:rsidRPr="00595D1F">
        <w:t>VIH:</w:t>
      </w:r>
      <w:proofErr w:type="gramEnd"/>
      <w:r w:rsidRPr="00595D1F">
        <w:t xml:space="preserve"> pour éviter la rupture et le sur stockage. Cet objectif couvre un champ plus large que l'acquisition</w:t>
      </w:r>
    </w:p>
    <w:p w:rsidR="00A62F28" w:rsidRPr="00595D1F" w:rsidRDefault="00A62F28" w:rsidP="00A62F28">
      <w:pPr>
        <w:rPr>
          <w:b/>
          <w:bCs/>
        </w:rPr>
      </w:pPr>
      <w:r w:rsidRPr="00595D1F">
        <w:rPr>
          <w:b/>
          <w:bCs/>
        </w:rPr>
        <w:t>Article 3 : Responsabilités</w:t>
      </w:r>
    </w:p>
    <w:p w:rsidR="00A62F28" w:rsidRPr="00595D1F" w:rsidRDefault="00A62F28" w:rsidP="00A62F28">
      <w:r w:rsidRPr="00595D1F">
        <w:t>Les responsabilités sont partagées en fonction des différentes attributions de cette cellule.</w:t>
      </w:r>
    </w:p>
    <w:p w:rsidR="00A62F28" w:rsidRPr="00595D1F" w:rsidRDefault="00A62F28" w:rsidP="00A62F28">
      <w:r w:rsidRPr="00595D1F">
        <w:t>Le leadership de cette cellule est assuré par le SE/CNLS.</w:t>
      </w:r>
    </w:p>
    <w:p w:rsidR="00A62F28" w:rsidRPr="00595D1F" w:rsidRDefault="00A62F28" w:rsidP="00A62F28">
      <w:pPr>
        <w:rPr>
          <w:b/>
          <w:bCs/>
        </w:rPr>
      </w:pPr>
      <w:r w:rsidRPr="00595D1F">
        <w:rPr>
          <w:b/>
          <w:bCs/>
        </w:rPr>
        <w:t>Article 4 : Attributions</w:t>
      </w:r>
    </w:p>
    <w:p w:rsidR="00A62F28" w:rsidRPr="00595D1F" w:rsidRDefault="00A62F28" w:rsidP="00A62F28">
      <w:pPr>
        <w:rPr>
          <w:b/>
          <w:bCs/>
          <w:i/>
        </w:rPr>
      </w:pPr>
      <w:r w:rsidRPr="00595D1F">
        <w:rPr>
          <w:b/>
          <w:bCs/>
          <w:i/>
        </w:rPr>
        <w:t xml:space="preserve">Alinéa 1 : Du point de vue </w:t>
      </w:r>
      <w:proofErr w:type="gramStart"/>
      <w:r w:rsidRPr="00595D1F">
        <w:rPr>
          <w:b/>
          <w:bCs/>
          <w:i/>
        </w:rPr>
        <w:t>Techniques:</w:t>
      </w:r>
      <w:proofErr w:type="gramEnd"/>
    </w:p>
    <w:p w:rsidR="00A62F28" w:rsidRPr="00595D1F" w:rsidRDefault="00A62F28" w:rsidP="00A62F28">
      <w:pPr>
        <w:spacing w:after="0"/>
      </w:pPr>
      <w:r w:rsidRPr="00595D1F">
        <w:t>La Cellule de Suivi des produits VIH dispose des attributions suivantes :</w:t>
      </w:r>
    </w:p>
    <w:p w:rsidR="00A62F28" w:rsidRPr="00595D1F" w:rsidRDefault="00A62F28" w:rsidP="006F5A30">
      <w:pPr>
        <w:pStyle w:val="Paragraphedeliste"/>
        <w:numPr>
          <w:ilvl w:val="0"/>
          <w:numId w:val="366"/>
        </w:numPr>
        <w:spacing w:after="0"/>
      </w:pPr>
      <w:r w:rsidRPr="00595D1F">
        <w:t xml:space="preserve">Centraliser et compiler l'information </w:t>
      </w:r>
      <w:proofErr w:type="gramStart"/>
      <w:r w:rsidRPr="00595D1F">
        <w:t>sur:</w:t>
      </w:r>
      <w:proofErr w:type="gramEnd"/>
      <w:r w:rsidRPr="00595D1F">
        <w:t xml:space="preserve"> les finances disponible, les intrants, (stock disponible -et stock attendu), les commandes (quantité, délais de livraison, fréquence), prévision (état 'avancement et contribution des partenaires) et l'état de fonctionnement des équipements CD4 et CV ;</w:t>
      </w:r>
    </w:p>
    <w:p w:rsidR="00A62F28" w:rsidRPr="00595D1F" w:rsidRDefault="00A62F28" w:rsidP="006F5A30">
      <w:pPr>
        <w:pStyle w:val="Paragraphedeliste"/>
        <w:numPr>
          <w:ilvl w:val="0"/>
          <w:numId w:val="366"/>
        </w:numPr>
      </w:pPr>
      <w:r w:rsidRPr="00595D1F">
        <w:t xml:space="preserve">Faire un point régulier de la situation des stocks, des besoins et analyser la disponibilité des </w:t>
      </w:r>
      <w:proofErr w:type="gramStart"/>
      <w:r w:rsidRPr="00595D1F">
        <w:t>stocks;</w:t>
      </w:r>
      <w:proofErr w:type="gramEnd"/>
    </w:p>
    <w:p w:rsidR="00A62F28" w:rsidRPr="00595D1F" w:rsidRDefault="00A62F28" w:rsidP="006F5A30">
      <w:pPr>
        <w:pStyle w:val="Paragraphedeliste"/>
        <w:numPr>
          <w:ilvl w:val="0"/>
          <w:numId w:val="366"/>
        </w:numPr>
      </w:pPr>
      <w:r w:rsidRPr="00595D1F">
        <w:t xml:space="preserve">Analyser les rythmes de consommation des produits de santé VIHI </w:t>
      </w:r>
      <w:proofErr w:type="gramStart"/>
      <w:r w:rsidRPr="00595D1F">
        <w:t>SIDA;</w:t>
      </w:r>
      <w:proofErr w:type="gramEnd"/>
    </w:p>
    <w:p w:rsidR="00A62F28" w:rsidRPr="00595D1F" w:rsidRDefault="00A62F28" w:rsidP="006F5A30">
      <w:pPr>
        <w:pStyle w:val="Paragraphedeliste"/>
        <w:numPr>
          <w:ilvl w:val="0"/>
          <w:numId w:val="366"/>
        </w:numPr>
      </w:pPr>
      <w:r w:rsidRPr="00595D1F">
        <w:t xml:space="preserve">Veiller à l'adéquation entre les besoins réels et les besoins </w:t>
      </w:r>
      <w:proofErr w:type="gramStart"/>
      <w:r w:rsidRPr="00595D1F">
        <w:t>prévus;</w:t>
      </w:r>
      <w:proofErr w:type="gramEnd"/>
    </w:p>
    <w:p w:rsidR="00A62F28" w:rsidRPr="00595D1F" w:rsidRDefault="00A62F28" w:rsidP="006F5A30">
      <w:pPr>
        <w:pStyle w:val="Paragraphedeliste"/>
        <w:numPr>
          <w:ilvl w:val="0"/>
          <w:numId w:val="366"/>
        </w:numPr>
      </w:pPr>
      <w:r w:rsidRPr="00595D1F">
        <w:t xml:space="preserve">Analyser la situation des stocks et besoins des sites de prises en </w:t>
      </w:r>
      <w:proofErr w:type="gramStart"/>
      <w:r w:rsidRPr="00595D1F">
        <w:t>charge;</w:t>
      </w:r>
      <w:proofErr w:type="gramEnd"/>
    </w:p>
    <w:p w:rsidR="00A62F28" w:rsidRPr="00595D1F" w:rsidRDefault="00A62F28" w:rsidP="006F5A30">
      <w:pPr>
        <w:pStyle w:val="Paragraphedeliste"/>
        <w:numPr>
          <w:ilvl w:val="0"/>
          <w:numId w:val="366"/>
        </w:numPr>
      </w:pPr>
      <w:r w:rsidRPr="00595D1F">
        <w:t>Formuler des recommandations pour la redistribution des stocks entre les sites de PEC ;</w:t>
      </w:r>
    </w:p>
    <w:p w:rsidR="00A62F28" w:rsidRPr="00595D1F" w:rsidRDefault="00A62F28" w:rsidP="006F5A30">
      <w:pPr>
        <w:pStyle w:val="Paragraphedeliste"/>
        <w:numPr>
          <w:ilvl w:val="0"/>
          <w:numId w:val="366"/>
        </w:numPr>
      </w:pPr>
      <w:r w:rsidRPr="00595D1F">
        <w:t>Suivre les commandes en cours ou à venir, y compris les contributions des partenaires et s'assurer qu'il ya du bon déroulement de ces commandes, afin d'éviter les retards ;</w:t>
      </w:r>
    </w:p>
    <w:p w:rsidR="00A62F28" w:rsidRPr="00595D1F" w:rsidRDefault="00A62F28" w:rsidP="006F5A30">
      <w:pPr>
        <w:pStyle w:val="Paragraphedeliste"/>
        <w:numPr>
          <w:ilvl w:val="0"/>
          <w:numId w:val="366"/>
        </w:numPr>
      </w:pPr>
      <w:r w:rsidRPr="00595D1F">
        <w:t xml:space="preserve">Formuler des </w:t>
      </w:r>
      <w:proofErr w:type="gramStart"/>
      <w:r w:rsidRPr="00595D1F">
        <w:t>alertes;</w:t>
      </w:r>
      <w:proofErr w:type="gramEnd"/>
    </w:p>
    <w:p w:rsidR="00A62F28" w:rsidRPr="00595D1F" w:rsidRDefault="00A62F28" w:rsidP="006F5A30">
      <w:pPr>
        <w:pStyle w:val="Paragraphedeliste"/>
        <w:numPr>
          <w:ilvl w:val="0"/>
          <w:numId w:val="366"/>
        </w:numPr>
      </w:pPr>
      <w:r w:rsidRPr="00595D1F">
        <w:t>Suivre l'état de fonctionnement des automates de biologie VIH et du calendrier de leur maintenance</w:t>
      </w:r>
    </w:p>
    <w:p w:rsidR="00A62F28" w:rsidRPr="00595D1F" w:rsidRDefault="00A62F28" w:rsidP="00A62F28">
      <w:pPr>
        <w:rPr>
          <w:rFonts w:cs="Times New Roman"/>
          <w:b/>
          <w:bCs/>
          <w:i/>
          <w:iCs/>
        </w:rPr>
      </w:pPr>
      <w:r w:rsidRPr="00595D1F">
        <w:rPr>
          <w:rFonts w:cs="Times New Roman"/>
          <w:b/>
          <w:bCs/>
        </w:rPr>
        <w:t xml:space="preserve">Alinéa 2 : </w:t>
      </w:r>
      <w:r w:rsidRPr="00595D1F">
        <w:rPr>
          <w:rFonts w:cs="Times New Roman"/>
          <w:b/>
          <w:bCs/>
          <w:i/>
          <w:iCs/>
        </w:rPr>
        <w:t>En matière d'Organisation</w:t>
      </w:r>
    </w:p>
    <w:p w:rsidR="00A62F28" w:rsidRPr="00595D1F" w:rsidRDefault="00A62F28" w:rsidP="00A62F28">
      <w:pPr>
        <w:rPr>
          <w:rFonts w:cs="Times New Roman"/>
        </w:rPr>
      </w:pPr>
      <w:r w:rsidRPr="00595D1F">
        <w:rPr>
          <w:rFonts w:cs="Times New Roman"/>
        </w:rPr>
        <w:t xml:space="preserve">La </w:t>
      </w:r>
      <w:r w:rsidRPr="00595D1F">
        <w:rPr>
          <w:rFonts w:eastAsia="HiddenHorzOCR" w:cs="HiddenHorzOCR"/>
        </w:rPr>
        <w:t xml:space="preserve">cellule </w:t>
      </w:r>
      <w:r w:rsidRPr="00595D1F">
        <w:rPr>
          <w:rFonts w:cs="Times New Roman"/>
        </w:rPr>
        <w:t xml:space="preserve">de Suivi des produits VIH </w:t>
      </w:r>
      <w:proofErr w:type="gramStart"/>
      <w:r w:rsidRPr="00595D1F">
        <w:rPr>
          <w:rFonts w:cs="Times New Roman"/>
        </w:rPr>
        <w:t>doit:</w:t>
      </w:r>
      <w:proofErr w:type="gramEnd"/>
    </w:p>
    <w:p w:rsidR="00A62F28" w:rsidRPr="00595D1F" w:rsidRDefault="00A62F28" w:rsidP="006F5A30">
      <w:pPr>
        <w:pStyle w:val="Paragraphedeliste"/>
        <w:numPr>
          <w:ilvl w:val="0"/>
          <w:numId w:val="367"/>
        </w:numPr>
        <w:rPr>
          <w:rFonts w:cs="Times New Roman"/>
        </w:rPr>
      </w:pPr>
      <w:r w:rsidRPr="00595D1F">
        <w:rPr>
          <w:rFonts w:cs="Times New Roman"/>
        </w:rPr>
        <w:t xml:space="preserve">Coordonner les travaux </w:t>
      </w:r>
      <w:r w:rsidRPr="00595D1F">
        <w:rPr>
          <w:rFonts w:eastAsia="HiddenHorzOCR" w:cs="HiddenHorzOCR"/>
        </w:rPr>
        <w:t xml:space="preserve">d’approvisionnement </w:t>
      </w:r>
      <w:r w:rsidRPr="00595D1F">
        <w:rPr>
          <w:rFonts w:cs="Times New Roman"/>
        </w:rPr>
        <w:t>et distribution des produits VIH ;</w:t>
      </w:r>
    </w:p>
    <w:p w:rsidR="00A62F28" w:rsidRPr="00595D1F" w:rsidRDefault="00A62F28" w:rsidP="006F5A30">
      <w:pPr>
        <w:pStyle w:val="Paragraphedeliste"/>
        <w:numPr>
          <w:ilvl w:val="0"/>
          <w:numId w:val="367"/>
        </w:numPr>
        <w:rPr>
          <w:rFonts w:cs="Times New Roman"/>
        </w:rPr>
      </w:pPr>
      <w:r w:rsidRPr="00595D1F">
        <w:rPr>
          <w:rFonts w:cs="Times New Roman"/>
        </w:rPr>
        <w:t xml:space="preserve">Organiser des réunions de restitutions des travaux de </w:t>
      </w:r>
      <w:proofErr w:type="gramStart"/>
      <w:r w:rsidRPr="00595D1F">
        <w:rPr>
          <w:rFonts w:cs="Times New Roman"/>
        </w:rPr>
        <w:t>Suivi;</w:t>
      </w:r>
      <w:proofErr w:type="gramEnd"/>
    </w:p>
    <w:p w:rsidR="00A62F28" w:rsidRPr="00595D1F" w:rsidRDefault="00A62F28" w:rsidP="006F5A30">
      <w:pPr>
        <w:pStyle w:val="Paragraphedeliste"/>
        <w:numPr>
          <w:ilvl w:val="1"/>
          <w:numId w:val="367"/>
        </w:numPr>
        <w:rPr>
          <w:rFonts w:cs="Times New Roman"/>
        </w:rPr>
      </w:pPr>
      <w:r w:rsidRPr="00595D1F">
        <w:rPr>
          <w:rFonts w:cs="Times New Roman"/>
        </w:rPr>
        <w:lastRenderedPageBreak/>
        <w:t xml:space="preserve">Rédiger les rapports régulier de </w:t>
      </w:r>
      <w:proofErr w:type="gramStart"/>
      <w:r w:rsidRPr="00595D1F">
        <w:rPr>
          <w:rFonts w:cs="Times New Roman"/>
        </w:rPr>
        <w:t>Suivi;</w:t>
      </w:r>
      <w:proofErr w:type="gramEnd"/>
    </w:p>
    <w:p w:rsidR="00A62F28" w:rsidRPr="00595D1F" w:rsidRDefault="00A62F28" w:rsidP="006F5A30">
      <w:pPr>
        <w:pStyle w:val="Paragraphedeliste"/>
        <w:numPr>
          <w:ilvl w:val="1"/>
          <w:numId w:val="367"/>
        </w:numPr>
        <w:rPr>
          <w:rFonts w:cs="Times New Roman"/>
        </w:rPr>
      </w:pPr>
      <w:r w:rsidRPr="00595D1F">
        <w:rPr>
          <w:rFonts w:cs="Times New Roman"/>
        </w:rPr>
        <w:t>Communiquer les résultats des travaux avec l'ensemble des acteurs et partenaires impliqués</w:t>
      </w:r>
    </w:p>
    <w:p w:rsidR="00A62F28" w:rsidRPr="00595D1F" w:rsidRDefault="00A62F28" w:rsidP="00A62F28">
      <w:pPr>
        <w:rPr>
          <w:rFonts w:cs="Times New Roman"/>
          <w:b/>
          <w:bCs/>
        </w:rPr>
      </w:pPr>
      <w:r w:rsidRPr="00595D1F">
        <w:rPr>
          <w:rFonts w:cs="Times New Roman"/>
          <w:b/>
          <w:bCs/>
        </w:rPr>
        <w:t>Chapitre II : Composition et Fonctionnement</w:t>
      </w:r>
    </w:p>
    <w:p w:rsidR="00A62F28" w:rsidRPr="00595D1F" w:rsidRDefault="00A62F28" w:rsidP="00A62F28">
      <w:r w:rsidRPr="00595D1F">
        <w:t>Cette Cellule est une petite structure technique et opérationnelle et composée de représentants d'institutions nationales et de partenaires et structures d'assistance techniques.</w:t>
      </w:r>
    </w:p>
    <w:p w:rsidR="00A62F28" w:rsidRPr="00595D1F" w:rsidRDefault="00A62F28" w:rsidP="00A62F28">
      <w:pPr>
        <w:spacing w:after="0"/>
        <w:rPr>
          <w:rFonts w:cs="Times New Roman"/>
          <w:b/>
          <w:i/>
        </w:rPr>
      </w:pPr>
      <w:r w:rsidRPr="00595D1F">
        <w:rPr>
          <w:b/>
          <w:bCs/>
          <w:i/>
        </w:rPr>
        <w:t xml:space="preserve">Alinéa </w:t>
      </w:r>
      <w:proofErr w:type="gramStart"/>
      <w:r w:rsidRPr="00595D1F">
        <w:rPr>
          <w:b/>
          <w:bCs/>
          <w:i/>
        </w:rPr>
        <w:t>1:</w:t>
      </w:r>
      <w:proofErr w:type="gramEnd"/>
      <w:r w:rsidRPr="00595D1F">
        <w:rPr>
          <w:b/>
          <w:bCs/>
          <w:i/>
        </w:rPr>
        <w:t xml:space="preserve"> </w:t>
      </w:r>
      <w:r w:rsidRPr="00595D1F">
        <w:rPr>
          <w:b/>
          <w:i/>
        </w:rPr>
        <w:t xml:space="preserve">Les représentants des institutions nationales </w:t>
      </w:r>
      <w:r w:rsidRPr="00595D1F">
        <w:rPr>
          <w:rFonts w:cs="Times New Roman"/>
          <w:b/>
          <w:i/>
        </w:rPr>
        <w:t>concernées sont:</w:t>
      </w:r>
    </w:p>
    <w:p w:rsidR="00A62F28" w:rsidRPr="00595D1F" w:rsidRDefault="00A62F28" w:rsidP="00A62F28">
      <w:pPr>
        <w:autoSpaceDE w:val="0"/>
        <w:autoSpaceDN w:val="0"/>
        <w:adjustRightInd w:val="0"/>
        <w:spacing w:after="0" w:line="240" w:lineRule="auto"/>
        <w:rPr>
          <w:rFonts w:cs="Times New Roman"/>
        </w:rPr>
      </w:pPr>
      <w:r w:rsidRPr="00595D1F">
        <w:rPr>
          <w:rFonts w:cs="Times New Roman"/>
        </w:rPr>
        <w:t xml:space="preserve">- Le représentant du </w:t>
      </w:r>
      <w:r w:rsidRPr="00595D1F">
        <w:rPr>
          <w:rFonts w:cs="Times New Roman"/>
          <w:i/>
          <w:iCs/>
        </w:rPr>
        <w:t xml:space="preserve">SE/CNLS, </w:t>
      </w:r>
      <w:r w:rsidRPr="00595D1F">
        <w:rPr>
          <w:rFonts w:cs="Times New Roman"/>
        </w:rPr>
        <w:t>Président</w:t>
      </w:r>
    </w:p>
    <w:p w:rsidR="00A62F28" w:rsidRPr="00595D1F" w:rsidRDefault="00A62F28" w:rsidP="00A62F28">
      <w:pPr>
        <w:autoSpaceDE w:val="0"/>
        <w:autoSpaceDN w:val="0"/>
        <w:adjustRightInd w:val="0"/>
        <w:spacing w:after="0" w:line="240" w:lineRule="auto"/>
        <w:rPr>
          <w:rFonts w:cs="Times New Roman"/>
        </w:rPr>
      </w:pPr>
      <w:r w:rsidRPr="00595D1F">
        <w:rPr>
          <w:rFonts w:cs="Times New Roman"/>
        </w:rPr>
        <w:t>- Le représentant de PNPCSP, Rapporteur</w:t>
      </w:r>
    </w:p>
    <w:p w:rsidR="00A62F28" w:rsidRPr="00595D1F" w:rsidRDefault="00A62F28" w:rsidP="00A62F28">
      <w:pPr>
        <w:autoSpaceDE w:val="0"/>
        <w:autoSpaceDN w:val="0"/>
        <w:adjustRightInd w:val="0"/>
        <w:spacing w:after="0" w:line="240" w:lineRule="auto"/>
        <w:rPr>
          <w:rFonts w:cs="Times New Roman"/>
        </w:rPr>
      </w:pPr>
      <w:r w:rsidRPr="00595D1F">
        <w:rPr>
          <w:rFonts w:cs="Times New Roman"/>
        </w:rPr>
        <w:t>- Les représentants d'INSP et LNR pour la partie fonctionnement des automates de biologie, Membre</w:t>
      </w:r>
    </w:p>
    <w:p w:rsidR="00A62F28" w:rsidRPr="00595D1F" w:rsidRDefault="00A62F28" w:rsidP="00A62F28">
      <w:pPr>
        <w:autoSpaceDE w:val="0"/>
        <w:autoSpaceDN w:val="0"/>
        <w:adjustRightInd w:val="0"/>
        <w:spacing w:after="0" w:line="240" w:lineRule="auto"/>
        <w:rPr>
          <w:rFonts w:cs="Times New Roman"/>
          <w:b/>
          <w:bCs/>
        </w:rPr>
      </w:pPr>
    </w:p>
    <w:p w:rsidR="00A62F28" w:rsidRPr="00595D1F" w:rsidRDefault="00A62F28" w:rsidP="00A62F28">
      <w:pPr>
        <w:autoSpaceDE w:val="0"/>
        <w:autoSpaceDN w:val="0"/>
        <w:adjustRightInd w:val="0"/>
        <w:spacing w:after="0" w:line="240" w:lineRule="auto"/>
        <w:rPr>
          <w:rFonts w:cs="Times New Roman"/>
          <w:b/>
          <w:i/>
        </w:rPr>
      </w:pPr>
      <w:r w:rsidRPr="00595D1F">
        <w:rPr>
          <w:rFonts w:cs="Times New Roman"/>
          <w:b/>
          <w:bCs/>
          <w:i/>
        </w:rPr>
        <w:t xml:space="preserve">Alinéa </w:t>
      </w:r>
      <w:proofErr w:type="gramStart"/>
      <w:r w:rsidRPr="00595D1F">
        <w:rPr>
          <w:rFonts w:cs="Times New Roman"/>
          <w:b/>
          <w:bCs/>
          <w:i/>
        </w:rPr>
        <w:t>2:</w:t>
      </w:r>
      <w:proofErr w:type="gramEnd"/>
      <w:r w:rsidRPr="00595D1F">
        <w:rPr>
          <w:rFonts w:cs="Times New Roman"/>
          <w:b/>
          <w:bCs/>
          <w:i/>
        </w:rPr>
        <w:t xml:space="preserve"> </w:t>
      </w:r>
      <w:r w:rsidRPr="00595D1F">
        <w:rPr>
          <w:rFonts w:cs="Times New Roman"/>
          <w:b/>
          <w:i/>
        </w:rPr>
        <w:t>Les représentants des partenaires et structures d'Assistance techniques concernées sont:</w:t>
      </w:r>
    </w:p>
    <w:p w:rsidR="00A62F28" w:rsidRPr="00595D1F" w:rsidRDefault="00A62F28" w:rsidP="00A62F28">
      <w:pPr>
        <w:autoSpaceDE w:val="0"/>
        <w:autoSpaceDN w:val="0"/>
        <w:adjustRightInd w:val="0"/>
        <w:spacing w:after="0" w:line="240" w:lineRule="auto"/>
        <w:rPr>
          <w:rFonts w:cs="Times New Roman"/>
        </w:rPr>
      </w:pPr>
      <w:r w:rsidRPr="00595D1F">
        <w:rPr>
          <w:rFonts w:cs="Times New Roman"/>
        </w:rPr>
        <w:t>- Le représentant de MS</w:t>
      </w:r>
      <w:r w:rsidRPr="00595D1F">
        <w:rPr>
          <w:rFonts w:cs="Times New Roman"/>
          <w:i/>
          <w:iCs/>
        </w:rPr>
        <w:t xml:space="preserve">FI </w:t>
      </w:r>
      <w:r w:rsidRPr="00595D1F">
        <w:rPr>
          <w:rFonts w:cs="Times New Roman"/>
        </w:rPr>
        <w:t>Belgique, Membre</w:t>
      </w:r>
    </w:p>
    <w:p w:rsidR="00A62F28" w:rsidRPr="00595D1F" w:rsidRDefault="00A62F28" w:rsidP="00A62F28">
      <w:pPr>
        <w:autoSpaceDE w:val="0"/>
        <w:autoSpaceDN w:val="0"/>
        <w:adjustRightInd w:val="0"/>
        <w:spacing w:after="0" w:line="240" w:lineRule="auto"/>
        <w:rPr>
          <w:rFonts w:cs="Times New Roman"/>
        </w:rPr>
      </w:pPr>
      <w:r w:rsidRPr="00595D1F">
        <w:rPr>
          <w:rFonts w:cs="Times New Roman"/>
        </w:rPr>
        <w:t>- Le représentant de DREAM, Membre</w:t>
      </w:r>
    </w:p>
    <w:p w:rsidR="00A62F28" w:rsidRPr="00595D1F" w:rsidRDefault="00A62F28" w:rsidP="00A62F28">
      <w:pPr>
        <w:autoSpaceDE w:val="0"/>
        <w:autoSpaceDN w:val="0"/>
        <w:adjustRightInd w:val="0"/>
        <w:spacing w:after="0" w:line="240" w:lineRule="auto"/>
        <w:rPr>
          <w:rFonts w:cs="Times New Roman"/>
        </w:rPr>
      </w:pPr>
      <w:r w:rsidRPr="00595D1F">
        <w:rPr>
          <w:rFonts w:cs="Times New Roman"/>
        </w:rPr>
        <w:t>- Le représentant de SOLTHIS, Membre</w:t>
      </w:r>
    </w:p>
    <w:p w:rsidR="00A62F28" w:rsidRPr="00595D1F" w:rsidRDefault="00A62F28" w:rsidP="00A62F28">
      <w:pPr>
        <w:autoSpaceDE w:val="0"/>
        <w:autoSpaceDN w:val="0"/>
        <w:adjustRightInd w:val="0"/>
        <w:spacing w:after="0" w:line="240" w:lineRule="auto"/>
        <w:rPr>
          <w:rFonts w:cs="Times New Roman"/>
          <w:b/>
          <w:bCs/>
        </w:rPr>
      </w:pPr>
    </w:p>
    <w:p w:rsidR="00A62F28" w:rsidRPr="00595D1F" w:rsidRDefault="00A62F28" w:rsidP="00A62F28">
      <w:pPr>
        <w:autoSpaceDE w:val="0"/>
        <w:autoSpaceDN w:val="0"/>
        <w:adjustRightInd w:val="0"/>
        <w:spacing w:after="0" w:line="240" w:lineRule="auto"/>
        <w:rPr>
          <w:rFonts w:cs="Times New Roman"/>
          <w:b/>
          <w:i/>
        </w:rPr>
      </w:pPr>
      <w:r w:rsidRPr="00595D1F">
        <w:rPr>
          <w:rFonts w:cs="Times New Roman"/>
          <w:b/>
          <w:bCs/>
          <w:i/>
        </w:rPr>
        <w:t xml:space="preserve">Alinéa </w:t>
      </w:r>
      <w:proofErr w:type="gramStart"/>
      <w:r w:rsidRPr="00595D1F">
        <w:rPr>
          <w:rFonts w:cs="Times New Roman"/>
          <w:b/>
          <w:bCs/>
          <w:i/>
        </w:rPr>
        <w:t>3:</w:t>
      </w:r>
      <w:proofErr w:type="gramEnd"/>
      <w:r w:rsidRPr="00595D1F">
        <w:rPr>
          <w:rFonts w:cs="Times New Roman"/>
          <w:b/>
          <w:bCs/>
          <w:i/>
        </w:rPr>
        <w:t xml:space="preserve"> </w:t>
      </w:r>
      <w:r w:rsidRPr="00595D1F">
        <w:rPr>
          <w:rFonts w:cs="Times New Roman"/>
          <w:b/>
          <w:i/>
        </w:rPr>
        <w:t>Les représentants des associations de patients concernées sont :</w:t>
      </w:r>
    </w:p>
    <w:p w:rsidR="00A62F28" w:rsidRPr="00595D1F" w:rsidRDefault="00A62F28" w:rsidP="00A62F28">
      <w:pPr>
        <w:autoSpaceDE w:val="0"/>
        <w:autoSpaceDN w:val="0"/>
        <w:adjustRightInd w:val="0"/>
        <w:spacing w:after="0" w:line="240" w:lineRule="auto"/>
        <w:rPr>
          <w:rFonts w:cs="Times New Roman"/>
        </w:rPr>
      </w:pPr>
      <w:r w:rsidRPr="00595D1F">
        <w:rPr>
          <w:rFonts w:cs="Times New Roman"/>
        </w:rPr>
        <w:t>- La Présidente de REGAP+, Membre</w:t>
      </w:r>
    </w:p>
    <w:p w:rsidR="00A62F28" w:rsidRPr="00595D1F" w:rsidRDefault="00A62F28" w:rsidP="00A62F28">
      <w:pPr>
        <w:autoSpaceDE w:val="0"/>
        <w:autoSpaceDN w:val="0"/>
        <w:adjustRightInd w:val="0"/>
        <w:spacing w:after="0" w:line="240" w:lineRule="auto"/>
        <w:rPr>
          <w:rFonts w:cs="Times New Roman"/>
        </w:rPr>
      </w:pPr>
      <w:r w:rsidRPr="00595D1F">
        <w:rPr>
          <w:rFonts w:cs="Times New Roman"/>
        </w:rPr>
        <w:t>- La Présidente de REFIG, Membre</w:t>
      </w:r>
    </w:p>
    <w:p w:rsidR="00A62F28" w:rsidRPr="00595D1F" w:rsidRDefault="00A62F28" w:rsidP="00A62F28">
      <w:pPr>
        <w:autoSpaceDE w:val="0"/>
        <w:autoSpaceDN w:val="0"/>
        <w:adjustRightInd w:val="0"/>
        <w:spacing w:after="0" w:line="240" w:lineRule="auto"/>
        <w:rPr>
          <w:rFonts w:cs="Times New Roman"/>
        </w:rPr>
      </w:pPr>
    </w:p>
    <w:p w:rsidR="00A62F28" w:rsidRPr="00595D1F" w:rsidRDefault="00A62F28" w:rsidP="00A62F28">
      <w:pPr>
        <w:autoSpaceDE w:val="0"/>
        <w:autoSpaceDN w:val="0"/>
        <w:adjustRightInd w:val="0"/>
        <w:spacing w:after="0" w:line="240" w:lineRule="auto"/>
        <w:rPr>
          <w:rFonts w:cs="Times New Roman"/>
          <w:b/>
        </w:rPr>
      </w:pPr>
      <w:r w:rsidRPr="00595D1F">
        <w:rPr>
          <w:rFonts w:cs="Times New Roman"/>
          <w:b/>
        </w:rPr>
        <w:t>Article 6 : Fonctionnement</w:t>
      </w:r>
    </w:p>
    <w:p w:rsidR="00A62F28" w:rsidRPr="00595D1F" w:rsidRDefault="00A62F28" w:rsidP="00A62F28">
      <w:pPr>
        <w:autoSpaceDE w:val="0"/>
        <w:autoSpaceDN w:val="0"/>
        <w:adjustRightInd w:val="0"/>
        <w:spacing w:after="0" w:line="240" w:lineRule="auto"/>
        <w:rPr>
          <w:rFonts w:cs="Times New Roman"/>
        </w:rPr>
      </w:pPr>
      <w:r w:rsidRPr="00595D1F">
        <w:rPr>
          <w:rFonts w:cs="Times New Roman"/>
        </w:rPr>
        <w:t>La Cellule de Suivi des produits VIH fonctionnera sur une base de périodicité de réunions et de transparence</w:t>
      </w:r>
    </w:p>
    <w:p w:rsidR="00A62F28" w:rsidRPr="00595D1F" w:rsidRDefault="00A62F28" w:rsidP="00A62F28">
      <w:pPr>
        <w:autoSpaceDE w:val="0"/>
        <w:autoSpaceDN w:val="0"/>
        <w:adjustRightInd w:val="0"/>
        <w:spacing w:after="0" w:line="240" w:lineRule="auto"/>
        <w:rPr>
          <w:rFonts w:cs="Times New Roman"/>
        </w:rPr>
      </w:pPr>
    </w:p>
    <w:p w:rsidR="00A62F28" w:rsidRPr="00595D1F" w:rsidRDefault="00A62F28" w:rsidP="00A62F28">
      <w:pPr>
        <w:autoSpaceDE w:val="0"/>
        <w:autoSpaceDN w:val="0"/>
        <w:adjustRightInd w:val="0"/>
        <w:spacing w:after="0" w:line="240" w:lineRule="auto"/>
        <w:rPr>
          <w:rFonts w:cs="Times New Roman"/>
          <w:b/>
          <w:i/>
          <w:iCs/>
        </w:rPr>
      </w:pPr>
      <w:r w:rsidRPr="00595D1F">
        <w:rPr>
          <w:rFonts w:cs="Times New Roman"/>
          <w:b/>
        </w:rPr>
        <w:t xml:space="preserve">Périodicité : </w:t>
      </w:r>
    </w:p>
    <w:p w:rsidR="00A62F28" w:rsidRPr="00595D1F" w:rsidRDefault="00A62F28" w:rsidP="00A62F28">
      <w:pPr>
        <w:autoSpaceDE w:val="0"/>
        <w:autoSpaceDN w:val="0"/>
        <w:adjustRightInd w:val="0"/>
        <w:spacing w:after="0" w:line="240" w:lineRule="auto"/>
        <w:rPr>
          <w:rFonts w:cs="Times New Roman"/>
        </w:rPr>
      </w:pPr>
      <w:r w:rsidRPr="00595D1F">
        <w:rPr>
          <w:rFonts w:cs="Times New Roman"/>
        </w:rPr>
        <w:t xml:space="preserve">La </w:t>
      </w:r>
      <w:proofErr w:type="gramStart"/>
      <w:r w:rsidRPr="00595D1F">
        <w:rPr>
          <w:rFonts w:cs="Times New Roman"/>
        </w:rPr>
        <w:t xml:space="preserve">cellule  </w:t>
      </w:r>
      <w:r w:rsidRPr="00595D1F">
        <w:rPr>
          <w:rFonts w:cs="Arial"/>
        </w:rPr>
        <w:t>de</w:t>
      </w:r>
      <w:proofErr w:type="gramEnd"/>
      <w:r w:rsidRPr="00595D1F">
        <w:rPr>
          <w:rFonts w:cs="Arial"/>
        </w:rPr>
        <w:t xml:space="preserve"> </w:t>
      </w:r>
      <w:r w:rsidRPr="00595D1F">
        <w:rPr>
          <w:rFonts w:cs="Times New Roman"/>
        </w:rPr>
        <w:t xml:space="preserve">Suivi se réunie une fois par </w:t>
      </w:r>
      <w:r w:rsidRPr="00595D1F">
        <w:rPr>
          <w:rFonts w:eastAsia="HiddenHorzOCR" w:cs="HiddenHorzOCR"/>
        </w:rPr>
        <w:t xml:space="preserve">mois </w:t>
      </w:r>
      <w:r w:rsidRPr="00595D1F">
        <w:rPr>
          <w:rFonts w:cs="Times New Roman"/>
        </w:rPr>
        <w:t>en session ordinaire. En cas de besoins elle peut se réunir en session extraordinaire à la demande de son président</w:t>
      </w:r>
    </w:p>
    <w:p w:rsidR="00A62F28" w:rsidRPr="00595D1F" w:rsidRDefault="00A62F28" w:rsidP="00A62F28">
      <w:pPr>
        <w:autoSpaceDE w:val="0"/>
        <w:autoSpaceDN w:val="0"/>
        <w:adjustRightInd w:val="0"/>
        <w:spacing w:after="0" w:line="240" w:lineRule="auto"/>
        <w:rPr>
          <w:rFonts w:cs="Times New Roman"/>
        </w:rPr>
      </w:pPr>
    </w:p>
    <w:p w:rsidR="00A62F28" w:rsidRPr="00595D1F" w:rsidRDefault="00A62F28" w:rsidP="00A62F28">
      <w:pPr>
        <w:autoSpaceDE w:val="0"/>
        <w:autoSpaceDN w:val="0"/>
        <w:adjustRightInd w:val="0"/>
        <w:spacing w:after="0" w:line="240" w:lineRule="auto"/>
        <w:rPr>
          <w:rFonts w:cs="Times New Roman"/>
          <w:b/>
        </w:rPr>
      </w:pPr>
      <w:r w:rsidRPr="00595D1F">
        <w:rPr>
          <w:rFonts w:cs="Times New Roman"/>
          <w:b/>
        </w:rPr>
        <w:t>Article 7 : Transparence</w:t>
      </w:r>
    </w:p>
    <w:p w:rsidR="00A62F28" w:rsidRPr="00595D1F" w:rsidRDefault="00A62F28" w:rsidP="00A62F28">
      <w:pPr>
        <w:autoSpaceDE w:val="0"/>
        <w:autoSpaceDN w:val="0"/>
        <w:adjustRightInd w:val="0"/>
        <w:spacing w:after="0" w:line="240" w:lineRule="auto"/>
        <w:rPr>
          <w:rFonts w:cs="Times New Roman"/>
        </w:rPr>
      </w:pPr>
      <w:r w:rsidRPr="00595D1F">
        <w:rPr>
          <w:rFonts w:cs="Times New Roman"/>
        </w:rPr>
        <w:t>La Cellule de Suivi des produits VIH doit assurer la diffusion d'information vers les partenaires, en particulier ONUSIDA et également vers les associations de patients.</w:t>
      </w:r>
    </w:p>
    <w:p w:rsidR="00A62F28" w:rsidRPr="00595D1F" w:rsidRDefault="00A62F28" w:rsidP="00A62F28">
      <w:pPr>
        <w:autoSpaceDE w:val="0"/>
        <w:autoSpaceDN w:val="0"/>
        <w:adjustRightInd w:val="0"/>
        <w:spacing w:after="0" w:line="240" w:lineRule="auto"/>
        <w:rPr>
          <w:rFonts w:cs="Times New Roman"/>
        </w:rPr>
      </w:pPr>
      <w:r w:rsidRPr="00595D1F">
        <w:rPr>
          <w:rFonts w:cs="Times New Roman"/>
        </w:rPr>
        <w:t>Chaque membre est tenu de fournir les informations à sa possession aux autres de la Cellule de Suivi des produits VIH</w:t>
      </w:r>
    </w:p>
    <w:p w:rsidR="00A62F28" w:rsidRPr="00595D1F" w:rsidRDefault="00A62F28" w:rsidP="00A62F28">
      <w:pPr>
        <w:autoSpaceDE w:val="0"/>
        <w:autoSpaceDN w:val="0"/>
        <w:adjustRightInd w:val="0"/>
        <w:spacing w:after="0" w:line="240" w:lineRule="auto"/>
        <w:rPr>
          <w:rFonts w:cs="Times New Roman"/>
        </w:rPr>
      </w:pPr>
    </w:p>
    <w:p w:rsidR="00A62F28" w:rsidRPr="00595D1F" w:rsidRDefault="00A62F28" w:rsidP="00A62F28">
      <w:pPr>
        <w:autoSpaceDE w:val="0"/>
        <w:autoSpaceDN w:val="0"/>
        <w:adjustRightInd w:val="0"/>
        <w:spacing w:after="0" w:line="240" w:lineRule="auto"/>
        <w:rPr>
          <w:rFonts w:cs="Times New Roman"/>
        </w:rPr>
      </w:pPr>
      <w:r w:rsidRPr="00595D1F">
        <w:rPr>
          <w:rFonts w:cs="Times New Roman"/>
          <w:b/>
        </w:rPr>
        <w:t xml:space="preserve">Article 8 : </w:t>
      </w:r>
      <w:r w:rsidRPr="00595D1F">
        <w:rPr>
          <w:rFonts w:cs="Times New Roman"/>
        </w:rPr>
        <w:t>Le Secrétariat Exécutif du Comité National de Lutte contre</w:t>
      </w:r>
      <w:r w:rsidRPr="00595D1F">
        <w:rPr>
          <w:rFonts w:cs="Times New Roman"/>
          <w:b/>
        </w:rPr>
        <w:t xml:space="preserve"> </w:t>
      </w:r>
      <w:r w:rsidRPr="00595D1F">
        <w:rPr>
          <w:rFonts w:cs="Times New Roman"/>
        </w:rPr>
        <w:t>le Sida SE/CNLS et le Programme National de prise en charge sanitaire et de prévention PNPCSP soit chargés de faciliter les travaux de cette Cellule.</w:t>
      </w:r>
    </w:p>
    <w:p w:rsidR="00A62F28" w:rsidRPr="00595D1F" w:rsidRDefault="00A62F28" w:rsidP="00A62F28">
      <w:pPr>
        <w:autoSpaceDE w:val="0"/>
        <w:autoSpaceDN w:val="0"/>
        <w:adjustRightInd w:val="0"/>
        <w:spacing w:after="0" w:line="240" w:lineRule="auto"/>
        <w:rPr>
          <w:rFonts w:cs="Times New Roman"/>
        </w:rPr>
      </w:pPr>
    </w:p>
    <w:p w:rsidR="00A62F28" w:rsidRPr="00595D1F" w:rsidRDefault="00A62F28" w:rsidP="00A62F28">
      <w:pPr>
        <w:autoSpaceDE w:val="0"/>
        <w:autoSpaceDN w:val="0"/>
        <w:adjustRightInd w:val="0"/>
        <w:spacing w:after="0" w:line="240" w:lineRule="auto"/>
        <w:rPr>
          <w:rFonts w:cs="Times New Roman"/>
          <w:b/>
        </w:rPr>
      </w:pPr>
      <w:r w:rsidRPr="00595D1F">
        <w:rPr>
          <w:rFonts w:cs="Times New Roman"/>
          <w:b/>
        </w:rPr>
        <w:t xml:space="preserve">Chapitre </w:t>
      </w:r>
      <w:proofErr w:type="gramStart"/>
      <w:r w:rsidRPr="00595D1F">
        <w:rPr>
          <w:rFonts w:cs="Times New Roman"/>
          <w:b/>
        </w:rPr>
        <w:t>Il:</w:t>
      </w:r>
      <w:proofErr w:type="gramEnd"/>
      <w:r w:rsidRPr="00595D1F">
        <w:rPr>
          <w:rFonts w:cs="Times New Roman"/>
          <w:b/>
        </w:rPr>
        <w:t xml:space="preserve"> Dispositions Finales:</w:t>
      </w:r>
    </w:p>
    <w:p w:rsidR="00A62F28" w:rsidRPr="00595D1F" w:rsidRDefault="00A62F28" w:rsidP="00A62F28">
      <w:pPr>
        <w:autoSpaceDE w:val="0"/>
        <w:autoSpaceDN w:val="0"/>
        <w:adjustRightInd w:val="0"/>
        <w:spacing w:after="0" w:line="240" w:lineRule="auto"/>
        <w:rPr>
          <w:rFonts w:cs="Times New Roman"/>
          <w:b/>
        </w:rPr>
      </w:pPr>
    </w:p>
    <w:p w:rsidR="00A62F28" w:rsidRPr="00595D1F" w:rsidRDefault="00A62F28" w:rsidP="00A62F28">
      <w:pPr>
        <w:autoSpaceDE w:val="0"/>
        <w:autoSpaceDN w:val="0"/>
        <w:adjustRightInd w:val="0"/>
        <w:spacing w:after="0" w:line="240" w:lineRule="auto"/>
        <w:rPr>
          <w:rFonts w:cs="Times New Roman"/>
          <w:b/>
        </w:rPr>
      </w:pPr>
      <w:proofErr w:type="gramStart"/>
      <w:r w:rsidRPr="00595D1F">
        <w:rPr>
          <w:rFonts w:cs="Times New Roman"/>
          <w:b/>
        </w:rPr>
        <w:t>Article:</w:t>
      </w:r>
      <w:proofErr w:type="gramEnd"/>
      <w:r w:rsidRPr="00595D1F">
        <w:rPr>
          <w:rFonts w:cs="Times New Roman"/>
          <w:b/>
        </w:rPr>
        <w:t xml:space="preserve"> 9</w:t>
      </w:r>
      <w:r w:rsidRPr="00595D1F">
        <w:rPr>
          <w:rFonts w:cs="Times New Roman"/>
        </w:rPr>
        <w:t xml:space="preserve"> Les moyens de fonctionnement de cette Cellule sont ceux alloués par l'Etat et mobilisés auprès des partenaires techniques et financiers.</w:t>
      </w:r>
    </w:p>
    <w:p w:rsidR="00A62F28" w:rsidRPr="00595D1F" w:rsidRDefault="00A62F28" w:rsidP="00A62F28">
      <w:pPr>
        <w:autoSpaceDE w:val="0"/>
        <w:autoSpaceDN w:val="0"/>
        <w:adjustRightInd w:val="0"/>
        <w:spacing w:after="0" w:line="240" w:lineRule="auto"/>
        <w:rPr>
          <w:rFonts w:ascii="Times New Roman" w:hAnsi="Times New Roman" w:cs="Times New Roman"/>
          <w:b/>
          <w:bCs/>
          <w:sz w:val="34"/>
          <w:szCs w:val="34"/>
        </w:rPr>
      </w:pPr>
    </w:p>
    <w:p w:rsidR="00047F81" w:rsidRDefault="00047F81" w:rsidP="001D5921">
      <w:pPr>
        <w:pStyle w:val="Titre1"/>
        <w:numPr>
          <w:ilvl w:val="0"/>
          <w:numId w:val="512"/>
        </w:numPr>
      </w:pPr>
      <w:bookmarkStart w:id="169" w:name="_Extrait_Décision_-_1"/>
      <w:bookmarkStart w:id="170" w:name="_Cellule_de_quantification"/>
      <w:bookmarkStart w:id="171" w:name="_Toc501351257"/>
      <w:bookmarkStart w:id="172" w:name="_Toc503269835"/>
      <w:bookmarkStart w:id="173" w:name="_Toc531439473"/>
      <w:bookmarkEnd w:id="169"/>
      <w:bookmarkEnd w:id="170"/>
      <w:r w:rsidRPr="001D5921">
        <w:lastRenderedPageBreak/>
        <w:t xml:space="preserve">Fonctions opérationnelles </w:t>
      </w:r>
      <w:r w:rsidR="001D5921">
        <w:t xml:space="preserve">et transversales </w:t>
      </w:r>
      <w:r w:rsidRPr="001D5921">
        <w:t>d’une chaine d’approvisionnements</w:t>
      </w:r>
      <w:bookmarkEnd w:id="171"/>
      <w:bookmarkEnd w:id="172"/>
      <w:r w:rsidR="001D5921">
        <w:t xml:space="preserve"> - Autres</w:t>
      </w:r>
      <w:bookmarkEnd w:id="173"/>
    </w:p>
    <w:p w:rsidR="001D5921" w:rsidRDefault="001D5921" w:rsidP="001D5921">
      <w:pPr>
        <w:pStyle w:val="Titre2"/>
      </w:pPr>
      <w:bookmarkStart w:id="174" w:name="_Toc531439474"/>
      <w:r>
        <w:t xml:space="preserve">14.1 </w:t>
      </w:r>
      <w:r w:rsidRPr="001D5921">
        <w:t>Fonctions opérationnelles d’une chaine d’approvisionnements</w:t>
      </w:r>
      <w:bookmarkEnd w:id="174"/>
    </w:p>
    <w:p w:rsidR="00A35D71" w:rsidRPr="00595D1F" w:rsidRDefault="00A35D71" w:rsidP="00A35D71">
      <w:pPr>
        <w:rPr>
          <w:rFonts w:cstheme="minorHAnsi"/>
        </w:rPr>
      </w:pPr>
      <w:r w:rsidRPr="00595D1F">
        <w:rPr>
          <w:rFonts w:cstheme="minorHAnsi"/>
          <w:b/>
        </w:rPr>
        <w:t xml:space="preserve">1/ Spécification et quantification : </w:t>
      </w:r>
      <w:r w:rsidRPr="00595D1F">
        <w:rPr>
          <w:rFonts w:cstheme="minorHAnsi"/>
        </w:rPr>
        <w:t xml:space="preserve">La spécification consiste à définir les spécifications des produits ; la quantification est l’exercice annuel d’évaluation des besoins en nombre (ou de mises-à-jour intermédiaires). </w:t>
      </w:r>
    </w:p>
    <w:p w:rsidR="00A35D71" w:rsidRPr="00595D1F" w:rsidRDefault="00A35D71" w:rsidP="00A35D71">
      <w:pPr>
        <w:rPr>
          <w:rFonts w:cstheme="minorHAnsi"/>
        </w:rPr>
      </w:pPr>
      <w:r w:rsidRPr="00595D1F">
        <w:rPr>
          <w:rFonts w:cstheme="minorHAnsi"/>
          <w:b/>
        </w:rPr>
        <w:t xml:space="preserve">2/ Achat, logistique d’importation, et dédouanement : </w:t>
      </w:r>
      <w:r w:rsidRPr="00595D1F">
        <w:rPr>
          <w:rFonts w:cstheme="minorHAnsi"/>
        </w:rPr>
        <w:t>Après avoir été spécifiés et quantifiés, les produits nécessaires aux besoins des SS sont achetés, puis importés et dédouanés (s’ils viennent d’un fournisseur externe) selon les processus en place. A la fin de ces processus, les produits seront stockés dans le magasin approprié.</w:t>
      </w:r>
    </w:p>
    <w:p w:rsidR="00A35D71" w:rsidRPr="00595D1F" w:rsidRDefault="00A35D71" w:rsidP="00A35D71">
      <w:pPr>
        <w:rPr>
          <w:rFonts w:cstheme="minorHAnsi"/>
        </w:rPr>
      </w:pPr>
      <w:r w:rsidRPr="00595D1F">
        <w:rPr>
          <w:rFonts w:cstheme="minorHAnsi"/>
          <w:b/>
        </w:rPr>
        <w:t xml:space="preserve">3/ Approvisionnement : </w:t>
      </w:r>
      <w:r w:rsidRPr="00595D1F">
        <w:rPr>
          <w:rFonts w:cstheme="minorHAnsi"/>
        </w:rPr>
        <w:t xml:space="preserve">Il s’agit d’une macro-fonction permettant la mise à disposition des produits dans les SS. Elle englobe les fonctions opérationnelles précitées. Nous l’utiliserons seulement avec « chaîne d’approvisionnement ou plan d’approvisionnement ». </w:t>
      </w:r>
    </w:p>
    <w:p w:rsidR="00A35D71" w:rsidRPr="00595D1F" w:rsidRDefault="00A35D71" w:rsidP="00A35D71">
      <w:pPr>
        <w:spacing w:after="0"/>
        <w:rPr>
          <w:rFonts w:cstheme="minorHAnsi"/>
        </w:rPr>
      </w:pPr>
      <w:r w:rsidRPr="00595D1F">
        <w:rPr>
          <w:rFonts w:cstheme="minorHAnsi"/>
          <w:b/>
        </w:rPr>
        <w:t xml:space="preserve">3/ Entreposage central/régional et stockage aux SS, PS et ACS : </w:t>
      </w:r>
      <w:r w:rsidRPr="00595D1F">
        <w:rPr>
          <w:rFonts w:cstheme="minorHAnsi"/>
        </w:rPr>
        <w:t>Activité qui consiste à gérer un stock de produits dans un « contenant », qu’il soit un entrepôt, une pièce, une armoire ou sur une étagère voire un réfrigérateur ou un congélateur et à en administrer les entrées et les sorties par un système de réquisitions ou allocations. Elle inclue donc les commandes pour l’amont et la réalisation des commandes de l’aval. Le « contenant » nécessite aussi d’être dans une condition qui maintienne la qualité des produits.</w:t>
      </w:r>
    </w:p>
    <w:p w:rsidR="00A35D71" w:rsidRPr="00595D1F" w:rsidRDefault="00A35D71" w:rsidP="00A35D71">
      <w:pPr>
        <w:spacing w:after="0"/>
        <w:rPr>
          <w:rFonts w:cstheme="minorHAnsi"/>
        </w:rPr>
      </w:pPr>
      <w:r w:rsidRPr="00595D1F">
        <w:rPr>
          <w:rFonts w:cstheme="minorHAnsi"/>
        </w:rPr>
        <w:t>L’entreposage se fait à plusieurs niveaux :</w:t>
      </w:r>
    </w:p>
    <w:p w:rsidR="00A35D71" w:rsidRPr="00595D1F" w:rsidRDefault="00A35D71" w:rsidP="006F5A30">
      <w:pPr>
        <w:numPr>
          <w:ilvl w:val="0"/>
          <w:numId w:val="405"/>
        </w:numPr>
        <w:spacing w:after="0" w:line="240" w:lineRule="auto"/>
        <w:rPr>
          <w:rFonts w:cstheme="minorHAnsi"/>
        </w:rPr>
      </w:pPr>
      <w:r w:rsidRPr="00595D1F">
        <w:rPr>
          <w:rFonts w:cstheme="minorHAnsi"/>
        </w:rPr>
        <w:t>Niveau central</w:t>
      </w:r>
    </w:p>
    <w:p w:rsidR="00A35D71" w:rsidRPr="00595D1F" w:rsidRDefault="00A35D71" w:rsidP="006F5A30">
      <w:pPr>
        <w:numPr>
          <w:ilvl w:val="0"/>
          <w:numId w:val="405"/>
        </w:numPr>
        <w:spacing w:after="0" w:line="240" w:lineRule="auto"/>
        <w:rPr>
          <w:rFonts w:cstheme="minorHAnsi"/>
        </w:rPr>
      </w:pPr>
      <w:r w:rsidRPr="00595D1F">
        <w:rPr>
          <w:rFonts w:cstheme="minorHAnsi"/>
        </w:rPr>
        <w:t>Niveau régional</w:t>
      </w:r>
    </w:p>
    <w:p w:rsidR="00A35D71" w:rsidRPr="00595D1F" w:rsidRDefault="00A35D71" w:rsidP="006F5A30">
      <w:pPr>
        <w:numPr>
          <w:ilvl w:val="0"/>
          <w:numId w:val="405"/>
        </w:numPr>
        <w:spacing w:after="0" w:line="240" w:lineRule="auto"/>
        <w:rPr>
          <w:rFonts w:cstheme="minorHAnsi"/>
        </w:rPr>
      </w:pPr>
      <w:r w:rsidRPr="00595D1F">
        <w:rPr>
          <w:rFonts w:cstheme="minorHAnsi"/>
        </w:rPr>
        <w:t>Niveaux intermédiaires</w:t>
      </w:r>
    </w:p>
    <w:p w:rsidR="00A35D71" w:rsidRPr="00595D1F" w:rsidRDefault="00A35D71" w:rsidP="006F5A30">
      <w:pPr>
        <w:numPr>
          <w:ilvl w:val="0"/>
          <w:numId w:val="405"/>
        </w:numPr>
        <w:spacing w:after="0" w:line="240" w:lineRule="auto"/>
        <w:rPr>
          <w:rFonts w:cstheme="minorHAnsi"/>
        </w:rPr>
      </w:pPr>
      <w:r w:rsidRPr="00595D1F">
        <w:rPr>
          <w:rFonts w:cstheme="minorHAnsi"/>
        </w:rPr>
        <w:t>Niveau SS, PS et ACS</w:t>
      </w:r>
    </w:p>
    <w:p w:rsidR="001D5921" w:rsidRDefault="001D5921" w:rsidP="00A35D71">
      <w:pPr>
        <w:spacing w:after="0"/>
        <w:rPr>
          <w:rFonts w:cstheme="minorHAnsi"/>
          <w:b/>
        </w:rPr>
      </w:pPr>
    </w:p>
    <w:p w:rsidR="00A35D71" w:rsidRPr="00595D1F" w:rsidRDefault="00A35D71" w:rsidP="00A35D71">
      <w:pPr>
        <w:spacing w:after="0"/>
        <w:rPr>
          <w:rFonts w:cstheme="minorHAnsi"/>
        </w:rPr>
      </w:pPr>
      <w:r w:rsidRPr="00595D1F">
        <w:rPr>
          <w:rFonts w:cstheme="minorHAnsi"/>
          <w:b/>
        </w:rPr>
        <w:t xml:space="preserve">4/ Transport/distribution : </w:t>
      </w:r>
      <w:r w:rsidRPr="00595D1F">
        <w:rPr>
          <w:rFonts w:cstheme="minorHAnsi"/>
        </w:rPr>
        <w:t>Cette fonction englobe la gestion de flotte de véhicules (camions, pick-up, motos, vélos, pirogues, etc.), la planification de l’itinéraire de distribution et sa périodicité, le transport, le chargement et le déchargement ainsi que toute la documentation liée. Le transport/distribution existe à différents niveaux de la chaîne </w:t>
      </w:r>
      <w:r w:rsidRPr="00595D1F">
        <w:rPr>
          <w:rFonts w:cstheme="minorHAnsi"/>
        </w:rPr>
        <w:tab/>
      </w:r>
    </w:p>
    <w:p w:rsidR="00A35D71" w:rsidRPr="00595D1F" w:rsidRDefault="00A35D71" w:rsidP="006F5A30">
      <w:pPr>
        <w:numPr>
          <w:ilvl w:val="0"/>
          <w:numId w:val="405"/>
        </w:numPr>
        <w:spacing w:after="0" w:line="240" w:lineRule="auto"/>
        <w:rPr>
          <w:rFonts w:cstheme="minorHAnsi"/>
        </w:rPr>
      </w:pPr>
      <w:r w:rsidRPr="00595D1F">
        <w:rPr>
          <w:rFonts w:cstheme="minorHAnsi"/>
        </w:rPr>
        <w:t xml:space="preserve">Du manufacturier/fournisseur international aux entrepôts des douanes aux port et aéroport, </w:t>
      </w:r>
    </w:p>
    <w:p w:rsidR="00A35D71" w:rsidRPr="00595D1F" w:rsidRDefault="00A35D71" w:rsidP="006F5A30">
      <w:pPr>
        <w:numPr>
          <w:ilvl w:val="0"/>
          <w:numId w:val="405"/>
        </w:numPr>
        <w:spacing w:after="0" w:line="240" w:lineRule="auto"/>
        <w:rPr>
          <w:rFonts w:cstheme="minorHAnsi"/>
        </w:rPr>
      </w:pPr>
      <w:r w:rsidRPr="00595D1F">
        <w:rPr>
          <w:rFonts w:cstheme="minorHAnsi"/>
        </w:rPr>
        <w:t>Des douanes/fournisseurs locaux à la PCG/entreposage centrale, les entrepôts centraux du PEV, du CNTS, du PAM, de l’UNICEF, et de l’AGBEF,</w:t>
      </w:r>
    </w:p>
    <w:p w:rsidR="00A35D71" w:rsidRPr="00595D1F" w:rsidRDefault="00A35D71" w:rsidP="006F5A30">
      <w:pPr>
        <w:numPr>
          <w:ilvl w:val="0"/>
          <w:numId w:val="405"/>
        </w:numPr>
        <w:spacing w:after="0" w:line="240" w:lineRule="auto"/>
        <w:rPr>
          <w:rFonts w:cstheme="minorHAnsi"/>
        </w:rPr>
      </w:pPr>
      <w:r w:rsidRPr="00595D1F">
        <w:rPr>
          <w:rFonts w:cstheme="minorHAnsi"/>
        </w:rPr>
        <w:t xml:space="preserve">De la PCG centrale/entrepôts centraux aux 6 PCG régionales, aux entrepôts régionaux du PEV, UNICEF, PAM </w:t>
      </w:r>
    </w:p>
    <w:p w:rsidR="00A35D71" w:rsidRPr="00595D1F" w:rsidRDefault="00A35D71" w:rsidP="006F5A30">
      <w:pPr>
        <w:numPr>
          <w:ilvl w:val="0"/>
          <w:numId w:val="405"/>
        </w:numPr>
        <w:spacing w:after="0" w:line="240" w:lineRule="auto"/>
        <w:rPr>
          <w:rFonts w:cstheme="minorHAnsi"/>
        </w:rPr>
      </w:pPr>
      <w:r w:rsidRPr="00595D1F">
        <w:rPr>
          <w:rFonts w:cstheme="minorHAnsi"/>
        </w:rPr>
        <w:t>Des 6 PCG régionales/ entrepôts PEV/UNICEF/PAM aux DPS et SS,</w:t>
      </w:r>
    </w:p>
    <w:p w:rsidR="00A35D71" w:rsidRPr="00595D1F" w:rsidRDefault="00A35D71" w:rsidP="006F5A30">
      <w:pPr>
        <w:numPr>
          <w:ilvl w:val="0"/>
          <w:numId w:val="405"/>
        </w:numPr>
        <w:spacing w:after="0" w:line="240" w:lineRule="auto"/>
        <w:rPr>
          <w:rFonts w:cstheme="minorHAnsi"/>
        </w:rPr>
      </w:pPr>
      <w:r w:rsidRPr="00595D1F">
        <w:rPr>
          <w:rFonts w:cstheme="minorHAnsi"/>
        </w:rPr>
        <w:t>Des DPS/SS aux autres SS puis aux PS et ASC,</w:t>
      </w:r>
    </w:p>
    <w:p w:rsidR="00A35D71" w:rsidRPr="00595D1F" w:rsidRDefault="00A35D71" w:rsidP="006F5A30">
      <w:pPr>
        <w:numPr>
          <w:ilvl w:val="0"/>
          <w:numId w:val="405"/>
        </w:numPr>
        <w:spacing w:after="0" w:line="240" w:lineRule="auto"/>
        <w:rPr>
          <w:rFonts w:cstheme="minorHAnsi"/>
        </w:rPr>
      </w:pPr>
      <w:r w:rsidRPr="00595D1F">
        <w:rPr>
          <w:rFonts w:cstheme="minorHAnsi"/>
        </w:rPr>
        <w:t>Et aussi au cas où des produits doivent revenir aux entrepôts régionaux et centraux</w:t>
      </w:r>
    </w:p>
    <w:p w:rsidR="00A35D71" w:rsidRPr="00595D1F" w:rsidRDefault="00A35D71" w:rsidP="00A35D71">
      <w:pPr>
        <w:pStyle w:val="Paragraphedeliste"/>
        <w:rPr>
          <w:rFonts w:cstheme="minorHAnsi"/>
          <w:b/>
        </w:rPr>
      </w:pPr>
    </w:p>
    <w:p w:rsidR="00A35D71" w:rsidRPr="00595D1F" w:rsidRDefault="00A35D71" w:rsidP="00A35D71">
      <w:pPr>
        <w:rPr>
          <w:rFonts w:cstheme="minorHAnsi"/>
        </w:rPr>
      </w:pPr>
      <w:r w:rsidRPr="00595D1F">
        <w:rPr>
          <w:rFonts w:cstheme="minorHAnsi"/>
          <w:b/>
        </w:rPr>
        <w:t xml:space="preserve">5/ Gestion des déchets et des périmés : </w:t>
      </w:r>
      <w:r w:rsidRPr="00595D1F">
        <w:rPr>
          <w:rFonts w:cstheme="minorHAnsi"/>
        </w:rPr>
        <w:t xml:space="preserve">Cette fonction opérationnelle concerne les déchets d’activités de soins, les déchets infectieux perforants ou non, ainsi que les produits périmés. Une gestion informée de ces déchets et périmés garantie la minimisation des risques générés et leur élimination en toute sécurité </w:t>
      </w:r>
      <w:r w:rsidRPr="00595D1F">
        <w:rPr>
          <w:rFonts w:cstheme="minorHAnsi"/>
        </w:rPr>
        <w:lastRenderedPageBreak/>
        <w:t>en tenant compte des conditions locales, de la sécurité des employés de santé et de la population générale, ainsi que des critères environnementaux</w:t>
      </w:r>
      <w:r w:rsidRPr="00595D1F">
        <w:footnoteReference w:id="1"/>
      </w:r>
      <w:r w:rsidRPr="00595D1F">
        <w:rPr>
          <w:rFonts w:cstheme="minorHAnsi"/>
        </w:rPr>
        <w:t>.</w:t>
      </w:r>
    </w:p>
    <w:p w:rsidR="00A35D71" w:rsidRPr="00595D1F" w:rsidRDefault="00A35D71" w:rsidP="00A35D71">
      <w:pPr>
        <w:spacing w:after="0"/>
        <w:rPr>
          <w:rFonts w:cstheme="minorHAnsi"/>
        </w:rPr>
      </w:pPr>
      <w:r w:rsidRPr="00595D1F">
        <w:rPr>
          <w:rFonts w:cstheme="minorHAnsi"/>
          <w:b/>
        </w:rPr>
        <w:t>6/ Assurance qualité</w:t>
      </w:r>
      <w:r w:rsidRPr="00595D1F">
        <w:rPr>
          <w:rFonts w:cstheme="minorHAnsi"/>
        </w:rPr>
        <w:t xml:space="preserve"> (AQ) : </w:t>
      </w:r>
    </w:p>
    <w:p w:rsidR="00A35D71" w:rsidRPr="00595D1F" w:rsidRDefault="00A35D71" w:rsidP="00A35D71">
      <w:pPr>
        <w:spacing w:after="0"/>
        <w:rPr>
          <w:rFonts w:cstheme="minorHAnsi"/>
        </w:rPr>
      </w:pPr>
      <w:r w:rsidRPr="00595D1F">
        <w:rPr>
          <w:rFonts w:cstheme="minorHAnsi"/>
        </w:rPr>
        <w:t>Fonction transversale, l’assurance qualité regroupe toutes les mesures prises pour maintenir la qualité du produit et garantir qu’il soit sûr, efficace, de bonne qualité et donc acceptable quand il arrive au patient/client. Et ceci depuis sa fabrication jusqu’à son utilisation par le patient. Les bonnes conditions d’entreposage/stockage et de transport/distribution sont donc essentielles.</w:t>
      </w:r>
    </w:p>
    <w:p w:rsidR="00A35D71" w:rsidRPr="00595D1F" w:rsidRDefault="00A35D71" w:rsidP="00A35D71">
      <w:pPr>
        <w:pStyle w:val="Paragraphedeliste"/>
        <w:rPr>
          <w:rFonts w:cstheme="minorHAnsi"/>
        </w:rPr>
      </w:pPr>
    </w:p>
    <w:p w:rsidR="00A35D71" w:rsidRPr="00595D1F" w:rsidRDefault="00A35D71" w:rsidP="00A35D71">
      <w:pPr>
        <w:rPr>
          <w:rFonts w:cstheme="minorHAnsi"/>
        </w:rPr>
      </w:pPr>
      <w:r w:rsidRPr="00595D1F">
        <w:rPr>
          <w:rFonts w:cstheme="minorHAnsi"/>
        </w:rPr>
        <w:t xml:space="preserve">Le </w:t>
      </w:r>
      <w:r w:rsidRPr="00595D1F">
        <w:rPr>
          <w:rFonts w:cstheme="minorHAnsi"/>
          <w:b/>
        </w:rPr>
        <w:t>contrôle qualité</w:t>
      </w:r>
      <w:r w:rsidRPr="00595D1F">
        <w:rPr>
          <w:rFonts w:cstheme="minorHAnsi"/>
        </w:rPr>
        <w:t xml:space="preserve"> (CQ) est la sous-activité qui permet d’échantillonner (chez le fournisseur, après l’importation dans le pays, ou plus bas dans la chaîne, jusqu’au dernier niveau de stockage) et de tester que les produits n’ont pas été dégradés au cours des 6 fonctions opérationnelles.</w:t>
      </w:r>
    </w:p>
    <w:p w:rsidR="00A35D71" w:rsidRDefault="001D5921" w:rsidP="001D5921">
      <w:pPr>
        <w:pStyle w:val="Titre2"/>
      </w:pPr>
      <w:bookmarkStart w:id="175" w:name="_Fonctions_transversales/supports_(s"/>
      <w:bookmarkStart w:id="176" w:name="_Toc531439475"/>
      <w:bookmarkEnd w:id="175"/>
      <w:r>
        <w:t xml:space="preserve">14.2 </w:t>
      </w:r>
      <w:r w:rsidR="00A35D71" w:rsidRPr="00595D1F">
        <w:t>Fonctions transversales/supports (support à la gestion pharmaceutique)</w:t>
      </w:r>
      <w:bookmarkEnd w:id="176"/>
    </w:p>
    <w:p w:rsidR="00A35D71" w:rsidRPr="00595D1F" w:rsidRDefault="00A35D71" w:rsidP="00A35D71">
      <w:pPr>
        <w:spacing w:after="120"/>
        <w:rPr>
          <w:rFonts w:eastAsia="Times New Roman"/>
          <w:i/>
          <w:sz w:val="20"/>
          <w:szCs w:val="20"/>
        </w:rPr>
      </w:pPr>
      <w:r w:rsidRPr="00595D1F">
        <w:rPr>
          <w:rFonts w:eastAsia="Times New Roman"/>
          <w:i/>
          <w:sz w:val="20"/>
          <w:szCs w:val="20"/>
        </w:rPr>
        <w:t>Source : Draft Plan stratégique de la chaine d’approvisionnement, Oct 2017</w:t>
      </w:r>
    </w:p>
    <w:p w:rsidR="00A35D71" w:rsidRPr="00595D1F" w:rsidRDefault="00A35D71" w:rsidP="00A35D71">
      <w:pPr>
        <w:rPr>
          <w:rFonts w:cstheme="minorHAnsi"/>
        </w:rPr>
      </w:pPr>
      <w:r w:rsidRPr="00595D1F">
        <w:rPr>
          <w:rFonts w:cstheme="minorHAnsi"/>
        </w:rPr>
        <w:t>Ces fonctions transversales sont au nombre de cinq. Elles viennent en support « transversale » à chacune des sept fonctions directement opérationnelles :</w:t>
      </w:r>
    </w:p>
    <w:p w:rsidR="00A35D71" w:rsidRPr="00595D1F" w:rsidRDefault="00A35D71" w:rsidP="006F5A30">
      <w:pPr>
        <w:pStyle w:val="Paragraphedeliste"/>
        <w:numPr>
          <w:ilvl w:val="0"/>
          <w:numId w:val="409"/>
        </w:numPr>
        <w:spacing w:after="0" w:line="240" w:lineRule="auto"/>
        <w:ind w:right="114"/>
        <w:rPr>
          <w:rFonts w:cstheme="minorHAnsi"/>
        </w:rPr>
      </w:pPr>
      <w:r w:rsidRPr="00595D1F">
        <w:rPr>
          <w:rFonts w:cstheme="minorHAnsi"/>
        </w:rPr>
        <w:t xml:space="preserve">Gouvernance, leadership et coordination, </w:t>
      </w:r>
    </w:p>
    <w:p w:rsidR="00A35D71" w:rsidRPr="00595D1F" w:rsidRDefault="00A35D71" w:rsidP="006F5A30">
      <w:pPr>
        <w:pStyle w:val="Paragraphedeliste"/>
        <w:numPr>
          <w:ilvl w:val="0"/>
          <w:numId w:val="409"/>
        </w:numPr>
        <w:spacing w:after="0" w:line="240" w:lineRule="auto"/>
        <w:ind w:right="114"/>
        <w:rPr>
          <w:rFonts w:cstheme="minorHAnsi"/>
        </w:rPr>
      </w:pPr>
      <w:r w:rsidRPr="00595D1F">
        <w:rPr>
          <w:rFonts w:cstheme="minorHAnsi"/>
        </w:rPr>
        <w:t xml:space="preserve">Régulation, </w:t>
      </w:r>
    </w:p>
    <w:p w:rsidR="00A35D71" w:rsidRPr="00595D1F" w:rsidRDefault="00A35D71" w:rsidP="006F5A30">
      <w:pPr>
        <w:pStyle w:val="Paragraphedeliste"/>
        <w:numPr>
          <w:ilvl w:val="0"/>
          <w:numId w:val="409"/>
        </w:numPr>
        <w:spacing w:after="0" w:line="240" w:lineRule="auto"/>
        <w:ind w:right="114"/>
        <w:rPr>
          <w:rFonts w:cstheme="minorHAnsi"/>
        </w:rPr>
      </w:pPr>
      <w:r w:rsidRPr="00595D1F">
        <w:rPr>
          <w:rFonts w:cstheme="minorHAnsi"/>
        </w:rPr>
        <w:t xml:space="preserve">Financement, </w:t>
      </w:r>
    </w:p>
    <w:p w:rsidR="00A35D71" w:rsidRPr="00595D1F" w:rsidRDefault="00A35D71" w:rsidP="006F5A30">
      <w:pPr>
        <w:pStyle w:val="Paragraphedeliste"/>
        <w:numPr>
          <w:ilvl w:val="0"/>
          <w:numId w:val="409"/>
        </w:numPr>
        <w:spacing w:after="0" w:line="240" w:lineRule="auto"/>
        <w:ind w:right="114"/>
        <w:rPr>
          <w:rFonts w:cstheme="minorHAnsi"/>
        </w:rPr>
      </w:pPr>
      <w:r w:rsidRPr="00595D1F">
        <w:rPr>
          <w:rFonts w:cstheme="minorHAnsi"/>
        </w:rPr>
        <w:t xml:space="preserve">Ressources humaines, et enfin </w:t>
      </w:r>
    </w:p>
    <w:p w:rsidR="00A35D71" w:rsidRPr="00595D1F" w:rsidRDefault="00A35D71" w:rsidP="006F5A30">
      <w:pPr>
        <w:pStyle w:val="Paragraphedeliste"/>
        <w:numPr>
          <w:ilvl w:val="0"/>
          <w:numId w:val="409"/>
        </w:numPr>
        <w:spacing w:after="0"/>
        <w:ind w:right="114"/>
        <w:rPr>
          <w:rFonts w:cstheme="minorHAnsi"/>
        </w:rPr>
      </w:pPr>
      <w:r w:rsidRPr="00595D1F">
        <w:rPr>
          <w:rFonts w:cstheme="minorHAnsi"/>
        </w:rPr>
        <w:t>Le système d’information en gestion de la logistique (outils de gestion et rapportage</w:t>
      </w:r>
      <w:proofErr w:type="gramStart"/>
      <w:r w:rsidRPr="00595D1F">
        <w:rPr>
          <w:rFonts w:cstheme="minorHAnsi"/>
        </w:rPr>
        <w:t>) ,</w:t>
      </w:r>
      <w:proofErr w:type="gramEnd"/>
      <w:r w:rsidRPr="00595D1F">
        <w:rPr>
          <w:rFonts w:cstheme="minorHAnsi"/>
        </w:rPr>
        <w:t xml:space="preserve"> analyse, et suivi  de la performance</w:t>
      </w:r>
    </w:p>
    <w:p w:rsidR="00A35D71" w:rsidRPr="00595D1F" w:rsidRDefault="00A35D71" w:rsidP="00A35D71">
      <w:pPr>
        <w:rPr>
          <w:rFonts w:cstheme="minorHAnsi"/>
          <w:b/>
        </w:rPr>
      </w:pPr>
    </w:p>
    <w:p w:rsidR="00A35D71" w:rsidRPr="00595D1F" w:rsidRDefault="00A35D71" w:rsidP="00A35D71">
      <w:pPr>
        <w:rPr>
          <w:rFonts w:cstheme="minorHAnsi"/>
        </w:rPr>
      </w:pPr>
      <w:r w:rsidRPr="00595D1F">
        <w:rPr>
          <w:rFonts w:cstheme="minorHAnsi"/>
          <w:b/>
        </w:rPr>
        <w:t xml:space="preserve">1/ Gouvernance, leadership et coordination : </w:t>
      </w:r>
      <w:r w:rsidRPr="00595D1F">
        <w:rPr>
          <w:rFonts w:cstheme="minorHAnsi"/>
        </w:rPr>
        <w:t xml:space="preserve">Acteurs de la chaîne qui exercent leur leadership et leur rôle de coordination et de décisions tels que le Ministre de la santé, le Directeur de la DNPM et la DNPM (sur la régulation), la coordinatrice de l’UGL et l’UGL (sur la conduite de la chaîne), le comité de direction de la PCG et son Directeur (sur les trois activités de la PCG tels que l’achat, l’entreposage centrale et régional, et le transport/distribution), le chef de file et le </w:t>
      </w:r>
      <w:r w:rsidRPr="00595D1F">
        <w:rPr>
          <w:rFonts w:cstheme="minorHAnsi"/>
          <w:i/>
        </w:rPr>
        <w:t>groupe de coordination des PTF santé</w:t>
      </w:r>
      <w:r w:rsidRPr="00595D1F">
        <w:rPr>
          <w:rFonts w:cstheme="minorHAnsi"/>
        </w:rPr>
        <w:t>, le Directeur de l’IGS et l’IGS (sur l’inspection), le Directeur et la Direction Nationale des Établissements Hospitaliers et de Soins (DNEHS).</w:t>
      </w:r>
    </w:p>
    <w:p w:rsidR="00A35D71" w:rsidRPr="00595D1F" w:rsidRDefault="00A35D71" w:rsidP="00A35D71">
      <w:pPr>
        <w:rPr>
          <w:rFonts w:cstheme="minorHAnsi"/>
        </w:rPr>
      </w:pPr>
      <w:r w:rsidRPr="00595D1F">
        <w:rPr>
          <w:rFonts w:cstheme="minorHAnsi"/>
        </w:rPr>
        <w:t>La gouvernance dirige et oriente les acteurs pour qu’ils œuvrent ensemble de manière efficace et qu’ils rendent compte.</w:t>
      </w:r>
    </w:p>
    <w:p w:rsidR="00A35D71" w:rsidRPr="00595D1F" w:rsidRDefault="00A35D71" w:rsidP="00A35D71">
      <w:pPr>
        <w:rPr>
          <w:rFonts w:cstheme="minorHAnsi"/>
        </w:rPr>
      </w:pPr>
      <w:r w:rsidRPr="00595D1F">
        <w:rPr>
          <w:rFonts w:cstheme="minorHAnsi"/>
          <w:b/>
        </w:rPr>
        <w:t xml:space="preserve">Leadership : </w:t>
      </w:r>
      <w:r w:rsidRPr="00595D1F">
        <w:rPr>
          <w:rFonts w:cstheme="minorHAnsi"/>
        </w:rPr>
        <w:t>Le leadership se manifeste par la faculté à instaurer une relation de confiance réciproque (autorités et agents), à être en capacité de fédérer et de mobiliser les énergies autour de projets et d’actions collectifs.</w:t>
      </w:r>
    </w:p>
    <w:p w:rsidR="00A35D71" w:rsidRPr="00595D1F" w:rsidRDefault="00A35D71" w:rsidP="00A35D71">
      <w:pPr>
        <w:rPr>
          <w:rFonts w:cstheme="minorHAnsi"/>
        </w:rPr>
      </w:pPr>
      <w:r w:rsidRPr="00595D1F">
        <w:rPr>
          <w:rFonts w:cstheme="minorHAnsi"/>
          <w:b/>
        </w:rPr>
        <w:lastRenderedPageBreak/>
        <w:t>Coordination</w:t>
      </w:r>
      <w:r w:rsidRPr="00595D1F">
        <w:rPr>
          <w:rFonts w:cstheme="minorHAnsi"/>
        </w:rPr>
        <w:tab/>
        <w:t xml:space="preserve">du latin </w:t>
      </w:r>
      <w:r w:rsidRPr="00595D1F">
        <w:rPr>
          <w:rFonts w:cstheme="minorHAnsi"/>
          <w:i/>
        </w:rPr>
        <w:t>ordinaire</w:t>
      </w:r>
      <w:r w:rsidRPr="00595D1F">
        <w:rPr>
          <w:rFonts w:cstheme="minorHAnsi"/>
        </w:rPr>
        <w:t xml:space="preserve"> « mettre en ordre, arranger, disposer en ordre ». La coordination consiste à communiquer régulièrement des informations pour que les activités liées soient alignées, effectives et efficaces.</w:t>
      </w:r>
    </w:p>
    <w:p w:rsidR="00A35D71" w:rsidRPr="00595D1F" w:rsidRDefault="00A35D71" w:rsidP="00A35D71">
      <w:pPr>
        <w:spacing w:after="0"/>
        <w:rPr>
          <w:rFonts w:cstheme="minorHAnsi"/>
        </w:rPr>
      </w:pPr>
      <w:r w:rsidRPr="00595D1F">
        <w:rPr>
          <w:rFonts w:cstheme="minorHAnsi"/>
          <w:b/>
        </w:rPr>
        <w:t xml:space="preserve">2/ Régulation : </w:t>
      </w:r>
      <w:r w:rsidRPr="00595D1F">
        <w:rPr>
          <w:rFonts w:cstheme="minorHAnsi"/>
        </w:rPr>
        <w:t>Comme minimum absolu, l’autorité nationale de réglementation doit :</w:t>
      </w:r>
    </w:p>
    <w:p w:rsidR="00A35D71" w:rsidRPr="00595D1F" w:rsidRDefault="00A35D71" w:rsidP="006F5A30">
      <w:pPr>
        <w:numPr>
          <w:ilvl w:val="0"/>
          <w:numId w:val="405"/>
        </w:numPr>
        <w:spacing w:after="0" w:line="240" w:lineRule="auto"/>
        <w:rPr>
          <w:rFonts w:cstheme="minorHAnsi"/>
        </w:rPr>
      </w:pPr>
      <w:r w:rsidRPr="00595D1F">
        <w:rPr>
          <w:rFonts w:cstheme="minorHAnsi"/>
        </w:rPr>
        <w:t>Assurer que tous les établissements impliqués dans la fabrication, l'importation, la vente en gros et la distribution de médicaments sont homologués, satisfaire aux normes de bonnes pratiques de fabrication et de bonnes pratiques de distribution.</w:t>
      </w:r>
    </w:p>
    <w:p w:rsidR="00A35D71" w:rsidRPr="00595D1F" w:rsidRDefault="00A35D71" w:rsidP="006F5A30">
      <w:pPr>
        <w:numPr>
          <w:ilvl w:val="0"/>
          <w:numId w:val="405"/>
        </w:numPr>
        <w:spacing w:after="0" w:line="240" w:lineRule="auto"/>
        <w:rPr>
          <w:rFonts w:cstheme="minorHAnsi"/>
        </w:rPr>
      </w:pPr>
      <w:r w:rsidRPr="00595D1F">
        <w:rPr>
          <w:rFonts w:cstheme="minorHAnsi"/>
        </w:rPr>
        <w:t>Avant toute mise sur le marché, évaluer l’innocuité, la qualité et l’efficacité des produits.</w:t>
      </w:r>
    </w:p>
    <w:p w:rsidR="00A35D71" w:rsidRPr="00595D1F" w:rsidRDefault="00A35D71" w:rsidP="006F5A30">
      <w:pPr>
        <w:numPr>
          <w:ilvl w:val="0"/>
          <w:numId w:val="405"/>
        </w:numPr>
        <w:spacing w:after="0" w:line="240" w:lineRule="auto"/>
        <w:rPr>
          <w:rFonts w:cstheme="minorHAnsi"/>
        </w:rPr>
      </w:pPr>
      <w:r w:rsidRPr="00595D1F">
        <w:rPr>
          <w:rFonts w:cstheme="minorHAnsi"/>
        </w:rPr>
        <w:t>Surveiller la qualité et l'innocuité des produits sur le marché national afin d'empêcher que des produits nocifs, de qualité inférieure ou contrefaits n'atteignent le public.</w:t>
      </w:r>
    </w:p>
    <w:p w:rsidR="00A35D71" w:rsidRPr="00595D1F" w:rsidRDefault="00A35D71" w:rsidP="006F5A30">
      <w:pPr>
        <w:numPr>
          <w:ilvl w:val="0"/>
          <w:numId w:val="405"/>
        </w:numPr>
        <w:spacing w:after="0" w:line="240" w:lineRule="auto"/>
        <w:rPr>
          <w:rFonts w:cstheme="minorHAnsi"/>
        </w:rPr>
      </w:pPr>
      <w:r w:rsidRPr="00595D1F">
        <w:rPr>
          <w:rFonts w:cstheme="minorHAnsi"/>
        </w:rPr>
        <w:t>Inspecter et contrôler à intervalles réguliers le marché informel, y compris via Internet, pour empêcher tout commerce illégal de médicaments.</w:t>
      </w:r>
    </w:p>
    <w:p w:rsidR="00A35D71" w:rsidRPr="00595D1F" w:rsidRDefault="00A35D71" w:rsidP="006F5A30">
      <w:pPr>
        <w:numPr>
          <w:ilvl w:val="0"/>
          <w:numId w:val="405"/>
        </w:numPr>
        <w:spacing w:after="0" w:line="240" w:lineRule="auto"/>
        <w:rPr>
          <w:rFonts w:cstheme="minorHAnsi"/>
        </w:rPr>
      </w:pPr>
      <w:r w:rsidRPr="00595D1F">
        <w:rPr>
          <w:rFonts w:cstheme="minorHAnsi"/>
        </w:rPr>
        <w:t>Surveiller la publicité et la promotion des médicaments, et fournir une information indépendante au public et aux professionnels sur leur usage rationnel.</w:t>
      </w:r>
    </w:p>
    <w:p w:rsidR="00A35D71" w:rsidRPr="00595D1F" w:rsidRDefault="00A35D71" w:rsidP="006F5A30">
      <w:pPr>
        <w:numPr>
          <w:ilvl w:val="0"/>
          <w:numId w:val="405"/>
        </w:numPr>
        <w:spacing w:after="0" w:line="240" w:lineRule="auto"/>
        <w:rPr>
          <w:rFonts w:cstheme="minorHAnsi"/>
        </w:rPr>
      </w:pPr>
      <w:r w:rsidRPr="00595D1F">
        <w:rPr>
          <w:rFonts w:cstheme="minorHAnsi"/>
        </w:rPr>
        <w:t>Suivre et évaluer les performances pour savoir si les objectifs attendus de la réglementation ont été atteints, identifier les lacunes et prendre des mesures correctrices.</w:t>
      </w:r>
    </w:p>
    <w:p w:rsidR="00A35D71" w:rsidRPr="00595D1F" w:rsidRDefault="00A35D71" w:rsidP="00A35D71">
      <w:pPr>
        <w:pStyle w:val="Paragraphedeliste"/>
        <w:rPr>
          <w:rFonts w:cstheme="minorHAnsi"/>
        </w:rPr>
      </w:pPr>
    </w:p>
    <w:p w:rsidR="00A35D71" w:rsidRPr="00595D1F" w:rsidRDefault="00A35D71" w:rsidP="00A35D71">
      <w:pPr>
        <w:rPr>
          <w:rFonts w:cstheme="minorHAnsi"/>
        </w:rPr>
      </w:pPr>
      <w:r w:rsidRPr="00595D1F">
        <w:rPr>
          <w:rFonts w:cstheme="minorHAnsi"/>
          <w:b/>
        </w:rPr>
        <w:t xml:space="preserve">3/ Financement : </w:t>
      </w:r>
      <w:r w:rsidRPr="00595D1F">
        <w:rPr>
          <w:rFonts w:cstheme="minorHAnsi"/>
        </w:rPr>
        <w:t>Action de fournir l’argent ou donner à titre gratuit (dons), ce qui est nécessaire à la création, au fonctionnement, et au développement d’une des douze fonctions de la chaîne d’approvisionnement.</w:t>
      </w:r>
    </w:p>
    <w:p w:rsidR="00A35D71" w:rsidRPr="00595D1F" w:rsidRDefault="00A35D71" w:rsidP="00A35D71">
      <w:pPr>
        <w:rPr>
          <w:rFonts w:cstheme="minorHAnsi"/>
        </w:rPr>
      </w:pPr>
      <w:r w:rsidRPr="00595D1F">
        <w:rPr>
          <w:rFonts w:cstheme="minorHAnsi"/>
          <w:b/>
        </w:rPr>
        <w:t xml:space="preserve">4/ Ressources humaines : </w:t>
      </w:r>
      <w:r w:rsidRPr="00595D1F">
        <w:rPr>
          <w:rFonts w:cstheme="minorHAnsi"/>
        </w:rPr>
        <w:t>Ensemble des employés qui sont impliqués dans la chaîne parce qu’ils prennent part à une des fonctions opérationnelles ou transversales. Ils doivent avoir une description des tâches conforme à ce qui doit être fait et en avoir les compétences.</w:t>
      </w:r>
    </w:p>
    <w:p w:rsidR="00A35D71" w:rsidRPr="00595D1F" w:rsidRDefault="00A35D71" w:rsidP="00A35D71">
      <w:pPr>
        <w:rPr>
          <w:rFonts w:cstheme="minorHAnsi"/>
        </w:rPr>
      </w:pPr>
      <w:r w:rsidRPr="00595D1F">
        <w:rPr>
          <w:rFonts w:cstheme="minorHAnsi"/>
          <w:b/>
        </w:rPr>
        <w:t xml:space="preserve">5/ Le système d’information pharmaceutique /SIGL : </w:t>
      </w:r>
      <w:r w:rsidRPr="00595D1F">
        <w:rPr>
          <w:rFonts w:cstheme="minorHAnsi"/>
        </w:rPr>
        <w:t>Fonction transversale, le flux d’information permet la visibilité et le suivi des produits dans toutes les activités en aval après l’arrivé dans le pays. Le flux de produits descendant s’accompagne d’un flux d’informations remontant, des SS au niveau central/ national. Quand le SIGL est en réseau, il met à disposition les informations en temps réel et donc offre une visibilité 24h/24h et 7 jours/7 de bout en bout de la chaîne.</w:t>
      </w:r>
    </w:p>
    <w:p w:rsidR="00A35D71" w:rsidRPr="00595D1F" w:rsidRDefault="00A35D71" w:rsidP="00A35D71">
      <w:pPr>
        <w:rPr>
          <w:rFonts w:cstheme="minorHAnsi"/>
        </w:rPr>
      </w:pPr>
      <w:r w:rsidRPr="00595D1F">
        <w:rPr>
          <w:rFonts w:cstheme="minorHAnsi"/>
          <w:b/>
        </w:rPr>
        <w:t xml:space="preserve">Analyse, suivi de la performance : </w:t>
      </w:r>
      <w:r w:rsidRPr="00595D1F">
        <w:rPr>
          <w:rFonts w:cstheme="minorHAnsi"/>
        </w:rPr>
        <w:t>Cette fonction inclut le suivi, l’évaluation et l’amélioration de manière récurrente et continue de la performance de la chaîne d’approvisionnement dans son ensemble ou pour une de ses activités. Cette fonction inclut l’agrégation et l’analyse de données issues du SIGL pour analyse et prise de décision par les différents acteurs impliqués sous la coordination de l’UGL.</w:t>
      </w:r>
    </w:p>
    <w:p w:rsidR="00A35D71" w:rsidRPr="00595D1F" w:rsidRDefault="001D5921" w:rsidP="001D5921">
      <w:pPr>
        <w:pStyle w:val="Titre2"/>
        <w:rPr>
          <w:noProof/>
        </w:rPr>
      </w:pPr>
      <w:bookmarkStart w:id="177" w:name="_Axes_stratégiques_et"/>
      <w:bookmarkStart w:id="178" w:name="_Toc503269836"/>
      <w:bookmarkStart w:id="179" w:name="_Toc501351258"/>
      <w:bookmarkStart w:id="180" w:name="_Toc531439476"/>
      <w:bookmarkEnd w:id="177"/>
      <w:r>
        <w:rPr>
          <w:noProof/>
        </w:rPr>
        <w:t xml:space="preserve">14.3 </w:t>
      </w:r>
      <w:r w:rsidR="00A35D71" w:rsidRPr="001D5921">
        <w:rPr>
          <w:noProof/>
        </w:rPr>
        <w:t>Axes straté</w:t>
      </w:r>
      <w:r w:rsidR="00B2535F" w:rsidRPr="001D5921">
        <w:rPr>
          <w:noProof/>
        </w:rPr>
        <w:t>giques et actions prioritaires</w:t>
      </w:r>
      <w:bookmarkEnd w:id="178"/>
      <w:bookmarkEnd w:id="179"/>
      <w:bookmarkEnd w:id="180"/>
    </w:p>
    <w:p w:rsidR="00A35D71" w:rsidRPr="00595D1F" w:rsidRDefault="00A35D71" w:rsidP="00A35D71">
      <w:pPr>
        <w:spacing w:after="120"/>
        <w:rPr>
          <w:rFonts w:eastAsia="Times New Roman"/>
          <w:i/>
          <w:sz w:val="20"/>
          <w:szCs w:val="20"/>
        </w:rPr>
      </w:pPr>
      <w:r w:rsidRPr="00595D1F">
        <w:rPr>
          <w:rFonts w:eastAsia="Times New Roman"/>
          <w:i/>
          <w:sz w:val="20"/>
          <w:szCs w:val="20"/>
        </w:rPr>
        <w:t>Source : Draft Plan stratégique de la chaine d’approvisionnement, Oct 2017</w:t>
      </w:r>
    </w:p>
    <w:p w:rsidR="00A35D71" w:rsidRPr="00595D1F" w:rsidRDefault="00A35D71" w:rsidP="00A35D71">
      <w:pPr>
        <w:rPr>
          <w:rFonts w:cstheme="minorHAnsi"/>
          <w:b/>
          <w:bCs/>
          <w:iCs/>
        </w:rPr>
      </w:pPr>
      <w:r w:rsidRPr="00595D1F">
        <w:rPr>
          <w:rFonts w:cstheme="minorHAnsi"/>
          <w:b/>
          <w:bCs/>
          <w:iCs/>
        </w:rPr>
        <w:t>Axe stratégique 1 : Amélioration de la disponibilité des intrants de qualité à tous les niveaux de la pyramide sanitaire</w:t>
      </w:r>
    </w:p>
    <w:p w:rsidR="00A35D71" w:rsidRPr="00595D1F" w:rsidRDefault="00A35D71" w:rsidP="00A35D71">
      <w:pPr>
        <w:spacing w:after="0"/>
        <w:rPr>
          <w:rFonts w:cstheme="minorHAnsi"/>
          <w:b/>
          <w:bCs/>
          <w:iCs/>
        </w:rPr>
      </w:pPr>
      <w:r w:rsidRPr="00595D1F">
        <w:rPr>
          <w:rFonts w:cstheme="minorHAnsi"/>
          <w:b/>
          <w:bCs/>
          <w:iCs/>
        </w:rPr>
        <w:t>Actions prioritaires :</w:t>
      </w:r>
    </w:p>
    <w:p w:rsidR="00A35D71" w:rsidRPr="00595D1F" w:rsidRDefault="00A35D71" w:rsidP="006F5A30">
      <w:pPr>
        <w:numPr>
          <w:ilvl w:val="0"/>
          <w:numId w:val="406"/>
        </w:numPr>
        <w:spacing w:after="0" w:line="240" w:lineRule="auto"/>
        <w:rPr>
          <w:rFonts w:cstheme="minorHAnsi"/>
          <w:bCs/>
        </w:rPr>
      </w:pPr>
      <w:r w:rsidRPr="00595D1F">
        <w:rPr>
          <w:rFonts w:cstheme="minorHAnsi"/>
          <w:bCs/>
        </w:rPr>
        <w:t>Optimiser la chaîne d’approvisionnement (PCG et les formations sanitaires)</w:t>
      </w:r>
    </w:p>
    <w:p w:rsidR="00A35D71" w:rsidRPr="00595D1F" w:rsidRDefault="00A35D71" w:rsidP="006F5A30">
      <w:pPr>
        <w:numPr>
          <w:ilvl w:val="0"/>
          <w:numId w:val="406"/>
        </w:numPr>
        <w:spacing w:after="0" w:line="240" w:lineRule="auto"/>
        <w:rPr>
          <w:rFonts w:cstheme="minorHAnsi"/>
          <w:bCs/>
        </w:rPr>
      </w:pPr>
      <w:r w:rsidRPr="00595D1F">
        <w:rPr>
          <w:rFonts w:cstheme="minorHAnsi"/>
          <w:bCs/>
        </w:rPr>
        <w:t>Evaluer la capacité de la PCG en</w:t>
      </w:r>
    </w:p>
    <w:p w:rsidR="00A35D71" w:rsidRPr="00595D1F" w:rsidRDefault="00A35D71" w:rsidP="006F5A30">
      <w:pPr>
        <w:numPr>
          <w:ilvl w:val="0"/>
          <w:numId w:val="407"/>
        </w:numPr>
        <w:spacing w:after="0" w:line="240" w:lineRule="auto"/>
        <w:rPr>
          <w:rFonts w:cstheme="minorHAnsi"/>
          <w:bCs/>
        </w:rPr>
      </w:pPr>
      <w:r w:rsidRPr="00595D1F">
        <w:rPr>
          <w:rFonts w:cstheme="minorHAnsi"/>
          <w:bCs/>
        </w:rPr>
        <w:lastRenderedPageBreak/>
        <w:t>Coûts des fonctions de la chaîne de bout en bout (spécifiquement achat, entreposage central et régional, transport/distribution, et stockage périphérique)</w:t>
      </w:r>
    </w:p>
    <w:p w:rsidR="00A35D71" w:rsidRPr="00595D1F" w:rsidRDefault="00A35D71" w:rsidP="006F5A30">
      <w:pPr>
        <w:numPr>
          <w:ilvl w:val="0"/>
          <w:numId w:val="407"/>
        </w:numPr>
        <w:spacing w:after="0" w:line="240" w:lineRule="auto"/>
        <w:rPr>
          <w:rFonts w:cstheme="minorHAnsi"/>
          <w:bCs/>
        </w:rPr>
      </w:pPr>
      <w:r w:rsidRPr="00595D1F">
        <w:rPr>
          <w:rFonts w:cstheme="minorHAnsi"/>
          <w:bCs/>
        </w:rPr>
        <w:t>Capacité de stockage,</w:t>
      </w:r>
    </w:p>
    <w:p w:rsidR="00A35D71" w:rsidRPr="00595D1F" w:rsidRDefault="00A35D71" w:rsidP="006F5A30">
      <w:pPr>
        <w:numPr>
          <w:ilvl w:val="0"/>
          <w:numId w:val="407"/>
        </w:numPr>
        <w:spacing w:after="0" w:line="240" w:lineRule="auto"/>
        <w:rPr>
          <w:rFonts w:cstheme="minorHAnsi"/>
          <w:bCs/>
        </w:rPr>
      </w:pPr>
      <w:r w:rsidRPr="00595D1F">
        <w:rPr>
          <w:rFonts w:cstheme="minorHAnsi"/>
          <w:bCs/>
        </w:rPr>
        <w:t xml:space="preserve"> Capacité de distribution (y compris les moyens de transport local),</w:t>
      </w:r>
    </w:p>
    <w:p w:rsidR="00A35D71" w:rsidRPr="00595D1F" w:rsidRDefault="00A35D71" w:rsidP="006F5A30">
      <w:pPr>
        <w:pStyle w:val="Paragraphedeliste"/>
        <w:numPr>
          <w:ilvl w:val="0"/>
          <w:numId w:val="408"/>
        </w:numPr>
        <w:rPr>
          <w:rFonts w:cstheme="minorHAnsi"/>
          <w:bCs/>
        </w:rPr>
      </w:pPr>
      <w:r w:rsidRPr="00595D1F">
        <w:rPr>
          <w:rFonts w:cstheme="minorHAnsi"/>
          <w:bCs/>
        </w:rPr>
        <w:t xml:space="preserve">Renforcer le service de distribution et de stockage de la PCG avec une assistance technique d’experts en distribution/stockage et de formation logistique </w:t>
      </w:r>
    </w:p>
    <w:p w:rsidR="00A35D71" w:rsidRPr="00595D1F" w:rsidRDefault="00A35D71" w:rsidP="006F5A30">
      <w:pPr>
        <w:pStyle w:val="Paragraphedeliste"/>
        <w:numPr>
          <w:ilvl w:val="0"/>
          <w:numId w:val="408"/>
        </w:numPr>
        <w:rPr>
          <w:rFonts w:cstheme="minorHAnsi"/>
          <w:bCs/>
          <w:iCs/>
        </w:rPr>
      </w:pPr>
      <w:r w:rsidRPr="00595D1F">
        <w:rPr>
          <w:rFonts w:cstheme="minorHAnsi"/>
          <w:color w:val="000000"/>
        </w:rPr>
        <w:t>Renforcer la mise en œuvre du plan stratégique de la chaine d’approvisionnement à travers l’ULG</w:t>
      </w:r>
    </w:p>
    <w:p w:rsidR="00A35D71" w:rsidRPr="00595D1F" w:rsidRDefault="00A35D71" w:rsidP="006F5A30">
      <w:pPr>
        <w:numPr>
          <w:ilvl w:val="0"/>
          <w:numId w:val="406"/>
        </w:numPr>
        <w:spacing w:after="0" w:line="240" w:lineRule="auto"/>
        <w:rPr>
          <w:rFonts w:cstheme="minorHAnsi"/>
          <w:bCs/>
        </w:rPr>
      </w:pPr>
      <w:r w:rsidRPr="00595D1F">
        <w:rPr>
          <w:rFonts w:cstheme="minorHAnsi"/>
          <w:bCs/>
        </w:rPr>
        <w:t xml:space="preserve">Rééquiper les espaces de stockage </w:t>
      </w:r>
    </w:p>
    <w:p w:rsidR="00A35D71" w:rsidRPr="00595D1F" w:rsidRDefault="00A35D71" w:rsidP="006F5A30">
      <w:pPr>
        <w:numPr>
          <w:ilvl w:val="0"/>
          <w:numId w:val="406"/>
        </w:numPr>
        <w:spacing w:after="0" w:line="240" w:lineRule="auto"/>
        <w:rPr>
          <w:rFonts w:eastAsia="Times New Roman" w:cstheme="minorHAnsi"/>
          <w:color w:val="000000"/>
        </w:rPr>
      </w:pPr>
      <w:r w:rsidRPr="00595D1F">
        <w:rPr>
          <w:rFonts w:eastAsia="Times New Roman" w:cstheme="minorHAnsi"/>
          <w:color w:val="000000"/>
        </w:rPr>
        <w:t>Renforcer la capacité de stockage des formations sanitaires</w:t>
      </w:r>
    </w:p>
    <w:p w:rsidR="00A35D71" w:rsidRPr="00595D1F" w:rsidRDefault="00A35D71" w:rsidP="006F5A30">
      <w:pPr>
        <w:numPr>
          <w:ilvl w:val="0"/>
          <w:numId w:val="406"/>
        </w:numPr>
        <w:spacing w:after="0" w:line="240" w:lineRule="auto"/>
        <w:rPr>
          <w:rFonts w:cstheme="minorHAnsi"/>
          <w:bCs/>
        </w:rPr>
      </w:pPr>
      <w:r w:rsidRPr="00595D1F">
        <w:rPr>
          <w:rFonts w:cstheme="minorHAnsi"/>
          <w:bCs/>
        </w:rPr>
        <w:t>Faire une gestion des déchets biomédicaux et produits périmés</w:t>
      </w:r>
    </w:p>
    <w:p w:rsidR="00A35D71" w:rsidRPr="00595D1F" w:rsidRDefault="00A35D71" w:rsidP="006F5A30">
      <w:pPr>
        <w:numPr>
          <w:ilvl w:val="0"/>
          <w:numId w:val="406"/>
        </w:numPr>
        <w:spacing w:after="0" w:line="240" w:lineRule="auto"/>
        <w:rPr>
          <w:rFonts w:cstheme="minorHAnsi"/>
          <w:bCs/>
        </w:rPr>
      </w:pPr>
      <w:r w:rsidRPr="00595D1F">
        <w:rPr>
          <w:rFonts w:cstheme="minorHAnsi"/>
          <w:bCs/>
        </w:rPr>
        <w:t xml:space="preserve"> Suivre le plan d’assurance qualité</w:t>
      </w:r>
    </w:p>
    <w:p w:rsidR="00A35D71" w:rsidRPr="00595D1F" w:rsidRDefault="00A35D71" w:rsidP="006F5A30">
      <w:pPr>
        <w:numPr>
          <w:ilvl w:val="0"/>
          <w:numId w:val="406"/>
        </w:numPr>
        <w:spacing w:after="0" w:line="240" w:lineRule="auto"/>
        <w:rPr>
          <w:rFonts w:cstheme="minorHAnsi"/>
          <w:bCs/>
        </w:rPr>
      </w:pPr>
      <w:r w:rsidRPr="00595D1F">
        <w:rPr>
          <w:rFonts w:cstheme="minorHAnsi"/>
          <w:bCs/>
        </w:rPr>
        <w:t>Améliorer le processus de dédouanement</w:t>
      </w:r>
    </w:p>
    <w:p w:rsidR="00A35D71" w:rsidRPr="00595D1F" w:rsidRDefault="00A35D71" w:rsidP="00A35D71"/>
    <w:p w:rsidR="00A35D71" w:rsidRPr="00595D1F" w:rsidRDefault="00A35D71" w:rsidP="00A35D71">
      <w:pPr>
        <w:rPr>
          <w:rFonts w:cstheme="minorHAnsi"/>
          <w:b/>
          <w:bCs/>
          <w:iCs/>
        </w:rPr>
      </w:pPr>
      <w:r w:rsidRPr="00595D1F">
        <w:rPr>
          <w:rFonts w:cstheme="minorHAnsi"/>
          <w:b/>
          <w:bCs/>
          <w:iCs/>
        </w:rPr>
        <w:t>Axe stratégique 4 : Amélioration du système d’information des données logistiques pour la prise de décision</w:t>
      </w:r>
    </w:p>
    <w:p w:rsidR="00A35D71" w:rsidRPr="00595D1F" w:rsidRDefault="00A35D71" w:rsidP="00A35D71">
      <w:pPr>
        <w:spacing w:after="0"/>
        <w:rPr>
          <w:rFonts w:cstheme="minorHAnsi"/>
          <w:b/>
          <w:bCs/>
          <w:iCs/>
        </w:rPr>
      </w:pPr>
      <w:r w:rsidRPr="00595D1F">
        <w:rPr>
          <w:rFonts w:cstheme="minorHAnsi"/>
          <w:b/>
          <w:bCs/>
          <w:iCs/>
        </w:rPr>
        <w:t>Actions prioritaires :</w:t>
      </w:r>
    </w:p>
    <w:p w:rsidR="00A35D71" w:rsidRPr="00595D1F" w:rsidRDefault="00A35D71" w:rsidP="006F5A30">
      <w:pPr>
        <w:numPr>
          <w:ilvl w:val="0"/>
          <w:numId w:val="406"/>
        </w:numPr>
        <w:spacing w:after="0" w:line="240" w:lineRule="auto"/>
        <w:rPr>
          <w:rFonts w:cstheme="minorHAnsi"/>
          <w:bCs/>
        </w:rPr>
      </w:pPr>
      <w:r w:rsidRPr="00595D1F">
        <w:rPr>
          <w:rFonts w:cstheme="minorHAnsi"/>
          <w:bCs/>
        </w:rPr>
        <w:t>Implémenter le SIGL électronique (SIGLe) et transférer à l'UGL</w:t>
      </w:r>
    </w:p>
    <w:p w:rsidR="00A35D71" w:rsidRPr="00595D1F" w:rsidRDefault="00A35D71" w:rsidP="006F5A30">
      <w:pPr>
        <w:numPr>
          <w:ilvl w:val="0"/>
          <w:numId w:val="406"/>
        </w:numPr>
        <w:spacing w:after="0" w:line="240" w:lineRule="auto"/>
        <w:rPr>
          <w:rFonts w:cstheme="minorHAnsi"/>
          <w:bCs/>
        </w:rPr>
      </w:pPr>
      <w:r w:rsidRPr="00595D1F">
        <w:rPr>
          <w:rFonts w:cstheme="minorHAnsi"/>
          <w:bCs/>
        </w:rPr>
        <w:t>Faire la supervision pour l’amélioration de la qualité des données</w:t>
      </w:r>
    </w:p>
    <w:p w:rsidR="00A35D71" w:rsidRPr="00595D1F" w:rsidRDefault="00A35D71" w:rsidP="006F5A30">
      <w:pPr>
        <w:pStyle w:val="Paragraphedeliste"/>
        <w:numPr>
          <w:ilvl w:val="0"/>
          <w:numId w:val="406"/>
        </w:numPr>
        <w:spacing w:after="0"/>
        <w:ind w:left="714" w:hanging="357"/>
        <w:rPr>
          <w:rFonts w:cstheme="minorHAnsi"/>
          <w:bCs/>
        </w:rPr>
      </w:pPr>
      <w:r w:rsidRPr="00595D1F">
        <w:rPr>
          <w:rFonts w:cstheme="minorHAnsi"/>
          <w:bCs/>
        </w:rPr>
        <w:t>Inspecter des formations sanitaires sur le rapportage des données SIGL</w:t>
      </w:r>
    </w:p>
    <w:p w:rsidR="00A35D71" w:rsidRPr="00595D1F" w:rsidRDefault="00A35D71" w:rsidP="006F5A30">
      <w:pPr>
        <w:numPr>
          <w:ilvl w:val="0"/>
          <w:numId w:val="406"/>
        </w:numPr>
        <w:spacing w:after="0" w:line="240" w:lineRule="auto"/>
        <w:ind w:left="714" w:hanging="357"/>
        <w:rPr>
          <w:rFonts w:cstheme="minorHAnsi"/>
          <w:bCs/>
        </w:rPr>
      </w:pPr>
      <w:r w:rsidRPr="00595D1F">
        <w:rPr>
          <w:rFonts w:cstheme="minorHAnsi"/>
          <w:bCs/>
        </w:rPr>
        <w:t>Installer et appuyer les équipes IMPACT dans les districts sanitaires, les régions et au niveau central</w:t>
      </w:r>
    </w:p>
    <w:p w:rsidR="00A35D71" w:rsidRPr="00595D1F" w:rsidRDefault="00A35D71" w:rsidP="00A35D71"/>
    <w:p w:rsidR="00A35D71" w:rsidRPr="00595D1F" w:rsidRDefault="001D5921" w:rsidP="001D5921">
      <w:pPr>
        <w:pStyle w:val="Titre2"/>
      </w:pPr>
      <w:bookmarkStart w:id="181" w:name="_Toc501351259"/>
      <w:bookmarkStart w:id="182" w:name="_Toc503269837"/>
      <w:bookmarkStart w:id="183" w:name="_Toc531439477"/>
      <w:r>
        <w:t xml:space="preserve">14.4 </w:t>
      </w:r>
      <w:r w:rsidR="00A35D71" w:rsidRPr="00595D1F">
        <w:t>Indicateurs stratégiques GAS</w:t>
      </w:r>
      <w:bookmarkEnd w:id="181"/>
      <w:bookmarkEnd w:id="182"/>
      <w:bookmarkEnd w:id="183"/>
    </w:p>
    <w:p w:rsidR="00A35D71" w:rsidRPr="00595D1F" w:rsidRDefault="00A35D71" w:rsidP="00A35D71">
      <w:pPr>
        <w:spacing w:after="0"/>
      </w:pPr>
      <w:r w:rsidRPr="00595D1F">
        <w:t xml:space="preserve">P1_Ponctualité des achats de produits médicaux </w:t>
      </w:r>
    </w:p>
    <w:p w:rsidR="00A35D71" w:rsidRPr="00595D1F" w:rsidRDefault="00A35D71" w:rsidP="00A35D71">
      <w:pPr>
        <w:spacing w:after="0"/>
      </w:pPr>
      <w:r w:rsidRPr="00595D1F">
        <w:t xml:space="preserve">P3 _Valeur des achats de produits médicaux faits dans le cadre de commandes d’urgence </w:t>
      </w:r>
    </w:p>
    <w:p w:rsidR="00A35D71" w:rsidRPr="00595D1F" w:rsidRDefault="00A35D71" w:rsidP="00A35D71">
      <w:pPr>
        <w:spacing w:after="0"/>
      </w:pPr>
      <w:r w:rsidRPr="00595D1F">
        <w:t xml:space="preserve">P4 _Nombre de livraisons tardives </w:t>
      </w:r>
    </w:p>
    <w:p w:rsidR="00A35D71" w:rsidRPr="00595D1F" w:rsidRDefault="00A35D71" w:rsidP="00A35D71">
      <w:pPr>
        <w:spacing w:after="0"/>
      </w:pPr>
      <w:r w:rsidRPr="00595D1F">
        <w:t xml:space="preserve">P5_Nombre de sites de traitement ayant subi des ruptures de stocks de produits essentiels pour une période de </w:t>
      </w:r>
      <w:proofErr w:type="gramStart"/>
      <w:r w:rsidRPr="00595D1F">
        <w:t>temps donnée</w:t>
      </w:r>
      <w:proofErr w:type="gramEnd"/>
      <w:r w:rsidRPr="00595D1F">
        <w:t xml:space="preserve"> </w:t>
      </w:r>
    </w:p>
    <w:p w:rsidR="00A35D71" w:rsidRPr="00595D1F" w:rsidRDefault="00A35D71" w:rsidP="00A35D71">
      <w:pPr>
        <w:spacing w:after="0"/>
      </w:pPr>
      <w:r w:rsidRPr="00595D1F">
        <w:t>P6 _Stock disponible Différence entre le stock actuel et le stock de sécurité des produits médicaux à l’échelle nationale (= M6 actuel)</w:t>
      </w:r>
    </w:p>
    <w:p w:rsidR="00A35D71" w:rsidRPr="00595D1F" w:rsidRDefault="00A35D71" w:rsidP="00A35D71">
      <w:pPr>
        <w:spacing w:after="0"/>
      </w:pPr>
      <w:r w:rsidRPr="00595D1F">
        <w:t xml:space="preserve">P7_Nombre d’établissements médicaux envoyant des rapports sur la situation des produits médicaux conformément au calendrier de rapports défini </w:t>
      </w:r>
    </w:p>
    <w:p w:rsidR="00A35D71" w:rsidRPr="00595D1F" w:rsidRDefault="00A35D71" w:rsidP="00A35D71">
      <w:pPr>
        <w:spacing w:after="0"/>
      </w:pPr>
      <w:r w:rsidRPr="00595D1F">
        <w:t xml:space="preserve">P8_Budget approuvé pour les coûts de GAS comparé au montant dépensé et engagé pour les mêmes coûts </w:t>
      </w:r>
    </w:p>
    <w:p w:rsidR="00A35D71" w:rsidRPr="00595D1F" w:rsidRDefault="00A35D71" w:rsidP="00A35D71">
      <w:pPr>
        <w:spacing w:after="0"/>
      </w:pPr>
      <w:r w:rsidRPr="00595D1F">
        <w:t xml:space="preserve">P9_Comparaison du budget approuvé pour le matériel et les produits médicaux avec les dépenses et les engagements pour ces produits </w:t>
      </w:r>
    </w:p>
    <w:p w:rsidR="00A35D71" w:rsidRPr="00595D1F" w:rsidRDefault="00A35D71" w:rsidP="00A35D71">
      <w:pPr>
        <w:spacing w:after="0"/>
      </w:pPr>
      <w:r w:rsidRPr="00595D1F">
        <w:t xml:space="preserve">P10_Comparaison du budget approuvé pour les produits pharmaceutiques avec les montants dépensés et engagés  </w:t>
      </w:r>
    </w:p>
    <w:p w:rsidR="00A35D71" w:rsidRPr="00595D1F" w:rsidRDefault="00A35D71" w:rsidP="00A35D71"/>
    <w:p w:rsidR="00967850" w:rsidRPr="00595D1F" w:rsidRDefault="00967850">
      <w:pPr>
        <w:rPr>
          <w:rFonts w:asciiTheme="majorHAnsi" w:eastAsiaTheme="majorEastAsia" w:hAnsiTheme="majorHAnsi" w:cstheme="majorBidi"/>
          <w:b/>
          <w:bCs/>
          <w:i/>
          <w:iCs/>
          <w:color w:val="4F81BD" w:themeColor="accent1"/>
        </w:rPr>
      </w:pPr>
      <w:bookmarkStart w:id="184" w:name="_Proposition_CSS_Suivi"/>
      <w:bookmarkEnd w:id="184"/>
      <w:r w:rsidRPr="00595D1F">
        <w:br w:type="page"/>
      </w:r>
    </w:p>
    <w:p w:rsidR="00A35D71" w:rsidRPr="00595D1F" w:rsidRDefault="00A35D71" w:rsidP="001D5921">
      <w:pPr>
        <w:pStyle w:val="Titre1"/>
        <w:numPr>
          <w:ilvl w:val="0"/>
          <w:numId w:val="512"/>
        </w:numPr>
      </w:pPr>
      <w:bookmarkStart w:id="185" w:name="_Toc531439478"/>
      <w:r w:rsidRPr="001D5921">
        <w:lastRenderedPageBreak/>
        <w:t xml:space="preserve">Proposition CSS Suivi performance du système approvisionnement par </w:t>
      </w:r>
      <w:proofErr w:type="gramStart"/>
      <w:r w:rsidRPr="001D5921">
        <w:t>les  indicateurs</w:t>
      </w:r>
      <w:proofErr w:type="gramEnd"/>
      <w:r w:rsidRPr="001D5921">
        <w:t xml:space="preserve"> logistiques</w:t>
      </w:r>
      <w:bookmarkEnd w:id="185"/>
    </w:p>
    <w:p w:rsidR="00A35D71" w:rsidRPr="00595D1F" w:rsidRDefault="00A35D71" w:rsidP="00A35D71">
      <w:r w:rsidRPr="00595D1F">
        <w:t>Voir Liste des indicateurs logistiques, manuel SIGL, page 108</w:t>
      </w:r>
    </w:p>
    <w:p w:rsidR="00A35D71" w:rsidRPr="00595D1F" w:rsidRDefault="00A35D71" w:rsidP="00A35D71">
      <w:pPr>
        <w:pStyle w:val="Titre4"/>
      </w:pPr>
      <w:r w:rsidRPr="00595D1F">
        <w:t>Choix </w:t>
      </w:r>
      <w:r w:rsidR="001D5921" w:rsidRPr="00595D1F">
        <w:t>proposé -</w:t>
      </w:r>
      <w:r w:rsidRPr="00595D1F">
        <w:t xml:space="preserve"> Liste des indicateurs logistiques</w:t>
      </w:r>
    </w:p>
    <w:p w:rsidR="00A35D71" w:rsidRPr="00595D1F" w:rsidRDefault="00A35D71" w:rsidP="00A35D71">
      <w:pPr>
        <w:autoSpaceDE w:val="0"/>
        <w:autoSpaceDN w:val="0"/>
        <w:adjustRightInd w:val="0"/>
        <w:spacing w:after="0" w:line="240" w:lineRule="auto"/>
        <w:rPr>
          <w:rFonts w:cs="CIDFont+F7"/>
          <w:color w:val="000000"/>
        </w:rPr>
      </w:pPr>
    </w:p>
    <w:p w:rsidR="00A35D71" w:rsidRPr="00595D1F" w:rsidRDefault="00A35D71" w:rsidP="00A35D71">
      <w:pPr>
        <w:autoSpaceDE w:val="0"/>
        <w:autoSpaceDN w:val="0"/>
        <w:adjustRightInd w:val="0"/>
        <w:spacing w:after="0" w:line="240" w:lineRule="auto"/>
        <w:rPr>
          <w:rFonts w:cs="CIDFont+F7"/>
          <w:b/>
          <w:color w:val="000000"/>
        </w:rPr>
      </w:pPr>
      <w:r w:rsidRPr="00595D1F">
        <w:rPr>
          <w:rFonts w:cs="CIDFont+F7"/>
          <w:b/>
          <w:color w:val="000000"/>
        </w:rPr>
        <w:t>Produits de santé et technologie médicale</w:t>
      </w:r>
    </w:p>
    <w:p w:rsidR="00A35D71" w:rsidRPr="00595D1F" w:rsidRDefault="00A35D71" w:rsidP="006F5A30">
      <w:pPr>
        <w:pStyle w:val="Paragraphedeliste"/>
        <w:numPr>
          <w:ilvl w:val="0"/>
          <w:numId w:val="410"/>
        </w:numPr>
        <w:autoSpaceDE w:val="0"/>
        <w:autoSpaceDN w:val="0"/>
        <w:adjustRightInd w:val="0"/>
        <w:spacing w:after="0" w:line="240" w:lineRule="auto"/>
        <w:rPr>
          <w:rFonts w:cs="CIDFont+F4"/>
          <w:color w:val="000000"/>
        </w:rPr>
      </w:pPr>
      <w:r w:rsidRPr="00595D1F">
        <w:rPr>
          <w:rFonts w:cs="CIDFont+F4"/>
          <w:color w:val="000000"/>
        </w:rPr>
        <w:t>Taux de rupture des médicaments dans les structures</w:t>
      </w:r>
    </w:p>
    <w:p w:rsidR="00A35D71" w:rsidRPr="00595D1F" w:rsidRDefault="00A35D71" w:rsidP="00A35D71">
      <w:pPr>
        <w:tabs>
          <w:tab w:val="left" w:pos="5895"/>
        </w:tabs>
        <w:autoSpaceDE w:val="0"/>
        <w:autoSpaceDN w:val="0"/>
        <w:adjustRightInd w:val="0"/>
        <w:spacing w:after="0" w:line="240" w:lineRule="auto"/>
        <w:rPr>
          <w:rFonts w:cs="CIDFont+F4"/>
          <w:color w:val="000000"/>
        </w:rPr>
      </w:pPr>
      <w:r w:rsidRPr="00595D1F">
        <w:rPr>
          <w:rFonts w:cs="CIDFont+F4"/>
          <w:color w:val="000000"/>
        </w:rPr>
        <w:t>Proportion de structures ayant enregistré une rupture d’au moins un des produits traceurs durant la période concernée</w:t>
      </w:r>
    </w:p>
    <w:p w:rsidR="00A35D71" w:rsidRPr="00595D1F" w:rsidRDefault="00A35D71" w:rsidP="00A35D71">
      <w:pPr>
        <w:autoSpaceDE w:val="0"/>
        <w:autoSpaceDN w:val="0"/>
        <w:adjustRightInd w:val="0"/>
        <w:spacing w:after="0" w:line="240" w:lineRule="auto"/>
        <w:rPr>
          <w:rFonts w:cs="CIDFont+F4"/>
          <w:color w:val="000000"/>
        </w:rPr>
      </w:pPr>
      <w:r w:rsidRPr="00595D1F">
        <w:rPr>
          <w:rFonts w:cs="CIDFont+F4"/>
          <w:color w:val="000000"/>
        </w:rPr>
        <w:t>Périodicité : Semestrielle</w:t>
      </w:r>
    </w:p>
    <w:p w:rsidR="00A35D71" w:rsidRPr="00595D1F" w:rsidRDefault="00A35D71" w:rsidP="00A35D71">
      <w:pPr>
        <w:autoSpaceDE w:val="0"/>
        <w:autoSpaceDN w:val="0"/>
        <w:adjustRightInd w:val="0"/>
        <w:spacing w:after="0" w:line="240" w:lineRule="auto"/>
        <w:rPr>
          <w:rFonts w:cs="CIDFont+F4"/>
          <w:color w:val="000000"/>
        </w:rPr>
      </w:pPr>
    </w:p>
    <w:p w:rsidR="00A35D71" w:rsidRPr="00595D1F" w:rsidRDefault="00A35D71" w:rsidP="006F5A30">
      <w:pPr>
        <w:pStyle w:val="Paragraphedeliste"/>
        <w:numPr>
          <w:ilvl w:val="0"/>
          <w:numId w:val="410"/>
        </w:numPr>
        <w:autoSpaceDE w:val="0"/>
        <w:autoSpaceDN w:val="0"/>
        <w:adjustRightInd w:val="0"/>
        <w:spacing w:after="0" w:line="240" w:lineRule="auto"/>
        <w:rPr>
          <w:rFonts w:cs="CIDFont+F4"/>
          <w:color w:val="000000"/>
        </w:rPr>
      </w:pPr>
      <w:r w:rsidRPr="00595D1F">
        <w:rPr>
          <w:rFonts w:cs="CIDFont+F4"/>
          <w:color w:val="000000"/>
        </w:rPr>
        <w:t>% de produits traceurs disponibles</w:t>
      </w:r>
    </w:p>
    <w:p w:rsidR="00A35D71" w:rsidRPr="00595D1F" w:rsidRDefault="00A35D71" w:rsidP="00A35D71">
      <w:pPr>
        <w:autoSpaceDE w:val="0"/>
        <w:autoSpaceDN w:val="0"/>
        <w:adjustRightInd w:val="0"/>
        <w:spacing w:after="0" w:line="240" w:lineRule="auto"/>
        <w:rPr>
          <w:rFonts w:cs="CIDFont+F4"/>
          <w:color w:val="000000"/>
        </w:rPr>
      </w:pPr>
      <w:r w:rsidRPr="00595D1F">
        <w:rPr>
          <w:rFonts w:cs="CIDFont+F4"/>
          <w:color w:val="000000"/>
        </w:rPr>
        <w:t xml:space="preserve">Proportion des produits disponibles sur la liste des médicaments traceurs </w:t>
      </w:r>
    </w:p>
    <w:p w:rsidR="00A35D71" w:rsidRPr="00595D1F" w:rsidRDefault="00A35D71" w:rsidP="00A35D71">
      <w:pPr>
        <w:autoSpaceDE w:val="0"/>
        <w:autoSpaceDN w:val="0"/>
        <w:adjustRightInd w:val="0"/>
        <w:spacing w:after="0" w:line="240" w:lineRule="auto"/>
        <w:rPr>
          <w:rFonts w:cs="CIDFont+F4"/>
          <w:color w:val="000000"/>
        </w:rPr>
      </w:pPr>
      <w:r w:rsidRPr="00595D1F">
        <w:rPr>
          <w:rFonts w:cs="CIDFont+F4"/>
          <w:color w:val="000000"/>
        </w:rPr>
        <w:t>Périodicité : Mensuelle</w:t>
      </w:r>
    </w:p>
    <w:p w:rsidR="00A35D71" w:rsidRPr="00595D1F" w:rsidRDefault="00A35D71" w:rsidP="00A35D71">
      <w:pPr>
        <w:autoSpaceDE w:val="0"/>
        <w:autoSpaceDN w:val="0"/>
        <w:adjustRightInd w:val="0"/>
        <w:spacing w:after="0" w:line="240" w:lineRule="auto"/>
        <w:rPr>
          <w:rFonts w:cs="CIDFont+F4"/>
          <w:color w:val="000000"/>
        </w:rPr>
      </w:pPr>
    </w:p>
    <w:p w:rsidR="00A35D71" w:rsidRPr="00595D1F" w:rsidRDefault="00A35D71" w:rsidP="006F5A30">
      <w:pPr>
        <w:pStyle w:val="Paragraphedeliste"/>
        <w:numPr>
          <w:ilvl w:val="0"/>
          <w:numId w:val="410"/>
        </w:numPr>
        <w:autoSpaceDE w:val="0"/>
        <w:autoSpaceDN w:val="0"/>
        <w:adjustRightInd w:val="0"/>
        <w:spacing w:after="0" w:line="240" w:lineRule="auto"/>
        <w:rPr>
          <w:rFonts w:cs="CIDFont+F4"/>
          <w:color w:val="000000"/>
        </w:rPr>
      </w:pPr>
      <w:r w:rsidRPr="00595D1F">
        <w:rPr>
          <w:rFonts w:cs="CIDFont+F4"/>
          <w:color w:val="000000"/>
        </w:rPr>
        <w:t>% de produits traceurs en ruptures</w:t>
      </w:r>
    </w:p>
    <w:p w:rsidR="00A35D71" w:rsidRPr="00595D1F" w:rsidRDefault="00A35D71" w:rsidP="00A35D71">
      <w:pPr>
        <w:autoSpaceDE w:val="0"/>
        <w:autoSpaceDN w:val="0"/>
        <w:adjustRightInd w:val="0"/>
        <w:spacing w:after="0" w:line="240" w:lineRule="auto"/>
        <w:rPr>
          <w:rFonts w:cs="CIDFont+F4"/>
          <w:color w:val="000000"/>
        </w:rPr>
      </w:pPr>
      <w:r w:rsidRPr="00595D1F">
        <w:rPr>
          <w:rFonts w:cs="CIDFont+F4"/>
          <w:color w:val="000000"/>
        </w:rPr>
        <w:t xml:space="preserve">Proportion de produits en rupture par rapport à la </w:t>
      </w:r>
      <w:proofErr w:type="gramStart"/>
      <w:r w:rsidRPr="00595D1F">
        <w:rPr>
          <w:rFonts w:cs="CIDFont+F4"/>
          <w:color w:val="000000"/>
        </w:rPr>
        <w:t>liste  des</w:t>
      </w:r>
      <w:proofErr w:type="gramEnd"/>
      <w:r w:rsidRPr="00595D1F">
        <w:rPr>
          <w:rFonts w:cs="CIDFont+F4"/>
          <w:color w:val="000000"/>
        </w:rPr>
        <w:t xml:space="preserve"> médicaments traceurs</w:t>
      </w:r>
    </w:p>
    <w:p w:rsidR="00A35D71" w:rsidRPr="00595D1F" w:rsidRDefault="00A35D71" w:rsidP="00A35D71">
      <w:pPr>
        <w:autoSpaceDE w:val="0"/>
        <w:autoSpaceDN w:val="0"/>
        <w:adjustRightInd w:val="0"/>
        <w:spacing w:after="0" w:line="240" w:lineRule="auto"/>
        <w:rPr>
          <w:rFonts w:cs="CIDFont+F4"/>
          <w:color w:val="000000"/>
        </w:rPr>
      </w:pPr>
      <w:r w:rsidRPr="00595D1F">
        <w:rPr>
          <w:rFonts w:cs="CIDFont+F4"/>
          <w:color w:val="000000"/>
        </w:rPr>
        <w:t>Périodicité : Mensuelle</w:t>
      </w:r>
    </w:p>
    <w:p w:rsidR="00A35D71" w:rsidRPr="00595D1F" w:rsidRDefault="00A35D71" w:rsidP="00A35D71">
      <w:pPr>
        <w:autoSpaceDE w:val="0"/>
        <w:autoSpaceDN w:val="0"/>
        <w:adjustRightInd w:val="0"/>
        <w:spacing w:after="0" w:line="240" w:lineRule="auto"/>
        <w:rPr>
          <w:rFonts w:cs="CIDFont+F4"/>
          <w:b/>
          <w:color w:val="000000"/>
        </w:rPr>
      </w:pPr>
    </w:p>
    <w:p w:rsidR="00A35D71" w:rsidRPr="00595D1F" w:rsidRDefault="00A35D71" w:rsidP="00A35D71">
      <w:pPr>
        <w:autoSpaceDE w:val="0"/>
        <w:autoSpaceDN w:val="0"/>
        <w:adjustRightInd w:val="0"/>
        <w:spacing w:after="0" w:line="240" w:lineRule="auto"/>
        <w:rPr>
          <w:rFonts w:cs="CIDFont+F4"/>
          <w:color w:val="000000"/>
        </w:rPr>
      </w:pPr>
      <w:r w:rsidRPr="00595D1F">
        <w:rPr>
          <w:rFonts w:cs="CIDFont+F4"/>
          <w:color w:val="000000"/>
        </w:rPr>
        <w:t>4. Taux de satisfaction de la commande</w:t>
      </w:r>
    </w:p>
    <w:p w:rsidR="00A35D71" w:rsidRPr="00595D1F" w:rsidRDefault="00A35D71" w:rsidP="00A35D71">
      <w:pPr>
        <w:autoSpaceDE w:val="0"/>
        <w:autoSpaceDN w:val="0"/>
        <w:adjustRightInd w:val="0"/>
        <w:spacing w:after="0" w:line="240" w:lineRule="auto"/>
        <w:rPr>
          <w:rFonts w:cs="CIDFont+F4"/>
          <w:color w:val="000000"/>
        </w:rPr>
      </w:pPr>
      <w:r w:rsidRPr="00595D1F">
        <w:rPr>
          <w:rFonts w:cs="CIDFont+F4"/>
          <w:color w:val="000000"/>
        </w:rPr>
        <w:t>Pourcentage de satisfaction des commandes passées à la PCG</w:t>
      </w:r>
    </w:p>
    <w:p w:rsidR="00A35D71" w:rsidRPr="00595D1F" w:rsidRDefault="00A35D71" w:rsidP="00A35D71">
      <w:pPr>
        <w:autoSpaceDE w:val="0"/>
        <w:autoSpaceDN w:val="0"/>
        <w:adjustRightInd w:val="0"/>
        <w:spacing w:after="0" w:line="240" w:lineRule="auto"/>
        <w:rPr>
          <w:rFonts w:cs="CIDFont+F4"/>
          <w:color w:val="000000"/>
        </w:rPr>
      </w:pPr>
      <w:r w:rsidRPr="00595D1F">
        <w:rPr>
          <w:rFonts w:cs="CIDFont+F4"/>
          <w:color w:val="000000"/>
        </w:rPr>
        <w:t>Périodicité : Mensuelle</w:t>
      </w:r>
    </w:p>
    <w:p w:rsidR="00A35D71" w:rsidRPr="00595D1F" w:rsidRDefault="00A35D71" w:rsidP="00A35D71">
      <w:pPr>
        <w:autoSpaceDE w:val="0"/>
        <w:autoSpaceDN w:val="0"/>
        <w:adjustRightInd w:val="0"/>
        <w:spacing w:after="0" w:line="240" w:lineRule="auto"/>
        <w:rPr>
          <w:rFonts w:cs="CIDFont+F4"/>
          <w:color w:val="000000"/>
        </w:rPr>
      </w:pPr>
    </w:p>
    <w:p w:rsidR="00A35D71" w:rsidRPr="00595D1F" w:rsidRDefault="00A35D71" w:rsidP="00A35D71">
      <w:pPr>
        <w:autoSpaceDE w:val="0"/>
        <w:autoSpaceDN w:val="0"/>
        <w:adjustRightInd w:val="0"/>
        <w:spacing w:after="0" w:line="240" w:lineRule="auto"/>
        <w:rPr>
          <w:rFonts w:cs="CIDFont+F4"/>
          <w:color w:val="000000"/>
        </w:rPr>
      </w:pPr>
      <w:r w:rsidRPr="00595D1F">
        <w:rPr>
          <w:rFonts w:cs="CIDFont+F4"/>
          <w:color w:val="000000"/>
        </w:rPr>
        <w:t>5. Taux de perte</w:t>
      </w:r>
    </w:p>
    <w:p w:rsidR="00A35D71" w:rsidRPr="00595D1F" w:rsidRDefault="00A35D71" w:rsidP="00A35D71">
      <w:pPr>
        <w:autoSpaceDE w:val="0"/>
        <w:autoSpaceDN w:val="0"/>
        <w:adjustRightInd w:val="0"/>
        <w:spacing w:after="0" w:line="240" w:lineRule="auto"/>
        <w:rPr>
          <w:rFonts w:cs="CIDFont+F4"/>
          <w:color w:val="000000"/>
        </w:rPr>
      </w:pPr>
      <w:r w:rsidRPr="00595D1F">
        <w:rPr>
          <w:rFonts w:cs="CIDFont+F4"/>
          <w:color w:val="000000"/>
        </w:rPr>
        <w:t>Proportion de perte (produit périmé, cassé et coulé) par produit</w:t>
      </w:r>
    </w:p>
    <w:p w:rsidR="00A35D71" w:rsidRPr="00595D1F" w:rsidRDefault="00A35D71" w:rsidP="00A35D71">
      <w:pPr>
        <w:autoSpaceDE w:val="0"/>
        <w:autoSpaceDN w:val="0"/>
        <w:adjustRightInd w:val="0"/>
        <w:spacing w:after="0" w:line="240" w:lineRule="auto"/>
        <w:rPr>
          <w:rFonts w:cs="CIDFont+F4"/>
          <w:color w:val="000000"/>
        </w:rPr>
      </w:pPr>
      <w:r w:rsidRPr="00595D1F">
        <w:rPr>
          <w:rFonts w:cs="CIDFont+F4"/>
          <w:color w:val="000000"/>
        </w:rPr>
        <w:t>Périodicité : Mensuelle</w:t>
      </w:r>
    </w:p>
    <w:p w:rsidR="00A35D71" w:rsidRPr="00595D1F" w:rsidRDefault="00A35D71" w:rsidP="00A35D71">
      <w:pPr>
        <w:autoSpaceDE w:val="0"/>
        <w:autoSpaceDN w:val="0"/>
        <w:adjustRightInd w:val="0"/>
        <w:spacing w:after="0" w:line="240" w:lineRule="auto"/>
        <w:rPr>
          <w:rFonts w:cs="CIDFont+F4"/>
          <w:color w:val="000000"/>
        </w:rPr>
      </w:pPr>
    </w:p>
    <w:p w:rsidR="00A35D71" w:rsidRPr="00595D1F" w:rsidRDefault="00A35D71" w:rsidP="00A35D71">
      <w:pPr>
        <w:autoSpaceDE w:val="0"/>
        <w:autoSpaceDN w:val="0"/>
        <w:adjustRightInd w:val="0"/>
        <w:spacing w:after="0" w:line="240" w:lineRule="auto"/>
        <w:rPr>
          <w:rFonts w:cs="CIDFont+F4"/>
          <w:color w:val="000000"/>
        </w:rPr>
      </w:pPr>
      <w:r w:rsidRPr="00595D1F">
        <w:rPr>
          <w:rFonts w:cs="CIDFont+F4"/>
          <w:color w:val="000000"/>
        </w:rPr>
        <w:t>9. Taux d'alerte précoce de l’accès universel</w:t>
      </w:r>
    </w:p>
    <w:p w:rsidR="00A35D71" w:rsidRPr="00595D1F" w:rsidRDefault="00A35D71" w:rsidP="00A35D71">
      <w:pPr>
        <w:autoSpaceDE w:val="0"/>
        <w:autoSpaceDN w:val="0"/>
        <w:adjustRightInd w:val="0"/>
        <w:spacing w:after="0" w:line="240" w:lineRule="auto"/>
        <w:rPr>
          <w:rFonts w:cs="CIDFont+F4"/>
          <w:color w:val="000000"/>
        </w:rPr>
      </w:pPr>
      <w:r w:rsidRPr="00595D1F">
        <w:rPr>
          <w:rFonts w:cs="CIDFont+F4"/>
          <w:color w:val="000000"/>
        </w:rPr>
        <w:t>Pourcentage de patients ayant commencé un traitement en produit traceur dont le schéma thérapeutique est conforme aux traitements de première intention préconisés dans les GTS nationaux</w:t>
      </w:r>
    </w:p>
    <w:p w:rsidR="00A35D71" w:rsidRPr="00595D1F" w:rsidRDefault="00A35D71" w:rsidP="00A35D71">
      <w:pPr>
        <w:autoSpaceDE w:val="0"/>
        <w:autoSpaceDN w:val="0"/>
        <w:adjustRightInd w:val="0"/>
        <w:spacing w:after="0" w:line="240" w:lineRule="auto"/>
        <w:rPr>
          <w:rFonts w:cs="CIDFont+F4"/>
          <w:color w:val="000000"/>
        </w:rPr>
      </w:pPr>
      <w:r w:rsidRPr="00595D1F">
        <w:rPr>
          <w:rFonts w:cs="CIDFont+F4"/>
          <w:color w:val="000000"/>
        </w:rPr>
        <w:t>Périodicité : Annuelle</w:t>
      </w:r>
    </w:p>
    <w:p w:rsidR="00A35D71" w:rsidRPr="00595D1F" w:rsidRDefault="00A35D71" w:rsidP="00A35D71">
      <w:pPr>
        <w:autoSpaceDE w:val="0"/>
        <w:autoSpaceDN w:val="0"/>
        <w:adjustRightInd w:val="0"/>
        <w:spacing w:after="0" w:line="240" w:lineRule="auto"/>
        <w:rPr>
          <w:rFonts w:cs="CIDFont+F7"/>
          <w:color w:val="000000"/>
        </w:rPr>
      </w:pPr>
    </w:p>
    <w:p w:rsidR="00A35D71" w:rsidRPr="00595D1F" w:rsidRDefault="00A35D71" w:rsidP="00A35D71">
      <w:pPr>
        <w:pStyle w:val="Titre4"/>
        <w:rPr>
          <w:rFonts w:asciiTheme="minorHAnsi" w:hAnsiTheme="minorHAnsi"/>
        </w:rPr>
      </w:pPr>
      <w:r w:rsidRPr="00595D1F">
        <w:rPr>
          <w:rFonts w:asciiTheme="minorHAnsi" w:hAnsiTheme="minorHAnsi"/>
        </w:rPr>
        <w:t>Laboratoire/ Rayon-X</w:t>
      </w:r>
    </w:p>
    <w:p w:rsidR="00A35D71" w:rsidRPr="00595D1F" w:rsidRDefault="00A35D71" w:rsidP="00A35D71">
      <w:pPr>
        <w:autoSpaceDE w:val="0"/>
        <w:autoSpaceDN w:val="0"/>
        <w:adjustRightInd w:val="0"/>
        <w:spacing w:after="0" w:line="240" w:lineRule="auto"/>
        <w:rPr>
          <w:rFonts w:cs="CIDFont+F4"/>
          <w:color w:val="000000"/>
        </w:rPr>
      </w:pPr>
    </w:p>
    <w:p w:rsidR="00A35D71" w:rsidRPr="00595D1F" w:rsidRDefault="00A35D71" w:rsidP="00A35D71">
      <w:pPr>
        <w:autoSpaceDE w:val="0"/>
        <w:autoSpaceDN w:val="0"/>
        <w:adjustRightInd w:val="0"/>
        <w:spacing w:after="0" w:line="240" w:lineRule="auto"/>
        <w:rPr>
          <w:rFonts w:cs="CIDFont+F4"/>
          <w:color w:val="000000"/>
        </w:rPr>
      </w:pPr>
      <w:r w:rsidRPr="00595D1F">
        <w:rPr>
          <w:rFonts w:cs="CIDFont+F4"/>
          <w:color w:val="000000"/>
        </w:rPr>
        <w:t>11. Nombre d’examens réalisés</w:t>
      </w:r>
    </w:p>
    <w:p w:rsidR="00A35D71" w:rsidRPr="00595D1F" w:rsidRDefault="00A35D71" w:rsidP="00A35D71">
      <w:pPr>
        <w:autoSpaceDE w:val="0"/>
        <w:autoSpaceDN w:val="0"/>
        <w:adjustRightInd w:val="0"/>
        <w:spacing w:after="0" w:line="240" w:lineRule="auto"/>
        <w:rPr>
          <w:rFonts w:cs="CIDFont+F4"/>
          <w:color w:val="000000"/>
        </w:rPr>
      </w:pPr>
      <w:r w:rsidRPr="00595D1F">
        <w:rPr>
          <w:rFonts w:cs="CIDFont+F4"/>
          <w:color w:val="000000"/>
        </w:rPr>
        <w:t>Nombre d’examens réalisés par spécialité</w:t>
      </w:r>
    </w:p>
    <w:p w:rsidR="00A35D71" w:rsidRPr="00595D1F" w:rsidRDefault="00A35D71" w:rsidP="00A35D71">
      <w:pPr>
        <w:autoSpaceDE w:val="0"/>
        <w:autoSpaceDN w:val="0"/>
        <w:adjustRightInd w:val="0"/>
        <w:spacing w:after="0" w:line="240" w:lineRule="auto"/>
        <w:rPr>
          <w:rFonts w:cs="CIDFont+F4"/>
          <w:color w:val="000000"/>
        </w:rPr>
      </w:pPr>
      <w:r w:rsidRPr="00595D1F">
        <w:rPr>
          <w:rFonts w:cs="CIDFont+F4"/>
          <w:color w:val="000000"/>
        </w:rPr>
        <w:t xml:space="preserve">Nombre d’examens réalisés </w:t>
      </w:r>
    </w:p>
    <w:p w:rsidR="00A35D71" w:rsidRPr="00595D1F" w:rsidRDefault="00A35D71" w:rsidP="00A35D71">
      <w:pPr>
        <w:autoSpaceDE w:val="0"/>
        <w:autoSpaceDN w:val="0"/>
        <w:adjustRightInd w:val="0"/>
        <w:spacing w:after="0" w:line="240" w:lineRule="auto"/>
        <w:rPr>
          <w:rFonts w:cs="CIDFont+F4"/>
          <w:color w:val="000000"/>
        </w:rPr>
      </w:pPr>
      <w:r w:rsidRPr="00595D1F">
        <w:rPr>
          <w:rFonts w:cs="CIDFont+F4"/>
          <w:color w:val="000000"/>
        </w:rPr>
        <w:t>Périodicité : Mensuelle 12 X</w:t>
      </w:r>
    </w:p>
    <w:p w:rsidR="00A35D71" w:rsidRPr="00595D1F" w:rsidRDefault="00A35D71" w:rsidP="00A35D71">
      <w:pPr>
        <w:autoSpaceDE w:val="0"/>
        <w:autoSpaceDN w:val="0"/>
        <w:adjustRightInd w:val="0"/>
        <w:spacing w:after="0" w:line="240" w:lineRule="auto"/>
        <w:rPr>
          <w:rFonts w:cs="CIDFont+F4"/>
          <w:color w:val="000000"/>
        </w:rPr>
      </w:pPr>
    </w:p>
    <w:p w:rsidR="00A35D71" w:rsidRPr="00595D1F" w:rsidRDefault="00A35D71" w:rsidP="00A35D71">
      <w:pPr>
        <w:autoSpaceDE w:val="0"/>
        <w:autoSpaceDN w:val="0"/>
        <w:adjustRightInd w:val="0"/>
        <w:spacing w:after="0" w:line="240" w:lineRule="auto"/>
        <w:rPr>
          <w:rFonts w:cs="CIDFont+F4"/>
          <w:color w:val="000000"/>
        </w:rPr>
      </w:pPr>
      <w:r w:rsidRPr="00595D1F">
        <w:rPr>
          <w:rFonts w:cs="CIDFont+F4"/>
          <w:color w:val="000000"/>
        </w:rPr>
        <w:t>12. Nombre de radio réalisés</w:t>
      </w:r>
    </w:p>
    <w:p w:rsidR="00A35D71" w:rsidRPr="00595D1F" w:rsidRDefault="00A35D71" w:rsidP="00A35D71">
      <w:pPr>
        <w:autoSpaceDE w:val="0"/>
        <w:autoSpaceDN w:val="0"/>
        <w:adjustRightInd w:val="0"/>
        <w:spacing w:after="0" w:line="240" w:lineRule="auto"/>
        <w:rPr>
          <w:rFonts w:cs="CIDFont+F4"/>
          <w:color w:val="000000"/>
        </w:rPr>
      </w:pPr>
      <w:r w:rsidRPr="00595D1F">
        <w:rPr>
          <w:rFonts w:cs="CIDFont+F4"/>
          <w:color w:val="000000"/>
        </w:rPr>
        <w:t>Nombre de radio réalisés (préparation et sans préparation)</w:t>
      </w:r>
    </w:p>
    <w:p w:rsidR="00A35D71" w:rsidRPr="00595D1F" w:rsidRDefault="00A35D71" w:rsidP="00A35D71">
      <w:pPr>
        <w:spacing w:after="0"/>
        <w:rPr>
          <w:rFonts w:cs="CIDFont+F4"/>
          <w:color w:val="000000"/>
        </w:rPr>
      </w:pPr>
      <w:r w:rsidRPr="00595D1F">
        <w:rPr>
          <w:rFonts w:cs="CIDFont+F4"/>
          <w:color w:val="000000"/>
        </w:rPr>
        <w:t xml:space="preserve">Nombre de radio réalisés </w:t>
      </w:r>
    </w:p>
    <w:p w:rsidR="00A35D71" w:rsidRPr="00595D1F" w:rsidRDefault="00A35D71" w:rsidP="00A35D71">
      <w:pPr>
        <w:spacing w:after="0"/>
        <w:rPr>
          <w:rFonts w:cs="CIDFont+F4"/>
          <w:color w:val="000000"/>
        </w:rPr>
      </w:pPr>
      <w:r w:rsidRPr="00595D1F">
        <w:rPr>
          <w:rFonts w:cs="CIDFont+F4"/>
          <w:color w:val="000000"/>
        </w:rPr>
        <w:t>Périodicité : Mensuelle 12 x</w:t>
      </w:r>
    </w:p>
    <w:p w:rsidR="00323AEA" w:rsidRDefault="00323AEA" w:rsidP="00A35D71">
      <w:pPr>
        <w:spacing w:after="0"/>
        <w:rPr>
          <w:b/>
        </w:rPr>
      </w:pPr>
    </w:p>
    <w:p w:rsidR="001D5921" w:rsidRDefault="001D5921" w:rsidP="00A35D71">
      <w:pPr>
        <w:spacing w:after="0"/>
        <w:rPr>
          <w:b/>
        </w:rPr>
      </w:pPr>
    </w:p>
    <w:p w:rsidR="001D5921" w:rsidRPr="00595D1F" w:rsidRDefault="001D5921" w:rsidP="00A35D71">
      <w:pPr>
        <w:spacing w:after="0"/>
        <w:rPr>
          <w:b/>
        </w:rPr>
      </w:pPr>
    </w:p>
    <w:p w:rsidR="00A35D71" w:rsidRPr="00595D1F" w:rsidRDefault="00A35D71" w:rsidP="00A35D71">
      <w:pPr>
        <w:spacing w:after="0"/>
        <w:rPr>
          <w:b/>
        </w:rPr>
      </w:pPr>
      <w:r w:rsidRPr="00595D1F">
        <w:rPr>
          <w:b/>
        </w:rPr>
        <w:lastRenderedPageBreak/>
        <w:t xml:space="preserve">Autres </w:t>
      </w:r>
    </w:p>
    <w:p w:rsidR="00A35D71" w:rsidRPr="00595D1F" w:rsidRDefault="00A35D71" w:rsidP="006F5A30">
      <w:pPr>
        <w:pStyle w:val="Paragraphedeliste"/>
        <w:numPr>
          <w:ilvl w:val="0"/>
          <w:numId w:val="391"/>
        </w:numPr>
        <w:tabs>
          <w:tab w:val="clear" w:pos="360"/>
          <w:tab w:val="num" w:pos="1068"/>
        </w:tabs>
        <w:spacing w:after="0"/>
        <w:ind w:left="1068"/>
      </w:pPr>
      <w:r w:rsidRPr="00595D1F">
        <w:t>Order turnaround time ?</w:t>
      </w:r>
    </w:p>
    <w:p w:rsidR="00504E2A" w:rsidRPr="00595D1F" w:rsidRDefault="00504E2A" w:rsidP="00504E2A">
      <w:pPr>
        <w:spacing w:after="0"/>
      </w:pPr>
    </w:p>
    <w:p w:rsidR="000E70DD" w:rsidRDefault="007A6641" w:rsidP="000E70DD">
      <w:pPr>
        <w:pStyle w:val="Titre1"/>
        <w:numPr>
          <w:ilvl w:val="0"/>
          <w:numId w:val="512"/>
        </w:numPr>
      </w:pPr>
      <w:bookmarkStart w:id="186" w:name="_Toc501351260"/>
      <w:bookmarkStart w:id="187" w:name="_Toc503269838"/>
      <w:bookmarkStart w:id="188" w:name="_Toc531439479"/>
      <w:r w:rsidRPr="00595D1F">
        <w:t xml:space="preserve">Liste des services </w:t>
      </w:r>
      <w:r w:rsidR="000E70DD">
        <w:t>VIH</w:t>
      </w:r>
      <w:bookmarkEnd w:id="188"/>
    </w:p>
    <w:p w:rsidR="007A6641" w:rsidRDefault="000E70DD" w:rsidP="000E70DD">
      <w:pPr>
        <w:pStyle w:val="Titre2"/>
      </w:pPr>
      <w:bookmarkStart w:id="189" w:name="_Toc531439480"/>
      <w:r>
        <w:t xml:space="preserve">16.1 Services </w:t>
      </w:r>
      <w:r w:rsidR="007A6641" w:rsidRPr="00595D1F">
        <w:t>adaptés intégrés au centre de santé</w:t>
      </w:r>
      <w:bookmarkEnd w:id="186"/>
      <w:bookmarkEnd w:id="187"/>
      <w:bookmarkEnd w:id="189"/>
    </w:p>
    <w:p w:rsidR="000E70DD" w:rsidRPr="00595D1F" w:rsidRDefault="000E70DD" w:rsidP="000E70DD">
      <w:pPr>
        <w:spacing w:after="0"/>
      </w:pPr>
      <w:r w:rsidRPr="00595D1F">
        <w:t>Les suivantes tableaux et listes ont été reproduits du “Rapport Annuel 2016, Programme national de prise en charge et de prévention des IST/VIH/SIDA (PNPCSP), Mai 2017 »</w:t>
      </w:r>
    </w:p>
    <w:p w:rsidR="007A6641" w:rsidRPr="00595D1F" w:rsidRDefault="007A6641" w:rsidP="007A6641">
      <w:r w:rsidRPr="00595D1F">
        <w:rPr>
          <w:noProof/>
          <w:lang w:eastAsia="fr-FR"/>
        </w:rPr>
        <w:drawing>
          <wp:inline distT="0" distB="0" distL="0" distR="0" wp14:anchorId="581D9732" wp14:editId="023E4BBC">
            <wp:extent cx="4724400" cy="5438775"/>
            <wp:effectExtent l="0" t="0" r="0" b="952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724400" cy="5438775"/>
                    </a:xfrm>
                    <a:prstGeom prst="rect">
                      <a:avLst/>
                    </a:prstGeom>
                  </pic:spPr>
                </pic:pic>
              </a:graphicData>
            </a:graphic>
          </wp:inline>
        </w:drawing>
      </w:r>
    </w:p>
    <w:p w:rsidR="00047DDF" w:rsidRDefault="00047DDF" w:rsidP="002C46E2">
      <w:bookmarkStart w:id="190" w:name="_Structures_sanitaires_abritant_1"/>
      <w:bookmarkEnd w:id="190"/>
    </w:p>
    <w:p w:rsidR="000E70DD" w:rsidRDefault="000E70DD" w:rsidP="002C46E2"/>
    <w:p w:rsidR="000E70DD" w:rsidRDefault="000E70DD" w:rsidP="002C46E2"/>
    <w:p w:rsidR="000E70DD" w:rsidRPr="00595D1F" w:rsidRDefault="000E70DD" w:rsidP="002C46E2"/>
    <w:p w:rsidR="007A6641" w:rsidRPr="00595D1F" w:rsidRDefault="000E70DD" w:rsidP="000E70DD">
      <w:pPr>
        <w:pStyle w:val="Titre2"/>
      </w:pPr>
      <w:bookmarkStart w:id="191" w:name="_Toc501351261"/>
      <w:bookmarkStart w:id="192" w:name="_Toc503269839"/>
      <w:bookmarkStart w:id="193" w:name="_Toc531439481"/>
      <w:r>
        <w:t xml:space="preserve">16.2 </w:t>
      </w:r>
      <w:r w:rsidR="007A6641" w:rsidRPr="000E70DD">
        <w:t>Structures sanitaires abritant les appareils CD4</w:t>
      </w:r>
      <w:bookmarkEnd w:id="191"/>
      <w:bookmarkEnd w:id="192"/>
      <w:bookmarkEnd w:id="193"/>
    </w:p>
    <w:tbl>
      <w:tblPr>
        <w:tblW w:w="0" w:type="auto"/>
        <w:tblBorders>
          <w:top w:val="nil"/>
          <w:left w:val="nil"/>
          <w:bottom w:val="nil"/>
          <w:right w:val="nil"/>
        </w:tblBorders>
        <w:tblLayout w:type="fixed"/>
        <w:tblLook w:val="0000" w:firstRow="0" w:lastRow="0" w:firstColumn="0" w:lastColumn="0" w:noHBand="0" w:noVBand="0"/>
      </w:tblPr>
      <w:tblGrid>
        <w:gridCol w:w="2209"/>
        <w:gridCol w:w="2209"/>
        <w:gridCol w:w="2209"/>
        <w:gridCol w:w="2209"/>
      </w:tblGrid>
      <w:tr w:rsidR="007A6641" w:rsidRPr="00595D1F" w:rsidTr="00962347">
        <w:trPr>
          <w:trHeight w:val="220"/>
        </w:trPr>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b/>
                <w:bCs/>
                <w:color w:val="000000"/>
              </w:rPr>
              <w:t xml:space="preserve">N° </w:t>
            </w:r>
          </w:p>
        </w:tc>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b/>
                <w:bCs/>
                <w:color w:val="000000"/>
              </w:rPr>
              <w:t xml:space="preserve">Sites </w:t>
            </w:r>
          </w:p>
        </w:tc>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b/>
                <w:bCs/>
                <w:color w:val="000000"/>
              </w:rPr>
              <w:t xml:space="preserve">Région </w:t>
            </w:r>
          </w:p>
        </w:tc>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sz w:val="18"/>
                <w:szCs w:val="18"/>
              </w:rPr>
            </w:pPr>
            <w:r w:rsidRPr="00595D1F">
              <w:rPr>
                <w:rFonts w:ascii="Cambria" w:hAnsi="Cambria" w:cs="Cambria"/>
                <w:b/>
                <w:bCs/>
                <w:color w:val="000000"/>
                <w:sz w:val="18"/>
                <w:szCs w:val="18"/>
              </w:rPr>
              <w:t xml:space="preserve">Commune/Préfecture </w:t>
            </w:r>
          </w:p>
        </w:tc>
      </w:tr>
      <w:tr w:rsidR="007A6641" w:rsidRPr="00595D1F" w:rsidTr="00962347">
        <w:trPr>
          <w:trHeight w:val="249"/>
        </w:trPr>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1 </w:t>
            </w:r>
          </w:p>
        </w:tc>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CTA de l'hôpital national d'Ignace Deen </w:t>
            </w:r>
          </w:p>
        </w:tc>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Conakry </w:t>
            </w:r>
          </w:p>
        </w:tc>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Kaloum </w:t>
            </w:r>
          </w:p>
        </w:tc>
      </w:tr>
      <w:tr w:rsidR="007A6641" w:rsidRPr="00595D1F" w:rsidTr="00962347">
        <w:trPr>
          <w:trHeight w:val="220"/>
        </w:trPr>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2 </w:t>
            </w:r>
          </w:p>
        </w:tc>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Centre associatif Asfegmassi </w:t>
            </w:r>
          </w:p>
        </w:tc>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Conakry </w:t>
            </w:r>
          </w:p>
        </w:tc>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Kaloum </w:t>
            </w:r>
          </w:p>
        </w:tc>
      </w:tr>
      <w:tr w:rsidR="007A6641" w:rsidRPr="00595D1F" w:rsidTr="00962347">
        <w:trPr>
          <w:trHeight w:val="220"/>
        </w:trPr>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3 </w:t>
            </w:r>
          </w:p>
        </w:tc>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Centre médical Camp Samory </w:t>
            </w:r>
          </w:p>
        </w:tc>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Conakry </w:t>
            </w:r>
          </w:p>
        </w:tc>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Kaloum </w:t>
            </w:r>
          </w:p>
        </w:tc>
      </w:tr>
      <w:tr w:rsidR="007A6641" w:rsidRPr="00595D1F" w:rsidTr="00962347">
        <w:trPr>
          <w:trHeight w:val="220"/>
        </w:trPr>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4 </w:t>
            </w:r>
          </w:p>
        </w:tc>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Clinique Ambroise Parré </w:t>
            </w:r>
          </w:p>
        </w:tc>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Conakry </w:t>
            </w:r>
          </w:p>
        </w:tc>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Kaloum </w:t>
            </w:r>
          </w:p>
        </w:tc>
      </w:tr>
      <w:tr w:rsidR="007A6641" w:rsidRPr="00595D1F" w:rsidTr="00962347">
        <w:trPr>
          <w:trHeight w:val="220"/>
        </w:trPr>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5 </w:t>
            </w:r>
          </w:p>
        </w:tc>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Clinique Pasteur </w:t>
            </w:r>
          </w:p>
        </w:tc>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Conakry </w:t>
            </w:r>
          </w:p>
        </w:tc>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Kaloum </w:t>
            </w:r>
          </w:p>
        </w:tc>
      </w:tr>
      <w:tr w:rsidR="007A6641" w:rsidRPr="00595D1F" w:rsidTr="00962347">
        <w:trPr>
          <w:trHeight w:val="220"/>
        </w:trPr>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6 </w:t>
            </w:r>
          </w:p>
        </w:tc>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Centre de santé Boulbinet </w:t>
            </w:r>
          </w:p>
        </w:tc>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Conakry </w:t>
            </w:r>
          </w:p>
        </w:tc>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Kaloum </w:t>
            </w:r>
          </w:p>
        </w:tc>
      </w:tr>
      <w:tr w:rsidR="007A6641" w:rsidRPr="00595D1F" w:rsidTr="00962347">
        <w:trPr>
          <w:trHeight w:val="220"/>
        </w:trPr>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7 </w:t>
            </w:r>
          </w:p>
        </w:tc>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Laboratoire National de Référence (INSP), </w:t>
            </w:r>
          </w:p>
        </w:tc>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Conakry </w:t>
            </w:r>
          </w:p>
        </w:tc>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Kaloum </w:t>
            </w:r>
          </w:p>
        </w:tc>
      </w:tr>
      <w:tr w:rsidR="007A6641" w:rsidRPr="00595D1F" w:rsidTr="00962347">
        <w:trPr>
          <w:trHeight w:val="220"/>
        </w:trPr>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8 </w:t>
            </w:r>
          </w:p>
        </w:tc>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CTA de l'hôpital national de Donka </w:t>
            </w:r>
          </w:p>
        </w:tc>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Conakry </w:t>
            </w:r>
          </w:p>
        </w:tc>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Dixinn </w:t>
            </w:r>
          </w:p>
        </w:tc>
      </w:tr>
      <w:tr w:rsidR="007A6641" w:rsidRPr="00595D1F" w:rsidTr="00962347">
        <w:trPr>
          <w:trHeight w:val="220"/>
        </w:trPr>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9 </w:t>
            </w:r>
          </w:p>
        </w:tc>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Laboratoire Hôpital National Donka, Conakry </w:t>
            </w:r>
          </w:p>
        </w:tc>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Conakry </w:t>
            </w:r>
          </w:p>
        </w:tc>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Dixinn </w:t>
            </w:r>
          </w:p>
        </w:tc>
      </w:tr>
      <w:tr w:rsidR="007A6641" w:rsidRPr="00595D1F" w:rsidTr="00962347">
        <w:trPr>
          <w:trHeight w:val="220"/>
        </w:trPr>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10 </w:t>
            </w:r>
          </w:p>
        </w:tc>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Centre DREAM, Dixinn, Conakry </w:t>
            </w:r>
          </w:p>
        </w:tc>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Conakry </w:t>
            </w:r>
          </w:p>
        </w:tc>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Dixinn </w:t>
            </w:r>
          </w:p>
        </w:tc>
      </w:tr>
      <w:tr w:rsidR="007A6641" w:rsidRPr="00595D1F" w:rsidTr="00962347">
        <w:trPr>
          <w:trHeight w:val="220"/>
        </w:trPr>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11 </w:t>
            </w:r>
          </w:p>
        </w:tc>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Institut de Nutrition et de Santé de l'Enfant, </w:t>
            </w:r>
          </w:p>
        </w:tc>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Conakry </w:t>
            </w:r>
          </w:p>
        </w:tc>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Dixinn </w:t>
            </w:r>
          </w:p>
        </w:tc>
      </w:tr>
      <w:tr w:rsidR="007A6641" w:rsidRPr="00595D1F" w:rsidTr="00962347">
        <w:trPr>
          <w:trHeight w:val="220"/>
        </w:trPr>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12 </w:t>
            </w:r>
          </w:p>
        </w:tc>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Centre Médical Communal Minière, Conakry </w:t>
            </w:r>
          </w:p>
        </w:tc>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Conakry </w:t>
            </w:r>
          </w:p>
        </w:tc>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Dixinn </w:t>
            </w:r>
          </w:p>
        </w:tc>
      </w:tr>
      <w:tr w:rsidR="007A6641" w:rsidRPr="00595D1F" w:rsidTr="00962347">
        <w:trPr>
          <w:trHeight w:val="220"/>
        </w:trPr>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13 </w:t>
            </w:r>
          </w:p>
        </w:tc>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Fraternité Médicale Guinée </w:t>
            </w:r>
          </w:p>
        </w:tc>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Conakry </w:t>
            </w:r>
          </w:p>
        </w:tc>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Dixinn </w:t>
            </w:r>
          </w:p>
        </w:tc>
      </w:tr>
      <w:tr w:rsidR="007A6641" w:rsidRPr="00595D1F" w:rsidTr="00962347">
        <w:trPr>
          <w:trHeight w:val="220"/>
        </w:trPr>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14 </w:t>
            </w:r>
          </w:p>
        </w:tc>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Centre Médical Communal Coléah, Conakry </w:t>
            </w:r>
          </w:p>
        </w:tc>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Conakry </w:t>
            </w:r>
          </w:p>
        </w:tc>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Coléah </w:t>
            </w:r>
          </w:p>
        </w:tc>
      </w:tr>
      <w:tr w:rsidR="007A6641" w:rsidRPr="00595D1F" w:rsidTr="00962347">
        <w:trPr>
          <w:trHeight w:val="249"/>
        </w:trPr>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15 </w:t>
            </w:r>
          </w:p>
        </w:tc>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CMC Matam </w:t>
            </w:r>
          </w:p>
        </w:tc>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Conakry </w:t>
            </w:r>
          </w:p>
        </w:tc>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Matam </w:t>
            </w:r>
          </w:p>
        </w:tc>
      </w:tr>
      <w:tr w:rsidR="007A6641" w:rsidRPr="00595D1F" w:rsidTr="00962347">
        <w:trPr>
          <w:trHeight w:val="220"/>
        </w:trPr>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16 </w:t>
            </w:r>
          </w:p>
        </w:tc>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Centre Anti Tuberculeux Carrière (Matam), </w:t>
            </w:r>
          </w:p>
        </w:tc>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Conakry </w:t>
            </w:r>
          </w:p>
        </w:tc>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Matam </w:t>
            </w:r>
          </w:p>
        </w:tc>
      </w:tr>
      <w:tr w:rsidR="007A6641" w:rsidRPr="00595D1F" w:rsidTr="00962347">
        <w:trPr>
          <w:trHeight w:val="220"/>
        </w:trPr>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17 </w:t>
            </w:r>
          </w:p>
        </w:tc>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Centre Médical Communal Matam (MSF-B), </w:t>
            </w:r>
          </w:p>
        </w:tc>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Conakry </w:t>
            </w:r>
          </w:p>
        </w:tc>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Matam </w:t>
            </w:r>
          </w:p>
        </w:tc>
      </w:tr>
      <w:tr w:rsidR="007A6641" w:rsidRPr="00595D1F" w:rsidTr="00962347">
        <w:trPr>
          <w:trHeight w:val="249"/>
        </w:trPr>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18 </w:t>
            </w:r>
          </w:p>
        </w:tc>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Clinique CIBA </w:t>
            </w:r>
          </w:p>
        </w:tc>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Conakry </w:t>
            </w:r>
          </w:p>
        </w:tc>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Matam </w:t>
            </w:r>
          </w:p>
        </w:tc>
      </w:tr>
      <w:tr w:rsidR="007A6641" w:rsidRPr="00595D1F" w:rsidTr="00962347">
        <w:trPr>
          <w:trHeight w:val="247"/>
        </w:trPr>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19 </w:t>
            </w:r>
          </w:p>
        </w:tc>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Polyclinique FEE-TSI </w:t>
            </w:r>
          </w:p>
        </w:tc>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Conakry </w:t>
            </w:r>
          </w:p>
        </w:tc>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Matam </w:t>
            </w:r>
          </w:p>
        </w:tc>
      </w:tr>
      <w:tr w:rsidR="007A6641" w:rsidRPr="00595D1F" w:rsidTr="00962347">
        <w:trPr>
          <w:trHeight w:val="249"/>
        </w:trPr>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20 </w:t>
            </w:r>
          </w:p>
        </w:tc>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Centre de santé de Madina </w:t>
            </w:r>
          </w:p>
        </w:tc>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Conakry </w:t>
            </w:r>
          </w:p>
        </w:tc>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Matam </w:t>
            </w:r>
          </w:p>
        </w:tc>
      </w:tr>
      <w:tr w:rsidR="007A6641" w:rsidRPr="00595D1F" w:rsidTr="00962347">
        <w:trPr>
          <w:trHeight w:val="220"/>
        </w:trPr>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21 </w:t>
            </w:r>
          </w:p>
        </w:tc>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Centre Médical Communal Flamboyant, </w:t>
            </w:r>
          </w:p>
        </w:tc>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Conakry </w:t>
            </w:r>
          </w:p>
        </w:tc>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Ratoma </w:t>
            </w:r>
          </w:p>
        </w:tc>
      </w:tr>
      <w:tr w:rsidR="007A6641" w:rsidRPr="00595D1F" w:rsidTr="00962347">
        <w:trPr>
          <w:trHeight w:val="220"/>
        </w:trPr>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lastRenderedPageBreak/>
              <w:t xml:space="preserve">22 </w:t>
            </w:r>
          </w:p>
        </w:tc>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Centre Médical Communal Ratoma, Conakry </w:t>
            </w:r>
          </w:p>
        </w:tc>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Conakry </w:t>
            </w:r>
          </w:p>
        </w:tc>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Ratoma </w:t>
            </w:r>
          </w:p>
        </w:tc>
      </w:tr>
      <w:tr w:rsidR="007A6641" w:rsidRPr="00595D1F" w:rsidTr="00962347">
        <w:trPr>
          <w:trHeight w:val="249"/>
        </w:trPr>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23 </w:t>
            </w:r>
          </w:p>
        </w:tc>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Centre mère -enfant </w:t>
            </w:r>
          </w:p>
        </w:tc>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Conakry </w:t>
            </w:r>
          </w:p>
        </w:tc>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Ratoma </w:t>
            </w:r>
          </w:p>
        </w:tc>
      </w:tr>
      <w:tr w:rsidR="007A6641" w:rsidRPr="00595D1F" w:rsidTr="00962347">
        <w:trPr>
          <w:trHeight w:val="249"/>
        </w:trPr>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24 </w:t>
            </w:r>
          </w:p>
        </w:tc>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Hôpital Jean Paul II </w:t>
            </w:r>
          </w:p>
        </w:tc>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Conakry </w:t>
            </w:r>
          </w:p>
        </w:tc>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Ratoma </w:t>
            </w:r>
          </w:p>
        </w:tc>
      </w:tr>
      <w:tr w:rsidR="007A6641" w:rsidRPr="00595D1F" w:rsidTr="00962347">
        <w:trPr>
          <w:trHeight w:val="249"/>
        </w:trPr>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25 </w:t>
            </w:r>
          </w:p>
        </w:tc>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Centre de santé Lambandji </w:t>
            </w:r>
          </w:p>
        </w:tc>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Conakry </w:t>
            </w:r>
          </w:p>
        </w:tc>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Ratoma </w:t>
            </w:r>
          </w:p>
        </w:tc>
      </w:tr>
      <w:tr w:rsidR="007A6641" w:rsidRPr="00595D1F" w:rsidTr="00962347">
        <w:trPr>
          <w:trHeight w:val="249"/>
        </w:trPr>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26 </w:t>
            </w:r>
          </w:p>
        </w:tc>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Hôpital de l'amitié sino-guinéenne </w:t>
            </w:r>
          </w:p>
        </w:tc>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Conakry </w:t>
            </w:r>
          </w:p>
        </w:tc>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Ratoma </w:t>
            </w:r>
          </w:p>
        </w:tc>
      </w:tr>
      <w:tr w:rsidR="007A6641" w:rsidRPr="00595D1F" w:rsidTr="00962347">
        <w:trPr>
          <w:trHeight w:val="249"/>
        </w:trPr>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27 </w:t>
            </w:r>
          </w:p>
        </w:tc>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Clinique AIME </w:t>
            </w:r>
          </w:p>
        </w:tc>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Conakry </w:t>
            </w:r>
          </w:p>
        </w:tc>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Ratoma </w:t>
            </w:r>
          </w:p>
        </w:tc>
      </w:tr>
      <w:tr w:rsidR="007A6641" w:rsidRPr="00595D1F" w:rsidTr="00962347">
        <w:trPr>
          <w:trHeight w:val="249"/>
        </w:trPr>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28 </w:t>
            </w:r>
          </w:p>
        </w:tc>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Centre de santé de Kobaya </w:t>
            </w:r>
          </w:p>
        </w:tc>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Conakry </w:t>
            </w:r>
          </w:p>
        </w:tc>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Ratoma </w:t>
            </w:r>
          </w:p>
        </w:tc>
      </w:tr>
      <w:tr w:rsidR="007A6641" w:rsidRPr="00595D1F" w:rsidTr="00962347">
        <w:trPr>
          <w:trHeight w:val="220"/>
        </w:trPr>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29 </w:t>
            </w:r>
          </w:p>
        </w:tc>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Centre de Santé Gbessia Port 1, Conakry </w:t>
            </w:r>
          </w:p>
        </w:tc>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Conakry </w:t>
            </w:r>
          </w:p>
        </w:tc>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Matoto </w:t>
            </w:r>
          </w:p>
        </w:tc>
      </w:tr>
      <w:tr w:rsidR="007A6641" w:rsidRPr="00595D1F" w:rsidTr="00962347">
        <w:trPr>
          <w:trHeight w:val="220"/>
        </w:trPr>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30 </w:t>
            </w:r>
          </w:p>
        </w:tc>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Centre de Santé Wanidara, Conakry </w:t>
            </w:r>
          </w:p>
        </w:tc>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Conakry </w:t>
            </w:r>
          </w:p>
        </w:tc>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Matoto </w:t>
            </w:r>
          </w:p>
        </w:tc>
      </w:tr>
      <w:tr w:rsidR="007A6641" w:rsidRPr="00595D1F" w:rsidTr="00962347">
        <w:trPr>
          <w:trHeight w:val="220"/>
        </w:trPr>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31 </w:t>
            </w:r>
          </w:p>
        </w:tc>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Centre de santé Matoto, Conakry </w:t>
            </w:r>
          </w:p>
        </w:tc>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Conakry </w:t>
            </w:r>
          </w:p>
        </w:tc>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Matoto </w:t>
            </w:r>
          </w:p>
        </w:tc>
      </w:tr>
      <w:tr w:rsidR="007A6641" w:rsidRPr="00595D1F" w:rsidTr="00962347">
        <w:trPr>
          <w:trHeight w:val="220"/>
        </w:trPr>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b/>
                <w:bCs/>
                <w:color w:val="000000"/>
              </w:rPr>
              <w:t xml:space="preserve">N° </w:t>
            </w:r>
          </w:p>
        </w:tc>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b/>
                <w:bCs/>
                <w:color w:val="000000"/>
              </w:rPr>
              <w:t xml:space="preserve">Sites </w:t>
            </w:r>
          </w:p>
        </w:tc>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b/>
                <w:bCs/>
                <w:color w:val="000000"/>
              </w:rPr>
              <w:t xml:space="preserve">Région </w:t>
            </w:r>
          </w:p>
        </w:tc>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sz w:val="18"/>
                <w:szCs w:val="18"/>
              </w:rPr>
            </w:pPr>
            <w:r w:rsidRPr="00595D1F">
              <w:rPr>
                <w:rFonts w:ascii="Cambria" w:hAnsi="Cambria" w:cs="Cambria"/>
                <w:b/>
                <w:bCs/>
                <w:color w:val="000000"/>
                <w:sz w:val="18"/>
                <w:szCs w:val="18"/>
              </w:rPr>
              <w:t xml:space="preserve">Commune/Préfecture </w:t>
            </w:r>
          </w:p>
        </w:tc>
      </w:tr>
      <w:tr w:rsidR="007A6641" w:rsidRPr="00595D1F" w:rsidTr="00962347">
        <w:trPr>
          <w:trHeight w:val="220"/>
        </w:trPr>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32 </w:t>
            </w:r>
          </w:p>
        </w:tc>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Hôpital CBK, Matoto, Kindia </w:t>
            </w:r>
          </w:p>
        </w:tc>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Conakry </w:t>
            </w:r>
          </w:p>
        </w:tc>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Matoto </w:t>
            </w:r>
          </w:p>
        </w:tc>
      </w:tr>
      <w:tr w:rsidR="007A6641" w:rsidRPr="00595D1F" w:rsidTr="00962347">
        <w:trPr>
          <w:trHeight w:val="249"/>
        </w:trPr>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33 </w:t>
            </w:r>
          </w:p>
        </w:tc>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Centre de santé de Tombolia </w:t>
            </w:r>
          </w:p>
        </w:tc>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Conakry </w:t>
            </w:r>
          </w:p>
        </w:tc>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Matoto </w:t>
            </w:r>
          </w:p>
        </w:tc>
      </w:tr>
      <w:tr w:rsidR="007A6641" w:rsidRPr="00595D1F" w:rsidTr="00962347">
        <w:trPr>
          <w:trHeight w:val="220"/>
        </w:trPr>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34 </w:t>
            </w:r>
          </w:p>
        </w:tc>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Centre de santé de Dabompa </w:t>
            </w:r>
          </w:p>
        </w:tc>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Conakry </w:t>
            </w:r>
          </w:p>
        </w:tc>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Matoto </w:t>
            </w:r>
          </w:p>
        </w:tc>
      </w:tr>
      <w:tr w:rsidR="007A6641" w:rsidRPr="00595D1F" w:rsidTr="00962347">
        <w:trPr>
          <w:trHeight w:val="220"/>
        </w:trPr>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35 </w:t>
            </w:r>
          </w:p>
        </w:tc>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Hôpital Régional Boké </w:t>
            </w:r>
          </w:p>
        </w:tc>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Boké </w:t>
            </w:r>
          </w:p>
        </w:tc>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Boké </w:t>
            </w:r>
          </w:p>
        </w:tc>
      </w:tr>
      <w:tr w:rsidR="007A6641" w:rsidRPr="00595D1F" w:rsidTr="00962347">
        <w:trPr>
          <w:trHeight w:val="220"/>
        </w:trPr>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36 </w:t>
            </w:r>
          </w:p>
        </w:tc>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Centre de Santé Kassopo, Boké </w:t>
            </w:r>
          </w:p>
        </w:tc>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Boké </w:t>
            </w:r>
          </w:p>
        </w:tc>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Boké </w:t>
            </w:r>
          </w:p>
        </w:tc>
      </w:tr>
      <w:tr w:rsidR="007A6641" w:rsidRPr="00595D1F" w:rsidTr="00962347">
        <w:trPr>
          <w:trHeight w:val="220"/>
        </w:trPr>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37 </w:t>
            </w:r>
          </w:p>
        </w:tc>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CBG ANAIM </w:t>
            </w:r>
          </w:p>
        </w:tc>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Boké </w:t>
            </w:r>
          </w:p>
        </w:tc>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Boké </w:t>
            </w:r>
          </w:p>
        </w:tc>
      </w:tr>
      <w:tr w:rsidR="007A6641" w:rsidRPr="00595D1F" w:rsidTr="00962347">
        <w:trPr>
          <w:trHeight w:val="220"/>
        </w:trPr>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38 </w:t>
            </w:r>
          </w:p>
        </w:tc>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CBG Sangaredi </w:t>
            </w:r>
          </w:p>
        </w:tc>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Boké </w:t>
            </w:r>
          </w:p>
        </w:tc>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Boké </w:t>
            </w:r>
          </w:p>
        </w:tc>
      </w:tr>
      <w:tr w:rsidR="007A6641" w:rsidRPr="00595D1F" w:rsidTr="00962347">
        <w:trPr>
          <w:trHeight w:val="220"/>
        </w:trPr>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39 </w:t>
            </w:r>
          </w:p>
        </w:tc>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Hôpital préfectoral de Koundara </w:t>
            </w:r>
          </w:p>
        </w:tc>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Boké </w:t>
            </w:r>
          </w:p>
        </w:tc>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Koundara </w:t>
            </w:r>
          </w:p>
        </w:tc>
      </w:tr>
      <w:tr w:rsidR="007A6641" w:rsidRPr="00595D1F" w:rsidTr="00962347">
        <w:trPr>
          <w:trHeight w:val="220"/>
        </w:trPr>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40 </w:t>
            </w:r>
          </w:p>
        </w:tc>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Hôpital Préfectoral de Gaoual </w:t>
            </w:r>
          </w:p>
        </w:tc>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Boké </w:t>
            </w:r>
          </w:p>
        </w:tc>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Gaoual </w:t>
            </w:r>
          </w:p>
        </w:tc>
      </w:tr>
      <w:tr w:rsidR="007A6641" w:rsidRPr="00595D1F" w:rsidTr="00962347">
        <w:trPr>
          <w:trHeight w:val="220"/>
        </w:trPr>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41 </w:t>
            </w:r>
          </w:p>
        </w:tc>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Hôpital Préfectoral de Fria </w:t>
            </w:r>
          </w:p>
        </w:tc>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Boké </w:t>
            </w:r>
          </w:p>
        </w:tc>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Fria </w:t>
            </w:r>
          </w:p>
        </w:tc>
      </w:tr>
      <w:tr w:rsidR="007A6641" w:rsidRPr="00595D1F" w:rsidTr="00962347">
        <w:trPr>
          <w:trHeight w:val="220"/>
        </w:trPr>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42 </w:t>
            </w:r>
          </w:p>
        </w:tc>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Hôpital Préfectoral de Boffa </w:t>
            </w:r>
          </w:p>
        </w:tc>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Boké </w:t>
            </w:r>
          </w:p>
        </w:tc>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Boffa </w:t>
            </w:r>
          </w:p>
        </w:tc>
      </w:tr>
      <w:tr w:rsidR="007A6641" w:rsidRPr="00595D1F" w:rsidTr="00962347">
        <w:trPr>
          <w:trHeight w:val="220"/>
        </w:trPr>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43 </w:t>
            </w:r>
          </w:p>
        </w:tc>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Hôpital Russal Friguia </w:t>
            </w:r>
          </w:p>
        </w:tc>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Boké </w:t>
            </w:r>
          </w:p>
        </w:tc>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Fria </w:t>
            </w:r>
          </w:p>
        </w:tc>
      </w:tr>
      <w:tr w:rsidR="007A6641" w:rsidRPr="00595D1F" w:rsidTr="00962347">
        <w:trPr>
          <w:trHeight w:val="220"/>
        </w:trPr>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44 </w:t>
            </w:r>
          </w:p>
        </w:tc>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Hôpital Régional de Kindia </w:t>
            </w:r>
          </w:p>
        </w:tc>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Kindia </w:t>
            </w:r>
          </w:p>
        </w:tc>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Kindia </w:t>
            </w:r>
          </w:p>
        </w:tc>
      </w:tr>
      <w:tr w:rsidR="007A6641" w:rsidRPr="00595D1F" w:rsidTr="00962347">
        <w:trPr>
          <w:trHeight w:val="220"/>
        </w:trPr>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45 </w:t>
            </w:r>
          </w:p>
        </w:tc>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Hôpital Préfectoral Coyah </w:t>
            </w:r>
          </w:p>
        </w:tc>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Kindia </w:t>
            </w:r>
          </w:p>
        </w:tc>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Coyah </w:t>
            </w:r>
          </w:p>
        </w:tc>
      </w:tr>
      <w:tr w:rsidR="007A6641" w:rsidRPr="00595D1F" w:rsidTr="00962347">
        <w:trPr>
          <w:trHeight w:val="220"/>
        </w:trPr>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46 </w:t>
            </w:r>
          </w:p>
        </w:tc>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Hôpital Préfectoral de Dubréka </w:t>
            </w:r>
          </w:p>
        </w:tc>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Kindia </w:t>
            </w:r>
          </w:p>
        </w:tc>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Dubreka </w:t>
            </w:r>
          </w:p>
        </w:tc>
      </w:tr>
      <w:tr w:rsidR="007A6641" w:rsidRPr="00595D1F" w:rsidTr="00962347">
        <w:trPr>
          <w:trHeight w:val="220"/>
        </w:trPr>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47 </w:t>
            </w:r>
          </w:p>
        </w:tc>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Hôpital Préfectoral Forécariah </w:t>
            </w:r>
          </w:p>
        </w:tc>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Kindia </w:t>
            </w:r>
          </w:p>
        </w:tc>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Forécariah </w:t>
            </w:r>
          </w:p>
        </w:tc>
      </w:tr>
      <w:tr w:rsidR="007A6641" w:rsidRPr="00595D1F" w:rsidTr="00962347">
        <w:trPr>
          <w:trHeight w:val="220"/>
        </w:trPr>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48 </w:t>
            </w:r>
          </w:p>
        </w:tc>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Hôpital Préfectoral Télimélé </w:t>
            </w:r>
          </w:p>
        </w:tc>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Kindia </w:t>
            </w:r>
          </w:p>
        </w:tc>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Télimélé </w:t>
            </w:r>
          </w:p>
        </w:tc>
      </w:tr>
      <w:tr w:rsidR="007A6641" w:rsidRPr="00595D1F" w:rsidTr="00962347">
        <w:trPr>
          <w:trHeight w:val="220"/>
        </w:trPr>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lastRenderedPageBreak/>
              <w:t xml:space="preserve">49 </w:t>
            </w:r>
          </w:p>
        </w:tc>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Hôpital Régional de Mamou </w:t>
            </w:r>
          </w:p>
        </w:tc>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Mamou </w:t>
            </w:r>
          </w:p>
        </w:tc>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Mamou </w:t>
            </w:r>
          </w:p>
        </w:tc>
      </w:tr>
      <w:tr w:rsidR="007A6641" w:rsidRPr="00595D1F" w:rsidTr="00962347">
        <w:trPr>
          <w:trHeight w:val="220"/>
        </w:trPr>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50 </w:t>
            </w:r>
          </w:p>
        </w:tc>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Hôpital Préfectoral de Dalaba </w:t>
            </w:r>
          </w:p>
        </w:tc>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Mamou </w:t>
            </w:r>
          </w:p>
        </w:tc>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Dalaba </w:t>
            </w:r>
          </w:p>
        </w:tc>
      </w:tr>
      <w:tr w:rsidR="007A6641" w:rsidRPr="00595D1F" w:rsidTr="00962347">
        <w:trPr>
          <w:trHeight w:val="220"/>
        </w:trPr>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51 </w:t>
            </w:r>
          </w:p>
        </w:tc>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Hôpital Préfectoral de Pita </w:t>
            </w:r>
          </w:p>
        </w:tc>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Mamou </w:t>
            </w:r>
          </w:p>
        </w:tc>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Pita </w:t>
            </w:r>
          </w:p>
        </w:tc>
      </w:tr>
      <w:tr w:rsidR="007A6641" w:rsidRPr="00595D1F" w:rsidTr="00962347">
        <w:trPr>
          <w:trHeight w:val="220"/>
        </w:trPr>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52 </w:t>
            </w:r>
          </w:p>
        </w:tc>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Centre de santé de Timbi-Madina </w:t>
            </w:r>
          </w:p>
        </w:tc>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Mamou </w:t>
            </w:r>
          </w:p>
        </w:tc>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Pita </w:t>
            </w:r>
          </w:p>
        </w:tc>
      </w:tr>
      <w:tr w:rsidR="007A6641" w:rsidRPr="00595D1F" w:rsidTr="00962347">
        <w:trPr>
          <w:trHeight w:val="220"/>
        </w:trPr>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53 </w:t>
            </w:r>
          </w:p>
        </w:tc>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Hôpital Régional de Kankan </w:t>
            </w:r>
          </w:p>
        </w:tc>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Kankan </w:t>
            </w:r>
          </w:p>
        </w:tc>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Kankan </w:t>
            </w:r>
          </w:p>
        </w:tc>
      </w:tr>
      <w:tr w:rsidR="007A6641" w:rsidRPr="00595D1F" w:rsidTr="00962347">
        <w:trPr>
          <w:trHeight w:val="220"/>
        </w:trPr>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54 </w:t>
            </w:r>
          </w:p>
        </w:tc>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HP Kouroussa </w:t>
            </w:r>
          </w:p>
        </w:tc>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Kankan </w:t>
            </w:r>
          </w:p>
        </w:tc>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Kouroussa </w:t>
            </w:r>
          </w:p>
        </w:tc>
      </w:tr>
      <w:tr w:rsidR="007A6641" w:rsidRPr="00595D1F" w:rsidTr="00962347">
        <w:trPr>
          <w:trHeight w:val="220"/>
        </w:trPr>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55 </w:t>
            </w:r>
          </w:p>
        </w:tc>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Hôpital Préfectoral Siguiri </w:t>
            </w:r>
          </w:p>
        </w:tc>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Kankan </w:t>
            </w:r>
          </w:p>
        </w:tc>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Siguiri </w:t>
            </w:r>
          </w:p>
        </w:tc>
      </w:tr>
      <w:tr w:rsidR="007A6641" w:rsidRPr="00595D1F" w:rsidTr="00962347">
        <w:trPr>
          <w:trHeight w:val="220"/>
        </w:trPr>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56 </w:t>
            </w:r>
          </w:p>
        </w:tc>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Hôpital Préfectoral Mandiana </w:t>
            </w:r>
          </w:p>
        </w:tc>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Kankan </w:t>
            </w:r>
          </w:p>
        </w:tc>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Mandiana </w:t>
            </w:r>
          </w:p>
        </w:tc>
      </w:tr>
      <w:tr w:rsidR="007A6641" w:rsidRPr="00595D1F" w:rsidTr="00962347">
        <w:trPr>
          <w:trHeight w:val="220"/>
        </w:trPr>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57 </w:t>
            </w:r>
          </w:p>
        </w:tc>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Hôpital Préfectoral de Kérouané </w:t>
            </w:r>
          </w:p>
        </w:tc>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Kankan </w:t>
            </w:r>
          </w:p>
        </w:tc>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Kérouané </w:t>
            </w:r>
          </w:p>
        </w:tc>
      </w:tr>
      <w:tr w:rsidR="007A6641" w:rsidRPr="00595D1F" w:rsidTr="00962347">
        <w:trPr>
          <w:trHeight w:val="220"/>
        </w:trPr>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58 </w:t>
            </w:r>
          </w:p>
        </w:tc>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CSA Banankoro </w:t>
            </w:r>
          </w:p>
        </w:tc>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Kankan </w:t>
            </w:r>
          </w:p>
        </w:tc>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Kérouané </w:t>
            </w:r>
          </w:p>
        </w:tc>
      </w:tr>
      <w:tr w:rsidR="007A6641" w:rsidRPr="00595D1F" w:rsidTr="00962347">
        <w:trPr>
          <w:trHeight w:val="220"/>
        </w:trPr>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59 </w:t>
            </w:r>
          </w:p>
        </w:tc>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Centre médical de la SAG </w:t>
            </w:r>
          </w:p>
        </w:tc>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Kankan </w:t>
            </w:r>
          </w:p>
        </w:tc>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Siguiri </w:t>
            </w:r>
          </w:p>
        </w:tc>
      </w:tr>
      <w:tr w:rsidR="007A6641" w:rsidRPr="00595D1F" w:rsidTr="00962347">
        <w:trPr>
          <w:trHeight w:val="220"/>
        </w:trPr>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60 </w:t>
            </w:r>
          </w:p>
        </w:tc>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Hôpital Régional de Faranah </w:t>
            </w:r>
          </w:p>
        </w:tc>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Faranah </w:t>
            </w:r>
          </w:p>
        </w:tc>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Faranah </w:t>
            </w:r>
          </w:p>
        </w:tc>
      </w:tr>
      <w:tr w:rsidR="007A6641" w:rsidRPr="00595D1F" w:rsidTr="00962347">
        <w:trPr>
          <w:trHeight w:val="220"/>
        </w:trPr>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61 </w:t>
            </w:r>
          </w:p>
        </w:tc>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Hôpital Préfectoral de Dabola </w:t>
            </w:r>
          </w:p>
        </w:tc>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Faranah </w:t>
            </w:r>
          </w:p>
        </w:tc>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Dabola </w:t>
            </w:r>
          </w:p>
        </w:tc>
      </w:tr>
      <w:tr w:rsidR="007A6641" w:rsidRPr="00595D1F" w:rsidTr="00962347">
        <w:trPr>
          <w:trHeight w:val="220"/>
        </w:trPr>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62 </w:t>
            </w:r>
          </w:p>
        </w:tc>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Centre médical de Lero </w:t>
            </w:r>
          </w:p>
        </w:tc>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Faranah </w:t>
            </w:r>
          </w:p>
        </w:tc>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Dinguiraye (Lero) </w:t>
            </w:r>
          </w:p>
        </w:tc>
      </w:tr>
      <w:tr w:rsidR="007A6641" w:rsidRPr="00595D1F" w:rsidTr="00962347">
        <w:trPr>
          <w:trHeight w:val="220"/>
        </w:trPr>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63 </w:t>
            </w:r>
          </w:p>
        </w:tc>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Hôpital Préfectoral de Dinguiraye </w:t>
            </w:r>
          </w:p>
        </w:tc>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Faranah </w:t>
            </w:r>
          </w:p>
        </w:tc>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Dinguiraye </w:t>
            </w:r>
          </w:p>
        </w:tc>
      </w:tr>
      <w:tr w:rsidR="007A6641" w:rsidRPr="00595D1F" w:rsidTr="00962347">
        <w:trPr>
          <w:trHeight w:val="220"/>
        </w:trPr>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64 </w:t>
            </w:r>
          </w:p>
        </w:tc>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Hôpital Préfectoral de Kissidougou </w:t>
            </w:r>
          </w:p>
        </w:tc>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Faranah </w:t>
            </w:r>
          </w:p>
        </w:tc>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Kissidougou </w:t>
            </w:r>
          </w:p>
        </w:tc>
      </w:tr>
      <w:tr w:rsidR="007A6641" w:rsidRPr="00595D1F" w:rsidTr="00962347">
        <w:trPr>
          <w:trHeight w:val="220"/>
        </w:trPr>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b/>
                <w:bCs/>
                <w:color w:val="000000"/>
              </w:rPr>
              <w:t xml:space="preserve">N° </w:t>
            </w:r>
          </w:p>
        </w:tc>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b/>
                <w:bCs/>
                <w:color w:val="000000"/>
              </w:rPr>
              <w:t xml:space="preserve">Sites </w:t>
            </w:r>
          </w:p>
        </w:tc>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b/>
                <w:bCs/>
                <w:color w:val="000000"/>
              </w:rPr>
              <w:t xml:space="preserve">Région </w:t>
            </w:r>
          </w:p>
        </w:tc>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sz w:val="18"/>
                <w:szCs w:val="18"/>
              </w:rPr>
            </w:pPr>
            <w:r w:rsidRPr="00595D1F">
              <w:rPr>
                <w:rFonts w:ascii="Cambria" w:hAnsi="Cambria" w:cs="Cambria"/>
                <w:b/>
                <w:bCs/>
                <w:color w:val="000000"/>
                <w:sz w:val="18"/>
                <w:szCs w:val="18"/>
              </w:rPr>
              <w:t xml:space="preserve">Commune/Préfecture </w:t>
            </w:r>
          </w:p>
        </w:tc>
      </w:tr>
      <w:tr w:rsidR="007A6641" w:rsidRPr="00595D1F" w:rsidTr="00962347">
        <w:trPr>
          <w:trHeight w:val="220"/>
        </w:trPr>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65 </w:t>
            </w:r>
          </w:p>
        </w:tc>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Hôpital Régional de Labé </w:t>
            </w:r>
          </w:p>
        </w:tc>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Labé </w:t>
            </w:r>
          </w:p>
        </w:tc>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Labé </w:t>
            </w:r>
          </w:p>
        </w:tc>
      </w:tr>
      <w:tr w:rsidR="007A6641" w:rsidRPr="00595D1F" w:rsidTr="00962347">
        <w:trPr>
          <w:trHeight w:val="220"/>
        </w:trPr>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66 </w:t>
            </w:r>
          </w:p>
        </w:tc>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Hôpital Préfectoral de Lélouma </w:t>
            </w:r>
          </w:p>
        </w:tc>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Labé </w:t>
            </w:r>
          </w:p>
        </w:tc>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Lélouma </w:t>
            </w:r>
          </w:p>
        </w:tc>
      </w:tr>
      <w:tr w:rsidR="007A6641" w:rsidRPr="00595D1F" w:rsidTr="00962347">
        <w:trPr>
          <w:trHeight w:val="220"/>
        </w:trPr>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67 </w:t>
            </w:r>
          </w:p>
        </w:tc>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Hôpital Préfectoral de Koubia </w:t>
            </w:r>
          </w:p>
        </w:tc>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Labé </w:t>
            </w:r>
          </w:p>
        </w:tc>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Koubia </w:t>
            </w:r>
          </w:p>
        </w:tc>
      </w:tr>
      <w:tr w:rsidR="007A6641" w:rsidRPr="00595D1F" w:rsidTr="00962347">
        <w:trPr>
          <w:trHeight w:val="220"/>
        </w:trPr>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68 </w:t>
            </w:r>
          </w:p>
        </w:tc>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Hôpital préfectoral de Mali </w:t>
            </w:r>
          </w:p>
        </w:tc>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Labé </w:t>
            </w:r>
          </w:p>
        </w:tc>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Mali </w:t>
            </w:r>
          </w:p>
        </w:tc>
      </w:tr>
      <w:tr w:rsidR="007A6641" w:rsidRPr="00595D1F" w:rsidTr="00962347">
        <w:trPr>
          <w:trHeight w:val="220"/>
        </w:trPr>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69 </w:t>
            </w:r>
          </w:p>
        </w:tc>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Hôpital Préfectoral de Tougué </w:t>
            </w:r>
          </w:p>
        </w:tc>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Labé </w:t>
            </w:r>
          </w:p>
        </w:tc>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Tougué </w:t>
            </w:r>
          </w:p>
        </w:tc>
      </w:tr>
      <w:tr w:rsidR="007A6641" w:rsidRPr="00595D1F" w:rsidTr="00962347">
        <w:trPr>
          <w:trHeight w:val="220"/>
        </w:trPr>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70 </w:t>
            </w:r>
          </w:p>
        </w:tc>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Hôpital Régional N'Zérékoré </w:t>
            </w:r>
          </w:p>
        </w:tc>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N'Zérékoré </w:t>
            </w:r>
          </w:p>
        </w:tc>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N'Zérékoré </w:t>
            </w:r>
          </w:p>
        </w:tc>
      </w:tr>
      <w:tr w:rsidR="007A6641" w:rsidRPr="00595D1F" w:rsidTr="00962347">
        <w:trPr>
          <w:trHeight w:val="220"/>
        </w:trPr>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71 </w:t>
            </w:r>
          </w:p>
        </w:tc>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Hôpital Préfectoral Gueckédou </w:t>
            </w:r>
          </w:p>
        </w:tc>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N'Zérékoré </w:t>
            </w:r>
          </w:p>
        </w:tc>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Gueckedou </w:t>
            </w:r>
          </w:p>
        </w:tc>
      </w:tr>
      <w:tr w:rsidR="007A6641" w:rsidRPr="00595D1F" w:rsidTr="00962347">
        <w:trPr>
          <w:trHeight w:val="220"/>
        </w:trPr>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72 </w:t>
            </w:r>
          </w:p>
        </w:tc>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CMC Ouendé Kénèma </w:t>
            </w:r>
          </w:p>
        </w:tc>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N'Zérékoré </w:t>
            </w:r>
          </w:p>
        </w:tc>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Gueckedou </w:t>
            </w:r>
          </w:p>
        </w:tc>
      </w:tr>
      <w:tr w:rsidR="007A6641" w:rsidRPr="00595D1F" w:rsidTr="00962347">
        <w:trPr>
          <w:trHeight w:val="220"/>
        </w:trPr>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73 </w:t>
            </w:r>
          </w:p>
        </w:tc>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Centre Mission Philafricaine (Macenta) </w:t>
            </w:r>
          </w:p>
        </w:tc>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N'Zérékoré </w:t>
            </w:r>
          </w:p>
        </w:tc>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Macenta </w:t>
            </w:r>
          </w:p>
        </w:tc>
      </w:tr>
      <w:tr w:rsidR="007A6641" w:rsidRPr="00595D1F" w:rsidTr="00962347">
        <w:trPr>
          <w:trHeight w:val="220"/>
        </w:trPr>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74 </w:t>
            </w:r>
          </w:p>
        </w:tc>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Hôpital Préfectoral Beyla </w:t>
            </w:r>
          </w:p>
        </w:tc>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N'Zérékoré </w:t>
            </w:r>
          </w:p>
        </w:tc>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Beyla </w:t>
            </w:r>
          </w:p>
        </w:tc>
      </w:tr>
      <w:tr w:rsidR="007A6641" w:rsidRPr="00595D1F" w:rsidTr="00962347">
        <w:trPr>
          <w:trHeight w:val="220"/>
        </w:trPr>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lastRenderedPageBreak/>
              <w:t xml:space="preserve">75 </w:t>
            </w:r>
          </w:p>
        </w:tc>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Hôpital Préfectoral de Lola </w:t>
            </w:r>
          </w:p>
        </w:tc>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N'Zérékoré </w:t>
            </w:r>
          </w:p>
        </w:tc>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Lola </w:t>
            </w:r>
          </w:p>
        </w:tc>
      </w:tr>
      <w:tr w:rsidR="007A6641" w:rsidRPr="00595D1F" w:rsidTr="00962347">
        <w:trPr>
          <w:trHeight w:val="220"/>
        </w:trPr>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76 </w:t>
            </w:r>
          </w:p>
        </w:tc>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Hôpital Préfectoral de Macenta </w:t>
            </w:r>
          </w:p>
        </w:tc>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N'Zérékoré </w:t>
            </w:r>
          </w:p>
        </w:tc>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Macenta </w:t>
            </w:r>
          </w:p>
        </w:tc>
      </w:tr>
      <w:tr w:rsidR="007A6641" w:rsidRPr="00595D1F" w:rsidTr="00962347">
        <w:trPr>
          <w:trHeight w:val="254"/>
        </w:trPr>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77 </w:t>
            </w:r>
          </w:p>
        </w:tc>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sz w:val="20"/>
                <w:szCs w:val="20"/>
              </w:rPr>
            </w:pPr>
            <w:r w:rsidRPr="00595D1F">
              <w:rPr>
                <w:rFonts w:ascii="Cambria" w:hAnsi="Cambria" w:cs="Cambria"/>
                <w:color w:val="000000"/>
                <w:sz w:val="20"/>
                <w:szCs w:val="20"/>
              </w:rPr>
              <w:t xml:space="preserve">Hôpital Préfectoral de Yomou </w:t>
            </w:r>
          </w:p>
        </w:tc>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N'Zérékoré </w:t>
            </w:r>
          </w:p>
        </w:tc>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Yomou </w:t>
            </w:r>
          </w:p>
        </w:tc>
      </w:tr>
      <w:tr w:rsidR="007A6641" w:rsidRPr="00595D1F" w:rsidTr="00962347">
        <w:trPr>
          <w:trHeight w:val="220"/>
        </w:trPr>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78 </w:t>
            </w:r>
          </w:p>
        </w:tc>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CMC Sinko </w:t>
            </w:r>
          </w:p>
        </w:tc>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N'Zérékoré </w:t>
            </w:r>
          </w:p>
        </w:tc>
        <w:tc>
          <w:tcPr>
            <w:tcW w:w="2209" w:type="dxa"/>
          </w:tcPr>
          <w:p w:rsidR="007A6641" w:rsidRPr="00595D1F" w:rsidRDefault="007A6641" w:rsidP="00962347">
            <w:pPr>
              <w:autoSpaceDE w:val="0"/>
              <w:autoSpaceDN w:val="0"/>
              <w:adjustRightInd w:val="0"/>
              <w:spacing w:after="0" w:line="240" w:lineRule="auto"/>
              <w:rPr>
                <w:rFonts w:ascii="Cambria" w:hAnsi="Cambria" w:cs="Cambria"/>
                <w:color w:val="000000"/>
              </w:rPr>
            </w:pPr>
            <w:r w:rsidRPr="00595D1F">
              <w:rPr>
                <w:rFonts w:ascii="Cambria" w:hAnsi="Cambria" w:cs="Cambria"/>
                <w:color w:val="000000"/>
              </w:rPr>
              <w:t xml:space="preserve">Beyla </w:t>
            </w:r>
          </w:p>
        </w:tc>
      </w:tr>
    </w:tbl>
    <w:p w:rsidR="007A6641" w:rsidRPr="00595D1F" w:rsidRDefault="007A6641" w:rsidP="007A6641">
      <w:pPr>
        <w:autoSpaceDE w:val="0"/>
        <w:autoSpaceDN w:val="0"/>
        <w:adjustRightInd w:val="0"/>
        <w:spacing w:after="0" w:line="240" w:lineRule="auto"/>
        <w:rPr>
          <w:rFonts w:ascii="Cambria" w:hAnsi="Cambria" w:cs="Cambria"/>
          <w:b/>
          <w:bCs/>
          <w:color w:val="404040"/>
          <w:sz w:val="28"/>
          <w:szCs w:val="28"/>
        </w:rPr>
      </w:pPr>
    </w:p>
    <w:p w:rsidR="00967850" w:rsidRPr="00595D1F" w:rsidRDefault="00967850">
      <w:pPr>
        <w:rPr>
          <w:rFonts w:asciiTheme="majorHAnsi" w:eastAsiaTheme="majorEastAsia" w:hAnsiTheme="majorHAnsi" w:cstheme="majorBidi"/>
          <w:b/>
          <w:bCs/>
          <w:color w:val="4F81BD" w:themeColor="accent1"/>
        </w:rPr>
      </w:pPr>
      <w:bookmarkStart w:id="194" w:name="_Liste_des_sites"/>
      <w:bookmarkEnd w:id="194"/>
    </w:p>
    <w:p w:rsidR="00A62F28" w:rsidRDefault="000E70DD" w:rsidP="000E70DD">
      <w:pPr>
        <w:pStyle w:val="Titre2"/>
      </w:pPr>
      <w:bookmarkStart w:id="195" w:name="_Toc503269840"/>
      <w:bookmarkStart w:id="196" w:name="_Toc501351262"/>
      <w:bookmarkStart w:id="197" w:name="_Toc531439482"/>
      <w:r>
        <w:t xml:space="preserve">16.3 </w:t>
      </w:r>
      <w:r w:rsidR="00CA0C15" w:rsidRPr="000E70DD">
        <w:t>Liste des sites PEC en 2016</w:t>
      </w:r>
      <w:bookmarkEnd w:id="195"/>
      <w:bookmarkEnd w:id="196"/>
      <w:bookmarkEnd w:id="197"/>
    </w:p>
    <w:tbl>
      <w:tblPr>
        <w:tblW w:w="0" w:type="auto"/>
        <w:tblBorders>
          <w:top w:val="nil"/>
          <w:left w:val="nil"/>
          <w:bottom w:val="nil"/>
          <w:right w:val="nil"/>
        </w:tblBorders>
        <w:tblLayout w:type="fixed"/>
        <w:tblLook w:val="0000" w:firstRow="0" w:lastRow="0" w:firstColumn="0" w:lastColumn="0" w:noHBand="0" w:noVBand="0"/>
      </w:tblPr>
      <w:tblGrid>
        <w:gridCol w:w="2002"/>
        <w:gridCol w:w="2002"/>
        <w:gridCol w:w="2002"/>
        <w:gridCol w:w="2002"/>
      </w:tblGrid>
      <w:tr w:rsidR="00CA0C15" w:rsidRPr="00595D1F" w:rsidTr="00962347">
        <w:trPr>
          <w:trHeight w:val="275"/>
        </w:trPr>
        <w:tc>
          <w:tcPr>
            <w:tcW w:w="2002" w:type="dxa"/>
          </w:tcPr>
          <w:p w:rsidR="00CA0C15" w:rsidRPr="00595D1F" w:rsidRDefault="00CA0C15" w:rsidP="00962347">
            <w:pPr>
              <w:pStyle w:val="Default"/>
              <w:rPr>
                <w:rFonts w:ascii="Calibri" w:hAnsi="Calibri" w:cs="Calibri"/>
                <w:sz w:val="22"/>
                <w:szCs w:val="22"/>
              </w:rPr>
            </w:pPr>
            <w:r w:rsidRPr="00595D1F">
              <w:rPr>
                <w:rFonts w:ascii="Calibri" w:hAnsi="Calibri" w:cs="Calibri"/>
                <w:b/>
                <w:bCs/>
                <w:sz w:val="22"/>
                <w:szCs w:val="22"/>
              </w:rPr>
              <w:t xml:space="preserve">N° </w:t>
            </w:r>
          </w:p>
        </w:tc>
        <w:tc>
          <w:tcPr>
            <w:tcW w:w="2002" w:type="dxa"/>
          </w:tcPr>
          <w:p w:rsidR="00CA0C15" w:rsidRPr="00595D1F" w:rsidRDefault="00CA0C15" w:rsidP="00962347">
            <w:pPr>
              <w:pStyle w:val="Default"/>
              <w:rPr>
                <w:rFonts w:ascii="Calibri" w:hAnsi="Calibri" w:cs="Calibri"/>
                <w:sz w:val="22"/>
                <w:szCs w:val="22"/>
              </w:rPr>
            </w:pPr>
            <w:r w:rsidRPr="00595D1F">
              <w:rPr>
                <w:rFonts w:ascii="Calibri" w:hAnsi="Calibri" w:cs="Calibri"/>
                <w:b/>
                <w:bCs/>
                <w:sz w:val="22"/>
                <w:szCs w:val="22"/>
              </w:rPr>
              <w:t xml:space="preserve">SITE </w:t>
            </w:r>
          </w:p>
        </w:tc>
        <w:tc>
          <w:tcPr>
            <w:tcW w:w="2002" w:type="dxa"/>
          </w:tcPr>
          <w:p w:rsidR="00CA0C15" w:rsidRPr="00595D1F" w:rsidRDefault="00CA0C15" w:rsidP="00962347">
            <w:pPr>
              <w:pStyle w:val="Default"/>
              <w:rPr>
                <w:rFonts w:ascii="Calibri" w:hAnsi="Calibri" w:cs="Calibri"/>
                <w:sz w:val="22"/>
                <w:szCs w:val="22"/>
              </w:rPr>
            </w:pPr>
            <w:r w:rsidRPr="00595D1F">
              <w:rPr>
                <w:rFonts w:ascii="Calibri" w:hAnsi="Calibri" w:cs="Calibri"/>
                <w:b/>
                <w:bCs/>
                <w:sz w:val="22"/>
                <w:szCs w:val="22"/>
              </w:rPr>
              <w:t xml:space="preserve">REGION </w:t>
            </w:r>
          </w:p>
        </w:tc>
        <w:tc>
          <w:tcPr>
            <w:tcW w:w="2002" w:type="dxa"/>
          </w:tcPr>
          <w:p w:rsidR="00CA0C15" w:rsidRPr="00595D1F" w:rsidRDefault="00CA0C15" w:rsidP="00962347">
            <w:pPr>
              <w:pStyle w:val="Default"/>
              <w:rPr>
                <w:rFonts w:ascii="Calibri" w:hAnsi="Calibri" w:cs="Calibri"/>
                <w:sz w:val="22"/>
                <w:szCs w:val="22"/>
              </w:rPr>
            </w:pPr>
            <w:r w:rsidRPr="00595D1F">
              <w:rPr>
                <w:rFonts w:ascii="Calibri" w:hAnsi="Calibri" w:cs="Calibri"/>
                <w:b/>
                <w:bCs/>
                <w:sz w:val="22"/>
                <w:szCs w:val="22"/>
              </w:rPr>
              <w:t xml:space="preserve">COMMUNE </w:t>
            </w:r>
          </w:p>
        </w:tc>
      </w:tr>
      <w:tr w:rsidR="00CA0C15" w:rsidRPr="00595D1F" w:rsidTr="00962347">
        <w:trPr>
          <w:trHeight w:val="276"/>
        </w:trPr>
        <w:tc>
          <w:tcPr>
            <w:tcW w:w="2002" w:type="dxa"/>
          </w:tcPr>
          <w:p w:rsidR="00CA0C15" w:rsidRPr="00595D1F" w:rsidRDefault="00CA0C15" w:rsidP="00962347">
            <w:pPr>
              <w:pStyle w:val="Default"/>
              <w:rPr>
                <w:rFonts w:ascii="Calibri" w:hAnsi="Calibri" w:cs="Calibri"/>
                <w:sz w:val="22"/>
                <w:szCs w:val="22"/>
              </w:rPr>
            </w:pPr>
            <w:r w:rsidRPr="00595D1F">
              <w:rPr>
                <w:rFonts w:ascii="Calibri" w:hAnsi="Calibri" w:cs="Calibri"/>
                <w:sz w:val="22"/>
                <w:szCs w:val="22"/>
              </w:rPr>
              <w:t xml:space="preserve">1 </w:t>
            </w:r>
          </w:p>
        </w:tc>
        <w:tc>
          <w:tcPr>
            <w:tcW w:w="2002" w:type="dxa"/>
          </w:tcPr>
          <w:p w:rsidR="00CA0C15" w:rsidRPr="00595D1F" w:rsidRDefault="00CA0C15" w:rsidP="00962347">
            <w:pPr>
              <w:pStyle w:val="Default"/>
              <w:rPr>
                <w:rFonts w:ascii="Calibri" w:hAnsi="Calibri" w:cs="Calibri"/>
                <w:sz w:val="22"/>
                <w:szCs w:val="22"/>
              </w:rPr>
            </w:pPr>
            <w:r w:rsidRPr="00595D1F">
              <w:rPr>
                <w:rFonts w:ascii="Calibri" w:hAnsi="Calibri" w:cs="Calibri"/>
                <w:sz w:val="22"/>
                <w:szCs w:val="22"/>
              </w:rPr>
              <w:t xml:space="preserve">Unité ARV, Donka Hopital du Jour </w:t>
            </w:r>
          </w:p>
        </w:tc>
        <w:tc>
          <w:tcPr>
            <w:tcW w:w="2002" w:type="dxa"/>
          </w:tcPr>
          <w:p w:rsidR="00CA0C15" w:rsidRPr="00595D1F" w:rsidRDefault="00CA0C15" w:rsidP="00962347">
            <w:pPr>
              <w:pStyle w:val="Default"/>
              <w:rPr>
                <w:rFonts w:ascii="Calibri" w:hAnsi="Calibri" w:cs="Calibri"/>
                <w:sz w:val="22"/>
                <w:szCs w:val="22"/>
              </w:rPr>
            </w:pPr>
            <w:r w:rsidRPr="00595D1F">
              <w:rPr>
                <w:rFonts w:ascii="Calibri" w:hAnsi="Calibri" w:cs="Calibri"/>
                <w:sz w:val="22"/>
                <w:szCs w:val="22"/>
              </w:rPr>
              <w:t xml:space="preserve">Conakry </w:t>
            </w:r>
          </w:p>
        </w:tc>
        <w:tc>
          <w:tcPr>
            <w:tcW w:w="2002" w:type="dxa"/>
          </w:tcPr>
          <w:p w:rsidR="00CA0C15" w:rsidRPr="00595D1F" w:rsidRDefault="00CA0C15" w:rsidP="00962347">
            <w:pPr>
              <w:pStyle w:val="Default"/>
              <w:rPr>
                <w:rFonts w:ascii="Calibri" w:hAnsi="Calibri" w:cs="Calibri"/>
                <w:sz w:val="22"/>
                <w:szCs w:val="22"/>
              </w:rPr>
            </w:pPr>
            <w:r w:rsidRPr="00595D1F">
              <w:rPr>
                <w:rFonts w:ascii="Calibri" w:hAnsi="Calibri" w:cs="Calibri"/>
                <w:sz w:val="22"/>
                <w:szCs w:val="22"/>
              </w:rPr>
              <w:t xml:space="preserve">Dixinn </w:t>
            </w:r>
          </w:p>
        </w:tc>
      </w:tr>
      <w:tr w:rsidR="00CA0C15" w:rsidRPr="00595D1F" w:rsidTr="00962347">
        <w:trPr>
          <w:trHeight w:val="251"/>
        </w:trPr>
        <w:tc>
          <w:tcPr>
            <w:tcW w:w="2002" w:type="dxa"/>
          </w:tcPr>
          <w:p w:rsidR="00CA0C15" w:rsidRPr="00595D1F" w:rsidRDefault="00CA0C15" w:rsidP="00962347">
            <w:pPr>
              <w:pStyle w:val="Default"/>
              <w:rPr>
                <w:rFonts w:ascii="Calibri" w:hAnsi="Calibri" w:cs="Calibri"/>
                <w:sz w:val="22"/>
                <w:szCs w:val="22"/>
              </w:rPr>
            </w:pPr>
            <w:r w:rsidRPr="00595D1F">
              <w:rPr>
                <w:rFonts w:ascii="Calibri" w:hAnsi="Calibri" w:cs="Calibri"/>
                <w:sz w:val="22"/>
                <w:szCs w:val="22"/>
              </w:rPr>
              <w:t xml:space="preserve">2 </w:t>
            </w:r>
          </w:p>
        </w:tc>
        <w:tc>
          <w:tcPr>
            <w:tcW w:w="2002" w:type="dxa"/>
          </w:tcPr>
          <w:p w:rsidR="00CA0C15" w:rsidRPr="00595D1F" w:rsidRDefault="00CA0C15" w:rsidP="00962347">
            <w:pPr>
              <w:pStyle w:val="Default"/>
              <w:rPr>
                <w:rFonts w:ascii="Calibri" w:hAnsi="Calibri" w:cs="Calibri"/>
                <w:sz w:val="22"/>
                <w:szCs w:val="22"/>
              </w:rPr>
            </w:pPr>
            <w:r w:rsidRPr="00595D1F">
              <w:rPr>
                <w:rFonts w:ascii="Calibri" w:hAnsi="Calibri" w:cs="Calibri"/>
                <w:sz w:val="22"/>
                <w:szCs w:val="22"/>
              </w:rPr>
              <w:t xml:space="preserve">INSE </w:t>
            </w:r>
          </w:p>
        </w:tc>
        <w:tc>
          <w:tcPr>
            <w:tcW w:w="2002" w:type="dxa"/>
          </w:tcPr>
          <w:p w:rsidR="00CA0C15" w:rsidRPr="00595D1F" w:rsidRDefault="00CA0C15" w:rsidP="00962347">
            <w:pPr>
              <w:pStyle w:val="Default"/>
              <w:rPr>
                <w:rFonts w:ascii="Calibri" w:hAnsi="Calibri" w:cs="Calibri"/>
                <w:sz w:val="22"/>
                <w:szCs w:val="22"/>
              </w:rPr>
            </w:pPr>
            <w:r w:rsidRPr="00595D1F">
              <w:rPr>
                <w:rFonts w:ascii="Calibri" w:hAnsi="Calibri" w:cs="Calibri"/>
                <w:sz w:val="22"/>
                <w:szCs w:val="22"/>
              </w:rPr>
              <w:t xml:space="preserve">Conakry </w:t>
            </w:r>
          </w:p>
        </w:tc>
        <w:tc>
          <w:tcPr>
            <w:tcW w:w="2002" w:type="dxa"/>
          </w:tcPr>
          <w:p w:rsidR="00CA0C15" w:rsidRPr="00595D1F" w:rsidRDefault="00CA0C15" w:rsidP="00962347">
            <w:pPr>
              <w:pStyle w:val="Default"/>
              <w:rPr>
                <w:rFonts w:ascii="Calibri" w:hAnsi="Calibri" w:cs="Calibri"/>
                <w:sz w:val="22"/>
                <w:szCs w:val="22"/>
              </w:rPr>
            </w:pPr>
            <w:r w:rsidRPr="00595D1F">
              <w:rPr>
                <w:rFonts w:ascii="Calibri" w:hAnsi="Calibri" w:cs="Calibri"/>
                <w:sz w:val="22"/>
                <w:szCs w:val="22"/>
              </w:rPr>
              <w:t xml:space="preserve">Dixinn </w:t>
            </w:r>
          </w:p>
        </w:tc>
      </w:tr>
      <w:tr w:rsidR="00CA0C15" w:rsidRPr="00595D1F" w:rsidTr="00962347">
        <w:trPr>
          <w:trHeight w:val="220"/>
        </w:trPr>
        <w:tc>
          <w:tcPr>
            <w:tcW w:w="2002" w:type="dxa"/>
          </w:tcPr>
          <w:p w:rsidR="00CA0C15" w:rsidRPr="00595D1F" w:rsidRDefault="00CA0C15" w:rsidP="00962347">
            <w:pPr>
              <w:pStyle w:val="Default"/>
              <w:rPr>
                <w:rFonts w:ascii="Calibri" w:hAnsi="Calibri" w:cs="Calibri"/>
                <w:sz w:val="22"/>
                <w:szCs w:val="22"/>
              </w:rPr>
            </w:pPr>
            <w:r w:rsidRPr="00595D1F">
              <w:rPr>
                <w:rFonts w:ascii="Calibri" w:hAnsi="Calibri" w:cs="Calibri"/>
                <w:sz w:val="22"/>
                <w:szCs w:val="22"/>
              </w:rPr>
              <w:t xml:space="preserve">3 </w:t>
            </w:r>
          </w:p>
        </w:tc>
        <w:tc>
          <w:tcPr>
            <w:tcW w:w="2002" w:type="dxa"/>
          </w:tcPr>
          <w:p w:rsidR="00CA0C15" w:rsidRPr="00595D1F" w:rsidRDefault="00CA0C15" w:rsidP="00962347">
            <w:pPr>
              <w:pStyle w:val="Default"/>
              <w:rPr>
                <w:rFonts w:ascii="Calibri" w:hAnsi="Calibri" w:cs="Calibri"/>
                <w:sz w:val="22"/>
                <w:szCs w:val="22"/>
              </w:rPr>
            </w:pPr>
            <w:r w:rsidRPr="00595D1F">
              <w:rPr>
                <w:rFonts w:ascii="Calibri" w:hAnsi="Calibri" w:cs="Calibri"/>
                <w:sz w:val="22"/>
                <w:szCs w:val="22"/>
              </w:rPr>
              <w:t xml:space="preserve">CMC Minière </w:t>
            </w:r>
          </w:p>
        </w:tc>
        <w:tc>
          <w:tcPr>
            <w:tcW w:w="2002" w:type="dxa"/>
          </w:tcPr>
          <w:p w:rsidR="00CA0C15" w:rsidRPr="00595D1F" w:rsidRDefault="00CA0C15" w:rsidP="00962347">
            <w:pPr>
              <w:pStyle w:val="Default"/>
              <w:rPr>
                <w:rFonts w:ascii="Calibri" w:hAnsi="Calibri" w:cs="Calibri"/>
                <w:sz w:val="22"/>
                <w:szCs w:val="22"/>
              </w:rPr>
            </w:pPr>
            <w:r w:rsidRPr="00595D1F">
              <w:rPr>
                <w:rFonts w:ascii="Calibri" w:hAnsi="Calibri" w:cs="Calibri"/>
                <w:sz w:val="22"/>
                <w:szCs w:val="22"/>
              </w:rPr>
              <w:t xml:space="preserve">Conakry </w:t>
            </w:r>
          </w:p>
        </w:tc>
        <w:tc>
          <w:tcPr>
            <w:tcW w:w="2002" w:type="dxa"/>
          </w:tcPr>
          <w:p w:rsidR="00CA0C15" w:rsidRPr="00595D1F" w:rsidRDefault="00CA0C15" w:rsidP="00962347">
            <w:pPr>
              <w:pStyle w:val="Default"/>
              <w:rPr>
                <w:rFonts w:ascii="Calibri" w:hAnsi="Calibri" w:cs="Calibri"/>
                <w:sz w:val="22"/>
                <w:szCs w:val="22"/>
              </w:rPr>
            </w:pPr>
            <w:r w:rsidRPr="00595D1F">
              <w:rPr>
                <w:rFonts w:ascii="Calibri" w:hAnsi="Calibri" w:cs="Calibri"/>
                <w:sz w:val="22"/>
                <w:szCs w:val="22"/>
              </w:rPr>
              <w:t xml:space="preserve">Dixinn </w:t>
            </w:r>
          </w:p>
        </w:tc>
      </w:tr>
      <w:tr w:rsidR="00CA0C15" w:rsidRPr="00595D1F" w:rsidTr="00962347">
        <w:trPr>
          <w:trHeight w:val="220"/>
        </w:trPr>
        <w:tc>
          <w:tcPr>
            <w:tcW w:w="2002" w:type="dxa"/>
          </w:tcPr>
          <w:p w:rsidR="00CA0C15" w:rsidRPr="00595D1F" w:rsidRDefault="00CA0C15" w:rsidP="00962347">
            <w:pPr>
              <w:pStyle w:val="Default"/>
              <w:rPr>
                <w:rFonts w:ascii="Calibri" w:hAnsi="Calibri" w:cs="Calibri"/>
                <w:sz w:val="22"/>
                <w:szCs w:val="22"/>
              </w:rPr>
            </w:pPr>
            <w:r w:rsidRPr="00595D1F">
              <w:rPr>
                <w:rFonts w:ascii="Calibri" w:hAnsi="Calibri" w:cs="Calibri"/>
                <w:sz w:val="22"/>
                <w:szCs w:val="22"/>
              </w:rPr>
              <w:t xml:space="preserve">4 </w:t>
            </w:r>
          </w:p>
        </w:tc>
        <w:tc>
          <w:tcPr>
            <w:tcW w:w="2002" w:type="dxa"/>
          </w:tcPr>
          <w:p w:rsidR="00CA0C15" w:rsidRPr="00595D1F" w:rsidRDefault="00CA0C15" w:rsidP="00962347">
            <w:pPr>
              <w:pStyle w:val="Default"/>
              <w:rPr>
                <w:rFonts w:ascii="Calibri" w:hAnsi="Calibri" w:cs="Calibri"/>
                <w:sz w:val="22"/>
                <w:szCs w:val="22"/>
              </w:rPr>
            </w:pPr>
            <w:r w:rsidRPr="00595D1F">
              <w:rPr>
                <w:rFonts w:ascii="Calibri" w:hAnsi="Calibri" w:cs="Calibri"/>
                <w:sz w:val="22"/>
                <w:szCs w:val="22"/>
              </w:rPr>
              <w:t xml:space="preserve">CS Maciré </w:t>
            </w:r>
          </w:p>
        </w:tc>
        <w:tc>
          <w:tcPr>
            <w:tcW w:w="2002" w:type="dxa"/>
          </w:tcPr>
          <w:p w:rsidR="00CA0C15" w:rsidRPr="00595D1F" w:rsidRDefault="00CA0C15" w:rsidP="00962347">
            <w:pPr>
              <w:pStyle w:val="Default"/>
              <w:rPr>
                <w:rFonts w:ascii="Calibri" w:hAnsi="Calibri" w:cs="Calibri"/>
                <w:sz w:val="22"/>
                <w:szCs w:val="22"/>
              </w:rPr>
            </w:pPr>
            <w:r w:rsidRPr="00595D1F">
              <w:rPr>
                <w:rFonts w:ascii="Calibri" w:hAnsi="Calibri" w:cs="Calibri"/>
                <w:sz w:val="22"/>
                <w:szCs w:val="22"/>
              </w:rPr>
              <w:t xml:space="preserve">Conakry </w:t>
            </w:r>
          </w:p>
        </w:tc>
        <w:tc>
          <w:tcPr>
            <w:tcW w:w="2002" w:type="dxa"/>
          </w:tcPr>
          <w:p w:rsidR="00CA0C15" w:rsidRPr="00595D1F" w:rsidRDefault="00CA0C15" w:rsidP="00962347">
            <w:pPr>
              <w:pStyle w:val="Default"/>
              <w:rPr>
                <w:rFonts w:ascii="Calibri" w:hAnsi="Calibri" w:cs="Calibri"/>
                <w:sz w:val="22"/>
                <w:szCs w:val="22"/>
              </w:rPr>
            </w:pPr>
            <w:r w:rsidRPr="00595D1F">
              <w:rPr>
                <w:rFonts w:ascii="Calibri" w:hAnsi="Calibri" w:cs="Calibri"/>
                <w:sz w:val="22"/>
                <w:szCs w:val="22"/>
              </w:rPr>
              <w:t xml:space="preserve">Dixinn </w:t>
            </w:r>
          </w:p>
        </w:tc>
      </w:tr>
      <w:tr w:rsidR="00CA0C15" w:rsidRPr="00595D1F" w:rsidTr="00962347">
        <w:trPr>
          <w:trHeight w:val="220"/>
        </w:trPr>
        <w:tc>
          <w:tcPr>
            <w:tcW w:w="2002" w:type="dxa"/>
          </w:tcPr>
          <w:p w:rsidR="00CA0C15" w:rsidRPr="00595D1F" w:rsidRDefault="00CA0C15" w:rsidP="00962347">
            <w:pPr>
              <w:pStyle w:val="Default"/>
              <w:rPr>
                <w:rFonts w:ascii="Calibri" w:hAnsi="Calibri" w:cs="Calibri"/>
                <w:sz w:val="22"/>
                <w:szCs w:val="22"/>
              </w:rPr>
            </w:pPr>
            <w:r w:rsidRPr="00595D1F">
              <w:rPr>
                <w:rFonts w:ascii="Calibri" w:hAnsi="Calibri" w:cs="Calibri"/>
                <w:sz w:val="22"/>
                <w:szCs w:val="22"/>
              </w:rPr>
              <w:t xml:space="preserve">5 </w:t>
            </w:r>
          </w:p>
        </w:tc>
        <w:tc>
          <w:tcPr>
            <w:tcW w:w="2002" w:type="dxa"/>
          </w:tcPr>
          <w:p w:rsidR="00CA0C15" w:rsidRPr="00595D1F" w:rsidRDefault="00CA0C15" w:rsidP="00962347">
            <w:pPr>
              <w:pStyle w:val="Default"/>
              <w:rPr>
                <w:rFonts w:ascii="Calibri" w:hAnsi="Calibri" w:cs="Calibri"/>
                <w:sz w:val="22"/>
                <w:szCs w:val="22"/>
              </w:rPr>
            </w:pPr>
            <w:r w:rsidRPr="00595D1F">
              <w:rPr>
                <w:rFonts w:ascii="Calibri" w:hAnsi="Calibri" w:cs="Calibri"/>
                <w:sz w:val="22"/>
                <w:szCs w:val="22"/>
              </w:rPr>
              <w:t xml:space="preserve">DREAM </w:t>
            </w:r>
          </w:p>
        </w:tc>
        <w:tc>
          <w:tcPr>
            <w:tcW w:w="2002" w:type="dxa"/>
          </w:tcPr>
          <w:p w:rsidR="00CA0C15" w:rsidRPr="00595D1F" w:rsidRDefault="00CA0C15" w:rsidP="00962347">
            <w:pPr>
              <w:pStyle w:val="Default"/>
              <w:rPr>
                <w:rFonts w:ascii="Calibri" w:hAnsi="Calibri" w:cs="Calibri"/>
                <w:sz w:val="22"/>
                <w:szCs w:val="22"/>
              </w:rPr>
            </w:pPr>
            <w:r w:rsidRPr="00595D1F">
              <w:rPr>
                <w:rFonts w:ascii="Calibri" w:hAnsi="Calibri" w:cs="Calibri"/>
                <w:sz w:val="22"/>
                <w:szCs w:val="22"/>
              </w:rPr>
              <w:t xml:space="preserve">Conakry </w:t>
            </w:r>
          </w:p>
        </w:tc>
        <w:tc>
          <w:tcPr>
            <w:tcW w:w="2002" w:type="dxa"/>
          </w:tcPr>
          <w:p w:rsidR="00CA0C15" w:rsidRPr="00595D1F" w:rsidRDefault="00CA0C15" w:rsidP="00962347">
            <w:pPr>
              <w:pStyle w:val="Default"/>
              <w:rPr>
                <w:rFonts w:ascii="Calibri" w:hAnsi="Calibri" w:cs="Calibri"/>
                <w:sz w:val="22"/>
                <w:szCs w:val="22"/>
              </w:rPr>
            </w:pPr>
            <w:r w:rsidRPr="00595D1F">
              <w:rPr>
                <w:rFonts w:ascii="Calibri" w:hAnsi="Calibri" w:cs="Calibri"/>
                <w:sz w:val="22"/>
                <w:szCs w:val="22"/>
              </w:rPr>
              <w:t xml:space="preserve">Dixinn </w:t>
            </w:r>
          </w:p>
        </w:tc>
      </w:tr>
      <w:tr w:rsidR="00CA0C15" w:rsidRPr="00595D1F" w:rsidTr="00962347">
        <w:trPr>
          <w:trHeight w:val="220"/>
        </w:trPr>
        <w:tc>
          <w:tcPr>
            <w:tcW w:w="2002" w:type="dxa"/>
          </w:tcPr>
          <w:p w:rsidR="00CA0C15" w:rsidRPr="00595D1F" w:rsidRDefault="00CA0C15" w:rsidP="00962347">
            <w:pPr>
              <w:pStyle w:val="Default"/>
              <w:rPr>
                <w:rFonts w:ascii="Calibri" w:hAnsi="Calibri" w:cs="Calibri"/>
                <w:sz w:val="22"/>
                <w:szCs w:val="22"/>
              </w:rPr>
            </w:pPr>
            <w:r w:rsidRPr="00595D1F">
              <w:rPr>
                <w:rFonts w:ascii="Calibri" w:hAnsi="Calibri" w:cs="Calibri"/>
                <w:sz w:val="22"/>
                <w:szCs w:val="22"/>
              </w:rPr>
              <w:t xml:space="preserve">6 </w:t>
            </w:r>
          </w:p>
        </w:tc>
        <w:tc>
          <w:tcPr>
            <w:tcW w:w="2002" w:type="dxa"/>
          </w:tcPr>
          <w:p w:rsidR="00CA0C15" w:rsidRPr="00595D1F" w:rsidRDefault="00CA0C15" w:rsidP="00962347">
            <w:pPr>
              <w:pStyle w:val="Default"/>
              <w:rPr>
                <w:rFonts w:ascii="Calibri" w:hAnsi="Calibri" w:cs="Calibri"/>
                <w:sz w:val="22"/>
                <w:szCs w:val="22"/>
              </w:rPr>
            </w:pPr>
            <w:r w:rsidRPr="00595D1F">
              <w:rPr>
                <w:rFonts w:ascii="Calibri" w:hAnsi="Calibri" w:cs="Calibri"/>
                <w:sz w:val="22"/>
                <w:szCs w:val="22"/>
              </w:rPr>
              <w:t xml:space="preserve">FMG </w:t>
            </w:r>
          </w:p>
        </w:tc>
        <w:tc>
          <w:tcPr>
            <w:tcW w:w="2002" w:type="dxa"/>
          </w:tcPr>
          <w:p w:rsidR="00CA0C15" w:rsidRPr="00595D1F" w:rsidRDefault="00CA0C15" w:rsidP="00962347">
            <w:pPr>
              <w:pStyle w:val="Default"/>
              <w:rPr>
                <w:rFonts w:ascii="Calibri" w:hAnsi="Calibri" w:cs="Calibri"/>
                <w:sz w:val="22"/>
                <w:szCs w:val="22"/>
              </w:rPr>
            </w:pPr>
            <w:r w:rsidRPr="00595D1F">
              <w:rPr>
                <w:rFonts w:ascii="Calibri" w:hAnsi="Calibri" w:cs="Calibri"/>
                <w:sz w:val="22"/>
                <w:szCs w:val="22"/>
              </w:rPr>
              <w:t xml:space="preserve">Conakry </w:t>
            </w:r>
          </w:p>
        </w:tc>
        <w:tc>
          <w:tcPr>
            <w:tcW w:w="2002" w:type="dxa"/>
          </w:tcPr>
          <w:p w:rsidR="00CA0C15" w:rsidRPr="00595D1F" w:rsidRDefault="00CA0C15" w:rsidP="00962347">
            <w:pPr>
              <w:pStyle w:val="Default"/>
              <w:rPr>
                <w:rFonts w:ascii="Calibri" w:hAnsi="Calibri" w:cs="Calibri"/>
                <w:sz w:val="22"/>
                <w:szCs w:val="22"/>
              </w:rPr>
            </w:pPr>
            <w:r w:rsidRPr="00595D1F">
              <w:rPr>
                <w:rFonts w:ascii="Calibri" w:hAnsi="Calibri" w:cs="Calibri"/>
                <w:sz w:val="22"/>
                <w:szCs w:val="22"/>
              </w:rPr>
              <w:t xml:space="preserve">Dixinn </w:t>
            </w:r>
          </w:p>
        </w:tc>
      </w:tr>
      <w:tr w:rsidR="00CA0C15" w:rsidRPr="00595D1F" w:rsidTr="00962347">
        <w:trPr>
          <w:trHeight w:val="223"/>
        </w:trPr>
        <w:tc>
          <w:tcPr>
            <w:tcW w:w="2002" w:type="dxa"/>
          </w:tcPr>
          <w:p w:rsidR="00CA0C15" w:rsidRPr="00595D1F" w:rsidRDefault="00CA0C15" w:rsidP="00962347">
            <w:pPr>
              <w:pStyle w:val="Default"/>
              <w:rPr>
                <w:rFonts w:ascii="Calibri" w:hAnsi="Calibri" w:cs="Calibri"/>
                <w:sz w:val="22"/>
                <w:szCs w:val="22"/>
              </w:rPr>
            </w:pPr>
            <w:r w:rsidRPr="00595D1F">
              <w:rPr>
                <w:rFonts w:ascii="Calibri" w:hAnsi="Calibri" w:cs="Calibri"/>
                <w:sz w:val="22"/>
                <w:szCs w:val="22"/>
              </w:rPr>
              <w:t xml:space="preserve">7 </w:t>
            </w:r>
          </w:p>
        </w:tc>
        <w:tc>
          <w:tcPr>
            <w:tcW w:w="2002" w:type="dxa"/>
          </w:tcPr>
          <w:p w:rsidR="00CA0C15" w:rsidRPr="00595D1F" w:rsidRDefault="00CA0C15" w:rsidP="00962347">
            <w:pPr>
              <w:pStyle w:val="Default"/>
              <w:rPr>
                <w:rFonts w:ascii="Calibri" w:hAnsi="Calibri" w:cs="Calibri"/>
                <w:sz w:val="22"/>
                <w:szCs w:val="22"/>
              </w:rPr>
            </w:pPr>
            <w:r w:rsidRPr="00595D1F">
              <w:rPr>
                <w:rFonts w:ascii="Calibri" w:hAnsi="Calibri" w:cs="Calibri"/>
                <w:sz w:val="22"/>
                <w:szCs w:val="22"/>
              </w:rPr>
              <w:t xml:space="preserve">Clinique Ambroise Paré </w:t>
            </w:r>
          </w:p>
        </w:tc>
        <w:tc>
          <w:tcPr>
            <w:tcW w:w="2002" w:type="dxa"/>
          </w:tcPr>
          <w:p w:rsidR="00CA0C15" w:rsidRPr="00595D1F" w:rsidRDefault="00CA0C15" w:rsidP="00962347">
            <w:pPr>
              <w:pStyle w:val="Default"/>
              <w:rPr>
                <w:rFonts w:ascii="Calibri" w:hAnsi="Calibri" w:cs="Calibri"/>
                <w:sz w:val="22"/>
                <w:szCs w:val="22"/>
              </w:rPr>
            </w:pPr>
            <w:r w:rsidRPr="00595D1F">
              <w:rPr>
                <w:rFonts w:ascii="Calibri" w:hAnsi="Calibri" w:cs="Calibri"/>
                <w:sz w:val="22"/>
                <w:szCs w:val="22"/>
              </w:rPr>
              <w:t xml:space="preserve">Conakry </w:t>
            </w:r>
          </w:p>
        </w:tc>
        <w:tc>
          <w:tcPr>
            <w:tcW w:w="2002" w:type="dxa"/>
          </w:tcPr>
          <w:p w:rsidR="00CA0C15" w:rsidRPr="00595D1F" w:rsidRDefault="00CA0C15" w:rsidP="00962347">
            <w:pPr>
              <w:pStyle w:val="Default"/>
              <w:rPr>
                <w:rFonts w:ascii="Calibri" w:hAnsi="Calibri" w:cs="Calibri"/>
                <w:sz w:val="22"/>
                <w:szCs w:val="22"/>
              </w:rPr>
            </w:pPr>
            <w:r w:rsidRPr="00595D1F">
              <w:rPr>
                <w:rFonts w:ascii="Calibri" w:hAnsi="Calibri" w:cs="Calibri"/>
                <w:sz w:val="22"/>
                <w:szCs w:val="22"/>
              </w:rPr>
              <w:t xml:space="preserve">Dixinn </w:t>
            </w:r>
          </w:p>
        </w:tc>
      </w:tr>
      <w:tr w:rsidR="00CA0C15" w:rsidRPr="00595D1F" w:rsidTr="00962347">
        <w:trPr>
          <w:trHeight w:val="251"/>
        </w:trPr>
        <w:tc>
          <w:tcPr>
            <w:tcW w:w="2002" w:type="dxa"/>
          </w:tcPr>
          <w:p w:rsidR="00CA0C15" w:rsidRPr="00595D1F" w:rsidRDefault="00CA0C15" w:rsidP="00962347">
            <w:pPr>
              <w:pStyle w:val="Default"/>
              <w:rPr>
                <w:rFonts w:ascii="Calibri" w:hAnsi="Calibri" w:cs="Calibri"/>
                <w:sz w:val="22"/>
                <w:szCs w:val="22"/>
              </w:rPr>
            </w:pPr>
            <w:r w:rsidRPr="00595D1F">
              <w:rPr>
                <w:rFonts w:ascii="Calibri" w:hAnsi="Calibri" w:cs="Calibri"/>
                <w:sz w:val="22"/>
                <w:szCs w:val="22"/>
              </w:rPr>
              <w:t xml:space="preserve">8 </w:t>
            </w:r>
          </w:p>
        </w:tc>
        <w:tc>
          <w:tcPr>
            <w:tcW w:w="2002" w:type="dxa"/>
          </w:tcPr>
          <w:p w:rsidR="00CA0C15" w:rsidRPr="00595D1F" w:rsidRDefault="00CA0C15" w:rsidP="00962347">
            <w:pPr>
              <w:pStyle w:val="Default"/>
              <w:rPr>
                <w:rFonts w:ascii="Calibri" w:hAnsi="Calibri" w:cs="Calibri"/>
                <w:sz w:val="22"/>
                <w:szCs w:val="22"/>
              </w:rPr>
            </w:pPr>
            <w:r w:rsidRPr="00595D1F">
              <w:rPr>
                <w:rFonts w:ascii="Calibri" w:hAnsi="Calibri" w:cs="Calibri"/>
                <w:sz w:val="22"/>
                <w:szCs w:val="22"/>
              </w:rPr>
              <w:t xml:space="preserve">Unité ARV et IO, Ignace Deen </w:t>
            </w:r>
          </w:p>
        </w:tc>
        <w:tc>
          <w:tcPr>
            <w:tcW w:w="2002" w:type="dxa"/>
          </w:tcPr>
          <w:p w:rsidR="00CA0C15" w:rsidRPr="00595D1F" w:rsidRDefault="00CA0C15" w:rsidP="00962347">
            <w:pPr>
              <w:pStyle w:val="Default"/>
              <w:rPr>
                <w:rFonts w:ascii="Calibri" w:hAnsi="Calibri" w:cs="Calibri"/>
                <w:sz w:val="22"/>
                <w:szCs w:val="22"/>
              </w:rPr>
            </w:pPr>
            <w:r w:rsidRPr="00595D1F">
              <w:rPr>
                <w:rFonts w:ascii="Calibri" w:hAnsi="Calibri" w:cs="Calibri"/>
                <w:sz w:val="22"/>
                <w:szCs w:val="22"/>
              </w:rPr>
              <w:t xml:space="preserve">Conakry </w:t>
            </w:r>
          </w:p>
        </w:tc>
        <w:tc>
          <w:tcPr>
            <w:tcW w:w="2002" w:type="dxa"/>
          </w:tcPr>
          <w:p w:rsidR="00CA0C15" w:rsidRPr="00595D1F" w:rsidRDefault="00CA0C15" w:rsidP="00962347">
            <w:pPr>
              <w:pStyle w:val="Default"/>
              <w:rPr>
                <w:rFonts w:ascii="Calibri" w:hAnsi="Calibri" w:cs="Calibri"/>
                <w:sz w:val="22"/>
                <w:szCs w:val="22"/>
              </w:rPr>
            </w:pPr>
            <w:r w:rsidRPr="00595D1F">
              <w:rPr>
                <w:rFonts w:ascii="Calibri" w:hAnsi="Calibri" w:cs="Calibri"/>
                <w:sz w:val="22"/>
                <w:szCs w:val="22"/>
              </w:rPr>
              <w:t xml:space="preserve">Kaloum </w:t>
            </w:r>
          </w:p>
        </w:tc>
      </w:tr>
      <w:tr w:rsidR="00CA0C15" w:rsidRPr="00595D1F" w:rsidTr="00962347">
        <w:trPr>
          <w:trHeight w:val="220"/>
        </w:trPr>
        <w:tc>
          <w:tcPr>
            <w:tcW w:w="2002" w:type="dxa"/>
          </w:tcPr>
          <w:p w:rsidR="00CA0C15" w:rsidRPr="00595D1F" w:rsidRDefault="00CA0C15" w:rsidP="00962347">
            <w:pPr>
              <w:pStyle w:val="Default"/>
              <w:rPr>
                <w:rFonts w:ascii="Calibri" w:hAnsi="Calibri" w:cs="Calibri"/>
                <w:sz w:val="22"/>
                <w:szCs w:val="22"/>
              </w:rPr>
            </w:pPr>
            <w:r w:rsidRPr="00595D1F">
              <w:rPr>
                <w:rFonts w:ascii="Calibri" w:hAnsi="Calibri" w:cs="Calibri"/>
                <w:sz w:val="22"/>
                <w:szCs w:val="22"/>
              </w:rPr>
              <w:t xml:space="preserve">9 </w:t>
            </w:r>
          </w:p>
        </w:tc>
        <w:tc>
          <w:tcPr>
            <w:tcW w:w="2002" w:type="dxa"/>
          </w:tcPr>
          <w:p w:rsidR="00CA0C15" w:rsidRPr="00595D1F" w:rsidRDefault="00CA0C15" w:rsidP="00962347">
            <w:pPr>
              <w:pStyle w:val="Default"/>
              <w:rPr>
                <w:rFonts w:ascii="Calibri" w:hAnsi="Calibri" w:cs="Calibri"/>
                <w:sz w:val="22"/>
                <w:szCs w:val="22"/>
              </w:rPr>
            </w:pPr>
            <w:r w:rsidRPr="00595D1F">
              <w:rPr>
                <w:rFonts w:ascii="Calibri" w:hAnsi="Calibri" w:cs="Calibri"/>
                <w:sz w:val="22"/>
                <w:szCs w:val="22"/>
              </w:rPr>
              <w:t xml:space="preserve">ASFEGMASSI </w:t>
            </w:r>
          </w:p>
        </w:tc>
        <w:tc>
          <w:tcPr>
            <w:tcW w:w="2002" w:type="dxa"/>
          </w:tcPr>
          <w:p w:rsidR="00CA0C15" w:rsidRPr="00595D1F" w:rsidRDefault="00CA0C15" w:rsidP="00962347">
            <w:pPr>
              <w:pStyle w:val="Default"/>
              <w:rPr>
                <w:rFonts w:ascii="Calibri" w:hAnsi="Calibri" w:cs="Calibri"/>
                <w:sz w:val="22"/>
                <w:szCs w:val="22"/>
              </w:rPr>
            </w:pPr>
            <w:r w:rsidRPr="00595D1F">
              <w:rPr>
                <w:rFonts w:ascii="Calibri" w:hAnsi="Calibri" w:cs="Calibri"/>
                <w:sz w:val="22"/>
                <w:szCs w:val="22"/>
              </w:rPr>
              <w:t xml:space="preserve">Conakry </w:t>
            </w:r>
          </w:p>
        </w:tc>
        <w:tc>
          <w:tcPr>
            <w:tcW w:w="2002" w:type="dxa"/>
          </w:tcPr>
          <w:p w:rsidR="00CA0C15" w:rsidRPr="00595D1F" w:rsidRDefault="00CA0C15" w:rsidP="00962347">
            <w:pPr>
              <w:pStyle w:val="Default"/>
              <w:rPr>
                <w:rFonts w:ascii="Calibri" w:hAnsi="Calibri" w:cs="Calibri"/>
                <w:sz w:val="22"/>
                <w:szCs w:val="22"/>
              </w:rPr>
            </w:pPr>
            <w:r w:rsidRPr="00595D1F">
              <w:rPr>
                <w:rFonts w:ascii="Calibri" w:hAnsi="Calibri" w:cs="Calibri"/>
                <w:sz w:val="22"/>
                <w:szCs w:val="22"/>
              </w:rPr>
              <w:t xml:space="preserve">Kaloum </w:t>
            </w:r>
          </w:p>
        </w:tc>
      </w:tr>
      <w:tr w:rsidR="00CA0C15" w:rsidRPr="00595D1F" w:rsidTr="00962347">
        <w:trPr>
          <w:trHeight w:val="220"/>
        </w:trPr>
        <w:tc>
          <w:tcPr>
            <w:tcW w:w="2002" w:type="dxa"/>
          </w:tcPr>
          <w:p w:rsidR="00CA0C15" w:rsidRPr="00595D1F" w:rsidRDefault="00CA0C15" w:rsidP="00962347">
            <w:pPr>
              <w:pStyle w:val="Default"/>
              <w:rPr>
                <w:rFonts w:ascii="Calibri" w:hAnsi="Calibri" w:cs="Calibri"/>
                <w:sz w:val="22"/>
                <w:szCs w:val="22"/>
              </w:rPr>
            </w:pPr>
            <w:r w:rsidRPr="00595D1F">
              <w:rPr>
                <w:rFonts w:ascii="Calibri" w:hAnsi="Calibri" w:cs="Calibri"/>
                <w:sz w:val="22"/>
                <w:szCs w:val="22"/>
              </w:rPr>
              <w:t xml:space="preserve">10 </w:t>
            </w:r>
          </w:p>
        </w:tc>
        <w:tc>
          <w:tcPr>
            <w:tcW w:w="2002" w:type="dxa"/>
          </w:tcPr>
          <w:p w:rsidR="00CA0C15" w:rsidRPr="00595D1F" w:rsidRDefault="00CA0C15" w:rsidP="00962347">
            <w:pPr>
              <w:pStyle w:val="Default"/>
              <w:rPr>
                <w:rFonts w:ascii="Calibri" w:hAnsi="Calibri" w:cs="Calibri"/>
                <w:sz w:val="22"/>
                <w:szCs w:val="22"/>
              </w:rPr>
            </w:pPr>
            <w:r w:rsidRPr="00595D1F">
              <w:rPr>
                <w:rFonts w:ascii="Calibri" w:hAnsi="Calibri" w:cs="Calibri"/>
                <w:sz w:val="22"/>
                <w:szCs w:val="22"/>
              </w:rPr>
              <w:t xml:space="preserve">CS boulbinet </w:t>
            </w:r>
          </w:p>
        </w:tc>
        <w:tc>
          <w:tcPr>
            <w:tcW w:w="2002" w:type="dxa"/>
          </w:tcPr>
          <w:p w:rsidR="00CA0C15" w:rsidRPr="00595D1F" w:rsidRDefault="00CA0C15" w:rsidP="00962347">
            <w:pPr>
              <w:pStyle w:val="Default"/>
              <w:rPr>
                <w:rFonts w:ascii="Calibri" w:hAnsi="Calibri" w:cs="Calibri"/>
                <w:sz w:val="22"/>
                <w:szCs w:val="22"/>
              </w:rPr>
            </w:pPr>
            <w:r w:rsidRPr="00595D1F">
              <w:rPr>
                <w:rFonts w:ascii="Calibri" w:hAnsi="Calibri" w:cs="Calibri"/>
                <w:sz w:val="22"/>
                <w:szCs w:val="22"/>
              </w:rPr>
              <w:t xml:space="preserve">Conakry </w:t>
            </w:r>
          </w:p>
        </w:tc>
        <w:tc>
          <w:tcPr>
            <w:tcW w:w="2002" w:type="dxa"/>
          </w:tcPr>
          <w:p w:rsidR="00CA0C15" w:rsidRPr="00595D1F" w:rsidRDefault="00CA0C15" w:rsidP="00962347">
            <w:pPr>
              <w:pStyle w:val="Default"/>
              <w:rPr>
                <w:rFonts w:ascii="Calibri" w:hAnsi="Calibri" w:cs="Calibri"/>
                <w:sz w:val="22"/>
                <w:szCs w:val="22"/>
              </w:rPr>
            </w:pPr>
            <w:r w:rsidRPr="00595D1F">
              <w:rPr>
                <w:rFonts w:ascii="Calibri" w:hAnsi="Calibri" w:cs="Calibri"/>
                <w:sz w:val="22"/>
                <w:szCs w:val="22"/>
              </w:rPr>
              <w:t xml:space="preserve">Kaloum </w:t>
            </w:r>
          </w:p>
        </w:tc>
      </w:tr>
      <w:tr w:rsidR="00CA0C15" w:rsidRPr="00595D1F" w:rsidTr="00962347">
        <w:trPr>
          <w:trHeight w:val="220"/>
        </w:trPr>
        <w:tc>
          <w:tcPr>
            <w:tcW w:w="2002" w:type="dxa"/>
          </w:tcPr>
          <w:p w:rsidR="00CA0C15" w:rsidRPr="00595D1F" w:rsidRDefault="00CA0C15" w:rsidP="00962347">
            <w:pPr>
              <w:pStyle w:val="Default"/>
              <w:rPr>
                <w:rFonts w:ascii="Calibri" w:hAnsi="Calibri" w:cs="Calibri"/>
                <w:sz w:val="22"/>
                <w:szCs w:val="22"/>
              </w:rPr>
            </w:pPr>
            <w:r w:rsidRPr="00595D1F">
              <w:rPr>
                <w:rFonts w:ascii="Calibri" w:hAnsi="Calibri" w:cs="Calibri"/>
                <w:sz w:val="22"/>
                <w:szCs w:val="22"/>
              </w:rPr>
              <w:t xml:space="preserve">11 </w:t>
            </w:r>
          </w:p>
        </w:tc>
        <w:tc>
          <w:tcPr>
            <w:tcW w:w="2002" w:type="dxa"/>
          </w:tcPr>
          <w:p w:rsidR="00CA0C15" w:rsidRPr="00595D1F" w:rsidRDefault="00CA0C15" w:rsidP="00962347">
            <w:pPr>
              <w:pStyle w:val="Default"/>
              <w:rPr>
                <w:rFonts w:ascii="Calibri" w:hAnsi="Calibri" w:cs="Calibri"/>
                <w:sz w:val="22"/>
                <w:szCs w:val="22"/>
              </w:rPr>
            </w:pPr>
            <w:r w:rsidRPr="00595D1F">
              <w:rPr>
                <w:rFonts w:ascii="Calibri" w:hAnsi="Calibri" w:cs="Calibri"/>
                <w:sz w:val="22"/>
                <w:szCs w:val="22"/>
              </w:rPr>
              <w:t xml:space="preserve">Camp Almamy Samory </w:t>
            </w:r>
          </w:p>
        </w:tc>
        <w:tc>
          <w:tcPr>
            <w:tcW w:w="2002" w:type="dxa"/>
          </w:tcPr>
          <w:p w:rsidR="00CA0C15" w:rsidRPr="00595D1F" w:rsidRDefault="00CA0C15" w:rsidP="00962347">
            <w:pPr>
              <w:pStyle w:val="Default"/>
              <w:rPr>
                <w:rFonts w:ascii="Calibri" w:hAnsi="Calibri" w:cs="Calibri"/>
                <w:sz w:val="22"/>
                <w:szCs w:val="22"/>
              </w:rPr>
            </w:pPr>
            <w:r w:rsidRPr="00595D1F">
              <w:rPr>
                <w:rFonts w:ascii="Calibri" w:hAnsi="Calibri" w:cs="Calibri"/>
                <w:sz w:val="22"/>
                <w:szCs w:val="22"/>
              </w:rPr>
              <w:t xml:space="preserve">Conakry </w:t>
            </w:r>
          </w:p>
        </w:tc>
        <w:tc>
          <w:tcPr>
            <w:tcW w:w="2002" w:type="dxa"/>
          </w:tcPr>
          <w:p w:rsidR="00CA0C15" w:rsidRPr="00595D1F" w:rsidRDefault="00CA0C15" w:rsidP="00962347">
            <w:pPr>
              <w:pStyle w:val="Default"/>
              <w:rPr>
                <w:rFonts w:ascii="Calibri" w:hAnsi="Calibri" w:cs="Calibri"/>
                <w:sz w:val="22"/>
                <w:szCs w:val="22"/>
              </w:rPr>
            </w:pPr>
            <w:r w:rsidRPr="00595D1F">
              <w:rPr>
                <w:rFonts w:ascii="Calibri" w:hAnsi="Calibri" w:cs="Calibri"/>
                <w:sz w:val="22"/>
                <w:szCs w:val="22"/>
              </w:rPr>
              <w:t xml:space="preserve">Kaloum </w:t>
            </w:r>
          </w:p>
        </w:tc>
      </w:tr>
      <w:tr w:rsidR="00CA0C15" w:rsidRPr="00595D1F" w:rsidTr="00962347">
        <w:trPr>
          <w:trHeight w:val="220"/>
        </w:trPr>
        <w:tc>
          <w:tcPr>
            <w:tcW w:w="2002" w:type="dxa"/>
          </w:tcPr>
          <w:p w:rsidR="00CA0C15" w:rsidRPr="00595D1F" w:rsidRDefault="00CA0C15" w:rsidP="00962347">
            <w:pPr>
              <w:pStyle w:val="Default"/>
              <w:rPr>
                <w:rFonts w:ascii="Calibri" w:hAnsi="Calibri" w:cs="Calibri"/>
                <w:sz w:val="22"/>
                <w:szCs w:val="22"/>
              </w:rPr>
            </w:pPr>
            <w:r w:rsidRPr="00595D1F">
              <w:rPr>
                <w:rFonts w:ascii="Calibri" w:hAnsi="Calibri" w:cs="Calibri"/>
                <w:sz w:val="22"/>
                <w:szCs w:val="22"/>
              </w:rPr>
              <w:t xml:space="preserve">12 </w:t>
            </w:r>
          </w:p>
        </w:tc>
        <w:tc>
          <w:tcPr>
            <w:tcW w:w="2002" w:type="dxa"/>
          </w:tcPr>
          <w:p w:rsidR="00CA0C15" w:rsidRPr="00595D1F" w:rsidRDefault="00CA0C15" w:rsidP="00962347">
            <w:pPr>
              <w:pStyle w:val="Default"/>
              <w:rPr>
                <w:rFonts w:ascii="Calibri" w:hAnsi="Calibri" w:cs="Calibri"/>
                <w:sz w:val="22"/>
                <w:szCs w:val="22"/>
              </w:rPr>
            </w:pPr>
            <w:r w:rsidRPr="00595D1F">
              <w:rPr>
                <w:rFonts w:ascii="Calibri" w:hAnsi="Calibri" w:cs="Calibri"/>
                <w:sz w:val="22"/>
                <w:szCs w:val="22"/>
              </w:rPr>
              <w:t xml:space="preserve">CS Gbessia port 1, Matoto </w:t>
            </w:r>
          </w:p>
        </w:tc>
        <w:tc>
          <w:tcPr>
            <w:tcW w:w="2002" w:type="dxa"/>
          </w:tcPr>
          <w:p w:rsidR="00CA0C15" w:rsidRPr="00595D1F" w:rsidRDefault="00CA0C15" w:rsidP="00962347">
            <w:pPr>
              <w:pStyle w:val="Default"/>
              <w:rPr>
                <w:rFonts w:ascii="Calibri" w:hAnsi="Calibri" w:cs="Calibri"/>
                <w:sz w:val="22"/>
                <w:szCs w:val="22"/>
              </w:rPr>
            </w:pPr>
            <w:r w:rsidRPr="00595D1F">
              <w:rPr>
                <w:rFonts w:ascii="Calibri" w:hAnsi="Calibri" w:cs="Calibri"/>
                <w:sz w:val="22"/>
                <w:szCs w:val="22"/>
              </w:rPr>
              <w:t xml:space="preserve">Conakry </w:t>
            </w:r>
          </w:p>
        </w:tc>
        <w:tc>
          <w:tcPr>
            <w:tcW w:w="2002" w:type="dxa"/>
          </w:tcPr>
          <w:p w:rsidR="00CA0C15" w:rsidRPr="00595D1F" w:rsidRDefault="00CA0C15" w:rsidP="00962347">
            <w:pPr>
              <w:pStyle w:val="Default"/>
              <w:rPr>
                <w:rFonts w:ascii="Calibri" w:hAnsi="Calibri" w:cs="Calibri"/>
                <w:sz w:val="22"/>
                <w:szCs w:val="22"/>
              </w:rPr>
            </w:pPr>
            <w:r w:rsidRPr="00595D1F">
              <w:rPr>
                <w:rFonts w:ascii="Calibri" w:hAnsi="Calibri" w:cs="Calibri"/>
                <w:sz w:val="22"/>
                <w:szCs w:val="22"/>
              </w:rPr>
              <w:t xml:space="preserve">Matoto </w:t>
            </w:r>
          </w:p>
        </w:tc>
      </w:tr>
      <w:tr w:rsidR="00CA0C15" w:rsidRPr="00595D1F" w:rsidTr="00962347">
        <w:trPr>
          <w:trHeight w:val="223"/>
        </w:trPr>
        <w:tc>
          <w:tcPr>
            <w:tcW w:w="2002" w:type="dxa"/>
          </w:tcPr>
          <w:p w:rsidR="00CA0C15" w:rsidRPr="00595D1F" w:rsidRDefault="00CA0C15" w:rsidP="00962347">
            <w:pPr>
              <w:pStyle w:val="Default"/>
              <w:rPr>
                <w:rFonts w:ascii="Calibri" w:hAnsi="Calibri" w:cs="Calibri"/>
                <w:sz w:val="22"/>
                <w:szCs w:val="22"/>
              </w:rPr>
            </w:pPr>
            <w:r w:rsidRPr="00595D1F">
              <w:rPr>
                <w:rFonts w:ascii="Calibri" w:hAnsi="Calibri" w:cs="Calibri"/>
                <w:sz w:val="22"/>
                <w:szCs w:val="22"/>
              </w:rPr>
              <w:t xml:space="preserve">13 </w:t>
            </w:r>
          </w:p>
        </w:tc>
        <w:tc>
          <w:tcPr>
            <w:tcW w:w="2002" w:type="dxa"/>
          </w:tcPr>
          <w:p w:rsidR="00CA0C15" w:rsidRPr="00595D1F" w:rsidRDefault="00CA0C15" w:rsidP="00962347">
            <w:pPr>
              <w:pStyle w:val="Default"/>
              <w:rPr>
                <w:rFonts w:ascii="Calibri" w:hAnsi="Calibri" w:cs="Calibri"/>
                <w:sz w:val="22"/>
                <w:szCs w:val="22"/>
              </w:rPr>
            </w:pPr>
            <w:r w:rsidRPr="00595D1F">
              <w:rPr>
                <w:rFonts w:ascii="Calibri" w:hAnsi="Calibri" w:cs="Calibri"/>
                <w:sz w:val="22"/>
                <w:szCs w:val="22"/>
              </w:rPr>
              <w:t xml:space="preserve">CS Tombolia </w:t>
            </w:r>
          </w:p>
        </w:tc>
        <w:tc>
          <w:tcPr>
            <w:tcW w:w="2002" w:type="dxa"/>
          </w:tcPr>
          <w:p w:rsidR="00CA0C15" w:rsidRPr="00595D1F" w:rsidRDefault="00CA0C15" w:rsidP="00962347">
            <w:pPr>
              <w:pStyle w:val="Default"/>
              <w:rPr>
                <w:rFonts w:ascii="Calibri" w:hAnsi="Calibri" w:cs="Calibri"/>
                <w:sz w:val="22"/>
                <w:szCs w:val="22"/>
              </w:rPr>
            </w:pPr>
            <w:r w:rsidRPr="00595D1F">
              <w:rPr>
                <w:rFonts w:ascii="Calibri" w:hAnsi="Calibri" w:cs="Calibri"/>
                <w:sz w:val="22"/>
                <w:szCs w:val="22"/>
              </w:rPr>
              <w:t xml:space="preserve">Conakry </w:t>
            </w:r>
          </w:p>
        </w:tc>
        <w:tc>
          <w:tcPr>
            <w:tcW w:w="2002" w:type="dxa"/>
          </w:tcPr>
          <w:p w:rsidR="00CA0C15" w:rsidRPr="00595D1F" w:rsidRDefault="00CA0C15" w:rsidP="00962347">
            <w:pPr>
              <w:pStyle w:val="Default"/>
              <w:rPr>
                <w:rFonts w:ascii="Calibri" w:hAnsi="Calibri" w:cs="Calibri"/>
                <w:sz w:val="22"/>
                <w:szCs w:val="22"/>
              </w:rPr>
            </w:pPr>
            <w:r w:rsidRPr="00595D1F">
              <w:rPr>
                <w:rFonts w:ascii="Calibri" w:hAnsi="Calibri" w:cs="Calibri"/>
                <w:sz w:val="22"/>
                <w:szCs w:val="22"/>
              </w:rPr>
              <w:t xml:space="preserve">Matoto </w:t>
            </w:r>
          </w:p>
        </w:tc>
      </w:tr>
      <w:tr w:rsidR="00CA0C15" w:rsidRPr="00595D1F" w:rsidTr="00962347">
        <w:trPr>
          <w:trHeight w:val="223"/>
        </w:trPr>
        <w:tc>
          <w:tcPr>
            <w:tcW w:w="2002" w:type="dxa"/>
          </w:tcPr>
          <w:p w:rsidR="00CA0C15" w:rsidRPr="00595D1F" w:rsidRDefault="00CA0C15" w:rsidP="00962347">
            <w:pPr>
              <w:pStyle w:val="Default"/>
              <w:rPr>
                <w:rFonts w:ascii="Calibri" w:hAnsi="Calibri" w:cs="Calibri"/>
                <w:sz w:val="22"/>
                <w:szCs w:val="22"/>
              </w:rPr>
            </w:pPr>
            <w:r w:rsidRPr="00595D1F">
              <w:rPr>
                <w:rFonts w:ascii="Calibri" w:hAnsi="Calibri" w:cs="Calibri"/>
                <w:sz w:val="22"/>
                <w:szCs w:val="22"/>
              </w:rPr>
              <w:t xml:space="preserve">14 </w:t>
            </w:r>
          </w:p>
        </w:tc>
        <w:tc>
          <w:tcPr>
            <w:tcW w:w="2002" w:type="dxa"/>
          </w:tcPr>
          <w:p w:rsidR="00CA0C15" w:rsidRPr="00595D1F" w:rsidRDefault="00CA0C15" w:rsidP="00962347">
            <w:pPr>
              <w:pStyle w:val="Default"/>
              <w:rPr>
                <w:rFonts w:ascii="Calibri" w:hAnsi="Calibri" w:cs="Calibri"/>
                <w:sz w:val="22"/>
                <w:szCs w:val="22"/>
              </w:rPr>
            </w:pPr>
            <w:r w:rsidRPr="00595D1F">
              <w:rPr>
                <w:rFonts w:ascii="Calibri" w:hAnsi="Calibri" w:cs="Calibri"/>
                <w:sz w:val="22"/>
                <w:szCs w:val="22"/>
              </w:rPr>
              <w:t xml:space="preserve">CS CBK </w:t>
            </w:r>
          </w:p>
        </w:tc>
        <w:tc>
          <w:tcPr>
            <w:tcW w:w="2002" w:type="dxa"/>
          </w:tcPr>
          <w:p w:rsidR="00CA0C15" w:rsidRPr="00595D1F" w:rsidRDefault="00CA0C15" w:rsidP="00962347">
            <w:pPr>
              <w:pStyle w:val="Default"/>
              <w:rPr>
                <w:rFonts w:ascii="Calibri" w:hAnsi="Calibri" w:cs="Calibri"/>
                <w:sz w:val="22"/>
                <w:szCs w:val="22"/>
              </w:rPr>
            </w:pPr>
            <w:r w:rsidRPr="00595D1F">
              <w:rPr>
                <w:rFonts w:ascii="Calibri" w:hAnsi="Calibri" w:cs="Calibri"/>
                <w:sz w:val="22"/>
                <w:szCs w:val="22"/>
              </w:rPr>
              <w:t xml:space="preserve">Conakry </w:t>
            </w:r>
          </w:p>
        </w:tc>
        <w:tc>
          <w:tcPr>
            <w:tcW w:w="2002" w:type="dxa"/>
          </w:tcPr>
          <w:p w:rsidR="00CA0C15" w:rsidRPr="00595D1F" w:rsidRDefault="00CA0C15" w:rsidP="00962347">
            <w:pPr>
              <w:pStyle w:val="Default"/>
              <w:rPr>
                <w:rFonts w:ascii="Calibri" w:hAnsi="Calibri" w:cs="Calibri"/>
                <w:sz w:val="22"/>
                <w:szCs w:val="22"/>
              </w:rPr>
            </w:pPr>
            <w:r w:rsidRPr="00595D1F">
              <w:rPr>
                <w:rFonts w:ascii="Calibri" w:hAnsi="Calibri" w:cs="Calibri"/>
                <w:sz w:val="22"/>
                <w:szCs w:val="22"/>
              </w:rPr>
              <w:t xml:space="preserve">Matoto </w:t>
            </w:r>
          </w:p>
        </w:tc>
      </w:tr>
      <w:tr w:rsidR="00CA0C15" w:rsidRPr="00595D1F" w:rsidTr="00962347">
        <w:trPr>
          <w:trHeight w:val="220"/>
        </w:trPr>
        <w:tc>
          <w:tcPr>
            <w:tcW w:w="2002" w:type="dxa"/>
          </w:tcPr>
          <w:p w:rsidR="00CA0C15" w:rsidRPr="00595D1F" w:rsidRDefault="00CA0C15" w:rsidP="00962347">
            <w:pPr>
              <w:pStyle w:val="Default"/>
              <w:rPr>
                <w:rFonts w:ascii="Calibri" w:hAnsi="Calibri" w:cs="Calibri"/>
                <w:sz w:val="22"/>
                <w:szCs w:val="22"/>
              </w:rPr>
            </w:pPr>
            <w:r w:rsidRPr="00595D1F">
              <w:rPr>
                <w:rFonts w:ascii="Calibri" w:hAnsi="Calibri" w:cs="Calibri"/>
                <w:sz w:val="22"/>
                <w:szCs w:val="22"/>
              </w:rPr>
              <w:t xml:space="preserve">15 </w:t>
            </w:r>
          </w:p>
        </w:tc>
        <w:tc>
          <w:tcPr>
            <w:tcW w:w="2002" w:type="dxa"/>
          </w:tcPr>
          <w:p w:rsidR="00CA0C15" w:rsidRPr="00595D1F" w:rsidRDefault="00CA0C15" w:rsidP="00962347">
            <w:pPr>
              <w:pStyle w:val="Default"/>
              <w:rPr>
                <w:rFonts w:ascii="Calibri" w:hAnsi="Calibri" w:cs="Calibri"/>
                <w:sz w:val="22"/>
                <w:szCs w:val="22"/>
              </w:rPr>
            </w:pPr>
            <w:r w:rsidRPr="00595D1F">
              <w:rPr>
                <w:rFonts w:ascii="Calibri" w:hAnsi="Calibri" w:cs="Calibri"/>
                <w:sz w:val="22"/>
                <w:szCs w:val="22"/>
              </w:rPr>
              <w:t xml:space="preserve">CS Berney Fotoba </w:t>
            </w:r>
          </w:p>
        </w:tc>
        <w:tc>
          <w:tcPr>
            <w:tcW w:w="2002" w:type="dxa"/>
          </w:tcPr>
          <w:p w:rsidR="00CA0C15" w:rsidRPr="00595D1F" w:rsidRDefault="00CA0C15" w:rsidP="00962347">
            <w:pPr>
              <w:pStyle w:val="Default"/>
              <w:rPr>
                <w:rFonts w:ascii="Calibri" w:hAnsi="Calibri" w:cs="Calibri"/>
                <w:sz w:val="22"/>
                <w:szCs w:val="22"/>
              </w:rPr>
            </w:pPr>
            <w:r w:rsidRPr="00595D1F">
              <w:rPr>
                <w:rFonts w:ascii="Calibri" w:hAnsi="Calibri" w:cs="Calibri"/>
                <w:sz w:val="22"/>
                <w:szCs w:val="22"/>
              </w:rPr>
              <w:t xml:space="preserve">Conakry </w:t>
            </w:r>
          </w:p>
        </w:tc>
        <w:tc>
          <w:tcPr>
            <w:tcW w:w="2002" w:type="dxa"/>
          </w:tcPr>
          <w:p w:rsidR="00CA0C15" w:rsidRPr="00595D1F" w:rsidRDefault="00CA0C15" w:rsidP="00962347">
            <w:pPr>
              <w:pStyle w:val="Default"/>
              <w:rPr>
                <w:rFonts w:ascii="Calibri" w:hAnsi="Calibri" w:cs="Calibri"/>
                <w:sz w:val="22"/>
                <w:szCs w:val="22"/>
              </w:rPr>
            </w:pPr>
            <w:r w:rsidRPr="00595D1F">
              <w:rPr>
                <w:rFonts w:ascii="Calibri" w:hAnsi="Calibri" w:cs="Calibri"/>
                <w:sz w:val="22"/>
                <w:szCs w:val="22"/>
              </w:rPr>
              <w:t xml:space="preserve">Matoto </w:t>
            </w:r>
          </w:p>
        </w:tc>
      </w:tr>
      <w:tr w:rsidR="00CA0C15" w:rsidRPr="00595D1F" w:rsidTr="00962347">
        <w:trPr>
          <w:trHeight w:val="220"/>
        </w:trPr>
        <w:tc>
          <w:tcPr>
            <w:tcW w:w="2002" w:type="dxa"/>
          </w:tcPr>
          <w:p w:rsidR="00CA0C15" w:rsidRPr="00595D1F" w:rsidRDefault="00CA0C15" w:rsidP="00962347">
            <w:pPr>
              <w:pStyle w:val="Default"/>
              <w:rPr>
                <w:rFonts w:ascii="Calibri" w:hAnsi="Calibri" w:cs="Calibri"/>
                <w:sz w:val="22"/>
                <w:szCs w:val="22"/>
              </w:rPr>
            </w:pPr>
            <w:r w:rsidRPr="00595D1F">
              <w:rPr>
                <w:rFonts w:ascii="Calibri" w:hAnsi="Calibri" w:cs="Calibri"/>
                <w:sz w:val="22"/>
                <w:szCs w:val="22"/>
              </w:rPr>
              <w:t xml:space="preserve">16 </w:t>
            </w:r>
          </w:p>
        </w:tc>
        <w:tc>
          <w:tcPr>
            <w:tcW w:w="2002" w:type="dxa"/>
          </w:tcPr>
          <w:p w:rsidR="00CA0C15" w:rsidRPr="00595D1F" w:rsidRDefault="00CA0C15" w:rsidP="00962347">
            <w:pPr>
              <w:pStyle w:val="Default"/>
              <w:rPr>
                <w:rFonts w:ascii="Calibri" w:hAnsi="Calibri" w:cs="Calibri"/>
                <w:sz w:val="22"/>
                <w:szCs w:val="22"/>
              </w:rPr>
            </w:pPr>
            <w:r w:rsidRPr="00595D1F">
              <w:rPr>
                <w:rFonts w:ascii="Calibri" w:hAnsi="Calibri" w:cs="Calibri"/>
                <w:sz w:val="22"/>
                <w:szCs w:val="22"/>
              </w:rPr>
              <w:t xml:space="preserve">CS Dabompa </w:t>
            </w:r>
          </w:p>
        </w:tc>
        <w:tc>
          <w:tcPr>
            <w:tcW w:w="2002" w:type="dxa"/>
          </w:tcPr>
          <w:p w:rsidR="00CA0C15" w:rsidRPr="00595D1F" w:rsidRDefault="00CA0C15" w:rsidP="00962347">
            <w:pPr>
              <w:pStyle w:val="Default"/>
              <w:rPr>
                <w:rFonts w:ascii="Calibri" w:hAnsi="Calibri" w:cs="Calibri"/>
                <w:sz w:val="22"/>
                <w:szCs w:val="22"/>
              </w:rPr>
            </w:pPr>
            <w:r w:rsidRPr="00595D1F">
              <w:rPr>
                <w:rFonts w:ascii="Calibri" w:hAnsi="Calibri" w:cs="Calibri"/>
                <w:sz w:val="22"/>
                <w:szCs w:val="22"/>
              </w:rPr>
              <w:t xml:space="preserve">Conakry </w:t>
            </w:r>
          </w:p>
        </w:tc>
        <w:tc>
          <w:tcPr>
            <w:tcW w:w="2002" w:type="dxa"/>
          </w:tcPr>
          <w:p w:rsidR="00CA0C15" w:rsidRPr="00595D1F" w:rsidRDefault="00CA0C15" w:rsidP="00962347">
            <w:pPr>
              <w:pStyle w:val="Default"/>
              <w:rPr>
                <w:rFonts w:ascii="Calibri" w:hAnsi="Calibri" w:cs="Calibri"/>
                <w:sz w:val="22"/>
                <w:szCs w:val="22"/>
              </w:rPr>
            </w:pPr>
            <w:r w:rsidRPr="00595D1F">
              <w:rPr>
                <w:rFonts w:ascii="Calibri" w:hAnsi="Calibri" w:cs="Calibri"/>
                <w:sz w:val="22"/>
                <w:szCs w:val="22"/>
              </w:rPr>
              <w:t xml:space="preserve">Matoto </w:t>
            </w:r>
          </w:p>
        </w:tc>
      </w:tr>
      <w:tr w:rsidR="00CA0C15" w:rsidRPr="00595D1F" w:rsidTr="00962347">
        <w:trPr>
          <w:trHeight w:val="220"/>
        </w:trPr>
        <w:tc>
          <w:tcPr>
            <w:tcW w:w="2002" w:type="dxa"/>
          </w:tcPr>
          <w:p w:rsidR="00CA0C15" w:rsidRPr="00595D1F" w:rsidRDefault="00CA0C15" w:rsidP="00962347">
            <w:pPr>
              <w:pStyle w:val="Default"/>
              <w:rPr>
                <w:rFonts w:ascii="Calibri" w:hAnsi="Calibri" w:cs="Calibri"/>
                <w:sz w:val="22"/>
                <w:szCs w:val="22"/>
              </w:rPr>
            </w:pPr>
            <w:r w:rsidRPr="00595D1F">
              <w:rPr>
                <w:rFonts w:ascii="Calibri" w:hAnsi="Calibri" w:cs="Calibri"/>
                <w:sz w:val="22"/>
                <w:szCs w:val="22"/>
              </w:rPr>
              <w:t xml:space="preserve">17 </w:t>
            </w:r>
          </w:p>
        </w:tc>
        <w:tc>
          <w:tcPr>
            <w:tcW w:w="2002" w:type="dxa"/>
          </w:tcPr>
          <w:p w:rsidR="00CA0C15" w:rsidRPr="00595D1F" w:rsidRDefault="00CA0C15" w:rsidP="00962347">
            <w:pPr>
              <w:pStyle w:val="Default"/>
              <w:rPr>
                <w:rFonts w:ascii="Calibri" w:hAnsi="Calibri" w:cs="Calibri"/>
                <w:sz w:val="22"/>
                <w:szCs w:val="22"/>
              </w:rPr>
            </w:pPr>
            <w:r w:rsidRPr="00595D1F">
              <w:rPr>
                <w:rFonts w:ascii="Calibri" w:hAnsi="Calibri" w:cs="Calibri"/>
                <w:sz w:val="22"/>
                <w:szCs w:val="22"/>
              </w:rPr>
              <w:t xml:space="preserve">CS Matoto </w:t>
            </w:r>
          </w:p>
        </w:tc>
        <w:tc>
          <w:tcPr>
            <w:tcW w:w="2002" w:type="dxa"/>
          </w:tcPr>
          <w:p w:rsidR="00CA0C15" w:rsidRPr="00595D1F" w:rsidRDefault="00CA0C15" w:rsidP="00962347">
            <w:pPr>
              <w:pStyle w:val="Default"/>
              <w:rPr>
                <w:rFonts w:ascii="Calibri" w:hAnsi="Calibri" w:cs="Calibri"/>
                <w:sz w:val="22"/>
                <w:szCs w:val="22"/>
              </w:rPr>
            </w:pPr>
            <w:r w:rsidRPr="00595D1F">
              <w:rPr>
                <w:rFonts w:ascii="Calibri" w:hAnsi="Calibri" w:cs="Calibri"/>
                <w:sz w:val="22"/>
                <w:szCs w:val="22"/>
              </w:rPr>
              <w:t xml:space="preserve">Conakry </w:t>
            </w:r>
          </w:p>
        </w:tc>
        <w:tc>
          <w:tcPr>
            <w:tcW w:w="2002" w:type="dxa"/>
          </w:tcPr>
          <w:p w:rsidR="00CA0C15" w:rsidRPr="00595D1F" w:rsidRDefault="00CA0C15" w:rsidP="00962347">
            <w:pPr>
              <w:pStyle w:val="Default"/>
              <w:rPr>
                <w:rFonts w:ascii="Calibri" w:hAnsi="Calibri" w:cs="Calibri"/>
                <w:sz w:val="22"/>
                <w:szCs w:val="22"/>
              </w:rPr>
            </w:pPr>
            <w:r w:rsidRPr="00595D1F">
              <w:rPr>
                <w:rFonts w:ascii="Calibri" w:hAnsi="Calibri" w:cs="Calibri"/>
                <w:sz w:val="22"/>
                <w:szCs w:val="22"/>
              </w:rPr>
              <w:t xml:space="preserve">Matoto </w:t>
            </w:r>
          </w:p>
        </w:tc>
      </w:tr>
      <w:tr w:rsidR="00CA0C15" w:rsidRPr="00595D1F" w:rsidTr="00962347">
        <w:trPr>
          <w:trHeight w:val="220"/>
        </w:trPr>
        <w:tc>
          <w:tcPr>
            <w:tcW w:w="2002" w:type="dxa"/>
          </w:tcPr>
          <w:p w:rsidR="00CA0C15" w:rsidRPr="00595D1F" w:rsidRDefault="00CA0C15" w:rsidP="00962347">
            <w:pPr>
              <w:pStyle w:val="Default"/>
              <w:rPr>
                <w:rFonts w:ascii="Calibri" w:hAnsi="Calibri" w:cs="Calibri"/>
                <w:sz w:val="22"/>
                <w:szCs w:val="22"/>
              </w:rPr>
            </w:pPr>
            <w:r w:rsidRPr="00595D1F">
              <w:rPr>
                <w:rFonts w:ascii="Calibri" w:hAnsi="Calibri" w:cs="Calibri"/>
                <w:sz w:val="22"/>
                <w:szCs w:val="22"/>
              </w:rPr>
              <w:t xml:space="preserve">18 </w:t>
            </w:r>
          </w:p>
        </w:tc>
        <w:tc>
          <w:tcPr>
            <w:tcW w:w="2002" w:type="dxa"/>
          </w:tcPr>
          <w:p w:rsidR="00CA0C15" w:rsidRPr="00595D1F" w:rsidRDefault="00CA0C15" w:rsidP="00962347">
            <w:pPr>
              <w:pStyle w:val="Default"/>
              <w:rPr>
                <w:sz w:val="22"/>
                <w:szCs w:val="22"/>
              </w:rPr>
            </w:pPr>
            <w:r w:rsidRPr="00595D1F">
              <w:rPr>
                <w:rFonts w:ascii="Calibri" w:hAnsi="Calibri" w:cs="Calibri"/>
                <w:sz w:val="22"/>
                <w:szCs w:val="22"/>
              </w:rPr>
              <w:t xml:space="preserve">CAT Carrière </w:t>
            </w:r>
          </w:p>
        </w:tc>
        <w:tc>
          <w:tcPr>
            <w:tcW w:w="2002" w:type="dxa"/>
          </w:tcPr>
          <w:p w:rsidR="00CA0C15" w:rsidRPr="00595D1F" w:rsidRDefault="00CA0C15" w:rsidP="00962347">
            <w:pPr>
              <w:pStyle w:val="Default"/>
              <w:rPr>
                <w:rFonts w:ascii="Calibri" w:hAnsi="Calibri" w:cs="Calibri"/>
                <w:sz w:val="22"/>
                <w:szCs w:val="22"/>
              </w:rPr>
            </w:pPr>
            <w:r w:rsidRPr="00595D1F">
              <w:rPr>
                <w:rFonts w:ascii="Calibri" w:hAnsi="Calibri" w:cs="Calibri"/>
                <w:sz w:val="22"/>
                <w:szCs w:val="22"/>
              </w:rPr>
              <w:t xml:space="preserve">Conakry </w:t>
            </w:r>
          </w:p>
        </w:tc>
        <w:tc>
          <w:tcPr>
            <w:tcW w:w="2002" w:type="dxa"/>
          </w:tcPr>
          <w:p w:rsidR="00CA0C15" w:rsidRPr="00595D1F" w:rsidRDefault="00CA0C15" w:rsidP="00962347">
            <w:pPr>
              <w:pStyle w:val="Default"/>
              <w:rPr>
                <w:rFonts w:ascii="Calibri" w:hAnsi="Calibri" w:cs="Calibri"/>
                <w:sz w:val="22"/>
                <w:szCs w:val="22"/>
              </w:rPr>
            </w:pPr>
            <w:r w:rsidRPr="00595D1F">
              <w:rPr>
                <w:rFonts w:ascii="Calibri" w:hAnsi="Calibri" w:cs="Calibri"/>
                <w:sz w:val="22"/>
                <w:szCs w:val="22"/>
              </w:rPr>
              <w:t xml:space="preserve">Matam </w:t>
            </w:r>
          </w:p>
        </w:tc>
      </w:tr>
      <w:tr w:rsidR="00CA0C15" w:rsidRPr="00595D1F" w:rsidTr="00962347">
        <w:trPr>
          <w:trHeight w:val="223"/>
        </w:trPr>
        <w:tc>
          <w:tcPr>
            <w:tcW w:w="2002" w:type="dxa"/>
          </w:tcPr>
          <w:p w:rsidR="00CA0C15" w:rsidRPr="00595D1F" w:rsidRDefault="00CA0C15" w:rsidP="00962347">
            <w:pPr>
              <w:pStyle w:val="Default"/>
              <w:rPr>
                <w:rFonts w:ascii="Calibri" w:hAnsi="Calibri" w:cs="Calibri"/>
                <w:sz w:val="22"/>
                <w:szCs w:val="22"/>
              </w:rPr>
            </w:pPr>
            <w:r w:rsidRPr="00595D1F">
              <w:rPr>
                <w:rFonts w:ascii="Calibri" w:hAnsi="Calibri" w:cs="Calibri"/>
                <w:sz w:val="22"/>
                <w:szCs w:val="22"/>
              </w:rPr>
              <w:t xml:space="preserve">19 </w:t>
            </w:r>
          </w:p>
        </w:tc>
        <w:tc>
          <w:tcPr>
            <w:tcW w:w="2002" w:type="dxa"/>
          </w:tcPr>
          <w:p w:rsidR="00CA0C15" w:rsidRPr="00595D1F" w:rsidRDefault="00CA0C15" w:rsidP="00962347">
            <w:pPr>
              <w:pStyle w:val="Default"/>
              <w:rPr>
                <w:rFonts w:ascii="Calibri" w:hAnsi="Calibri" w:cs="Calibri"/>
                <w:sz w:val="22"/>
                <w:szCs w:val="22"/>
              </w:rPr>
            </w:pPr>
            <w:r w:rsidRPr="00595D1F">
              <w:rPr>
                <w:rFonts w:ascii="Calibri" w:hAnsi="Calibri" w:cs="Calibri"/>
                <w:sz w:val="22"/>
                <w:szCs w:val="22"/>
              </w:rPr>
              <w:t xml:space="preserve">CMC Coléah </w:t>
            </w:r>
          </w:p>
        </w:tc>
        <w:tc>
          <w:tcPr>
            <w:tcW w:w="2002" w:type="dxa"/>
          </w:tcPr>
          <w:p w:rsidR="00CA0C15" w:rsidRPr="00595D1F" w:rsidRDefault="00CA0C15" w:rsidP="00962347">
            <w:pPr>
              <w:pStyle w:val="Default"/>
              <w:rPr>
                <w:rFonts w:ascii="Calibri" w:hAnsi="Calibri" w:cs="Calibri"/>
                <w:sz w:val="22"/>
                <w:szCs w:val="22"/>
              </w:rPr>
            </w:pPr>
            <w:r w:rsidRPr="00595D1F">
              <w:rPr>
                <w:rFonts w:ascii="Calibri" w:hAnsi="Calibri" w:cs="Calibri"/>
                <w:sz w:val="22"/>
                <w:szCs w:val="22"/>
              </w:rPr>
              <w:t xml:space="preserve">Conakry </w:t>
            </w:r>
          </w:p>
        </w:tc>
        <w:tc>
          <w:tcPr>
            <w:tcW w:w="2002" w:type="dxa"/>
          </w:tcPr>
          <w:p w:rsidR="00CA0C15" w:rsidRPr="00595D1F" w:rsidRDefault="00CA0C15" w:rsidP="00962347">
            <w:pPr>
              <w:pStyle w:val="Default"/>
              <w:rPr>
                <w:rFonts w:ascii="Calibri" w:hAnsi="Calibri" w:cs="Calibri"/>
                <w:sz w:val="22"/>
                <w:szCs w:val="22"/>
              </w:rPr>
            </w:pPr>
            <w:r w:rsidRPr="00595D1F">
              <w:rPr>
                <w:rFonts w:ascii="Calibri" w:hAnsi="Calibri" w:cs="Calibri"/>
                <w:sz w:val="22"/>
                <w:szCs w:val="22"/>
              </w:rPr>
              <w:t xml:space="preserve">Matam </w:t>
            </w:r>
          </w:p>
        </w:tc>
      </w:tr>
      <w:tr w:rsidR="00CA0C15" w:rsidRPr="00595D1F" w:rsidTr="00962347">
        <w:trPr>
          <w:trHeight w:val="223"/>
        </w:trPr>
        <w:tc>
          <w:tcPr>
            <w:tcW w:w="2002" w:type="dxa"/>
          </w:tcPr>
          <w:p w:rsidR="00CA0C15" w:rsidRPr="00595D1F" w:rsidRDefault="00CA0C15" w:rsidP="00962347">
            <w:pPr>
              <w:pStyle w:val="Default"/>
              <w:rPr>
                <w:rFonts w:ascii="Calibri" w:hAnsi="Calibri" w:cs="Calibri"/>
                <w:sz w:val="22"/>
                <w:szCs w:val="22"/>
              </w:rPr>
            </w:pPr>
            <w:r w:rsidRPr="00595D1F">
              <w:rPr>
                <w:rFonts w:ascii="Calibri" w:hAnsi="Calibri" w:cs="Calibri"/>
                <w:sz w:val="22"/>
                <w:szCs w:val="22"/>
              </w:rPr>
              <w:t xml:space="preserve">20 </w:t>
            </w:r>
          </w:p>
        </w:tc>
        <w:tc>
          <w:tcPr>
            <w:tcW w:w="2002" w:type="dxa"/>
          </w:tcPr>
          <w:p w:rsidR="00CA0C15" w:rsidRPr="00595D1F" w:rsidRDefault="00CA0C15" w:rsidP="00962347">
            <w:pPr>
              <w:pStyle w:val="Default"/>
              <w:rPr>
                <w:rFonts w:ascii="Calibri" w:hAnsi="Calibri" w:cs="Calibri"/>
                <w:sz w:val="22"/>
                <w:szCs w:val="22"/>
              </w:rPr>
            </w:pPr>
            <w:r w:rsidRPr="00595D1F">
              <w:rPr>
                <w:rFonts w:ascii="Calibri" w:hAnsi="Calibri" w:cs="Calibri"/>
                <w:sz w:val="22"/>
                <w:szCs w:val="22"/>
              </w:rPr>
              <w:t xml:space="preserve">CMC Matam MSF </w:t>
            </w:r>
          </w:p>
        </w:tc>
        <w:tc>
          <w:tcPr>
            <w:tcW w:w="2002" w:type="dxa"/>
          </w:tcPr>
          <w:p w:rsidR="00CA0C15" w:rsidRPr="00595D1F" w:rsidRDefault="00CA0C15" w:rsidP="00962347">
            <w:pPr>
              <w:pStyle w:val="Default"/>
              <w:rPr>
                <w:rFonts w:ascii="Calibri" w:hAnsi="Calibri" w:cs="Calibri"/>
                <w:sz w:val="22"/>
                <w:szCs w:val="22"/>
              </w:rPr>
            </w:pPr>
            <w:r w:rsidRPr="00595D1F">
              <w:rPr>
                <w:rFonts w:ascii="Calibri" w:hAnsi="Calibri" w:cs="Calibri"/>
                <w:sz w:val="22"/>
                <w:szCs w:val="22"/>
              </w:rPr>
              <w:t xml:space="preserve">Conakry </w:t>
            </w:r>
          </w:p>
        </w:tc>
        <w:tc>
          <w:tcPr>
            <w:tcW w:w="2002" w:type="dxa"/>
          </w:tcPr>
          <w:p w:rsidR="00CA0C15" w:rsidRPr="00595D1F" w:rsidRDefault="00CA0C15" w:rsidP="00962347">
            <w:pPr>
              <w:pStyle w:val="Default"/>
              <w:rPr>
                <w:rFonts w:ascii="Calibri" w:hAnsi="Calibri" w:cs="Calibri"/>
                <w:sz w:val="22"/>
                <w:szCs w:val="22"/>
              </w:rPr>
            </w:pPr>
            <w:r w:rsidRPr="00595D1F">
              <w:rPr>
                <w:rFonts w:ascii="Calibri" w:hAnsi="Calibri" w:cs="Calibri"/>
                <w:sz w:val="22"/>
                <w:szCs w:val="22"/>
              </w:rPr>
              <w:t xml:space="preserve">Matam </w:t>
            </w:r>
          </w:p>
        </w:tc>
      </w:tr>
      <w:tr w:rsidR="00CA0C15" w:rsidRPr="00595D1F" w:rsidTr="00962347">
        <w:trPr>
          <w:trHeight w:val="220"/>
        </w:trPr>
        <w:tc>
          <w:tcPr>
            <w:tcW w:w="2002" w:type="dxa"/>
          </w:tcPr>
          <w:p w:rsidR="00CA0C15" w:rsidRPr="00595D1F" w:rsidRDefault="00CA0C15" w:rsidP="00962347">
            <w:pPr>
              <w:pStyle w:val="Default"/>
              <w:rPr>
                <w:rFonts w:ascii="Calibri" w:hAnsi="Calibri" w:cs="Calibri"/>
                <w:sz w:val="22"/>
                <w:szCs w:val="22"/>
              </w:rPr>
            </w:pPr>
            <w:r w:rsidRPr="00595D1F">
              <w:rPr>
                <w:rFonts w:ascii="Calibri" w:hAnsi="Calibri" w:cs="Calibri"/>
                <w:sz w:val="22"/>
                <w:szCs w:val="22"/>
              </w:rPr>
              <w:t xml:space="preserve">21 </w:t>
            </w:r>
          </w:p>
        </w:tc>
        <w:tc>
          <w:tcPr>
            <w:tcW w:w="2002" w:type="dxa"/>
          </w:tcPr>
          <w:p w:rsidR="00CA0C15" w:rsidRPr="00595D1F" w:rsidRDefault="00CA0C15" w:rsidP="00962347">
            <w:pPr>
              <w:pStyle w:val="Default"/>
              <w:rPr>
                <w:rFonts w:ascii="Calibri" w:hAnsi="Calibri" w:cs="Calibri"/>
                <w:sz w:val="22"/>
                <w:szCs w:val="22"/>
              </w:rPr>
            </w:pPr>
            <w:r w:rsidRPr="00595D1F">
              <w:rPr>
                <w:rFonts w:ascii="Calibri" w:hAnsi="Calibri" w:cs="Calibri"/>
                <w:sz w:val="22"/>
                <w:szCs w:val="22"/>
              </w:rPr>
              <w:t xml:space="preserve">CMC Matam </w:t>
            </w:r>
          </w:p>
        </w:tc>
        <w:tc>
          <w:tcPr>
            <w:tcW w:w="2002" w:type="dxa"/>
          </w:tcPr>
          <w:p w:rsidR="00CA0C15" w:rsidRPr="00595D1F" w:rsidRDefault="00CA0C15" w:rsidP="00962347">
            <w:pPr>
              <w:pStyle w:val="Default"/>
              <w:rPr>
                <w:rFonts w:ascii="Calibri" w:hAnsi="Calibri" w:cs="Calibri"/>
                <w:sz w:val="22"/>
                <w:szCs w:val="22"/>
              </w:rPr>
            </w:pPr>
            <w:r w:rsidRPr="00595D1F">
              <w:rPr>
                <w:rFonts w:ascii="Calibri" w:hAnsi="Calibri" w:cs="Calibri"/>
                <w:sz w:val="22"/>
                <w:szCs w:val="22"/>
              </w:rPr>
              <w:t xml:space="preserve">Conakry </w:t>
            </w:r>
          </w:p>
        </w:tc>
        <w:tc>
          <w:tcPr>
            <w:tcW w:w="2002" w:type="dxa"/>
          </w:tcPr>
          <w:p w:rsidR="00CA0C15" w:rsidRPr="00595D1F" w:rsidRDefault="00CA0C15" w:rsidP="00962347">
            <w:pPr>
              <w:pStyle w:val="Default"/>
              <w:rPr>
                <w:rFonts w:ascii="Calibri" w:hAnsi="Calibri" w:cs="Calibri"/>
                <w:sz w:val="22"/>
                <w:szCs w:val="22"/>
              </w:rPr>
            </w:pPr>
            <w:r w:rsidRPr="00595D1F">
              <w:rPr>
                <w:rFonts w:ascii="Calibri" w:hAnsi="Calibri" w:cs="Calibri"/>
                <w:sz w:val="22"/>
                <w:szCs w:val="22"/>
              </w:rPr>
              <w:t xml:space="preserve">Matam </w:t>
            </w:r>
          </w:p>
        </w:tc>
      </w:tr>
      <w:tr w:rsidR="00CA0C15" w:rsidRPr="00595D1F" w:rsidTr="00962347">
        <w:trPr>
          <w:trHeight w:val="220"/>
        </w:trPr>
        <w:tc>
          <w:tcPr>
            <w:tcW w:w="2002" w:type="dxa"/>
          </w:tcPr>
          <w:p w:rsidR="00CA0C15" w:rsidRPr="00595D1F" w:rsidRDefault="00CA0C15" w:rsidP="00962347">
            <w:pPr>
              <w:pStyle w:val="Default"/>
              <w:rPr>
                <w:rFonts w:ascii="Calibri" w:hAnsi="Calibri" w:cs="Calibri"/>
                <w:sz w:val="22"/>
                <w:szCs w:val="22"/>
              </w:rPr>
            </w:pPr>
            <w:r w:rsidRPr="00595D1F">
              <w:rPr>
                <w:rFonts w:ascii="Calibri" w:hAnsi="Calibri" w:cs="Calibri"/>
                <w:sz w:val="22"/>
                <w:szCs w:val="22"/>
              </w:rPr>
              <w:t xml:space="preserve">22 </w:t>
            </w:r>
          </w:p>
        </w:tc>
        <w:tc>
          <w:tcPr>
            <w:tcW w:w="2002" w:type="dxa"/>
          </w:tcPr>
          <w:p w:rsidR="00CA0C15" w:rsidRPr="00595D1F" w:rsidRDefault="00CA0C15" w:rsidP="00962347">
            <w:pPr>
              <w:pStyle w:val="Default"/>
              <w:rPr>
                <w:rFonts w:ascii="Calibri" w:hAnsi="Calibri" w:cs="Calibri"/>
                <w:sz w:val="22"/>
                <w:szCs w:val="22"/>
              </w:rPr>
            </w:pPr>
            <w:r w:rsidRPr="00595D1F">
              <w:rPr>
                <w:rFonts w:ascii="Calibri" w:hAnsi="Calibri" w:cs="Calibri"/>
                <w:sz w:val="22"/>
                <w:szCs w:val="22"/>
              </w:rPr>
              <w:t xml:space="preserve">Clinique CIBA </w:t>
            </w:r>
          </w:p>
        </w:tc>
        <w:tc>
          <w:tcPr>
            <w:tcW w:w="2002" w:type="dxa"/>
          </w:tcPr>
          <w:p w:rsidR="00CA0C15" w:rsidRPr="00595D1F" w:rsidRDefault="00CA0C15" w:rsidP="00962347">
            <w:pPr>
              <w:pStyle w:val="Default"/>
              <w:rPr>
                <w:rFonts w:ascii="Calibri" w:hAnsi="Calibri" w:cs="Calibri"/>
                <w:sz w:val="22"/>
                <w:szCs w:val="22"/>
              </w:rPr>
            </w:pPr>
            <w:r w:rsidRPr="00595D1F">
              <w:rPr>
                <w:rFonts w:ascii="Calibri" w:hAnsi="Calibri" w:cs="Calibri"/>
                <w:sz w:val="22"/>
                <w:szCs w:val="22"/>
              </w:rPr>
              <w:t xml:space="preserve">Conakry </w:t>
            </w:r>
          </w:p>
        </w:tc>
        <w:tc>
          <w:tcPr>
            <w:tcW w:w="2002" w:type="dxa"/>
          </w:tcPr>
          <w:p w:rsidR="00CA0C15" w:rsidRPr="00595D1F" w:rsidRDefault="00CA0C15" w:rsidP="00962347">
            <w:pPr>
              <w:pStyle w:val="Default"/>
              <w:rPr>
                <w:rFonts w:ascii="Calibri" w:hAnsi="Calibri" w:cs="Calibri"/>
                <w:sz w:val="22"/>
                <w:szCs w:val="22"/>
              </w:rPr>
            </w:pPr>
            <w:r w:rsidRPr="00595D1F">
              <w:rPr>
                <w:rFonts w:ascii="Calibri" w:hAnsi="Calibri" w:cs="Calibri"/>
                <w:sz w:val="22"/>
                <w:szCs w:val="22"/>
              </w:rPr>
              <w:t xml:space="preserve">Matam </w:t>
            </w:r>
          </w:p>
        </w:tc>
      </w:tr>
      <w:tr w:rsidR="00CA0C15" w:rsidRPr="00595D1F" w:rsidTr="00962347">
        <w:trPr>
          <w:trHeight w:val="220"/>
        </w:trPr>
        <w:tc>
          <w:tcPr>
            <w:tcW w:w="2002" w:type="dxa"/>
          </w:tcPr>
          <w:p w:rsidR="00CA0C15" w:rsidRPr="00595D1F" w:rsidRDefault="00CA0C15" w:rsidP="00962347">
            <w:pPr>
              <w:pStyle w:val="Default"/>
              <w:rPr>
                <w:rFonts w:ascii="Calibri" w:hAnsi="Calibri" w:cs="Calibri"/>
                <w:sz w:val="22"/>
                <w:szCs w:val="22"/>
              </w:rPr>
            </w:pPr>
            <w:r w:rsidRPr="00595D1F">
              <w:rPr>
                <w:rFonts w:ascii="Calibri" w:hAnsi="Calibri" w:cs="Calibri"/>
                <w:sz w:val="22"/>
                <w:szCs w:val="22"/>
              </w:rPr>
              <w:t xml:space="preserve">23 </w:t>
            </w:r>
          </w:p>
        </w:tc>
        <w:tc>
          <w:tcPr>
            <w:tcW w:w="2002" w:type="dxa"/>
          </w:tcPr>
          <w:p w:rsidR="00CA0C15" w:rsidRPr="00595D1F" w:rsidRDefault="00CA0C15" w:rsidP="00962347">
            <w:pPr>
              <w:pStyle w:val="Default"/>
              <w:rPr>
                <w:rFonts w:ascii="Calibri" w:hAnsi="Calibri" w:cs="Calibri"/>
                <w:sz w:val="22"/>
                <w:szCs w:val="22"/>
              </w:rPr>
            </w:pPr>
            <w:r w:rsidRPr="00595D1F">
              <w:rPr>
                <w:rFonts w:ascii="Calibri" w:hAnsi="Calibri" w:cs="Calibri"/>
                <w:sz w:val="22"/>
                <w:szCs w:val="22"/>
              </w:rPr>
              <w:t xml:space="preserve">Polyclinique FEI-TSUI </w:t>
            </w:r>
          </w:p>
        </w:tc>
        <w:tc>
          <w:tcPr>
            <w:tcW w:w="2002" w:type="dxa"/>
          </w:tcPr>
          <w:p w:rsidR="00CA0C15" w:rsidRPr="00595D1F" w:rsidRDefault="00CA0C15" w:rsidP="00962347">
            <w:pPr>
              <w:pStyle w:val="Default"/>
              <w:rPr>
                <w:rFonts w:ascii="Calibri" w:hAnsi="Calibri" w:cs="Calibri"/>
                <w:sz w:val="22"/>
                <w:szCs w:val="22"/>
              </w:rPr>
            </w:pPr>
            <w:r w:rsidRPr="00595D1F">
              <w:rPr>
                <w:rFonts w:ascii="Calibri" w:hAnsi="Calibri" w:cs="Calibri"/>
                <w:sz w:val="22"/>
                <w:szCs w:val="22"/>
              </w:rPr>
              <w:t xml:space="preserve">Conakry </w:t>
            </w:r>
          </w:p>
        </w:tc>
        <w:tc>
          <w:tcPr>
            <w:tcW w:w="2002" w:type="dxa"/>
          </w:tcPr>
          <w:p w:rsidR="00CA0C15" w:rsidRPr="00595D1F" w:rsidRDefault="00CA0C15" w:rsidP="00962347">
            <w:pPr>
              <w:pStyle w:val="Default"/>
              <w:rPr>
                <w:rFonts w:ascii="Calibri" w:hAnsi="Calibri" w:cs="Calibri"/>
                <w:sz w:val="22"/>
                <w:szCs w:val="22"/>
              </w:rPr>
            </w:pPr>
            <w:r w:rsidRPr="00595D1F">
              <w:rPr>
                <w:rFonts w:ascii="Calibri" w:hAnsi="Calibri" w:cs="Calibri"/>
                <w:sz w:val="22"/>
                <w:szCs w:val="22"/>
              </w:rPr>
              <w:t xml:space="preserve">Matam </w:t>
            </w:r>
          </w:p>
        </w:tc>
      </w:tr>
      <w:tr w:rsidR="00CA0C15" w:rsidRPr="00595D1F" w:rsidTr="00962347">
        <w:trPr>
          <w:trHeight w:val="220"/>
        </w:trPr>
        <w:tc>
          <w:tcPr>
            <w:tcW w:w="2002" w:type="dxa"/>
          </w:tcPr>
          <w:p w:rsidR="00CA0C15" w:rsidRPr="00595D1F" w:rsidRDefault="00CA0C15" w:rsidP="00962347">
            <w:pPr>
              <w:pStyle w:val="Default"/>
              <w:rPr>
                <w:rFonts w:ascii="Calibri" w:hAnsi="Calibri" w:cs="Calibri"/>
                <w:sz w:val="22"/>
                <w:szCs w:val="22"/>
              </w:rPr>
            </w:pPr>
            <w:r w:rsidRPr="00595D1F">
              <w:rPr>
                <w:rFonts w:ascii="Calibri" w:hAnsi="Calibri" w:cs="Calibri"/>
                <w:sz w:val="22"/>
                <w:szCs w:val="22"/>
              </w:rPr>
              <w:t xml:space="preserve">24 </w:t>
            </w:r>
          </w:p>
        </w:tc>
        <w:tc>
          <w:tcPr>
            <w:tcW w:w="2002" w:type="dxa"/>
          </w:tcPr>
          <w:p w:rsidR="00CA0C15" w:rsidRPr="00595D1F" w:rsidRDefault="00CA0C15" w:rsidP="00962347">
            <w:pPr>
              <w:pStyle w:val="Default"/>
              <w:rPr>
                <w:rFonts w:ascii="Calibri" w:hAnsi="Calibri" w:cs="Calibri"/>
                <w:sz w:val="22"/>
                <w:szCs w:val="22"/>
              </w:rPr>
            </w:pPr>
            <w:r w:rsidRPr="00595D1F">
              <w:rPr>
                <w:rFonts w:ascii="Calibri" w:hAnsi="Calibri" w:cs="Calibri"/>
                <w:sz w:val="22"/>
                <w:szCs w:val="22"/>
              </w:rPr>
              <w:t xml:space="preserve">Clinique Pasteur </w:t>
            </w:r>
          </w:p>
        </w:tc>
        <w:tc>
          <w:tcPr>
            <w:tcW w:w="2002" w:type="dxa"/>
          </w:tcPr>
          <w:p w:rsidR="00CA0C15" w:rsidRPr="00595D1F" w:rsidRDefault="00CA0C15" w:rsidP="00962347">
            <w:pPr>
              <w:pStyle w:val="Default"/>
              <w:rPr>
                <w:rFonts w:ascii="Calibri" w:hAnsi="Calibri" w:cs="Calibri"/>
                <w:sz w:val="22"/>
                <w:szCs w:val="22"/>
              </w:rPr>
            </w:pPr>
            <w:r w:rsidRPr="00595D1F">
              <w:rPr>
                <w:rFonts w:ascii="Calibri" w:hAnsi="Calibri" w:cs="Calibri"/>
                <w:sz w:val="22"/>
                <w:szCs w:val="22"/>
              </w:rPr>
              <w:t xml:space="preserve">Conakry </w:t>
            </w:r>
          </w:p>
        </w:tc>
        <w:tc>
          <w:tcPr>
            <w:tcW w:w="2002" w:type="dxa"/>
          </w:tcPr>
          <w:p w:rsidR="00CA0C15" w:rsidRPr="00595D1F" w:rsidRDefault="00CA0C15" w:rsidP="00962347">
            <w:pPr>
              <w:pStyle w:val="Default"/>
              <w:rPr>
                <w:rFonts w:ascii="Calibri" w:hAnsi="Calibri" w:cs="Calibri"/>
                <w:sz w:val="22"/>
                <w:szCs w:val="22"/>
              </w:rPr>
            </w:pPr>
            <w:r w:rsidRPr="00595D1F">
              <w:rPr>
                <w:rFonts w:ascii="Calibri" w:hAnsi="Calibri" w:cs="Calibri"/>
                <w:sz w:val="22"/>
                <w:szCs w:val="22"/>
              </w:rPr>
              <w:t xml:space="preserve">Matam </w:t>
            </w:r>
          </w:p>
        </w:tc>
      </w:tr>
      <w:tr w:rsidR="00CA0C15" w:rsidRPr="00595D1F" w:rsidTr="00962347">
        <w:trPr>
          <w:trHeight w:val="223"/>
        </w:trPr>
        <w:tc>
          <w:tcPr>
            <w:tcW w:w="2002" w:type="dxa"/>
          </w:tcPr>
          <w:p w:rsidR="00CA0C15" w:rsidRPr="00595D1F" w:rsidRDefault="00CA0C15" w:rsidP="00962347">
            <w:pPr>
              <w:pStyle w:val="Default"/>
              <w:rPr>
                <w:rFonts w:ascii="Calibri" w:hAnsi="Calibri" w:cs="Calibri"/>
                <w:sz w:val="22"/>
                <w:szCs w:val="22"/>
              </w:rPr>
            </w:pPr>
            <w:r w:rsidRPr="00595D1F">
              <w:rPr>
                <w:rFonts w:ascii="Calibri" w:hAnsi="Calibri" w:cs="Calibri"/>
                <w:sz w:val="22"/>
                <w:szCs w:val="22"/>
              </w:rPr>
              <w:t xml:space="preserve">25 </w:t>
            </w:r>
          </w:p>
        </w:tc>
        <w:tc>
          <w:tcPr>
            <w:tcW w:w="2002" w:type="dxa"/>
          </w:tcPr>
          <w:p w:rsidR="00CA0C15" w:rsidRPr="00595D1F" w:rsidRDefault="00CA0C15" w:rsidP="00962347">
            <w:pPr>
              <w:pStyle w:val="Default"/>
              <w:rPr>
                <w:rFonts w:ascii="Calibri" w:hAnsi="Calibri" w:cs="Calibri"/>
                <w:sz w:val="22"/>
                <w:szCs w:val="22"/>
              </w:rPr>
            </w:pPr>
            <w:r w:rsidRPr="00595D1F">
              <w:rPr>
                <w:rFonts w:ascii="Calibri" w:hAnsi="Calibri" w:cs="Calibri"/>
                <w:sz w:val="22"/>
                <w:szCs w:val="22"/>
              </w:rPr>
              <w:t xml:space="preserve">CS Madina </w:t>
            </w:r>
          </w:p>
        </w:tc>
        <w:tc>
          <w:tcPr>
            <w:tcW w:w="2002" w:type="dxa"/>
          </w:tcPr>
          <w:p w:rsidR="00CA0C15" w:rsidRPr="00595D1F" w:rsidRDefault="00CA0C15" w:rsidP="00962347">
            <w:pPr>
              <w:pStyle w:val="Default"/>
              <w:rPr>
                <w:rFonts w:ascii="Calibri" w:hAnsi="Calibri" w:cs="Calibri"/>
                <w:sz w:val="22"/>
                <w:szCs w:val="22"/>
              </w:rPr>
            </w:pPr>
            <w:r w:rsidRPr="00595D1F">
              <w:rPr>
                <w:rFonts w:ascii="Calibri" w:hAnsi="Calibri" w:cs="Calibri"/>
                <w:sz w:val="22"/>
                <w:szCs w:val="22"/>
              </w:rPr>
              <w:t xml:space="preserve">Conakry </w:t>
            </w:r>
          </w:p>
        </w:tc>
        <w:tc>
          <w:tcPr>
            <w:tcW w:w="2002" w:type="dxa"/>
          </w:tcPr>
          <w:p w:rsidR="00CA0C15" w:rsidRPr="00595D1F" w:rsidRDefault="00CA0C15" w:rsidP="00962347">
            <w:pPr>
              <w:pStyle w:val="Default"/>
              <w:rPr>
                <w:rFonts w:ascii="Calibri" w:hAnsi="Calibri" w:cs="Calibri"/>
                <w:sz w:val="22"/>
                <w:szCs w:val="22"/>
              </w:rPr>
            </w:pPr>
            <w:r w:rsidRPr="00595D1F">
              <w:rPr>
                <w:rFonts w:ascii="Calibri" w:hAnsi="Calibri" w:cs="Calibri"/>
                <w:sz w:val="22"/>
                <w:szCs w:val="22"/>
              </w:rPr>
              <w:t xml:space="preserve">Matam </w:t>
            </w:r>
          </w:p>
        </w:tc>
      </w:tr>
      <w:tr w:rsidR="00CA0C15" w:rsidRPr="00595D1F" w:rsidTr="00962347">
        <w:trPr>
          <w:trHeight w:val="223"/>
        </w:trPr>
        <w:tc>
          <w:tcPr>
            <w:tcW w:w="2002" w:type="dxa"/>
          </w:tcPr>
          <w:p w:rsidR="00CA0C15" w:rsidRPr="00595D1F" w:rsidRDefault="00CA0C15" w:rsidP="00962347">
            <w:pPr>
              <w:pStyle w:val="Default"/>
              <w:rPr>
                <w:rFonts w:ascii="Calibri" w:hAnsi="Calibri" w:cs="Calibri"/>
                <w:sz w:val="22"/>
                <w:szCs w:val="22"/>
              </w:rPr>
            </w:pPr>
            <w:r w:rsidRPr="00595D1F">
              <w:rPr>
                <w:rFonts w:ascii="Calibri" w:hAnsi="Calibri" w:cs="Calibri"/>
                <w:sz w:val="22"/>
                <w:szCs w:val="22"/>
              </w:rPr>
              <w:t xml:space="preserve">26 </w:t>
            </w:r>
          </w:p>
        </w:tc>
        <w:tc>
          <w:tcPr>
            <w:tcW w:w="2002" w:type="dxa"/>
          </w:tcPr>
          <w:p w:rsidR="00CA0C15" w:rsidRPr="00595D1F" w:rsidRDefault="00CA0C15" w:rsidP="00962347">
            <w:pPr>
              <w:pStyle w:val="Default"/>
              <w:rPr>
                <w:rFonts w:ascii="Calibri" w:hAnsi="Calibri" w:cs="Calibri"/>
                <w:sz w:val="22"/>
                <w:szCs w:val="22"/>
              </w:rPr>
            </w:pPr>
            <w:r w:rsidRPr="00595D1F">
              <w:rPr>
                <w:rFonts w:ascii="Calibri" w:hAnsi="Calibri" w:cs="Calibri"/>
                <w:sz w:val="22"/>
                <w:szCs w:val="22"/>
              </w:rPr>
              <w:t xml:space="preserve">CS Kobayah </w:t>
            </w:r>
          </w:p>
        </w:tc>
        <w:tc>
          <w:tcPr>
            <w:tcW w:w="2002" w:type="dxa"/>
          </w:tcPr>
          <w:p w:rsidR="00CA0C15" w:rsidRPr="00595D1F" w:rsidRDefault="00CA0C15" w:rsidP="00962347">
            <w:pPr>
              <w:pStyle w:val="Default"/>
              <w:rPr>
                <w:rFonts w:ascii="Calibri" w:hAnsi="Calibri" w:cs="Calibri"/>
                <w:sz w:val="22"/>
                <w:szCs w:val="22"/>
              </w:rPr>
            </w:pPr>
            <w:r w:rsidRPr="00595D1F">
              <w:rPr>
                <w:rFonts w:ascii="Calibri" w:hAnsi="Calibri" w:cs="Calibri"/>
                <w:sz w:val="22"/>
                <w:szCs w:val="22"/>
              </w:rPr>
              <w:t xml:space="preserve">Conakry </w:t>
            </w:r>
          </w:p>
        </w:tc>
        <w:tc>
          <w:tcPr>
            <w:tcW w:w="2002" w:type="dxa"/>
          </w:tcPr>
          <w:p w:rsidR="00CA0C15" w:rsidRPr="00595D1F" w:rsidRDefault="00CA0C15" w:rsidP="00962347">
            <w:pPr>
              <w:pStyle w:val="Default"/>
              <w:rPr>
                <w:rFonts w:ascii="Calibri" w:hAnsi="Calibri" w:cs="Calibri"/>
                <w:sz w:val="22"/>
                <w:szCs w:val="22"/>
              </w:rPr>
            </w:pPr>
            <w:r w:rsidRPr="00595D1F">
              <w:rPr>
                <w:rFonts w:ascii="Calibri" w:hAnsi="Calibri" w:cs="Calibri"/>
                <w:sz w:val="22"/>
                <w:szCs w:val="22"/>
              </w:rPr>
              <w:t xml:space="preserve">Ratoma </w:t>
            </w:r>
          </w:p>
        </w:tc>
      </w:tr>
      <w:tr w:rsidR="00CA0C15" w:rsidRPr="00595D1F" w:rsidTr="00962347">
        <w:trPr>
          <w:trHeight w:val="220"/>
        </w:trPr>
        <w:tc>
          <w:tcPr>
            <w:tcW w:w="2002" w:type="dxa"/>
          </w:tcPr>
          <w:p w:rsidR="00CA0C15" w:rsidRPr="00595D1F" w:rsidRDefault="00CA0C15" w:rsidP="00962347">
            <w:pPr>
              <w:pStyle w:val="Default"/>
              <w:rPr>
                <w:rFonts w:ascii="Calibri" w:hAnsi="Calibri" w:cs="Calibri"/>
                <w:sz w:val="22"/>
                <w:szCs w:val="22"/>
              </w:rPr>
            </w:pPr>
            <w:r w:rsidRPr="00595D1F">
              <w:rPr>
                <w:rFonts w:ascii="Calibri" w:hAnsi="Calibri" w:cs="Calibri"/>
                <w:sz w:val="22"/>
                <w:szCs w:val="22"/>
              </w:rPr>
              <w:t xml:space="preserve">27 </w:t>
            </w:r>
          </w:p>
        </w:tc>
        <w:tc>
          <w:tcPr>
            <w:tcW w:w="2002" w:type="dxa"/>
          </w:tcPr>
          <w:p w:rsidR="00CA0C15" w:rsidRPr="00595D1F" w:rsidRDefault="00CA0C15" w:rsidP="00962347">
            <w:pPr>
              <w:pStyle w:val="Default"/>
              <w:rPr>
                <w:sz w:val="22"/>
                <w:szCs w:val="22"/>
              </w:rPr>
            </w:pPr>
            <w:r w:rsidRPr="00595D1F">
              <w:rPr>
                <w:rFonts w:ascii="Calibri" w:hAnsi="Calibri" w:cs="Calibri"/>
                <w:sz w:val="22"/>
                <w:szCs w:val="22"/>
              </w:rPr>
              <w:t xml:space="preserve">Hopital Sino-Guinéen </w:t>
            </w:r>
          </w:p>
        </w:tc>
        <w:tc>
          <w:tcPr>
            <w:tcW w:w="2002" w:type="dxa"/>
          </w:tcPr>
          <w:p w:rsidR="00CA0C15" w:rsidRPr="00595D1F" w:rsidRDefault="00CA0C15" w:rsidP="00962347">
            <w:pPr>
              <w:pStyle w:val="Default"/>
              <w:rPr>
                <w:rFonts w:ascii="Calibri" w:hAnsi="Calibri" w:cs="Calibri"/>
                <w:sz w:val="22"/>
                <w:szCs w:val="22"/>
              </w:rPr>
            </w:pPr>
            <w:r w:rsidRPr="00595D1F">
              <w:rPr>
                <w:rFonts w:ascii="Calibri" w:hAnsi="Calibri" w:cs="Calibri"/>
                <w:sz w:val="22"/>
                <w:szCs w:val="22"/>
              </w:rPr>
              <w:t xml:space="preserve">Conakry </w:t>
            </w:r>
          </w:p>
        </w:tc>
        <w:tc>
          <w:tcPr>
            <w:tcW w:w="2002" w:type="dxa"/>
          </w:tcPr>
          <w:p w:rsidR="00CA0C15" w:rsidRPr="00595D1F" w:rsidRDefault="00CA0C15" w:rsidP="00962347">
            <w:pPr>
              <w:pStyle w:val="Default"/>
              <w:rPr>
                <w:rFonts w:ascii="Calibri" w:hAnsi="Calibri" w:cs="Calibri"/>
                <w:sz w:val="22"/>
                <w:szCs w:val="22"/>
              </w:rPr>
            </w:pPr>
            <w:r w:rsidRPr="00595D1F">
              <w:rPr>
                <w:rFonts w:ascii="Calibri" w:hAnsi="Calibri" w:cs="Calibri"/>
                <w:sz w:val="22"/>
                <w:szCs w:val="22"/>
              </w:rPr>
              <w:t xml:space="preserve">Ratoma </w:t>
            </w:r>
          </w:p>
        </w:tc>
      </w:tr>
      <w:tr w:rsidR="00CA0C15" w:rsidRPr="00595D1F" w:rsidTr="00962347">
        <w:trPr>
          <w:trHeight w:val="220"/>
        </w:trPr>
        <w:tc>
          <w:tcPr>
            <w:tcW w:w="2002" w:type="dxa"/>
          </w:tcPr>
          <w:p w:rsidR="00CA0C15" w:rsidRPr="00595D1F" w:rsidRDefault="00CA0C15" w:rsidP="00962347">
            <w:pPr>
              <w:pStyle w:val="Default"/>
              <w:rPr>
                <w:rFonts w:ascii="Calibri" w:hAnsi="Calibri" w:cs="Calibri"/>
                <w:sz w:val="22"/>
                <w:szCs w:val="22"/>
              </w:rPr>
            </w:pPr>
            <w:r w:rsidRPr="00595D1F">
              <w:rPr>
                <w:rFonts w:ascii="Calibri" w:hAnsi="Calibri" w:cs="Calibri"/>
                <w:sz w:val="22"/>
                <w:szCs w:val="22"/>
              </w:rPr>
              <w:t xml:space="preserve">28 </w:t>
            </w:r>
          </w:p>
        </w:tc>
        <w:tc>
          <w:tcPr>
            <w:tcW w:w="2002" w:type="dxa"/>
          </w:tcPr>
          <w:p w:rsidR="00CA0C15" w:rsidRPr="00595D1F" w:rsidRDefault="00CA0C15" w:rsidP="00962347">
            <w:pPr>
              <w:pStyle w:val="Default"/>
              <w:rPr>
                <w:rFonts w:ascii="Calibri" w:hAnsi="Calibri" w:cs="Calibri"/>
                <w:sz w:val="22"/>
                <w:szCs w:val="22"/>
              </w:rPr>
            </w:pPr>
            <w:r w:rsidRPr="00595D1F">
              <w:rPr>
                <w:rFonts w:ascii="Calibri" w:hAnsi="Calibri" w:cs="Calibri"/>
                <w:sz w:val="22"/>
                <w:szCs w:val="22"/>
              </w:rPr>
              <w:t xml:space="preserve">CS Lambanyi </w:t>
            </w:r>
          </w:p>
        </w:tc>
        <w:tc>
          <w:tcPr>
            <w:tcW w:w="2002" w:type="dxa"/>
          </w:tcPr>
          <w:p w:rsidR="00CA0C15" w:rsidRPr="00595D1F" w:rsidRDefault="00CA0C15" w:rsidP="00962347">
            <w:pPr>
              <w:pStyle w:val="Default"/>
              <w:rPr>
                <w:rFonts w:ascii="Calibri" w:hAnsi="Calibri" w:cs="Calibri"/>
                <w:sz w:val="22"/>
                <w:szCs w:val="22"/>
              </w:rPr>
            </w:pPr>
            <w:r w:rsidRPr="00595D1F">
              <w:rPr>
                <w:rFonts w:ascii="Calibri" w:hAnsi="Calibri" w:cs="Calibri"/>
                <w:sz w:val="22"/>
                <w:szCs w:val="22"/>
              </w:rPr>
              <w:t xml:space="preserve">Conakry </w:t>
            </w:r>
          </w:p>
        </w:tc>
        <w:tc>
          <w:tcPr>
            <w:tcW w:w="2002" w:type="dxa"/>
          </w:tcPr>
          <w:p w:rsidR="00CA0C15" w:rsidRPr="00595D1F" w:rsidRDefault="00CA0C15" w:rsidP="00962347">
            <w:pPr>
              <w:pStyle w:val="Default"/>
              <w:rPr>
                <w:rFonts w:ascii="Calibri" w:hAnsi="Calibri" w:cs="Calibri"/>
                <w:sz w:val="22"/>
                <w:szCs w:val="22"/>
              </w:rPr>
            </w:pPr>
            <w:r w:rsidRPr="00595D1F">
              <w:rPr>
                <w:rFonts w:ascii="Calibri" w:hAnsi="Calibri" w:cs="Calibri"/>
                <w:sz w:val="22"/>
                <w:szCs w:val="22"/>
              </w:rPr>
              <w:t xml:space="preserve">Ratoma </w:t>
            </w:r>
          </w:p>
        </w:tc>
      </w:tr>
      <w:tr w:rsidR="00CA0C15" w:rsidRPr="00595D1F" w:rsidTr="00962347">
        <w:trPr>
          <w:trHeight w:val="220"/>
        </w:trPr>
        <w:tc>
          <w:tcPr>
            <w:tcW w:w="2002" w:type="dxa"/>
          </w:tcPr>
          <w:p w:rsidR="00CA0C15" w:rsidRPr="00595D1F" w:rsidRDefault="00CA0C15" w:rsidP="00962347">
            <w:pPr>
              <w:pStyle w:val="Default"/>
              <w:rPr>
                <w:rFonts w:ascii="Calibri" w:hAnsi="Calibri" w:cs="Calibri"/>
                <w:sz w:val="22"/>
                <w:szCs w:val="22"/>
              </w:rPr>
            </w:pPr>
            <w:r w:rsidRPr="00595D1F">
              <w:rPr>
                <w:rFonts w:ascii="Calibri" w:hAnsi="Calibri" w:cs="Calibri"/>
                <w:sz w:val="22"/>
                <w:szCs w:val="22"/>
              </w:rPr>
              <w:t xml:space="preserve">29 </w:t>
            </w:r>
          </w:p>
        </w:tc>
        <w:tc>
          <w:tcPr>
            <w:tcW w:w="2002" w:type="dxa"/>
          </w:tcPr>
          <w:p w:rsidR="00CA0C15" w:rsidRPr="00595D1F" w:rsidRDefault="00CA0C15" w:rsidP="00962347">
            <w:pPr>
              <w:pStyle w:val="Default"/>
              <w:rPr>
                <w:rFonts w:ascii="Calibri" w:hAnsi="Calibri" w:cs="Calibri"/>
                <w:sz w:val="22"/>
                <w:szCs w:val="22"/>
              </w:rPr>
            </w:pPr>
            <w:r w:rsidRPr="00595D1F">
              <w:rPr>
                <w:rFonts w:ascii="Calibri" w:hAnsi="Calibri" w:cs="Calibri"/>
                <w:sz w:val="22"/>
                <w:szCs w:val="22"/>
              </w:rPr>
              <w:t xml:space="preserve">CMC Flamboyants </w:t>
            </w:r>
          </w:p>
        </w:tc>
        <w:tc>
          <w:tcPr>
            <w:tcW w:w="2002" w:type="dxa"/>
          </w:tcPr>
          <w:p w:rsidR="00CA0C15" w:rsidRPr="00595D1F" w:rsidRDefault="00CA0C15" w:rsidP="00962347">
            <w:pPr>
              <w:pStyle w:val="Default"/>
              <w:rPr>
                <w:rFonts w:ascii="Calibri" w:hAnsi="Calibri" w:cs="Calibri"/>
                <w:sz w:val="22"/>
                <w:szCs w:val="22"/>
              </w:rPr>
            </w:pPr>
            <w:r w:rsidRPr="00595D1F">
              <w:rPr>
                <w:rFonts w:ascii="Calibri" w:hAnsi="Calibri" w:cs="Calibri"/>
                <w:sz w:val="22"/>
                <w:szCs w:val="22"/>
              </w:rPr>
              <w:t xml:space="preserve">Conakry </w:t>
            </w:r>
          </w:p>
        </w:tc>
        <w:tc>
          <w:tcPr>
            <w:tcW w:w="2002" w:type="dxa"/>
          </w:tcPr>
          <w:p w:rsidR="00CA0C15" w:rsidRPr="00595D1F" w:rsidRDefault="00CA0C15" w:rsidP="00962347">
            <w:pPr>
              <w:pStyle w:val="Default"/>
              <w:rPr>
                <w:rFonts w:ascii="Calibri" w:hAnsi="Calibri" w:cs="Calibri"/>
                <w:sz w:val="22"/>
                <w:szCs w:val="22"/>
              </w:rPr>
            </w:pPr>
            <w:r w:rsidRPr="00595D1F">
              <w:rPr>
                <w:rFonts w:ascii="Calibri" w:hAnsi="Calibri" w:cs="Calibri"/>
                <w:sz w:val="22"/>
                <w:szCs w:val="22"/>
              </w:rPr>
              <w:t xml:space="preserve">Ratoma </w:t>
            </w:r>
          </w:p>
        </w:tc>
      </w:tr>
      <w:tr w:rsidR="00CA0C15" w:rsidRPr="00595D1F" w:rsidTr="00962347">
        <w:trPr>
          <w:trHeight w:val="220"/>
        </w:trPr>
        <w:tc>
          <w:tcPr>
            <w:tcW w:w="2002" w:type="dxa"/>
          </w:tcPr>
          <w:p w:rsidR="00CA0C15" w:rsidRPr="00595D1F" w:rsidRDefault="00CA0C15" w:rsidP="00962347">
            <w:pPr>
              <w:pStyle w:val="Default"/>
              <w:rPr>
                <w:rFonts w:ascii="Calibri" w:hAnsi="Calibri" w:cs="Calibri"/>
                <w:sz w:val="22"/>
                <w:szCs w:val="22"/>
              </w:rPr>
            </w:pPr>
            <w:r w:rsidRPr="00595D1F">
              <w:rPr>
                <w:rFonts w:ascii="Calibri" w:hAnsi="Calibri" w:cs="Calibri"/>
                <w:sz w:val="22"/>
                <w:szCs w:val="22"/>
              </w:rPr>
              <w:t xml:space="preserve">30 </w:t>
            </w:r>
          </w:p>
        </w:tc>
        <w:tc>
          <w:tcPr>
            <w:tcW w:w="2002" w:type="dxa"/>
          </w:tcPr>
          <w:p w:rsidR="00CA0C15" w:rsidRPr="00595D1F" w:rsidRDefault="00CA0C15" w:rsidP="00962347">
            <w:pPr>
              <w:pStyle w:val="Default"/>
              <w:rPr>
                <w:rFonts w:ascii="Calibri" w:hAnsi="Calibri" w:cs="Calibri"/>
                <w:sz w:val="22"/>
                <w:szCs w:val="22"/>
              </w:rPr>
            </w:pPr>
            <w:r w:rsidRPr="00595D1F">
              <w:rPr>
                <w:rFonts w:ascii="Calibri" w:hAnsi="Calibri" w:cs="Calibri"/>
                <w:sz w:val="22"/>
                <w:szCs w:val="22"/>
              </w:rPr>
              <w:t xml:space="preserve">CS Wanindara </w:t>
            </w:r>
          </w:p>
        </w:tc>
        <w:tc>
          <w:tcPr>
            <w:tcW w:w="2002" w:type="dxa"/>
          </w:tcPr>
          <w:p w:rsidR="00CA0C15" w:rsidRPr="00595D1F" w:rsidRDefault="00CA0C15" w:rsidP="00962347">
            <w:pPr>
              <w:pStyle w:val="Default"/>
              <w:rPr>
                <w:rFonts w:ascii="Calibri" w:hAnsi="Calibri" w:cs="Calibri"/>
                <w:sz w:val="22"/>
                <w:szCs w:val="22"/>
              </w:rPr>
            </w:pPr>
            <w:r w:rsidRPr="00595D1F">
              <w:rPr>
                <w:rFonts w:ascii="Calibri" w:hAnsi="Calibri" w:cs="Calibri"/>
                <w:sz w:val="22"/>
                <w:szCs w:val="22"/>
              </w:rPr>
              <w:t xml:space="preserve">Conakry </w:t>
            </w:r>
          </w:p>
        </w:tc>
        <w:tc>
          <w:tcPr>
            <w:tcW w:w="2002" w:type="dxa"/>
          </w:tcPr>
          <w:p w:rsidR="00CA0C15" w:rsidRPr="00595D1F" w:rsidRDefault="00CA0C15" w:rsidP="00962347">
            <w:pPr>
              <w:pStyle w:val="Default"/>
              <w:rPr>
                <w:rFonts w:ascii="Calibri" w:hAnsi="Calibri" w:cs="Calibri"/>
                <w:sz w:val="22"/>
                <w:szCs w:val="22"/>
              </w:rPr>
            </w:pPr>
            <w:r w:rsidRPr="00595D1F">
              <w:rPr>
                <w:rFonts w:ascii="Calibri" w:hAnsi="Calibri" w:cs="Calibri"/>
                <w:sz w:val="22"/>
                <w:szCs w:val="22"/>
              </w:rPr>
              <w:t xml:space="preserve">Ratoma </w:t>
            </w:r>
          </w:p>
        </w:tc>
      </w:tr>
      <w:tr w:rsidR="00CA0C15" w:rsidRPr="00595D1F" w:rsidTr="00962347">
        <w:trPr>
          <w:trHeight w:val="242"/>
        </w:trPr>
        <w:tc>
          <w:tcPr>
            <w:tcW w:w="2002" w:type="dxa"/>
          </w:tcPr>
          <w:p w:rsidR="00CA0C15" w:rsidRPr="00595D1F" w:rsidRDefault="00CA0C15" w:rsidP="00962347">
            <w:pPr>
              <w:pStyle w:val="Default"/>
              <w:rPr>
                <w:rFonts w:ascii="Calibri" w:hAnsi="Calibri" w:cs="Calibri"/>
                <w:sz w:val="22"/>
                <w:szCs w:val="22"/>
              </w:rPr>
            </w:pPr>
            <w:r w:rsidRPr="00595D1F">
              <w:rPr>
                <w:rFonts w:ascii="Calibri" w:hAnsi="Calibri" w:cs="Calibri"/>
                <w:sz w:val="22"/>
                <w:szCs w:val="22"/>
              </w:rPr>
              <w:t xml:space="preserve">31 </w:t>
            </w:r>
          </w:p>
        </w:tc>
        <w:tc>
          <w:tcPr>
            <w:tcW w:w="2002" w:type="dxa"/>
          </w:tcPr>
          <w:p w:rsidR="00CA0C15" w:rsidRPr="00595D1F" w:rsidRDefault="00CA0C15" w:rsidP="00962347">
            <w:pPr>
              <w:pStyle w:val="Default"/>
              <w:rPr>
                <w:rFonts w:ascii="Calibri" w:hAnsi="Calibri" w:cs="Calibri"/>
                <w:sz w:val="22"/>
                <w:szCs w:val="22"/>
              </w:rPr>
            </w:pPr>
            <w:r w:rsidRPr="00595D1F">
              <w:rPr>
                <w:rFonts w:ascii="Calibri" w:hAnsi="Calibri" w:cs="Calibri"/>
                <w:sz w:val="22"/>
                <w:szCs w:val="22"/>
              </w:rPr>
              <w:t xml:space="preserve">CMC Ratoma </w:t>
            </w:r>
          </w:p>
        </w:tc>
        <w:tc>
          <w:tcPr>
            <w:tcW w:w="2002" w:type="dxa"/>
          </w:tcPr>
          <w:p w:rsidR="00CA0C15" w:rsidRPr="00595D1F" w:rsidRDefault="00CA0C15" w:rsidP="00962347">
            <w:pPr>
              <w:pStyle w:val="Default"/>
              <w:rPr>
                <w:rFonts w:ascii="Calibri" w:hAnsi="Calibri" w:cs="Calibri"/>
                <w:sz w:val="22"/>
                <w:szCs w:val="22"/>
              </w:rPr>
            </w:pPr>
            <w:r w:rsidRPr="00595D1F">
              <w:rPr>
                <w:rFonts w:ascii="Calibri" w:hAnsi="Calibri" w:cs="Calibri"/>
                <w:sz w:val="22"/>
                <w:szCs w:val="22"/>
              </w:rPr>
              <w:t xml:space="preserve">Conakry </w:t>
            </w:r>
          </w:p>
        </w:tc>
        <w:tc>
          <w:tcPr>
            <w:tcW w:w="2002" w:type="dxa"/>
          </w:tcPr>
          <w:p w:rsidR="00CA0C15" w:rsidRPr="00595D1F" w:rsidRDefault="00CA0C15" w:rsidP="00962347">
            <w:pPr>
              <w:pStyle w:val="Default"/>
              <w:rPr>
                <w:rFonts w:ascii="Calibri" w:hAnsi="Calibri" w:cs="Calibri"/>
                <w:sz w:val="22"/>
                <w:szCs w:val="22"/>
              </w:rPr>
            </w:pPr>
            <w:r w:rsidRPr="00595D1F">
              <w:rPr>
                <w:rFonts w:ascii="Calibri" w:hAnsi="Calibri" w:cs="Calibri"/>
                <w:sz w:val="22"/>
                <w:szCs w:val="22"/>
              </w:rPr>
              <w:t xml:space="preserve">Ratoma </w:t>
            </w:r>
          </w:p>
        </w:tc>
      </w:tr>
      <w:tr w:rsidR="00CA0C15" w:rsidRPr="00595D1F" w:rsidTr="00962347">
        <w:trPr>
          <w:trHeight w:val="242"/>
        </w:trPr>
        <w:tc>
          <w:tcPr>
            <w:tcW w:w="2002" w:type="dxa"/>
          </w:tcPr>
          <w:p w:rsidR="00CA0C15" w:rsidRPr="00595D1F" w:rsidRDefault="00CA0C15" w:rsidP="00962347">
            <w:pPr>
              <w:pStyle w:val="Default"/>
              <w:rPr>
                <w:rFonts w:ascii="Calibri" w:hAnsi="Calibri" w:cs="Calibri"/>
                <w:sz w:val="22"/>
                <w:szCs w:val="22"/>
              </w:rPr>
            </w:pPr>
            <w:r w:rsidRPr="00595D1F">
              <w:rPr>
                <w:rFonts w:ascii="Calibri" w:hAnsi="Calibri" w:cs="Calibri"/>
                <w:sz w:val="22"/>
                <w:szCs w:val="22"/>
              </w:rPr>
              <w:lastRenderedPageBreak/>
              <w:t xml:space="preserve">32 </w:t>
            </w:r>
          </w:p>
        </w:tc>
        <w:tc>
          <w:tcPr>
            <w:tcW w:w="2002" w:type="dxa"/>
          </w:tcPr>
          <w:p w:rsidR="00CA0C15" w:rsidRPr="00595D1F" w:rsidRDefault="00CA0C15" w:rsidP="00962347">
            <w:pPr>
              <w:pStyle w:val="Default"/>
              <w:rPr>
                <w:sz w:val="22"/>
                <w:szCs w:val="22"/>
              </w:rPr>
            </w:pPr>
            <w:r w:rsidRPr="00595D1F">
              <w:rPr>
                <w:rFonts w:ascii="Calibri" w:hAnsi="Calibri" w:cs="Calibri"/>
                <w:sz w:val="22"/>
                <w:szCs w:val="22"/>
              </w:rPr>
              <w:t xml:space="preserve">Centre Mère-Enfant </w:t>
            </w:r>
          </w:p>
        </w:tc>
        <w:tc>
          <w:tcPr>
            <w:tcW w:w="2002" w:type="dxa"/>
          </w:tcPr>
          <w:p w:rsidR="00CA0C15" w:rsidRPr="00595D1F" w:rsidRDefault="00CA0C15" w:rsidP="00962347">
            <w:pPr>
              <w:pStyle w:val="Default"/>
              <w:rPr>
                <w:rFonts w:ascii="Calibri" w:hAnsi="Calibri" w:cs="Calibri"/>
                <w:sz w:val="22"/>
                <w:szCs w:val="22"/>
              </w:rPr>
            </w:pPr>
            <w:r w:rsidRPr="00595D1F">
              <w:rPr>
                <w:rFonts w:ascii="Calibri" w:hAnsi="Calibri" w:cs="Calibri"/>
                <w:sz w:val="22"/>
                <w:szCs w:val="22"/>
              </w:rPr>
              <w:t xml:space="preserve">Conakry </w:t>
            </w:r>
          </w:p>
        </w:tc>
        <w:tc>
          <w:tcPr>
            <w:tcW w:w="2002" w:type="dxa"/>
          </w:tcPr>
          <w:p w:rsidR="00CA0C15" w:rsidRPr="00595D1F" w:rsidRDefault="00CA0C15" w:rsidP="00962347">
            <w:pPr>
              <w:pStyle w:val="Default"/>
              <w:rPr>
                <w:rFonts w:ascii="Calibri" w:hAnsi="Calibri" w:cs="Calibri"/>
                <w:sz w:val="22"/>
                <w:szCs w:val="22"/>
              </w:rPr>
            </w:pPr>
            <w:r w:rsidRPr="00595D1F">
              <w:rPr>
                <w:rFonts w:ascii="Calibri" w:hAnsi="Calibri" w:cs="Calibri"/>
                <w:sz w:val="22"/>
                <w:szCs w:val="22"/>
              </w:rPr>
              <w:t xml:space="preserve">Ratoma </w:t>
            </w:r>
          </w:p>
        </w:tc>
      </w:tr>
      <w:tr w:rsidR="00CA0C15" w:rsidRPr="00595D1F" w:rsidTr="00962347">
        <w:trPr>
          <w:trHeight w:val="220"/>
        </w:trPr>
        <w:tc>
          <w:tcPr>
            <w:tcW w:w="2002" w:type="dxa"/>
          </w:tcPr>
          <w:p w:rsidR="00CA0C15" w:rsidRPr="00595D1F" w:rsidRDefault="00CA0C15" w:rsidP="00962347">
            <w:pPr>
              <w:pStyle w:val="Default"/>
              <w:rPr>
                <w:rFonts w:ascii="Calibri" w:hAnsi="Calibri" w:cs="Calibri"/>
                <w:sz w:val="22"/>
                <w:szCs w:val="22"/>
              </w:rPr>
            </w:pPr>
            <w:r w:rsidRPr="00595D1F">
              <w:rPr>
                <w:rFonts w:ascii="Calibri" w:hAnsi="Calibri" w:cs="Calibri"/>
                <w:sz w:val="22"/>
                <w:szCs w:val="22"/>
              </w:rPr>
              <w:t xml:space="preserve">33 </w:t>
            </w:r>
          </w:p>
        </w:tc>
        <w:tc>
          <w:tcPr>
            <w:tcW w:w="2002" w:type="dxa"/>
          </w:tcPr>
          <w:p w:rsidR="00CA0C15" w:rsidRPr="00595D1F" w:rsidRDefault="00CA0C15" w:rsidP="00962347">
            <w:pPr>
              <w:pStyle w:val="Default"/>
              <w:rPr>
                <w:rFonts w:ascii="Calibri" w:hAnsi="Calibri" w:cs="Calibri"/>
                <w:sz w:val="22"/>
                <w:szCs w:val="22"/>
              </w:rPr>
            </w:pPr>
            <w:r w:rsidRPr="00595D1F">
              <w:rPr>
                <w:rFonts w:ascii="Calibri" w:hAnsi="Calibri" w:cs="Calibri"/>
                <w:sz w:val="22"/>
                <w:szCs w:val="22"/>
              </w:rPr>
              <w:t xml:space="preserve">Hopital Jean Paul 2 </w:t>
            </w:r>
          </w:p>
        </w:tc>
        <w:tc>
          <w:tcPr>
            <w:tcW w:w="2002" w:type="dxa"/>
          </w:tcPr>
          <w:p w:rsidR="00CA0C15" w:rsidRPr="00595D1F" w:rsidRDefault="00CA0C15" w:rsidP="00962347">
            <w:pPr>
              <w:pStyle w:val="Default"/>
              <w:rPr>
                <w:rFonts w:ascii="Calibri" w:hAnsi="Calibri" w:cs="Calibri"/>
                <w:sz w:val="22"/>
                <w:szCs w:val="22"/>
              </w:rPr>
            </w:pPr>
            <w:r w:rsidRPr="00595D1F">
              <w:rPr>
                <w:rFonts w:ascii="Calibri" w:hAnsi="Calibri" w:cs="Calibri"/>
                <w:sz w:val="22"/>
                <w:szCs w:val="22"/>
              </w:rPr>
              <w:t xml:space="preserve">Conakry </w:t>
            </w:r>
          </w:p>
        </w:tc>
        <w:tc>
          <w:tcPr>
            <w:tcW w:w="2002" w:type="dxa"/>
          </w:tcPr>
          <w:p w:rsidR="00CA0C15" w:rsidRPr="00595D1F" w:rsidRDefault="00CA0C15" w:rsidP="00962347">
            <w:pPr>
              <w:pStyle w:val="Default"/>
              <w:rPr>
                <w:rFonts w:ascii="Calibri" w:hAnsi="Calibri" w:cs="Calibri"/>
                <w:sz w:val="22"/>
                <w:szCs w:val="22"/>
              </w:rPr>
            </w:pPr>
            <w:r w:rsidRPr="00595D1F">
              <w:rPr>
                <w:rFonts w:ascii="Calibri" w:hAnsi="Calibri" w:cs="Calibri"/>
                <w:sz w:val="22"/>
                <w:szCs w:val="22"/>
              </w:rPr>
              <w:t xml:space="preserve">Ratoma </w:t>
            </w:r>
          </w:p>
        </w:tc>
      </w:tr>
      <w:tr w:rsidR="00CA0C15" w:rsidRPr="00595D1F" w:rsidTr="00962347">
        <w:trPr>
          <w:trHeight w:val="223"/>
        </w:trPr>
        <w:tc>
          <w:tcPr>
            <w:tcW w:w="2002" w:type="dxa"/>
          </w:tcPr>
          <w:p w:rsidR="00CA0C15" w:rsidRPr="00595D1F" w:rsidRDefault="00CA0C15" w:rsidP="00962347">
            <w:pPr>
              <w:pStyle w:val="Default"/>
              <w:rPr>
                <w:rFonts w:ascii="Calibri" w:hAnsi="Calibri" w:cs="Calibri"/>
                <w:sz w:val="22"/>
                <w:szCs w:val="22"/>
              </w:rPr>
            </w:pPr>
            <w:r w:rsidRPr="00595D1F">
              <w:rPr>
                <w:rFonts w:ascii="Calibri" w:hAnsi="Calibri" w:cs="Calibri"/>
                <w:sz w:val="22"/>
                <w:szCs w:val="22"/>
              </w:rPr>
              <w:t xml:space="preserve">34 </w:t>
            </w:r>
          </w:p>
        </w:tc>
        <w:tc>
          <w:tcPr>
            <w:tcW w:w="2002" w:type="dxa"/>
          </w:tcPr>
          <w:p w:rsidR="00CA0C15" w:rsidRPr="00595D1F" w:rsidRDefault="00CA0C15" w:rsidP="00962347">
            <w:pPr>
              <w:pStyle w:val="Default"/>
              <w:rPr>
                <w:rFonts w:ascii="Calibri" w:hAnsi="Calibri" w:cs="Calibri"/>
                <w:sz w:val="22"/>
                <w:szCs w:val="22"/>
              </w:rPr>
            </w:pPr>
            <w:r w:rsidRPr="00595D1F">
              <w:rPr>
                <w:rFonts w:ascii="Calibri" w:hAnsi="Calibri" w:cs="Calibri"/>
                <w:sz w:val="22"/>
                <w:szCs w:val="22"/>
              </w:rPr>
              <w:t xml:space="preserve">Clinique AIME </w:t>
            </w:r>
          </w:p>
        </w:tc>
        <w:tc>
          <w:tcPr>
            <w:tcW w:w="2002" w:type="dxa"/>
          </w:tcPr>
          <w:p w:rsidR="00CA0C15" w:rsidRPr="00595D1F" w:rsidRDefault="00CA0C15" w:rsidP="00962347">
            <w:pPr>
              <w:pStyle w:val="Default"/>
              <w:rPr>
                <w:rFonts w:ascii="Calibri" w:hAnsi="Calibri" w:cs="Calibri"/>
                <w:sz w:val="22"/>
                <w:szCs w:val="22"/>
              </w:rPr>
            </w:pPr>
            <w:r w:rsidRPr="00595D1F">
              <w:rPr>
                <w:rFonts w:ascii="Calibri" w:hAnsi="Calibri" w:cs="Calibri"/>
                <w:sz w:val="22"/>
                <w:szCs w:val="22"/>
              </w:rPr>
              <w:t xml:space="preserve">Conakry </w:t>
            </w:r>
          </w:p>
        </w:tc>
        <w:tc>
          <w:tcPr>
            <w:tcW w:w="2002" w:type="dxa"/>
          </w:tcPr>
          <w:p w:rsidR="00CA0C15" w:rsidRPr="00595D1F" w:rsidRDefault="00CA0C15" w:rsidP="00962347">
            <w:pPr>
              <w:pStyle w:val="Default"/>
              <w:rPr>
                <w:rFonts w:ascii="Calibri" w:hAnsi="Calibri" w:cs="Calibri"/>
                <w:sz w:val="22"/>
                <w:szCs w:val="22"/>
              </w:rPr>
            </w:pPr>
            <w:r w:rsidRPr="00595D1F">
              <w:rPr>
                <w:rFonts w:ascii="Calibri" w:hAnsi="Calibri" w:cs="Calibri"/>
                <w:sz w:val="22"/>
                <w:szCs w:val="22"/>
              </w:rPr>
              <w:t xml:space="preserve">Ratoma </w:t>
            </w:r>
          </w:p>
        </w:tc>
      </w:tr>
      <w:tr w:rsidR="00CA0C15" w:rsidRPr="00595D1F" w:rsidTr="00962347">
        <w:trPr>
          <w:trHeight w:val="235"/>
        </w:trPr>
        <w:tc>
          <w:tcPr>
            <w:tcW w:w="2002" w:type="dxa"/>
          </w:tcPr>
          <w:p w:rsidR="00CA0C15" w:rsidRPr="00595D1F" w:rsidRDefault="00CA0C15" w:rsidP="00962347">
            <w:pPr>
              <w:autoSpaceDE w:val="0"/>
              <w:autoSpaceDN w:val="0"/>
              <w:adjustRightInd w:val="0"/>
              <w:spacing w:after="0" w:line="240" w:lineRule="auto"/>
              <w:rPr>
                <w:rFonts w:ascii="Calibri" w:hAnsi="Calibri" w:cs="Calibri"/>
                <w:color w:val="000000"/>
              </w:rPr>
            </w:pPr>
            <w:r w:rsidRPr="00595D1F">
              <w:rPr>
                <w:rFonts w:ascii="Calibri" w:hAnsi="Calibri" w:cs="Calibri"/>
                <w:color w:val="000000"/>
              </w:rPr>
              <w:t xml:space="preserve">35 </w:t>
            </w:r>
          </w:p>
        </w:tc>
        <w:tc>
          <w:tcPr>
            <w:tcW w:w="2002" w:type="dxa"/>
          </w:tcPr>
          <w:p w:rsidR="00CA0C15" w:rsidRPr="00595D1F" w:rsidRDefault="00CA0C15" w:rsidP="00962347">
            <w:pPr>
              <w:autoSpaceDE w:val="0"/>
              <w:autoSpaceDN w:val="0"/>
              <w:adjustRightInd w:val="0"/>
              <w:spacing w:after="0" w:line="240" w:lineRule="auto"/>
              <w:rPr>
                <w:rFonts w:ascii="Calibri" w:hAnsi="Calibri" w:cs="Calibri"/>
                <w:color w:val="000000"/>
              </w:rPr>
            </w:pPr>
            <w:r w:rsidRPr="00595D1F">
              <w:rPr>
                <w:rFonts w:ascii="Calibri" w:hAnsi="Calibri" w:cs="Calibri"/>
                <w:color w:val="000000"/>
              </w:rPr>
              <w:t xml:space="preserve">Hôpital Régional Boké </w:t>
            </w:r>
          </w:p>
        </w:tc>
        <w:tc>
          <w:tcPr>
            <w:tcW w:w="2002" w:type="dxa"/>
          </w:tcPr>
          <w:p w:rsidR="00CA0C15" w:rsidRPr="00595D1F" w:rsidRDefault="00CA0C15" w:rsidP="00962347">
            <w:pPr>
              <w:autoSpaceDE w:val="0"/>
              <w:autoSpaceDN w:val="0"/>
              <w:adjustRightInd w:val="0"/>
              <w:spacing w:after="0" w:line="240" w:lineRule="auto"/>
              <w:rPr>
                <w:rFonts w:ascii="Calibri" w:hAnsi="Calibri" w:cs="Calibri"/>
                <w:color w:val="000000"/>
              </w:rPr>
            </w:pPr>
            <w:r w:rsidRPr="00595D1F">
              <w:rPr>
                <w:rFonts w:ascii="Calibri" w:hAnsi="Calibri" w:cs="Calibri"/>
                <w:color w:val="000000"/>
              </w:rPr>
              <w:t xml:space="preserve">Boké </w:t>
            </w:r>
          </w:p>
        </w:tc>
        <w:tc>
          <w:tcPr>
            <w:tcW w:w="2002" w:type="dxa"/>
          </w:tcPr>
          <w:p w:rsidR="00CA0C15" w:rsidRPr="00595D1F" w:rsidRDefault="00CA0C15" w:rsidP="00962347">
            <w:pPr>
              <w:autoSpaceDE w:val="0"/>
              <w:autoSpaceDN w:val="0"/>
              <w:adjustRightInd w:val="0"/>
              <w:spacing w:after="0" w:line="240" w:lineRule="auto"/>
              <w:rPr>
                <w:rFonts w:ascii="Calibri" w:hAnsi="Calibri" w:cs="Calibri"/>
                <w:color w:val="000000"/>
              </w:rPr>
            </w:pPr>
            <w:r w:rsidRPr="00595D1F">
              <w:rPr>
                <w:rFonts w:ascii="Calibri" w:hAnsi="Calibri" w:cs="Calibri"/>
                <w:color w:val="000000"/>
              </w:rPr>
              <w:t xml:space="preserve">Boké </w:t>
            </w:r>
          </w:p>
        </w:tc>
      </w:tr>
      <w:tr w:rsidR="00CA0C15" w:rsidRPr="00595D1F" w:rsidTr="00962347">
        <w:trPr>
          <w:trHeight w:val="237"/>
        </w:trPr>
        <w:tc>
          <w:tcPr>
            <w:tcW w:w="2002" w:type="dxa"/>
          </w:tcPr>
          <w:p w:rsidR="00CA0C15" w:rsidRPr="00595D1F" w:rsidRDefault="00CA0C15" w:rsidP="00962347">
            <w:pPr>
              <w:autoSpaceDE w:val="0"/>
              <w:autoSpaceDN w:val="0"/>
              <w:adjustRightInd w:val="0"/>
              <w:spacing w:after="0" w:line="240" w:lineRule="auto"/>
              <w:rPr>
                <w:rFonts w:ascii="Calibri" w:hAnsi="Calibri" w:cs="Calibri"/>
                <w:color w:val="000000"/>
              </w:rPr>
            </w:pPr>
            <w:r w:rsidRPr="00595D1F">
              <w:rPr>
                <w:rFonts w:ascii="Calibri" w:hAnsi="Calibri" w:cs="Calibri"/>
                <w:color w:val="000000"/>
              </w:rPr>
              <w:t xml:space="preserve">36 </w:t>
            </w:r>
          </w:p>
        </w:tc>
        <w:tc>
          <w:tcPr>
            <w:tcW w:w="2002" w:type="dxa"/>
          </w:tcPr>
          <w:p w:rsidR="00CA0C15" w:rsidRPr="00595D1F" w:rsidRDefault="00CA0C15" w:rsidP="00962347">
            <w:pPr>
              <w:autoSpaceDE w:val="0"/>
              <w:autoSpaceDN w:val="0"/>
              <w:adjustRightInd w:val="0"/>
              <w:spacing w:after="0" w:line="240" w:lineRule="auto"/>
              <w:rPr>
                <w:rFonts w:ascii="Calibri" w:hAnsi="Calibri" w:cs="Calibri"/>
                <w:color w:val="000000"/>
              </w:rPr>
            </w:pPr>
            <w:r w:rsidRPr="00595D1F">
              <w:rPr>
                <w:rFonts w:ascii="Calibri" w:hAnsi="Calibri" w:cs="Calibri"/>
                <w:color w:val="000000"/>
              </w:rPr>
              <w:t xml:space="preserve">Hop CBG Sangarédi </w:t>
            </w:r>
          </w:p>
        </w:tc>
        <w:tc>
          <w:tcPr>
            <w:tcW w:w="2002" w:type="dxa"/>
          </w:tcPr>
          <w:p w:rsidR="00CA0C15" w:rsidRPr="00595D1F" w:rsidRDefault="00CA0C15" w:rsidP="00962347">
            <w:pPr>
              <w:autoSpaceDE w:val="0"/>
              <w:autoSpaceDN w:val="0"/>
              <w:adjustRightInd w:val="0"/>
              <w:spacing w:after="0" w:line="240" w:lineRule="auto"/>
              <w:rPr>
                <w:rFonts w:ascii="Calibri" w:hAnsi="Calibri" w:cs="Calibri"/>
                <w:color w:val="000000"/>
              </w:rPr>
            </w:pPr>
            <w:r w:rsidRPr="00595D1F">
              <w:rPr>
                <w:rFonts w:ascii="Calibri" w:hAnsi="Calibri" w:cs="Calibri"/>
                <w:color w:val="000000"/>
              </w:rPr>
              <w:t xml:space="preserve">Boké </w:t>
            </w:r>
          </w:p>
        </w:tc>
        <w:tc>
          <w:tcPr>
            <w:tcW w:w="2002" w:type="dxa"/>
          </w:tcPr>
          <w:p w:rsidR="00CA0C15" w:rsidRPr="00595D1F" w:rsidRDefault="00CA0C15" w:rsidP="00962347">
            <w:pPr>
              <w:autoSpaceDE w:val="0"/>
              <w:autoSpaceDN w:val="0"/>
              <w:adjustRightInd w:val="0"/>
              <w:spacing w:after="0" w:line="240" w:lineRule="auto"/>
              <w:rPr>
                <w:rFonts w:ascii="Calibri" w:hAnsi="Calibri" w:cs="Calibri"/>
                <w:color w:val="000000"/>
              </w:rPr>
            </w:pPr>
            <w:r w:rsidRPr="00595D1F">
              <w:rPr>
                <w:rFonts w:ascii="Calibri" w:hAnsi="Calibri" w:cs="Calibri"/>
                <w:color w:val="000000"/>
              </w:rPr>
              <w:t xml:space="preserve">Boké </w:t>
            </w:r>
          </w:p>
        </w:tc>
      </w:tr>
      <w:tr w:rsidR="00CA0C15" w:rsidRPr="00595D1F" w:rsidTr="00962347">
        <w:trPr>
          <w:trHeight w:val="237"/>
        </w:trPr>
        <w:tc>
          <w:tcPr>
            <w:tcW w:w="2002" w:type="dxa"/>
          </w:tcPr>
          <w:p w:rsidR="00CA0C15" w:rsidRPr="00595D1F" w:rsidRDefault="00CA0C15" w:rsidP="00962347">
            <w:pPr>
              <w:autoSpaceDE w:val="0"/>
              <w:autoSpaceDN w:val="0"/>
              <w:adjustRightInd w:val="0"/>
              <w:spacing w:after="0" w:line="240" w:lineRule="auto"/>
              <w:rPr>
                <w:rFonts w:ascii="Calibri" w:hAnsi="Calibri" w:cs="Calibri"/>
                <w:color w:val="000000"/>
              </w:rPr>
            </w:pPr>
            <w:r w:rsidRPr="00595D1F">
              <w:rPr>
                <w:rFonts w:ascii="Calibri" w:hAnsi="Calibri" w:cs="Calibri"/>
                <w:color w:val="000000"/>
              </w:rPr>
              <w:t xml:space="preserve">37 </w:t>
            </w:r>
          </w:p>
        </w:tc>
        <w:tc>
          <w:tcPr>
            <w:tcW w:w="2002" w:type="dxa"/>
          </w:tcPr>
          <w:p w:rsidR="00CA0C15" w:rsidRPr="00595D1F" w:rsidRDefault="00CA0C15" w:rsidP="00962347">
            <w:pPr>
              <w:autoSpaceDE w:val="0"/>
              <w:autoSpaceDN w:val="0"/>
              <w:adjustRightInd w:val="0"/>
              <w:spacing w:after="0" w:line="240" w:lineRule="auto"/>
              <w:rPr>
                <w:rFonts w:ascii="Calibri" w:hAnsi="Calibri" w:cs="Calibri"/>
                <w:color w:val="000000"/>
              </w:rPr>
            </w:pPr>
            <w:r w:rsidRPr="00595D1F">
              <w:rPr>
                <w:rFonts w:ascii="Calibri" w:hAnsi="Calibri" w:cs="Calibri"/>
                <w:color w:val="000000"/>
              </w:rPr>
              <w:t xml:space="preserve">CSA Kassopo </w:t>
            </w:r>
          </w:p>
        </w:tc>
        <w:tc>
          <w:tcPr>
            <w:tcW w:w="2002" w:type="dxa"/>
          </w:tcPr>
          <w:p w:rsidR="00CA0C15" w:rsidRPr="00595D1F" w:rsidRDefault="00CA0C15" w:rsidP="00962347">
            <w:pPr>
              <w:autoSpaceDE w:val="0"/>
              <w:autoSpaceDN w:val="0"/>
              <w:adjustRightInd w:val="0"/>
              <w:spacing w:after="0" w:line="240" w:lineRule="auto"/>
              <w:rPr>
                <w:rFonts w:ascii="Calibri" w:hAnsi="Calibri" w:cs="Calibri"/>
                <w:color w:val="000000"/>
              </w:rPr>
            </w:pPr>
            <w:r w:rsidRPr="00595D1F">
              <w:rPr>
                <w:rFonts w:ascii="Calibri" w:hAnsi="Calibri" w:cs="Calibri"/>
                <w:color w:val="000000"/>
              </w:rPr>
              <w:t xml:space="preserve">Boké </w:t>
            </w:r>
          </w:p>
        </w:tc>
        <w:tc>
          <w:tcPr>
            <w:tcW w:w="2002" w:type="dxa"/>
          </w:tcPr>
          <w:p w:rsidR="00CA0C15" w:rsidRPr="00595D1F" w:rsidRDefault="00CA0C15" w:rsidP="00962347">
            <w:pPr>
              <w:autoSpaceDE w:val="0"/>
              <w:autoSpaceDN w:val="0"/>
              <w:adjustRightInd w:val="0"/>
              <w:spacing w:after="0" w:line="240" w:lineRule="auto"/>
              <w:rPr>
                <w:rFonts w:ascii="Calibri" w:hAnsi="Calibri" w:cs="Calibri"/>
                <w:color w:val="000000"/>
              </w:rPr>
            </w:pPr>
            <w:r w:rsidRPr="00595D1F">
              <w:rPr>
                <w:rFonts w:ascii="Calibri" w:hAnsi="Calibri" w:cs="Calibri"/>
                <w:color w:val="000000"/>
              </w:rPr>
              <w:t xml:space="preserve">Boké </w:t>
            </w:r>
          </w:p>
        </w:tc>
      </w:tr>
      <w:tr w:rsidR="00CA0C15" w:rsidRPr="00595D1F" w:rsidTr="00962347">
        <w:trPr>
          <w:trHeight w:val="235"/>
        </w:trPr>
        <w:tc>
          <w:tcPr>
            <w:tcW w:w="2002" w:type="dxa"/>
          </w:tcPr>
          <w:p w:rsidR="00CA0C15" w:rsidRPr="00595D1F" w:rsidRDefault="00CA0C15" w:rsidP="00962347">
            <w:pPr>
              <w:autoSpaceDE w:val="0"/>
              <w:autoSpaceDN w:val="0"/>
              <w:adjustRightInd w:val="0"/>
              <w:spacing w:after="0" w:line="240" w:lineRule="auto"/>
              <w:rPr>
                <w:rFonts w:ascii="Calibri" w:hAnsi="Calibri" w:cs="Calibri"/>
                <w:color w:val="000000"/>
              </w:rPr>
            </w:pPr>
            <w:r w:rsidRPr="00595D1F">
              <w:rPr>
                <w:rFonts w:ascii="Calibri" w:hAnsi="Calibri" w:cs="Calibri"/>
                <w:color w:val="000000"/>
              </w:rPr>
              <w:t xml:space="preserve">38 </w:t>
            </w:r>
          </w:p>
        </w:tc>
        <w:tc>
          <w:tcPr>
            <w:tcW w:w="2002" w:type="dxa"/>
          </w:tcPr>
          <w:p w:rsidR="00CA0C15" w:rsidRPr="00595D1F" w:rsidRDefault="00CA0C15" w:rsidP="00962347">
            <w:pPr>
              <w:autoSpaceDE w:val="0"/>
              <w:autoSpaceDN w:val="0"/>
              <w:adjustRightInd w:val="0"/>
              <w:spacing w:after="0" w:line="240" w:lineRule="auto"/>
              <w:rPr>
                <w:rFonts w:ascii="Calibri" w:hAnsi="Calibri" w:cs="Calibri"/>
                <w:color w:val="000000"/>
              </w:rPr>
            </w:pPr>
            <w:r w:rsidRPr="00595D1F">
              <w:rPr>
                <w:rFonts w:ascii="Calibri" w:hAnsi="Calibri" w:cs="Calibri"/>
                <w:color w:val="000000"/>
              </w:rPr>
              <w:t xml:space="preserve">Hôpital Préfectoral Koundara </w:t>
            </w:r>
          </w:p>
        </w:tc>
        <w:tc>
          <w:tcPr>
            <w:tcW w:w="2002" w:type="dxa"/>
          </w:tcPr>
          <w:p w:rsidR="00CA0C15" w:rsidRPr="00595D1F" w:rsidRDefault="00CA0C15" w:rsidP="00962347">
            <w:pPr>
              <w:autoSpaceDE w:val="0"/>
              <w:autoSpaceDN w:val="0"/>
              <w:adjustRightInd w:val="0"/>
              <w:spacing w:after="0" w:line="240" w:lineRule="auto"/>
              <w:rPr>
                <w:rFonts w:ascii="Calibri" w:hAnsi="Calibri" w:cs="Calibri"/>
                <w:color w:val="000000"/>
              </w:rPr>
            </w:pPr>
            <w:r w:rsidRPr="00595D1F">
              <w:rPr>
                <w:rFonts w:ascii="Calibri" w:hAnsi="Calibri" w:cs="Calibri"/>
                <w:color w:val="000000"/>
              </w:rPr>
              <w:t xml:space="preserve">Boké </w:t>
            </w:r>
          </w:p>
        </w:tc>
        <w:tc>
          <w:tcPr>
            <w:tcW w:w="2002" w:type="dxa"/>
          </w:tcPr>
          <w:p w:rsidR="00CA0C15" w:rsidRPr="00595D1F" w:rsidRDefault="00CA0C15" w:rsidP="00962347">
            <w:pPr>
              <w:autoSpaceDE w:val="0"/>
              <w:autoSpaceDN w:val="0"/>
              <w:adjustRightInd w:val="0"/>
              <w:spacing w:after="0" w:line="240" w:lineRule="auto"/>
              <w:rPr>
                <w:rFonts w:ascii="Calibri" w:hAnsi="Calibri" w:cs="Calibri"/>
                <w:color w:val="000000"/>
              </w:rPr>
            </w:pPr>
            <w:r w:rsidRPr="00595D1F">
              <w:rPr>
                <w:rFonts w:ascii="Calibri" w:hAnsi="Calibri" w:cs="Calibri"/>
                <w:color w:val="000000"/>
              </w:rPr>
              <w:t xml:space="preserve">Koundara </w:t>
            </w:r>
          </w:p>
        </w:tc>
      </w:tr>
      <w:tr w:rsidR="00CA0C15" w:rsidRPr="00595D1F" w:rsidTr="00962347">
        <w:trPr>
          <w:trHeight w:val="237"/>
        </w:trPr>
        <w:tc>
          <w:tcPr>
            <w:tcW w:w="2002" w:type="dxa"/>
          </w:tcPr>
          <w:p w:rsidR="00CA0C15" w:rsidRPr="00595D1F" w:rsidRDefault="00CA0C15" w:rsidP="00962347">
            <w:pPr>
              <w:autoSpaceDE w:val="0"/>
              <w:autoSpaceDN w:val="0"/>
              <w:adjustRightInd w:val="0"/>
              <w:spacing w:after="0" w:line="240" w:lineRule="auto"/>
              <w:rPr>
                <w:rFonts w:ascii="Calibri" w:hAnsi="Calibri" w:cs="Calibri"/>
                <w:color w:val="000000"/>
              </w:rPr>
            </w:pPr>
            <w:r w:rsidRPr="00595D1F">
              <w:rPr>
                <w:rFonts w:ascii="Calibri" w:hAnsi="Calibri" w:cs="Calibri"/>
                <w:color w:val="000000"/>
              </w:rPr>
              <w:t xml:space="preserve">39 </w:t>
            </w:r>
          </w:p>
        </w:tc>
        <w:tc>
          <w:tcPr>
            <w:tcW w:w="2002" w:type="dxa"/>
          </w:tcPr>
          <w:p w:rsidR="00CA0C15" w:rsidRPr="00595D1F" w:rsidRDefault="00CA0C15" w:rsidP="00962347">
            <w:pPr>
              <w:autoSpaceDE w:val="0"/>
              <w:autoSpaceDN w:val="0"/>
              <w:adjustRightInd w:val="0"/>
              <w:spacing w:after="0" w:line="240" w:lineRule="auto"/>
              <w:rPr>
                <w:rFonts w:ascii="Calibri" w:hAnsi="Calibri" w:cs="Calibri"/>
                <w:color w:val="000000"/>
              </w:rPr>
            </w:pPr>
            <w:r w:rsidRPr="00595D1F">
              <w:rPr>
                <w:rFonts w:ascii="Calibri" w:hAnsi="Calibri" w:cs="Calibri"/>
                <w:color w:val="000000"/>
              </w:rPr>
              <w:t xml:space="preserve">Hôpital Préfectoral Fria </w:t>
            </w:r>
          </w:p>
        </w:tc>
        <w:tc>
          <w:tcPr>
            <w:tcW w:w="2002" w:type="dxa"/>
          </w:tcPr>
          <w:p w:rsidR="00CA0C15" w:rsidRPr="00595D1F" w:rsidRDefault="00CA0C15" w:rsidP="00962347">
            <w:pPr>
              <w:autoSpaceDE w:val="0"/>
              <w:autoSpaceDN w:val="0"/>
              <w:adjustRightInd w:val="0"/>
              <w:spacing w:after="0" w:line="240" w:lineRule="auto"/>
              <w:rPr>
                <w:rFonts w:ascii="Calibri" w:hAnsi="Calibri" w:cs="Calibri"/>
                <w:color w:val="000000"/>
              </w:rPr>
            </w:pPr>
            <w:r w:rsidRPr="00595D1F">
              <w:rPr>
                <w:rFonts w:ascii="Calibri" w:hAnsi="Calibri" w:cs="Calibri"/>
                <w:color w:val="000000"/>
              </w:rPr>
              <w:t xml:space="preserve">Boké </w:t>
            </w:r>
          </w:p>
        </w:tc>
        <w:tc>
          <w:tcPr>
            <w:tcW w:w="2002" w:type="dxa"/>
          </w:tcPr>
          <w:p w:rsidR="00CA0C15" w:rsidRPr="00595D1F" w:rsidRDefault="00CA0C15" w:rsidP="00962347">
            <w:pPr>
              <w:autoSpaceDE w:val="0"/>
              <w:autoSpaceDN w:val="0"/>
              <w:adjustRightInd w:val="0"/>
              <w:spacing w:after="0" w:line="240" w:lineRule="auto"/>
              <w:rPr>
                <w:rFonts w:ascii="Calibri" w:hAnsi="Calibri" w:cs="Calibri"/>
                <w:color w:val="000000"/>
              </w:rPr>
            </w:pPr>
            <w:r w:rsidRPr="00595D1F">
              <w:rPr>
                <w:rFonts w:ascii="Calibri" w:hAnsi="Calibri" w:cs="Calibri"/>
                <w:color w:val="000000"/>
              </w:rPr>
              <w:t xml:space="preserve">Fria </w:t>
            </w:r>
          </w:p>
        </w:tc>
      </w:tr>
      <w:tr w:rsidR="00CA0C15" w:rsidRPr="00595D1F" w:rsidTr="00962347">
        <w:trPr>
          <w:trHeight w:val="237"/>
        </w:trPr>
        <w:tc>
          <w:tcPr>
            <w:tcW w:w="2002" w:type="dxa"/>
          </w:tcPr>
          <w:p w:rsidR="00CA0C15" w:rsidRPr="00595D1F" w:rsidRDefault="00CA0C15" w:rsidP="00962347">
            <w:pPr>
              <w:autoSpaceDE w:val="0"/>
              <w:autoSpaceDN w:val="0"/>
              <w:adjustRightInd w:val="0"/>
              <w:spacing w:after="0" w:line="240" w:lineRule="auto"/>
              <w:rPr>
                <w:rFonts w:ascii="Calibri" w:hAnsi="Calibri" w:cs="Calibri"/>
                <w:color w:val="000000"/>
              </w:rPr>
            </w:pPr>
            <w:r w:rsidRPr="00595D1F">
              <w:rPr>
                <w:rFonts w:ascii="Calibri" w:hAnsi="Calibri" w:cs="Calibri"/>
                <w:color w:val="000000"/>
              </w:rPr>
              <w:t xml:space="preserve">40 </w:t>
            </w:r>
          </w:p>
        </w:tc>
        <w:tc>
          <w:tcPr>
            <w:tcW w:w="2002" w:type="dxa"/>
          </w:tcPr>
          <w:p w:rsidR="00CA0C15" w:rsidRPr="00595D1F" w:rsidRDefault="00CA0C15" w:rsidP="00962347">
            <w:pPr>
              <w:autoSpaceDE w:val="0"/>
              <w:autoSpaceDN w:val="0"/>
              <w:adjustRightInd w:val="0"/>
              <w:spacing w:after="0" w:line="240" w:lineRule="auto"/>
              <w:rPr>
                <w:rFonts w:ascii="Calibri" w:hAnsi="Calibri" w:cs="Calibri"/>
                <w:color w:val="000000"/>
              </w:rPr>
            </w:pPr>
            <w:r w:rsidRPr="00595D1F">
              <w:rPr>
                <w:rFonts w:ascii="Calibri" w:hAnsi="Calibri" w:cs="Calibri"/>
                <w:color w:val="000000"/>
              </w:rPr>
              <w:t xml:space="preserve">Hopital Friguia </w:t>
            </w:r>
          </w:p>
        </w:tc>
        <w:tc>
          <w:tcPr>
            <w:tcW w:w="2002" w:type="dxa"/>
          </w:tcPr>
          <w:p w:rsidR="00CA0C15" w:rsidRPr="00595D1F" w:rsidRDefault="00CA0C15" w:rsidP="00962347">
            <w:pPr>
              <w:autoSpaceDE w:val="0"/>
              <w:autoSpaceDN w:val="0"/>
              <w:adjustRightInd w:val="0"/>
              <w:spacing w:after="0" w:line="240" w:lineRule="auto"/>
              <w:rPr>
                <w:rFonts w:ascii="Calibri" w:hAnsi="Calibri" w:cs="Calibri"/>
                <w:color w:val="000000"/>
              </w:rPr>
            </w:pPr>
            <w:r w:rsidRPr="00595D1F">
              <w:rPr>
                <w:rFonts w:ascii="Calibri" w:hAnsi="Calibri" w:cs="Calibri"/>
                <w:color w:val="000000"/>
              </w:rPr>
              <w:t xml:space="preserve">Boké </w:t>
            </w:r>
          </w:p>
        </w:tc>
        <w:tc>
          <w:tcPr>
            <w:tcW w:w="2002" w:type="dxa"/>
          </w:tcPr>
          <w:p w:rsidR="00CA0C15" w:rsidRPr="00595D1F" w:rsidRDefault="00CA0C15" w:rsidP="00962347">
            <w:pPr>
              <w:autoSpaceDE w:val="0"/>
              <w:autoSpaceDN w:val="0"/>
              <w:adjustRightInd w:val="0"/>
              <w:spacing w:after="0" w:line="240" w:lineRule="auto"/>
              <w:rPr>
                <w:rFonts w:ascii="Calibri" w:hAnsi="Calibri" w:cs="Calibri"/>
                <w:color w:val="000000"/>
              </w:rPr>
            </w:pPr>
            <w:r w:rsidRPr="00595D1F">
              <w:rPr>
                <w:rFonts w:ascii="Calibri" w:hAnsi="Calibri" w:cs="Calibri"/>
                <w:color w:val="000000"/>
              </w:rPr>
              <w:t xml:space="preserve">Fria </w:t>
            </w:r>
          </w:p>
        </w:tc>
      </w:tr>
      <w:tr w:rsidR="00CA0C15" w:rsidRPr="00595D1F" w:rsidTr="00962347">
        <w:trPr>
          <w:trHeight w:val="223"/>
        </w:trPr>
        <w:tc>
          <w:tcPr>
            <w:tcW w:w="2002" w:type="dxa"/>
          </w:tcPr>
          <w:p w:rsidR="00CA0C15" w:rsidRPr="00595D1F" w:rsidRDefault="00CA0C15" w:rsidP="00962347">
            <w:pPr>
              <w:autoSpaceDE w:val="0"/>
              <w:autoSpaceDN w:val="0"/>
              <w:adjustRightInd w:val="0"/>
              <w:spacing w:after="0" w:line="240" w:lineRule="auto"/>
              <w:rPr>
                <w:rFonts w:ascii="Calibri" w:hAnsi="Calibri" w:cs="Calibri"/>
                <w:color w:val="000000"/>
              </w:rPr>
            </w:pPr>
            <w:r w:rsidRPr="00595D1F">
              <w:rPr>
                <w:rFonts w:ascii="Calibri" w:hAnsi="Calibri" w:cs="Calibri"/>
                <w:color w:val="000000"/>
              </w:rPr>
              <w:t xml:space="preserve">41 </w:t>
            </w:r>
          </w:p>
        </w:tc>
        <w:tc>
          <w:tcPr>
            <w:tcW w:w="2002" w:type="dxa"/>
          </w:tcPr>
          <w:p w:rsidR="00CA0C15" w:rsidRPr="00595D1F" w:rsidRDefault="00CA0C15" w:rsidP="00962347">
            <w:pPr>
              <w:autoSpaceDE w:val="0"/>
              <w:autoSpaceDN w:val="0"/>
              <w:adjustRightInd w:val="0"/>
              <w:spacing w:after="0" w:line="240" w:lineRule="auto"/>
              <w:rPr>
                <w:rFonts w:ascii="Calibri" w:hAnsi="Calibri" w:cs="Calibri"/>
                <w:color w:val="000000"/>
              </w:rPr>
            </w:pPr>
            <w:r w:rsidRPr="00595D1F">
              <w:rPr>
                <w:rFonts w:ascii="Calibri" w:hAnsi="Calibri" w:cs="Calibri"/>
                <w:color w:val="000000"/>
              </w:rPr>
              <w:t xml:space="preserve">Hôpital Régional Kindia </w:t>
            </w:r>
          </w:p>
        </w:tc>
        <w:tc>
          <w:tcPr>
            <w:tcW w:w="2002" w:type="dxa"/>
          </w:tcPr>
          <w:p w:rsidR="00CA0C15" w:rsidRPr="00595D1F" w:rsidRDefault="00CA0C15" w:rsidP="00962347">
            <w:pPr>
              <w:autoSpaceDE w:val="0"/>
              <w:autoSpaceDN w:val="0"/>
              <w:adjustRightInd w:val="0"/>
              <w:spacing w:after="0" w:line="240" w:lineRule="auto"/>
              <w:rPr>
                <w:rFonts w:ascii="Calibri" w:hAnsi="Calibri" w:cs="Calibri"/>
                <w:color w:val="000000"/>
              </w:rPr>
            </w:pPr>
            <w:r w:rsidRPr="00595D1F">
              <w:rPr>
                <w:rFonts w:ascii="Calibri" w:hAnsi="Calibri" w:cs="Calibri"/>
                <w:color w:val="000000"/>
              </w:rPr>
              <w:t xml:space="preserve">Kindia </w:t>
            </w:r>
          </w:p>
        </w:tc>
        <w:tc>
          <w:tcPr>
            <w:tcW w:w="2002" w:type="dxa"/>
          </w:tcPr>
          <w:p w:rsidR="00CA0C15" w:rsidRPr="00595D1F" w:rsidRDefault="00CA0C15" w:rsidP="00962347">
            <w:pPr>
              <w:autoSpaceDE w:val="0"/>
              <w:autoSpaceDN w:val="0"/>
              <w:adjustRightInd w:val="0"/>
              <w:spacing w:after="0" w:line="240" w:lineRule="auto"/>
              <w:rPr>
                <w:rFonts w:ascii="Calibri" w:hAnsi="Calibri" w:cs="Calibri"/>
                <w:color w:val="000000"/>
              </w:rPr>
            </w:pPr>
            <w:r w:rsidRPr="00595D1F">
              <w:rPr>
                <w:rFonts w:ascii="Calibri" w:hAnsi="Calibri" w:cs="Calibri"/>
                <w:color w:val="000000"/>
              </w:rPr>
              <w:t xml:space="preserve">Kindia </w:t>
            </w:r>
          </w:p>
        </w:tc>
      </w:tr>
      <w:tr w:rsidR="00CA0C15" w:rsidRPr="00595D1F" w:rsidTr="00962347">
        <w:trPr>
          <w:trHeight w:val="220"/>
        </w:trPr>
        <w:tc>
          <w:tcPr>
            <w:tcW w:w="2002" w:type="dxa"/>
          </w:tcPr>
          <w:p w:rsidR="00CA0C15" w:rsidRPr="00595D1F" w:rsidRDefault="00CA0C15" w:rsidP="00962347">
            <w:pPr>
              <w:autoSpaceDE w:val="0"/>
              <w:autoSpaceDN w:val="0"/>
              <w:adjustRightInd w:val="0"/>
              <w:spacing w:after="0" w:line="240" w:lineRule="auto"/>
              <w:rPr>
                <w:rFonts w:ascii="Calibri" w:hAnsi="Calibri" w:cs="Calibri"/>
                <w:color w:val="000000"/>
              </w:rPr>
            </w:pPr>
            <w:r w:rsidRPr="00595D1F">
              <w:rPr>
                <w:rFonts w:ascii="Calibri" w:hAnsi="Calibri" w:cs="Calibri"/>
                <w:color w:val="000000"/>
              </w:rPr>
              <w:t xml:space="preserve">42 </w:t>
            </w:r>
          </w:p>
        </w:tc>
        <w:tc>
          <w:tcPr>
            <w:tcW w:w="2002" w:type="dxa"/>
          </w:tcPr>
          <w:p w:rsidR="00CA0C15" w:rsidRPr="00595D1F" w:rsidRDefault="00CA0C15" w:rsidP="00962347">
            <w:pPr>
              <w:autoSpaceDE w:val="0"/>
              <w:autoSpaceDN w:val="0"/>
              <w:adjustRightInd w:val="0"/>
              <w:spacing w:after="0" w:line="240" w:lineRule="auto"/>
              <w:rPr>
                <w:rFonts w:ascii="Calibri" w:hAnsi="Calibri" w:cs="Calibri"/>
                <w:color w:val="000000"/>
              </w:rPr>
            </w:pPr>
            <w:r w:rsidRPr="00595D1F">
              <w:rPr>
                <w:rFonts w:ascii="Calibri" w:hAnsi="Calibri" w:cs="Calibri"/>
                <w:color w:val="000000"/>
              </w:rPr>
              <w:t xml:space="preserve">Hôpital Prefectoral Coyah </w:t>
            </w:r>
          </w:p>
        </w:tc>
        <w:tc>
          <w:tcPr>
            <w:tcW w:w="2002" w:type="dxa"/>
          </w:tcPr>
          <w:p w:rsidR="00CA0C15" w:rsidRPr="00595D1F" w:rsidRDefault="00CA0C15" w:rsidP="00962347">
            <w:pPr>
              <w:autoSpaceDE w:val="0"/>
              <w:autoSpaceDN w:val="0"/>
              <w:adjustRightInd w:val="0"/>
              <w:spacing w:after="0" w:line="240" w:lineRule="auto"/>
              <w:rPr>
                <w:rFonts w:ascii="Calibri" w:hAnsi="Calibri" w:cs="Calibri"/>
                <w:color w:val="000000"/>
              </w:rPr>
            </w:pPr>
            <w:r w:rsidRPr="00595D1F">
              <w:rPr>
                <w:rFonts w:ascii="Calibri" w:hAnsi="Calibri" w:cs="Calibri"/>
                <w:color w:val="000000"/>
              </w:rPr>
              <w:t xml:space="preserve">Kindia </w:t>
            </w:r>
          </w:p>
        </w:tc>
        <w:tc>
          <w:tcPr>
            <w:tcW w:w="2002" w:type="dxa"/>
          </w:tcPr>
          <w:p w:rsidR="00CA0C15" w:rsidRPr="00595D1F" w:rsidRDefault="00CA0C15" w:rsidP="00962347">
            <w:pPr>
              <w:autoSpaceDE w:val="0"/>
              <w:autoSpaceDN w:val="0"/>
              <w:adjustRightInd w:val="0"/>
              <w:spacing w:after="0" w:line="240" w:lineRule="auto"/>
              <w:rPr>
                <w:rFonts w:ascii="Calibri" w:hAnsi="Calibri" w:cs="Calibri"/>
                <w:color w:val="000000"/>
              </w:rPr>
            </w:pPr>
            <w:r w:rsidRPr="00595D1F">
              <w:rPr>
                <w:rFonts w:ascii="Calibri" w:hAnsi="Calibri" w:cs="Calibri"/>
                <w:color w:val="000000"/>
              </w:rPr>
              <w:t xml:space="preserve">Coyah </w:t>
            </w:r>
          </w:p>
        </w:tc>
      </w:tr>
      <w:tr w:rsidR="00CA0C15" w:rsidRPr="00595D1F" w:rsidTr="00962347">
        <w:trPr>
          <w:trHeight w:val="220"/>
        </w:trPr>
        <w:tc>
          <w:tcPr>
            <w:tcW w:w="2002" w:type="dxa"/>
          </w:tcPr>
          <w:p w:rsidR="00CA0C15" w:rsidRPr="00595D1F" w:rsidRDefault="00CA0C15" w:rsidP="00962347">
            <w:pPr>
              <w:autoSpaceDE w:val="0"/>
              <w:autoSpaceDN w:val="0"/>
              <w:adjustRightInd w:val="0"/>
              <w:spacing w:after="0" w:line="240" w:lineRule="auto"/>
              <w:rPr>
                <w:rFonts w:ascii="Calibri" w:hAnsi="Calibri" w:cs="Calibri"/>
                <w:color w:val="000000"/>
              </w:rPr>
            </w:pPr>
            <w:r w:rsidRPr="00595D1F">
              <w:rPr>
                <w:rFonts w:ascii="Calibri" w:hAnsi="Calibri" w:cs="Calibri"/>
                <w:color w:val="000000"/>
              </w:rPr>
              <w:t xml:space="preserve">43 </w:t>
            </w:r>
          </w:p>
        </w:tc>
        <w:tc>
          <w:tcPr>
            <w:tcW w:w="2002" w:type="dxa"/>
          </w:tcPr>
          <w:p w:rsidR="00CA0C15" w:rsidRPr="00595D1F" w:rsidRDefault="00CA0C15" w:rsidP="00962347">
            <w:pPr>
              <w:autoSpaceDE w:val="0"/>
              <w:autoSpaceDN w:val="0"/>
              <w:adjustRightInd w:val="0"/>
              <w:spacing w:after="0" w:line="240" w:lineRule="auto"/>
              <w:rPr>
                <w:rFonts w:ascii="Calibri" w:hAnsi="Calibri" w:cs="Calibri"/>
                <w:color w:val="000000"/>
              </w:rPr>
            </w:pPr>
            <w:r w:rsidRPr="00595D1F">
              <w:rPr>
                <w:rFonts w:ascii="Calibri" w:hAnsi="Calibri" w:cs="Calibri"/>
                <w:color w:val="000000"/>
              </w:rPr>
              <w:t xml:space="preserve">Hôpital Prefectoral Télémélé </w:t>
            </w:r>
          </w:p>
        </w:tc>
        <w:tc>
          <w:tcPr>
            <w:tcW w:w="2002" w:type="dxa"/>
          </w:tcPr>
          <w:p w:rsidR="00CA0C15" w:rsidRPr="00595D1F" w:rsidRDefault="00CA0C15" w:rsidP="00962347">
            <w:pPr>
              <w:autoSpaceDE w:val="0"/>
              <w:autoSpaceDN w:val="0"/>
              <w:adjustRightInd w:val="0"/>
              <w:spacing w:after="0" w:line="240" w:lineRule="auto"/>
              <w:rPr>
                <w:rFonts w:ascii="Calibri" w:hAnsi="Calibri" w:cs="Calibri"/>
                <w:color w:val="000000"/>
              </w:rPr>
            </w:pPr>
            <w:r w:rsidRPr="00595D1F">
              <w:rPr>
                <w:rFonts w:ascii="Calibri" w:hAnsi="Calibri" w:cs="Calibri"/>
                <w:color w:val="000000"/>
              </w:rPr>
              <w:t xml:space="preserve">Kindia </w:t>
            </w:r>
          </w:p>
        </w:tc>
        <w:tc>
          <w:tcPr>
            <w:tcW w:w="2002" w:type="dxa"/>
          </w:tcPr>
          <w:p w:rsidR="00CA0C15" w:rsidRPr="00595D1F" w:rsidRDefault="00CA0C15" w:rsidP="00962347">
            <w:pPr>
              <w:autoSpaceDE w:val="0"/>
              <w:autoSpaceDN w:val="0"/>
              <w:adjustRightInd w:val="0"/>
              <w:spacing w:after="0" w:line="240" w:lineRule="auto"/>
              <w:rPr>
                <w:rFonts w:ascii="Calibri" w:hAnsi="Calibri" w:cs="Calibri"/>
                <w:color w:val="000000"/>
              </w:rPr>
            </w:pPr>
            <w:r w:rsidRPr="00595D1F">
              <w:rPr>
                <w:rFonts w:ascii="Calibri" w:hAnsi="Calibri" w:cs="Calibri"/>
                <w:color w:val="000000"/>
              </w:rPr>
              <w:t xml:space="preserve">Télémélé </w:t>
            </w:r>
          </w:p>
        </w:tc>
      </w:tr>
      <w:tr w:rsidR="00CA0C15" w:rsidRPr="00595D1F" w:rsidTr="00962347">
        <w:trPr>
          <w:trHeight w:val="220"/>
        </w:trPr>
        <w:tc>
          <w:tcPr>
            <w:tcW w:w="2002" w:type="dxa"/>
          </w:tcPr>
          <w:p w:rsidR="00CA0C15" w:rsidRPr="00595D1F" w:rsidRDefault="00CA0C15" w:rsidP="00962347">
            <w:pPr>
              <w:autoSpaceDE w:val="0"/>
              <w:autoSpaceDN w:val="0"/>
              <w:adjustRightInd w:val="0"/>
              <w:spacing w:after="0" w:line="240" w:lineRule="auto"/>
              <w:rPr>
                <w:rFonts w:ascii="Calibri" w:hAnsi="Calibri" w:cs="Calibri"/>
                <w:color w:val="000000"/>
              </w:rPr>
            </w:pPr>
            <w:r w:rsidRPr="00595D1F">
              <w:rPr>
                <w:rFonts w:ascii="Calibri" w:hAnsi="Calibri" w:cs="Calibri"/>
                <w:color w:val="000000"/>
              </w:rPr>
              <w:t xml:space="preserve">44 </w:t>
            </w:r>
          </w:p>
        </w:tc>
        <w:tc>
          <w:tcPr>
            <w:tcW w:w="2002" w:type="dxa"/>
          </w:tcPr>
          <w:p w:rsidR="00CA0C15" w:rsidRPr="00595D1F" w:rsidRDefault="00CA0C15" w:rsidP="00962347">
            <w:pPr>
              <w:autoSpaceDE w:val="0"/>
              <w:autoSpaceDN w:val="0"/>
              <w:adjustRightInd w:val="0"/>
              <w:spacing w:after="0" w:line="240" w:lineRule="auto"/>
              <w:rPr>
                <w:rFonts w:ascii="Calibri" w:hAnsi="Calibri" w:cs="Calibri"/>
                <w:color w:val="000000"/>
              </w:rPr>
            </w:pPr>
            <w:r w:rsidRPr="00595D1F">
              <w:rPr>
                <w:rFonts w:ascii="Calibri" w:hAnsi="Calibri" w:cs="Calibri"/>
                <w:color w:val="000000"/>
              </w:rPr>
              <w:t xml:space="preserve">Hôpital Prefectoral Forécariah </w:t>
            </w:r>
          </w:p>
        </w:tc>
        <w:tc>
          <w:tcPr>
            <w:tcW w:w="2002" w:type="dxa"/>
          </w:tcPr>
          <w:p w:rsidR="00CA0C15" w:rsidRPr="00595D1F" w:rsidRDefault="00CA0C15" w:rsidP="00962347">
            <w:pPr>
              <w:autoSpaceDE w:val="0"/>
              <w:autoSpaceDN w:val="0"/>
              <w:adjustRightInd w:val="0"/>
              <w:spacing w:after="0" w:line="240" w:lineRule="auto"/>
              <w:rPr>
                <w:rFonts w:ascii="Calibri" w:hAnsi="Calibri" w:cs="Calibri"/>
                <w:color w:val="000000"/>
              </w:rPr>
            </w:pPr>
            <w:r w:rsidRPr="00595D1F">
              <w:rPr>
                <w:rFonts w:ascii="Calibri" w:hAnsi="Calibri" w:cs="Calibri"/>
                <w:color w:val="000000"/>
              </w:rPr>
              <w:t xml:space="preserve">Kindia </w:t>
            </w:r>
          </w:p>
        </w:tc>
        <w:tc>
          <w:tcPr>
            <w:tcW w:w="2002" w:type="dxa"/>
          </w:tcPr>
          <w:p w:rsidR="00CA0C15" w:rsidRPr="00595D1F" w:rsidRDefault="00CA0C15" w:rsidP="00962347">
            <w:pPr>
              <w:autoSpaceDE w:val="0"/>
              <w:autoSpaceDN w:val="0"/>
              <w:adjustRightInd w:val="0"/>
              <w:spacing w:after="0" w:line="240" w:lineRule="auto"/>
              <w:rPr>
                <w:rFonts w:ascii="Calibri" w:hAnsi="Calibri" w:cs="Calibri"/>
                <w:color w:val="000000"/>
              </w:rPr>
            </w:pPr>
            <w:r w:rsidRPr="00595D1F">
              <w:rPr>
                <w:rFonts w:ascii="Calibri" w:hAnsi="Calibri" w:cs="Calibri"/>
                <w:color w:val="000000"/>
              </w:rPr>
              <w:t xml:space="preserve">Forécariah </w:t>
            </w:r>
          </w:p>
        </w:tc>
      </w:tr>
      <w:tr w:rsidR="00CA0C15" w:rsidRPr="00595D1F" w:rsidTr="00962347">
        <w:trPr>
          <w:trHeight w:val="220"/>
        </w:trPr>
        <w:tc>
          <w:tcPr>
            <w:tcW w:w="2002" w:type="dxa"/>
          </w:tcPr>
          <w:p w:rsidR="00CA0C15" w:rsidRPr="00595D1F" w:rsidRDefault="00CA0C15" w:rsidP="00962347">
            <w:pPr>
              <w:autoSpaceDE w:val="0"/>
              <w:autoSpaceDN w:val="0"/>
              <w:adjustRightInd w:val="0"/>
              <w:spacing w:after="0" w:line="240" w:lineRule="auto"/>
              <w:rPr>
                <w:rFonts w:ascii="Calibri" w:hAnsi="Calibri" w:cs="Calibri"/>
                <w:color w:val="000000"/>
              </w:rPr>
            </w:pPr>
            <w:r w:rsidRPr="00595D1F">
              <w:rPr>
                <w:rFonts w:ascii="Calibri" w:hAnsi="Calibri" w:cs="Calibri"/>
                <w:color w:val="000000"/>
              </w:rPr>
              <w:t xml:space="preserve">45 </w:t>
            </w:r>
          </w:p>
        </w:tc>
        <w:tc>
          <w:tcPr>
            <w:tcW w:w="2002" w:type="dxa"/>
          </w:tcPr>
          <w:p w:rsidR="00CA0C15" w:rsidRPr="00595D1F" w:rsidRDefault="00CA0C15" w:rsidP="00962347">
            <w:pPr>
              <w:autoSpaceDE w:val="0"/>
              <w:autoSpaceDN w:val="0"/>
              <w:adjustRightInd w:val="0"/>
              <w:spacing w:after="0" w:line="240" w:lineRule="auto"/>
              <w:rPr>
                <w:rFonts w:ascii="Calibri" w:hAnsi="Calibri" w:cs="Calibri"/>
                <w:color w:val="000000"/>
              </w:rPr>
            </w:pPr>
            <w:r w:rsidRPr="00595D1F">
              <w:rPr>
                <w:rFonts w:ascii="Calibri" w:hAnsi="Calibri" w:cs="Calibri"/>
                <w:color w:val="000000"/>
              </w:rPr>
              <w:t xml:space="preserve">HP Dubréka </w:t>
            </w:r>
          </w:p>
        </w:tc>
        <w:tc>
          <w:tcPr>
            <w:tcW w:w="2002" w:type="dxa"/>
          </w:tcPr>
          <w:p w:rsidR="00CA0C15" w:rsidRPr="00595D1F" w:rsidRDefault="00CA0C15" w:rsidP="00962347">
            <w:pPr>
              <w:autoSpaceDE w:val="0"/>
              <w:autoSpaceDN w:val="0"/>
              <w:adjustRightInd w:val="0"/>
              <w:spacing w:after="0" w:line="240" w:lineRule="auto"/>
              <w:rPr>
                <w:rFonts w:ascii="Calibri" w:hAnsi="Calibri" w:cs="Calibri"/>
                <w:color w:val="000000"/>
              </w:rPr>
            </w:pPr>
            <w:r w:rsidRPr="00595D1F">
              <w:rPr>
                <w:rFonts w:ascii="Calibri" w:hAnsi="Calibri" w:cs="Calibri"/>
                <w:color w:val="000000"/>
              </w:rPr>
              <w:t xml:space="preserve">Kindia </w:t>
            </w:r>
          </w:p>
        </w:tc>
        <w:tc>
          <w:tcPr>
            <w:tcW w:w="2002" w:type="dxa"/>
          </w:tcPr>
          <w:p w:rsidR="00CA0C15" w:rsidRPr="00595D1F" w:rsidRDefault="00CA0C15" w:rsidP="00962347">
            <w:pPr>
              <w:autoSpaceDE w:val="0"/>
              <w:autoSpaceDN w:val="0"/>
              <w:adjustRightInd w:val="0"/>
              <w:spacing w:after="0" w:line="240" w:lineRule="auto"/>
              <w:rPr>
                <w:rFonts w:ascii="Calibri" w:hAnsi="Calibri" w:cs="Calibri"/>
                <w:color w:val="000000"/>
              </w:rPr>
            </w:pPr>
            <w:r w:rsidRPr="00595D1F">
              <w:rPr>
                <w:rFonts w:ascii="Calibri" w:hAnsi="Calibri" w:cs="Calibri"/>
                <w:color w:val="000000"/>
              </w:rPr>
              <w:t xml:space="preserve">Dubréka </w:t>
            </w:r>
          </w:p>
        </w:tc>
      </w:tr>
      <w:tr w:rsidR="00CA0C15" w:rsidRPr="00595D1F" w:rsidTr="00962347">
        <w:trPr>
          <w:trHeight w:val="223"/>
        </w:trPr>
        <w:tc>
          <w:tcPr>
            <w:tcW w:w="2002" w:type="dxa"/>
          </w:tcPr>
          <w:p w:rsidR="00CA0C15" w:rsidRPr="00595D1F" w:rsidRDefault="00CA0C15" w:rsidP="00962347">
            <w:pPr>
              <w:autoSpaceDE w:val="0"/>
              <w:autoSpaceDN w:val="0"/>
              <w:adjustRightInd w:val="0"/>
              <w:spacing w:after="0" w:line="240" w:lineRule="auto"/>
              <w:rPr>
                <w:rFonts w:ascii="Calibri" w:hAnsi="Calibri" w:cs="Calibri"/>
                <w:color w:val="000000"/>
              </w:rPr>
            </w:pPr>
            <w:r w:rsidRPr="00595D1F">
              <w:rPr>
                <w:rFonts w:ascii="Calibri" w:hAnsi="Calibri" w:cs="Calibri"/>
                <w:color w:val="000000"/>
              </w:rPr>
              <w:t xml:space="preserve">46 </w:t>
            </w:r>
          </w:p>
        </w:tc>
        <w:tc>
          <w:tcPr>
            <w:tcW w:w="2002" w:type="dxa"/>
          </w:tcPr>
          <w:p w:rsidR="00CA0C15" w:rsidRPr="00595D1F" w:rsidRDefault="00CA0C15" w:rsidP="00962347">
            <w:pPr>
              <w:autoSpaceDE w:val="0"/>
              <w:autoSpaceDN w:val="0"/>
              <w:adjustRightInd w:val="0"/>
              <w:spacing w:after="0" w:line="240" w:lineRule="auto"/>
              <w:rPr>
                <w:rFonts w:ascii="Calibri" w:hAnsi="Calibri" w:cs="Calibri"/>
                <w:color w:val="000000"/>
              </w:rPr>
            </w:pPr>
            <w:r w:rsidRPr="00595D1F">
              <w:rPr>
                <w:rFonts w:ascii="Calibri" w:hAnsi="Calibri" w:cs="Calibri"/>
                <w:color w:val="000000"/>
              </w:rPr>
              <w:t xml:space="preserve">HR Faranah </w:t>
            </w:r>
          </w:p>
        </w:tc>
        <w:tc>
          <w:tcPr>
            <w:tcW w:w="2002" w:type="dxa"/>
          </w:tcPr>
          <w:p w:rsidR="00CA0C15" w:rsidRPr="00595D1F" w:rsidRDefault="00CA0C15" w:rsidP="00962347">
            <w:pPr>
              <w:autoSpaceDE w:val="0"/>
              <w:autoSpaceDN w:val="0"/>
              <w:adjustRightInd w:val="0"/>
              <w:spacing w:after="0" w:line="240" w:lineRule="auto"/>
              <w:rPr>
                <w:rFonts w:ascii="Calibri" w:hAnsi="Calibri" w:cs="Calibri"/>
                <w:color w:val="000000"/>
              </w:rPr>
            </w:pPr>
            <w:r w:rsidRPr="00595D1F">
              <w:rPr>
                <w:rFonts w:ascii="Calibri" w:hAnsi="Calibri" w:cs="Calibri"/>
                <w:color w:val="000000"/>
              </w:rPr>
              <w:t xml:space="preserve">Faranah </w:t>
            </w:r>
          </w:p>
        </w:tc>
        <w:tc>
          <w:tcPr>
            <w:tcW w:w="2002" w:type="dxa"/>
          </w:tcPr>
          <w:p w:rsidR="00CA0C15" w:rsidRPr="00595D1F" w:rsidRDefault="00CA0C15" w:rsidP="00962347">
            <w:pPr>
              <w:autoSpaceDE w:val="0"/>
              <w:autoSpaceDN w:val="0"/>
              <w:adjustRightInd w:val="0"/>
              <w:spacing w:after="0" w:line="240" w:lineRule="auto"/>
              <w:rPr>
                <w:rFonts w:ascii="Calibri" w:hAnsi="Calibri" w:cs="Calibri"/>
                <w:color w:val="000000"/>
              </w:rPr>
            </w:pPr>
            <w:r w:rsidRPr="00595D1F">
              <w:rPr>
                <w:rFonts w:ascii="Calibri" w:hAnsi="Calibri" w:cs="Calibri"/>
                <w:color w:val="000000"/>
              </w:rPr>
              <w:t xml:space="preserve">Faranah </w:t>
            </w:r>
          </w:p>
        </w:tc>
      </w:tr>
      <w:tr w:rsidR="00CA0C15" w:rsidRPr="00595D1F" w:rsidTr="00962347">
        <w:trPr>
          <w:trHeight w:val="223"/>
        </w:trPr>
        <w:tc>
          <w:tcPr>
            <w:tcW w:w="2002" w:type="dxa"/>
          </w:tcPr>
          <w:p w:rsidR="00CA0C15" w:rsidRPr="00595D1F" w:rsidRDefault="00CA0C15" w:rsidP="00962347">
            <w:pPr>
              <w:autoSpaceDE w:val="0"/>
              <w:autoSpaceDN w:val="0"/>
              <w:adjustRightInd w:val="0"/>
              <w:spacing w:after="0" w:line="240" w:lineRule="auto"/>
              <w:rPr>
                <w:rFonts w:ascii="Calibri" w:hAnsi="Calibri" w:cs="Calibri"/>
                <w:color w:val="000000"/>
              </w:rPr>
            </w:pPr>
            <w:r w:rsidRPr="00595D1F">
              <w:rPr>
                <w:rFonts w:ascii="Calibri" w:hAnsi="Calibri" w:cs="Calibri"/>
                <w:color w:val="000000"/>
              </w:rPr>
              <w:t xml:space="preserve">47 </w:t>
            </w:r>
          </w:p>
        </w:tc>
        <w:tc>
          <w:tcPr>
            <w:tcW w:w="2002" w:type="dxa"/>
          </w:tcPr>
          <w:p w:rsidR="00CA0C15" w:rsidRPr="00595D1F" w:rsidRDefault="00CA0C15" w:rsidP="00962347">
            <w:pPr>
              <w:autoSpaceDE w:val="0"/>
              <w:autoSpaceDN w:val="0"/>
              <w:adjustRightInd w:val="0"/>
              <w:spacing w:after="0" w:line="240" w:lineRule="auto"/>
              <w:rPr>
                <w:rFonts w:ascii="Calibri" w:hAnsi="Calibri" w:cs="Calibri"/>
                <w:color w:val="000000"/>
              </w:rPr>
            </w:pPr>
            <w:r w:rsidRPr="00595D1F">
              <w:rPr>
                <w:rFonts w:ascii="Calibri" w:hAnsi="Calibri" w:cs="Calibri"/>
                <w:color w:val="000000"/>
              </w:rPr>
              <w:t xml:space="preserve">Hôpital Préfectoral Dabola </w:t>
            </w:r>
          </w:p>
        </w:tc>
        <w:tc>
          <w:tcPr>
            <w:tcW w:w="2002" w:type="dxa"/>
          </w:tcPr>
          <w:p w:rsidR="00CA0C15" w:rsidRPr="00595D1F" w:rsidRDefault="00CA0C15" w:rsidP="00962347">
            <w:pPr>
              <w:autoSpaceDE w:val="0"/>
              <w:autoSpaceDN w:val="0"/>
              <w:adjustRightInd w:val="0"/>
              <w:spacing w:after="0" w:line="240" w:lineRule="auto"/>
              <w:rPr>
                <w:rFonts w:ascii="Calibri" w:hAnsi="Calibri" w:cs="Calibri"/>
                <w:color w:val="000000"/>
              </w:rPr>
            </w:pPr>
            <w:r w:rsidRPr="00595D1F">
              <w:rPr>
                <w:rFonts w:ascii="Calibri" w:hAnsi="Calibri" w:cs="Calibri"/>
                <w:color w:val="000000"/>
              </w:rPr>
              <w:t xml:space="preserve">Faranah </w:t>
            </w:r>
          </w:p>
        </w:tc>
        <w:tc>
          <w:tcPr>
            <w:tcW w:w="2002" w:type="dxa"/>
          </w:tcPr>
          <w:p w:rsidR="00CA0C15" w:rsidRPr="00595D1F" w:rsidRDefault="00CA0C15" w:rsidP="00962347">
            <w:pPr>
              <w:autoSpaceDE w:val="0"/>
              <w:autoSpaceDN w:val="0"/>
              <w:adjustRightInd w:val="0"/>
              <w:spacing w:after="0" w:line="240" w:lineRule="auto"/>
              <w:rPr>
                <w:rFonts w:ascii="Calibri" w:hAnsi="Calibri" w:cs="Calibri"/>
                <w:color w:val="000000"/>
              </w:rPr>
            </w:pPr>
            <w:r w:rsidRPr="00595D1F">
              <w:rPr>
                <w:rFonts w:ascii="Calibri" w:hAnsi="Calibri" w:cs="Calibri"/>
                <w:color w:val="000000"/>
              </w:rPr>
              <w:t xml:space="preserve">Dabola </w:t>
            </w:r>
          </w:p>
        </w:tc>
      </w:tr>
      <w:tr w:rsidR="00CA0C15" w:rsidRPr="00595D1F" w:rsidTr="00962347">
        <w:trPr>
          <w:trHeight w:val="220"/>
        </w:trPr>
        <w:tc>
          <w:tcPr>
            <w:tcW w:w="2002" w:type="dxa"/>
          </w:tcPr>
          <w:p w:rsidR="00CA0C15" w:rsidRPr="00595D1F" w:rsidRDefault="00CA0C15" w:rsidP="00962347">
            <w:pPr>
              <w:autoSpaceDE w:val="0"/>
              <w:autoSpaceDN w:val="0"/>
              <w:adjustRightInd w:val="0"/>
              <w:spacing w:after="0" w:line="240" w:lineRule="auto"/>
              <w:rPr>
                <w:rFonts w:ascii="Calibri" w:hAnsi="Calibri" w:cs="Calibri"/>
                <w:color w:val="000000"/>
              </w:rPr>
            </w:pPr>
            <w:r w:rsidRPr="00595D1F">
              <w:rPr>
                <w:rFonts w:ascii="Calibri" w:hAnsi="Calibri" w:cs="Calibri"/>
                <w:color w:val="000000"/>
              </w:rPr>
              <w:t xml:space="preserve">48 </w:t>
            </w:r>
          </w:p>
        </w:tc>
        <w:tc>
          <w:tcPr>
            <w:tcW w:w="2002" w:type="dxa"/>
          </w:tcPr>
          <w:p w:rsidR="00CA0C15" w:rsidRPr="00595D1F" w:rsidRDefault="00CA0C15" w:rsidP="00962347">
            <w:pPr>
              <w:autoSpaceDE w:val="0"/>
              <w:autoSpaceDN w:val="0"/>
              <w:adjustRightInd w:val="0"/>
              <w:spacing w:after="0" w:line="240" w:lineRule="auto"/>
              <w:rPr>
                <w:rFonts w:ascii="Calibri" w:hAnsi="Calibri" w:cs="Calibri"/>
                <w:color w:val="000000"/>
              </w:rPr>
            </w:pPr>
            <w:r w:rsidRPr="00595D1F">
              <w:rPr>
                <w:rFonts w:ascii="Calibri" w:hAnsi="Calibri" w:cs="Calibri"/>
                <w:color w:val="000000"/>
              </w:rPr>
              <w:t xml:space="preserve">Hôpital Préfectoral Dinguiraye </w:t>
            </w:r>
          </w:p>
        </w:tc>
        <w:tc>
          <w:tcPr>
            <w:tcW w:w="2002" w:type="dxa"/>
          </w:tcPr>
          <w:p w:rsidR="00CA0C15" w:rsidRPr="00595D1F" w:rsidRDefault="00CA0C15" w:rsidP="00962347">
            <w:pPr>
              <w:autoSpaceDE w:val="0"/>
              <w:autoSpaceDN w:val="0"/>
              <w:adjustRightInd w:val="0"/>
              <w:spacing w:after="0" w:line="240" w:lineRule="auto"/>
              <w:rPr>
                <w:rFonts w:ascii="Calibri" w:hAnsi="Calibri" w:cs="Calibri"/>
                <w:color w:val="000000"/>
              </w:rPr>
            </w:pPr>
            <w:r w:rsidRPr="00595D1F">
              <w:rPr>
                <w:rFonts w:ascii="Calibri" w:hAnsi="Calibri" w:cs="Calibri"/>
                <w:color w:val="000000"/>
              </w:rPr>
              <w:t xml:space="preserve">Faranah </w:t>
            </w:r>
          </w:p>
        </w:tc>
        <w:tc>
          <w:tcPr>
            <w:tcW w:w="2002" w:type="dxa"/>
          </w:tcPr>
          <w:p w:rsidR="00CA0C15" w:rsidRPr="00595D1F" w:rsidRDefault="00CA0C15" w:rsidP="00962347">
            <w:pPr>
              <w:autoSpaceDE w:val="0"/>
              <w:autoSpaceDN w:val="0"/>
              <w:adjustRightInd w:val="0"/>
              <w:spacing w:after="0" w:line="240" w:lineRule="auto"/>
              <w:rPr>
                <w:rFonts w:ascii="Calibri" w:hAnsi="Calibri" w:cs="Calibri"/>
                <w:color w:val="000000"/>
              </w:rPr>
            </w:pPr>
            <w:r w:rsidRPr="00595D1F">
              <w:rPr>
                <w:rFonts w:ascii="Calibri" w:hAnsi="Calibri" w:cs="Calibri"/>
                <w:color w:val="000000"/>
              </w:rPr>
              <w:t xml:space="preserve">Dinguiraye </w:t>
            </w:r>
          </w:p>
        </w:tc>
      </w:tr>
      <w:tr w:rsidR="00CA0C15" w:rsidRPr="00595D1F" w:rsidTr="00962347">
        <w:trPr>
          <w:trHeight w:val="220"/>
        </w:trPr>
        <w:tc>
          <w:tcPr>
            <w:tcW w:w="2002" w:type="dxa"/>
          </w:tcPr>
          <w:p w:rsidR="00CA0C15" w:rsidRPr="00595D1F" w:rsidRDefault="00CA0C15" w:rsidP="00962347">
            <w:pPr>
              <w:autoSpaceDE w:val="0"/>
              <w:autoSpaceDN w:val="0"/>
              <w:adjustRightInd w:val="0"/>
              <w:spacing w:after="0" w:line="240" w:lineRule="auto"/>
              <w:rPr>
                <w:rFonts w:ascii="Calibri" w:hAnsi="Calibri" w:cs="Calibri"/>
                <w:color w:val="000000"/>
              </w:rPr>
            </w:pPr>
            <w:r w:rsidRPr="00595D1F">
              <w:rPr>
                <w:rFonts w:ascii="Calibri" w:hAnsi="Calibri" w:cs="Calibri"/>
                <w:color w:val="000000"/>
              </w:rPr>
              <w:t xml:space="preserve">49 </w:t>
            </w:r>
          </w:p>
        </w:tc>
        <w:tc>
          <w:tcPr>
            <w:tcW w:w="2002" w:type="dxa"/>
          </w:tcPr>
          <w:p w:rsidR="00CA0C15" w:rsidRPr="00595D1F" w:rsidRDefault="00CA0C15" w:rsidP="00962347">
            <w:pPr>
              <w:autoSpaceDE w:val="0"/>
              <w:autoSpaceDN w:val="0"/>
              <w:adjustRightInd w:val="0"/>
              <w:spacing w:after="0" w:line="240" w:lineRule="auto"/>
              <w:rPr>
                <w:rFonts w:ascii="Calibri" w:hAnsi="Calibri" w:cs="Calibri"/>
                <w:color w:val="000000"/>
              </w:rPr>
            </w:pPr>
            <w:r w:rsidRPr="00595D1F">
              <w:rPr>
                <w:rFonts w:ascii="Calibri" w:hAnsi="Calibri" w:cs="Calibri"/>
                <w:color w:val="000000"/>
              </w:rPr>
              <w:t xml:space="preserve">HP Kissidougou </w:t>
            </w:r>
          </w:p>
        </w:tc>
        <w:tc>
          <w:tcPr>
            <w:tcW w:w="2002" w:type="dxa"/>
          </w:tcPr>
          <w:p w:rsidR="00CA0C15" w:rsidRPr="00595D1F" w:rsidRDefault="00CA0C15" w:rsidP="00962347">
            <w:pPr>
              <w:autoSpaceDE w:val="0"/>
              <w:autoSpaceDN w:val="0"/>
              <w:adjustRightInd w:val="0"/>
              <w:spacing w:after="0" w:line="240" w:lineRule="auto"/>
              <w:rPr>
                <w:rFonts w:ascii="Calibri" w:hAnsi="Calibri" w:cs="Calibri"/>
                <w:color w:val="000000"/>
              </w:rPr>
            </w:pPr>
            <w:r w:rsidRPr="00595D1F">
              <w:rPr>
                <w:rFonts w:ascii="Calibri" w:hAnsi="Calibri" w:cs="Calibri"/>
                <w:color w:val="000000"/>
              </w:rPr>
              <w:t xml:space="preserve">Faranah </w:t>
            </w:r>
          </w:p>
        </w:tc>
        <w:tc>
          <w:tcPr>
            <w:tcW w:w="2002" w:type="dxa"/>
          </w:tcPr>
          <w:p w:rsidR="00CA0C15" w:rsidRPr="00595D1F" w:rsidRDefault="00CA0C15" w:rsidP="00962347">
            <w:pPr>
              <w:autoSpaceDE w:val="0"/>
              <w:autoSpaceDN w:val="0"/>
              <w:adjustRightInd w:val="0"/>
              <w:spacing w:after="0" w:line="240" w:lineRule="auto"/>
              <w:rPr>
                <w:rFonts w:ascii="Calibri" w:hAnsi="Calibri" w:cs="Calibri"/>
                <w:color w:val="000000"/>
              </w:rPr>
            </w:pPr>
            <w:r w:rsidRPr="00595D1F">
              <w:rPr>
                <w:rFonts w:ascii="Calibri" w:hAnsi="Calibri" w:cs="Calibri"/>
                <w:color w:val="000000"/>
              </w:rPr>
              <w:t xml:space="preserve">Kissidougou </w:t>
            </w:r>
          </w:p>
        </w:tc>
      </w:tr>
      <w:tr w:rsidR="00CA0C15" w:rsidRPr="00595D1F" w:rsidTr="00962347">
        <w:trPr>
          <w:trHeight w:val="220"/>
        </w:trPr>
        <w:tc>
          <w:tcPr>
            <w:tcW w:w="2002" w:type="dxa"/>
          </w:tcPr>
          <w:p w:rsidR="00CA0C15" w:rsidRPr="00595D1F" w:rsidRDefault="00CA0C15" w:rsidP="00962347">
            <w:pPr>
              <w:autoSpaceDE w:val="0"/>
              <w:autoSpaceDN w:val="0"/>
              <w:adjustRightInd w:val="0"/>
              <w:spacing w:after="0" w:line="240" w:lineRule="auto"/>
              <w:rPr>
                <w:rFonts w:ascii="Calibri" w:hAnsi="Calibri" w:cs="Calibri"/>
                <w:color w:val="000000"/>
              </w:rPr>
            </w:pPr>
            <w:r w:rsidRPr="00595D1F">
              <w:rPr>
                <w:rFonts w:ascii="Calibri" w:hAnsi="Calibri" w:cs="Calibri"/>
                <w:color w:val="000000"/>
              </w:rPr>
              <w:t xml:space="preserve">50 </w:t>
            </w:r>
          </w:p>
        </w:tc>
        <w:tc>
          <w:tcPr>
            <w:tcW w:w="2002" w:type="dxa"/>
          </w:tcPr>
          <w:p w:rsidR="00CA0C15" w:rsidRPr="00595D1F" w:rsidRDefault="00CA0C15" w:rsidP="00962347">
            <w:pPr>
              <w:autoSpaceDE w:val="0"/>
              <w:autoSpaceDN w:val="0"/>
              <w:adjustRightInd w:val="0"/>
              <w:spacing w:after="0" w:line="240" w:lineRule="auto"/>
              <w:rPr>
                <w:rFonts w:ascii="Calibri" w:hAnsi="Calibri" w:cs="Calibri"/>
                <w:color w:val="000000"/>
              </w:rPr>
            </w:pPr>
            <w:r w:rsidRPr="00595D1F">
              <w:rPr>
                <w:rFonts w:ascii="Calibri" w:hAnsi="Calibri" w:cs="Calibri"/>
                <w:color w:val="000000"/>
              </w:rPr>
              <w:t xml:space="preserve">Hop Léro </w:t>
            </w:r>
          </w:p>
        </w:tc>
        <w:tc>
          <w:tcPr>
            <w:tcW w:w="2002" w:type="dxa"/>
          </w:tcPr>
          <w:p w:rsidR="00CA0C15" w:rsidRPr="00595D1F" w:rsidRDefault="00CA0C15" w:rsidP="00962347">
            <w:pPr>
              <w:autoSpaceDE w:val="0"/>
              <w:autoSpaceDN w:val="0"/>
              <w:adjustRightInd w:val="0"/>
              <w:spacing w:after="0" w:line="240" w:lineRule="auto"/>
              <w:rPr>
                <w:rFonts w:ascii="Calibri" w:hAnsi="Calibri" w:cs="Calibri"/>
                <w:color w:val="000000"/>
              </w:rPr>
            </w:pPr>
            <w:r w:rsidRPr="00595D1F">
              <w:rPr>
                <w:rFonts w:ascii="Calibri" w:hAnsi="Calibri" w:cs="Calibri"/>
                <w:color w:val="000000"/>
              </w:rPr>
              <w:t xml:space="preserve">Faranah </w:t>
            </w:r>
          </w:p>
        </w:tc>
        <w:tc>
          <w:tcPr>
            <w:tcW w:w="2002" w:type="dxa"/>
          </w:tcPr>
          <w:p w:rsidR="00CA0C15" w:rsidRPr="00595D1F" w:rsidRDefault="00CA0C15" w:rsidP="00962347">
            <w:pPr>
              <w:autoSpaceDE w:val="0"/>
              <w:autoSpaceDN w:val="0"/>
              <w:adjustRightInd w:val="0"/>
              <w:spacing w:after="0" w:line="240" w:lineRule="auto"/>
              <w:rPr>
                <w:rFonts w:ascii="Calibri" w:hAnsi="Calibri" w:cs="Calibri"/>
                <w:color w:val="000000"/>
              </w:rPr>
            </w:pPr>
            <w:r w:rsidRPr="00595D1F">
              <w:rPr>
                <w:rFonts w:ascii="Calibri" w:hAnsi="Calibri" w:cs="Calibri"/>
                <w:color w:val="000000"/>
              </w:rPr>
              <w:t xml:space="preserve">Dinguiraye </w:t>
            </w:r>
          </w:p>
        </w:tc>
      </w:tr>
      <w:tr w:rsidR="00CA0C15" w:rsidRPr="00595D1F" w:rsidTr="00962347">
        <w:trPr>
          <w:trHeight w:val="220"/>
        </w:trPr>
        <w:tc>
          <w:tcPr>
            <w:tcW w:w="2002" w:type="dxa"/>
          </w:tcPr>
          <w:p w:rsidR="00CA0C15" w:rsidRPr="00595D1F" w:rsidRDefault="00CA0C15" w:rsidP="00962347">
            <w:pPr>
              <w:autoSpaceDE w:val="0"/>
              <w:autoSpaceDN w:val="0"/>
              <w:adjustRightInd w:val="0"/>
              <w:spacing w:after="0" w:line="240" w:lineRule="auto"/>
              <w:rPr>
                <w:rFonts w:ascii="Calibri" w:hAnsi="Calibri" w:cs="Calibri"/>
                <w:color w:val="000000"/>
              </w:rPr>
            </w:pPr>
            <w:r w:rsidRPr="00595D1F">
              <w:rPr>
                <w:rFonts w:ascii="Calibri" w:hAnsi="Calibri" w:cs="Calibri"/>
                <w:color w:val="000000"/>
              </w:rPr>
              <w:t xml:space="preserve">51 </w:t>
            </w:r>
          </w:p>
        </w:tc>
        <w:tc>
          <w:tcPr>
            <w:tcW w:w="2002" w:type="dxa"/>
          </w:tcPr>
          <w:p w:rsidR="00CA0C15" w:rsidRPr="00595D1F" w:rsidRDefault="00CA0C15" w:rsidP="00962347">
            <w:pPr>
              <w:autoSpaceDE w:val="0"/>
              <w:autoSpaceDN w:val="0"/>
              <w:adjustRightInd w:val="0"/>
              <w:spacing w:after="0" w:line="240" w:lineRule="auto"/>
              <w:rPr>
                <w:rFonts w:ascii="Calibri" w:hAnsi="Calibri" w:cs="Calibri"/>
                <w:color w:val="000000"/>
              </w:rPr>
            </w:pPr>
            <w:r w:rsidRPr="00595D1F">
              <w:rPr>
                <w:rFonts w:ascii="Calibri" w:hAnsi="Calibri" w:cs="Calibri"/>
                <w:color w:val="000000"/>
              </w:rPr>
              <w:t xml:space="preserve">HR Mamou </w:t>
            </w:r>
          </w:p>
        </w:tc>
        <w:tc>
          <w:tcPr>
            <w:tcW w:w="2002" w:type="dxa"/>
          </w:tcPr>
          <w:p w:rsidR="00CA0C15" w:rsidRPr="00595D1F" w:rsidRDefault="00CA0C15" w:rsidP="00962347">
            <w:pPr>
              <w:autoSpaceDE w:val="0"/>
              <w:autoSpaceDN w:val="0"/>
              <w:adjustRightInd w:val="0"/>
              <w:spacing w:after="0" w:line="240" w:lineRule="auto"/>
              <w:rPr>
                <w:rFonts w:ascii="Calibri" w:hAnsi="Calibri" w:cs="Calibri"/>
                <w:color w:val="000000"/>
              </w:rPr>
            </w:pPr>
            <w:r w:rsidRPr="00595D1F">
              <w:rPr>
                <w:rFonts w:ascii="Calibri" w:hAnsi="Calibri" w:cs="Calibri"/>
                <w:color w:val="000000"/>
              </w:rPr>
              <w:t xml:space="preserve">Mamou </w:t>
            </w:r>
          </w:p>
        </w:tc>
        <w:tc>
          <w:tcPr>
            <w:tcW w:w="2002" w:type="dxa"/>
          </w:tcPr>
          <w:p w:rsidR="00CA0C15" w:rsidRPr="00595D1F" w:rsidRDefault="00CA0C15" w:rsidP="00962347">
            <w:pPr>
              <w:autoSpaceDE w:val="0"/>
              <w:autoSpaceDN w:val="0"/>
              <w:adjustRightInd w:val="0"/>
              <w:spacing w:after="0" w:line="240" w:lineRule="auto"/>
              <w:rPr>
                <w:rFonts w:ascii="Calibri" w:hAnsi="Calibri" w:cs="Calibri"/>
                <w:color w:val="000000"/>
              </w:rPr>
            </w:pPr>
            <w:r w:rsidRPr="00595D1F">
              <w:rPr>
                <w:rFonts w:ascii="Calibri" w:hAnsi="Calibri" w:cs="Calibri"/>
                <w:color w:val="000000"/>
              </w:rPr>
              <w:t xml:space="preserve">Mamou </w:t>
            </w:r>
          </w:p>
        </w:tc>
      </w:tr>
      <w:tr w:rsidR="00CA0C15" w:rsidRPr="00595D1F" w:rsidTr="00962347">
        <w:trPr>
          <w:trHeight w:val="223"/>
        </w:trPr>
        <w:tc>
          <w:tcPr>
            <w:tcW w:w="2002" w:type="dxa"/>
          </w:tcPr>
          <w:p w:rsidR="00CA0C15" w:rsidRPr="00595D1F" w:rsidRDefault="00CA0C15" w:rsidP="00962347">
            <w:pPr>
              <w:autoSpaceDE w:val="0"/>
              <w:autoSpaceDN w:val="0"/>
              <w:adjustRightInd w:val="0"/>
              <w:spacing w:after="0" w:line="240" w:lineRule="auto"/>
              <w:rPr>
                <w:rFonts w:ascii="Calibri" w:hAnsi="Calibri" w:cs="Calibri"/>
                <w:color w:val="000000"/>
              </w:rPr>
            </w:pPr>
            <w:r w:rsidRPr="00595D1F">
              <w:rPr>
                <w:rFonts w:ascii="Calibri" w:hAnsi="Calibri" w:cs="Calibri"/>
                <w:color w:val="000000"/>
              </w:rPr>
              <w:t xml:space="preserve">52 </w:t>
            </w:r>
          </w:p>
        </w:tc>
        <w:tc>
          <w:tcPr>
            <w:tcW w:w="2002" w:type="dxa"/>
          </w:tcPr>
          <w:p w:rsidR="00CA0C15" w:rsidRPr="00595D1F" w:rsidRDefault="00CA0C15" w:rsidP="00962347">
            <w:pPr>
              <w:autoSpaceDE w:val="0"/>
              <w:autoSpaceDN w:val="0"/>
              <w:adjustRightInd w:val="0"/>
              <w:spacing w:after="0" w:line="240" w:lineRule="auto"/>
              <w:rPr>
                <w:rFonts w:ascii="Calibri" w:hAnsi="Calibri" w:cs="Calibri"/>
                <w:color w:val="000000"/>
              </w:rPr>
            </w:pPr>
            <w:r w:rsidRPr="00595D1F">
              <w:rPr>
                <w:rFonts w:ascii="Calibri" w:hAnsi="Calibri" w:cs="Calibri"/>
                <w:color w:val="000000"/>
              </w:rPr>
              <w:t xml:space="preserve">HP Pita </w:t>
            </w:r>
          </w:p>
        </w:tc>
        <w:tc>
          <w:tcPr>
            <w:tcW w:w="2002" w:type="dxa"/>
          </w:tcPr>
          <w:p w:rsidR="00CA0C15" w:rsidRPr="00595D1F" w:rsidRDefault="00CA0C15" w:rsidP="00962347">
            <w:pPr>
              <w:autoSpaceDE w:val="0"/>
              <w:autoSpaceDN w:val="0"/>
              <w:adjustRightInd w:val="0"/>
              <w:spacing w:after="0" w:line="240" w:lineRule="auto"/>
              <w:rPr>
                <w:rFonts w:ascii="Calibri" w:hAnsi="Calibri" w:cs="Calibri"/>
                <w:color w:val="000000"/>
              </w:rPr>
            </w:pPr>
            <w:r w:rsidRPr="00595D1F">
              <w:rPr>
                <w:rFonts w:ascii="Calibri" w:hAnsi="Calibri" w:cs="Calibri"/>
                <w:color w:val="000000"/>
              </w:rPr>
              <w:t xml:space="preserve">Mamou </w:t>
            </w:r>
          </w:p>
        </w:tc>
        <w:tc>
          <w:tcPr>
            <w:tcW w:w="2002" w:type="dxa"/>
          </w:tcPr>
          <w:p w:rsidR="00CA0C15" w:rsidRPr="00595D1F" w:rsidRDefault="00CA0C15" w:rsidP="00962347">
            <w:pPr>
              <w:autoSpaceDE w:val="0"/>
              <w:autoSpaceDN w:val="0"/>
              <w:adjustRightInd w:val="0"/>
              <w:spacing w:after="0" w:line="240" w:lineRule="auto"/>
              <w:rPr>
                <w:rFonts w:ascii="Calibri" w:hAnsi="Calibri" w:cs="Calibri"/>
                <w:color w:val="000000"/>
              </w:rPr>
            </w:pPr>
            <w:r w:rsidRPr="00595D1F">
              <w:rPr>
                <w:rFonts w:ascii="Calibri" w:hAnsi="Calibri" w:cs="Calibri"/>
                <w:color w:val="000000"/>
              </w:rPr>
              <w:t xml:space="preserve">Pita </w:t>
            </w:r>
          </w:p>
        </w:tc>
      </w:tr>
      <w:tr w:rsidR="00CA0C15" w:rsidRPr="00595D1F" w:rsidTr="00962347">
        <w:trPr>
          <w:trHeight w:val="223"/>
        </w:trPr>
        <w:tc>
          <w:tcPr>
            <w:tcW w:w="2002" w:type="dxa"/>
          </w:tcPr>
          <w:p w:rsidR="00CA0C15" w:rsidRPr="00595D1F" w:rsidRDefault="00CA0C15" w:rsidP="00962347">
            <w:pPr>
              <w:autoSpaceDE w:val="0"/>
              <w:autoSpaceDN w:val="0"/>
              <w:adjustRightInd w:val="0"/>
              <w:spacing w:after="0" w:line="240" w:lineRule="auto"/>
              <w:rPr>
                <w:rFonts w:ascii="Calibri" w:hAnsi="Calibri" w:cs="Calibri"/>
                <w:color w:val="000000"/>
              </w:rPr>
            </w:pPr>
            <w:r w:rsidRPr="00595D1F">
              <w:rPr>
                <w:rFonts w:ascii="Calibri" w:hAnsi="Calibri" w:cs="Calibri"/>
                <w:color w:val="000000"/>
              </w:rPr>
              <w:t xml:space="preserve">53 </w:t>
            </w:r>
          </w:p>
        </w:tc>
        <w:tc>
          <w:tcPr>
            <w:tcW w:w="2002" w:type="dxa"/>
          </w:tcPr>
          <w:p w:rsidR="00CA0C15" w:rsidRPr="00595D1F" w:rsidRDefault="00CA0C15" w:rsidP="00962347">
            <w:pPr>
              <w:autoSpaceDE w:val="0"/>
              <w:autoSpaceDN w:val="0"/>
              <w:adjustRightInd w:val="0"/>
              <w:spacing w:after="0" w:line="240" w:lineRule="auto"/>
              <w:rPr>
                <w:rFonts w:ascii="Calibri" w:hAnsi="Calibri" w:cs="Calibri"/>
                <w:color w:val="000000"/>
              </w:rPr>
            </w:pPr>
            <w:r w:rsidRPr="00595D1F">
              <w:rPr>
                <w:rFonts w:ascii="Calibri" w:hAnsi="Calibri" w:cs="Calibri"/>
                <w:color w:val="000000"/>
              </w:rPr>
              <w:t xml:space="preserve">CS Timbi Madina, Pita </w:t>
            </w:r>
          </w:p>
        </w:tc>
        <w:tc>
          <w:tcPr>
            <w:tcW w:w="2002" w:type="dxa"/>
          </w:tcPr>
          <w:p w:rsidR="00CA0C15" w:rsidRPr="00595D1F" w:rsidRDefault="00CA0C15" w:rsidP="00962347">
            <w:pPr>
              <w:autoSpaceDE w:val="0"/>
              <w:autoSpaceDN w:val="0"/>
              <w:adjustRightInd w:val="0"/>
              <w:spacing w:after="0" w:line="240" w:lineRule="auto"/>
              <w:rPr>
                <w:rFonts w:ascii="Calibri" w:hAnsi="Calibri" w:cs="Calibri"/>
                <w:color w:val="000000"/>
              </w:rPr>
            </w:pPr>
            <w:r w:rsidRPr="00595D1F">
              <w:rPr>
                <w:rFonts w:ascii="Calibri" w:hAnsi="Calibri" w:cs="Calibri"/>
                <w:color w:val="000000"/>
              </w:rPr>
              <w:t xml:space="preserve">Mamou </w:t>
            </w:r>
          </w:p>
        </w:tc>
        <w:tc>
          <w:tcPr>
            <w:tcW w:w="2002" w:type="dxa"/>
          </w:tcPr>
          <w:p w:rsidR="00CA0C15" w:rsidRPr="00595D1F" w:rsidRDefault="00CA0C15" w:rsidP="00962347">
            <w:pPr>
              <w:autoSpaceDE w:val="0"/>
              <w:autoSpaceDN w:val="0"/>
              <w:adjustRightInd w:val="0"/>
              <w:spacing w:after="0" w:line="240" w:lineRule="auto"/>
              <w:rPr>
                <w:rFonts w:ascii="Calibri" w:hAnsi="Calibri" w:cs="Calibri"/>
                <w:color w:val="000000"/>
              </w:rPr>
            </w:pPr>
            <w:r w:rsidRPr="00595D1F">
              <w:rPr>
                <w:rFonts w:ascii="Calibri" w:hAnsi="Calibri" w:cs="Calibri"/>
                <w:color w:val="000000"/>
              </w:rPr>
              <w:t xml:space="preserve">Pita </w:t>
            </w:r>
          </w:p>
        </w:tc>
      </w:tr>
      <w:tr w:rsidR="00CA0C15" w:rsidRPr="00595D1F" w:rsidTr="00962347">
        <w:trPr>
          <w:trHeight w:val="220"/>
        </w:trPr>
        <w:tc>
          <w:tcPr>
            <w:tcW w:w="2002" w:type="dxa"/>
          </w:tcPr>
          <w:p w:rsidR="00CA0C15" w:rsidRPr="00595D1F" w:rsidRDefault="00CA0C15" w:rsidP="00962347">
            <w:pPr>
              <w:autoSpaceDE w:val="0"/>
              <w:autoSpaceDN w:val="0"/>
              <w:adjustRightInd w:val="0"/>
              <w:spacing w:after="0" w:line="240" w:lineRule="auto"/>
              <w:rPr>
                <w:rFonts w:ascii="Calibri" w:hAnsi="Calibri" w:cs="Calibri"/>
                <w:color w:val="000000"/>
              </w:rPr>
            </w:pPr>
            <w:r w:rsidRPr="00595D1F">
              <w:rPr>
                <w:rFonts w:ascii="Calibri" w:hAnsi="Calibri" w:cs="Calibri"/>
                <w:color w:val="000000"/>
              </w:rPr>
              <w:t xml:space="preserve">54 </w:t>
            </w:r>
          </w:p>
        </w:tc>
        <w:tc>
          <w:tcPr>
            <w:tcW w:w="2002" w:type="dxa"/>
          </w:tcPr>
          <w:p w:rsidR="00CA0C15" w:rsidRPr="00595D1F" w:rsidRDefault="00CA0C15" w:rsidP="00962347">
            <w:pPr>
              <w:autoSpaceDE w:val="0"/>
              <w:autoSpaceDN w:val="0"/>
              <w:adjustRightInd w:val="0"/>
              <w:spacing w:after="0" w:line="240" w:lineRule="auto"/>
              <w:rPr>
                <w:rFonts w:ascii="Calibri" w:hAnsi="Calibri" w:cs="Calibri"/>
                <w:color w:val="000000"/>
              </w:rPr>
            </w:pPr>
            <w:r w:rsidRPr="00595D1F">
              <w:rPr>
                <w:rFonts w:ascii="Calibri" w:hAnsi="Calibri" w:cs="Calibri"/>
                <w:color w:val="000000"/>
              </w:rPr>
              <w:t xml:space="preserve">Hôpital Dalaba </w:t>
            </w:r>
          </w:p>
        </w:tc>
        <w:tc>
          <w:tcPr>
            <w:tcW w:w="2002" w:type="dxa"/>
          </w:tcPr>
          <w:p w:rsidR="00CA0C15" w:rsidRPr="00595D1F" w:rsidRDefault="00CA0C15" w:rsidP="00962347">
            <w:pPr>
              <w:autoSpaceDE w:val="0"/>
              <w:autoSpaceDN w:val="0"/>
              <w:adjustRightInd w:val="0"/>
              <w:spacing w:after="0" w:line="240" w:lineRule="auto"/>
              <w:rPr>
                <w:rFonts w:ascii="Calibri" w:hAnsi="Calibri" w:cs="Calibri"/>
                <w:color w:val="000000"/>
              </w:rPr>
            </w:pPr>
            <w:r w:rsidRPr="00595D1F">
              <w:rPr>
                <w:rFonts w:ascii="Calibri" w:hAnsi="Calibri" w:cs="Calibri"/>
                <w:color w:val="000000"/>
              </w:rPr>
              <w:t xml:space="preserve">Mamou </w:t>
            </w:r>
          </w:p>
        </w:tc>
        <w:tc>
          <w:tcPr>
            <w:tcW w:w="2002" w:type="dxa"/>
          </w:tcPr>
          <w:p w:rsidR="00CA0C15" w:rsidRPr="00595D1F" w:rsidRDefault="00CA0C15" w:rsidP="00962347">
            <w:pPr>
              <w:autoSpaceDE w:val="0"/>
              <w:autoSpaceDN w:val="0"/>
              <w:adjustRightInd w:val="0"/>
              <w:spacing w:after="0" w:line="240" w:lineRule="auto"/>
              <w:rPr>
                <w:rFonts w:ascii="Calibri" w:hAnsi="Calibri" w:cs="Calibri"/>
                <w:color w:val="000000"/>
              </w:rPr>
            </w:pPr>
            <w:r w:rsidRPr="00595D1F">
              <w:rPr>
                <w:rFonts w:ascii="Calibri" w:hAnsi="Calibri" w:cs="Calibri"/>
                <w:color w:val="000000"/>
              </w:rPr>
              <w:t xml:space="preserve">Dalaba </w:t>
            </w:r>
          </w:p>
        </w:tc>
      </w:tr>
      <w:tr w:rsidR="00CA0C15" w:rsidRPr="00595D1F" w:rsidTr="00962347">
        <w:trPr>
          <w:trHeight w:val="220"/>
        </w:trPr>
        <w:tc>
          <w:tcPr>
            <w:tcW w:w="2002" w:type="dxa"/>
          </w:tcPr>
          <w:p w:rsidR="00CA0C15" w:rsidRPr="00595D1F" w:rsidRDefault="00CA0C15" w:rsidP="00962347">
            <w:pPr>
              <w:autoSpaceDE w:val="0"/>
              <w:autoSpaceDN w:val="0"/>
              <w:adjustRightInd w:val="0"/>
              <w:spacing w:after="0" w:line="240" w:lineRule="auto"/>
              <w:rPr>
                <w:rFonts w:ascii="Calibri" w:hAnsi="Calibri" w:cs="Calibri"/>
                <w:color w:val="000000"/>
              </w:rPr>
            </w:pPr>
            <w:r w:rsidRPr="00595D1F">
              <w:rPr>
                <w:rFonts w:ascii="Calibri" w:hAnsi="Calibri" w:cs="Calibri"/>
                <w:color w:val="000000"/>
              </w:rPr>
              <w:t xml:space="preserve">55 </w:t>
            </w:r>
          </w:p>
        </w:tc>
        <w:tc>
          <w:tcPr>
            <w:tcW w:w="2002" w:type="dxa"/>
          </w:tcPr>
          <w:p w:rsidR="00CA0C15" w:rsidRPr="00595D1F" w:rsidRDefault="00CA0C15" w:rsidP="00962347">
            <w:pPr>
              <w:autoSpaceDE w:val="0"/>
              <w:autoSpaceDN w:val="0"/>
              <w:adjustRightInd w:val="0"/>
              <w:spacing w:after="0" w:line="240" w:lineRule="auto"/>
              <w:rPr>
                <w:rFonts w:ascii="Calibri" w:hAnsi="Calibri" w:cs="Calibri"/>
                <w:color w:val="000000"/>
              </w:rPr>
            </w:pPr>
            <w:r w:rsidRPr="00595D1F">
              <w:rPr>
                <w:rFonts w:ascii="Calibri" w:hAnsi="Calibri" w:cs="Calibri"/>
                <w:color w:val="000000"/>
              </w:rPr>
              <w:t xml:space="preserve">HR Labé </w:t>
            </w:r>
          </w:p>
        </w:tc>
        <w:tc>
          <w:tcPr>
            <w:tcW w:w="2002" w:type="dxa"/>
          </w:tcPr>
          <w:p w:rsidR="00CA0C15" w:rsidRPr="00595D1F" w:rsidRDefault="00CA0C15" w:rsidP="00962347">
            <w:pPr>
              <w:autoSpaceDE w:val="0"/>
              <w:autoSpaceDN w:val="0"/>
              <w:adjustRightInd w:val="0"/>
              <w:spacing w:after="0" w:line="240" w:lineRule="auto"/>
              <w:rPr>
                <w:rFonts w:ascii="Calibri" w:hAnsi="Calibri" w:cs="Calibri"/>
                <w:color w:val="000000"/>
              </w:rPr>
            </w:pPr>
            <w:r w:rsidRPr="00595D1F">
              <w:rPr>
                <w:rFonts w:ascii="Calibri" w:hAnsi="Calibri" w:cs="Calibri"/>
                <w:color w:val="000000"/>
              </w:rPr>
              <w:t xml:space="preserve">Labé </w:t>
            </w:r>
          </w:p>
        </w:tc>
        <w:tc>
          <w:tcPr>
            <w:tcW w:w="2002" w:type="dxa"/>
          </w:tcPr>
          <w:p w:rsidR="00CA0C15" w:rsidRPr="00595D1F" w:rsidRDefault="00CA0C15" w:rsidP="00962347">
            <w:pPr>
              <w:autoSpaceDE w:val="0"/>
              <w:autoSpaceDN w:val="0"/>
              <w:adjustRightInd w:val="0"/>
              <w:spacing w:after="0" w:line="240" w:lineRule="auto"/>
              <w:rPr>
                <w:rFonts w:ascii="Calibri" w:hAnsi="Calibri" w:cs="Calibri"/>
                <w:color w:val="000000"/>
              </w:rPr>
            </w:pPr>
            <w:r w:rsidRPr="00595D1F">
              <w:rPr>
                <w:rFonts w:ascii="Calibri" w:hAnsi="Calibri" w:cs="Calibri"/>
                <w:color w:val="000000"/>
              </w:rPr>
              <w:t xml:space="preserve">Labé </w:t>
            </w:r>
          </w:p>
        </w:tc>
      </w:tr>
      <w:tr w:rsidR="00CA0C15" w:rsidRPr="00595D1F" w:rsidTr="00962347">
        <w:trPr>
          <w:trHeight w:val="220"/>
        </w:trPr>
        <w:tc>
          <w:tcPr>
            <w:tcW w:w="2002" w:type="dxa"/>
          </w:tcPr>
          <w:p w:rsidR="00CA0C15" w:rsidRPr="00595D1F" w:rsidRDefault="00CA0C15" w:rsidP="00962347">
            <w:pPr>
              <w:autoSpaceDE w:val="0"/>
              <w:autoSpaceDN w:val="0"/>
              <w:adjustRightInd w:val="0"/>
              <w:spacing w:after="0" w:line="240" w:lineRule="auto"/>
              <w:rPr>
                <w:rFonts w:ascii="Calibri" w:hAnsi="Calibri" w:cs="Calibri"/>
                <w:color w:val="000000"/>
              </w:rPr>
            </w:pPr>
            <w:r w:rsidRPr="00595D1F">
              <w:rPr>
                <w:rFonts w:ascii="Calibri" w:hAnsi="Calibri" w:cs="Calibri"/>
                <w:color w:val="000000"/>
              </w:rPr>
              <w:t xml:space="preserve">56 </w:t>
            </w:r>
          </w:p>
        </w:tc>
        <w:tc>
          <w:tcPr>
            <w:tcW w:w="2002" w:type="dxa"/>
          </w:tcPr>
          <w:p w:rsidR="00CA0C15" w:rsidRPr="00595D1F" w:rsidRDefault="00CA0C15" w:rsidP="00962347">
            <w:pPr>
              <w:autoSpaceDE w:val="0"/>
              <w:autoSpaceDN w:val="0"/>
              <w:adjustRightInd w:val="0"/>
              <w:spacing w:after="0" w:line="240" w:lineRule="auto"/>
              <w:rPr>
                <w:rFonts w:ascii="Calibri" w:hAnsi="Calibri" w:cs="Calibri"/>
                <w:color w:val="000000"/>
              </w:rPr>
            </w:pPr>
            <w:r w:rsidRPr="00595D1F">
              <w:rPr>
                <w:rFonts w:ascii="Calibri" w:hAnsi="Calibri" w:cs="Calibri"/>
                <w:color w:val="000000"/>
              </w:rPr>
              <w:t xml:space="preserve">HP Mali </w:t>
            </w:r>
          </w:p>
        </w:tc>
        <w:tc>
          <w:tcPr>
            <w:tcW w:w="2002" w:type="dxa"/>
          </w:tcPr>
          <w:p w:rsidR="00CA0C15" w:rsidRPr="00595D1F" w:rsidRDefault="00CA0C15" w:rsidP="00962347">
            <w:pPr>
              <w:autoSpaceDE w:val="0"/>
              <w:autoSpaceDN w:val="0"/>
              <w:adjustRightInd w:val="0"/>
              <w:spacing w:after="0" w:line="240" w:lineRule="auto"/>
              <w:rPr>
                <w:rFonts w:ascii="Calibri" w:hAnsi="Calibri" w:cs="Calibri"/>
                <w:color w:val="000000"/>
              </w:rPr>
            </w:pPr>
            <w:r w:rsidRPr="00595D1F">
              <w:rPr>
                <w:rFonts w:ascii="Calibri" w:hAnsi="Calibri" w:cs="Calibri"/>
                <w:color w:val="000000"/>
              </w:rPr>
              <w:t xml:space="preserve">Labé </w:t>
            </w:r>
          </w:p>
        </w:tc>
        <w:tc>
          <w:tcPr>
            <w:tcW w:w="2002" w:type="dxa"/>
          </w:tcPr>
          <w:p w:rsidR="00CA0C15" w:rsidRPr="00595D1F" w:rsidRDefault="00CA0C15" w:rsidP="00962347">
            <w:pPr>
              <w:autoSpaceDE w:val="0"/>
              <w:autoSpaceDN w:val="0"/>
              <w:adjustRightInd w:val="0"/>
              <w:spacing w:after="0" w:line="240" w:lineRule="auto"/>
              <w:rPr>
                <w:rFonts w:ascii="Calibri" w:hAnsi="Calibri" w:cs="Calibri"/>
                <w:color w:val="000000"/>
              </w:rPr>
            </w:pPr>
            <w:r w:rsidRPr="00595D1F">
              <w:rPr>
                <w:rFonts w:ascii="Calibri" w:hAnsi="Calibri" w:cs="Calibri"/>
                <w:color w:val="000000"/>
              </w:rPr>
              <w:t xml:space="preserve">Mali </w:t>
            </w:r>
          </w:p>
        </w:tc>
      </w:tr>
      <w:tr w:rsidR="00CA0C15" w:rsidRPr="00595D1F" w:rsidTr="00962347">
        <w:trPr>
          <w:trHeight w:val="220"/>
        </w:trPr>
        <w:tc>
          <w:tcPr>
            <w:tcW w:w="2002" w:type="dxa"/>
          </w:tcPr>
          <w:p w:rsidR="00CA0C15" w:rsidRPr="00595D1F" w:rsidRDefault="00CA0C15" w:rsidP="00962347">
            <w:pPr>
              <w:autoSpaceDE w:val="0"/>
              <w:autoSpaceDN w:val="0"/>
              <w:adjustRightInd w:val="0"/>
              <w:spacing w:after="0" w:line="240" w:lineRule="auto"/>
              <w:rPr>
                <w:rFonts w:ascii="Calibri" w:hAnsi="Calibri" w:cs="Calibri"/>
                <w:color w:val="000000"/>
              </w:rPr>
            </w:pPr>
            <w:r w:rsidRPr="00595D1F">
              <w:rPr>
                <w:rFonts w:ascii="Calibri" w:hAnsi="Calibri" w:cs="Calibri"/>
                <w:color w:val="000000"/>
              </w:rPr>
              <w:t xml:space="preserve">57 </w:t>
            </w:r>
          </w:p>
        </w:tc>
        <w:tc>
          <w:tcPr>
            <w:tcW w:w="2002" w:type="dxa"/>
          </w:tcPr>
          <w:p w:rsidR="00CA0C15" w:rsidRPr="00595D1F" w:rsidRDefault="00CA0C15" w:rsidP="00962347">
            <w:pPr>
              <w:autoSpaceDE w:val="0"/>
              <w:autoSpaceDN w:val="0"/>
              <w:adjustRightInd w:val="0"/>
              <w:spacing w:after="0" w:line="240" w:lineRule="auto"/>
              <w:rPr>
                <w:rFonts w:ascii="Calibri" w:hAnsi="Calibri" w:cs="Calibri"/>
                <w:color w:val="000000"/>
              </w:rPr>
            </w:pPr>
            <w:r w:rsidRPr="00595D1F">
              <w:rPr>
                <w:rFonts w:ascii="Calibri" w:hAnsi="Calibri" w:cs="Calibri"/>
                <w:color w:val="000000"/>
              </w:rPr>
              <w:t xml:space="preserve">HP Tougué </w:t>
            </w:r>
          </w:p>
        </w:tc>
        <w:tc>
          <w:tcPr>
            <w:tcW w:w="2002" w:type="dxa"/>
          </w:tcPr>
          <w:p w:rsidR="00CA0C15" w:rsidRPr="00595D1F" w:rsidRDefault="00CA0C15" w:rsidP="00962347">
            <w:pPr>
              <w:autoSpaceDE w:val="0"/>
              <w:autoSpaceDN w:val="0"/>
              <w:adjustRightInd w:val="0"/>
              <w:spacing w:after="0" w:line="240" w:lineRule="auto"/>
              <w:rPr>
                <w:rFonts w:ascii="Calibri" w:hAnsi="Calibri" w:cs="Calibri"/>
                <w:color w:val="000000"/>
              </w:rPr>
            </w:pPr>
            <w:r w:rsidRPr="00595D1F">
              <w:rPr>
                <w:rFonts w:ascii="Calibri" w:hAnsi="Calibri" w:cs="Calibri"/>
                <w:color w:val="000000"/>
              </w:rPr>
              <w:t xml:space="preserve">Labé </w:t>
            </w:r>
          </w:p>
        </w:tc>
        <w:tc>
          <w:tcPr>
            <w:tcW w:w="2002" w:type="dxa"/>
          </w:tcPr>
          <w:p w:rsidR="00CA0C15" w:rsidRPr="00595D1F" w:rsidRDefault="00CA0C15" w:rsidP="00962347">
            <w:pPr>
              <w:autoSpaceDE w:val="0"/>
              <w:autoSpaceDN w:val="0"/>
              <w:adjustRightInd w:val="0"/>
              <w:spacing w:after="0" w:line="240" w:lineRule="auto"/>
              <w:rPr>
                <w:rFonts w:ascii="Calibri" w:hAnsi="Calibri" w:cs="Calibri"/>
                <w:color w:val="000000"/>
              </w:rPr>
            </w:pPr>
            <w:r w:rsidRPr="00595D1F">
              <w:rPr>
                <w:rFonts w:ascii="Calibri" w:hAnsi="Calibri" w:cs="Calibri"/>
                <w:color w:val="000000"/>
              </w:rPr>
              <w:t xml:space="preserve">Tougué </w:t>
            </w:r>
          </w:p>
        </w:tc>
      </w:tr>
      <w:tr w:rsidR="00CA0C15" w:rsidRPr="00595D1F" w:rsidTr="00962347">
        <w:trPr>
          <w:trHeight w:val="223"/>
        </w:trPr>
        <w:tc>
          <w:tcPr>
            <w:tcW w:w="2002" w:type="dxa"/>
          </w:tcPr>
          <w:p w:rsidR="00CA0C15" w:rsidRPr="00595D1F" w:rsidRDefault="00CA0C15" w:rsidP="00962347">
            <w:pPr>
              <w:autoSpaceDE w:val="0"/>
              <w:autoSpaceDN w:val="0"/>
              <w:adjustRightInd w:val="0"/>
              <w:spacing w:after="0" w:line="240" w:lineRule="auto"/>
              <w:rPr>
                <w:rFonts w:ascii="Calibri" w:hAnsi="Calibri" w:cs="Calibri"/>
                <w:color w:val="000000"/>
              </w:rPr>
            </w:pPr>
            <w:r w:rsidRPr="00595D1F">
              <w:rPr>
                <w:rFonts w:ascii="Calibri" w:hAnsi="Calibri" w:cs="Calibri"/>
                <w:color w:val="000000"/>
              </w:rPr>
              <w:t xml:space="preserve">58 </w:t>
            </w:r>
          </w:p>
        </w:tc>
        <w:tc>
          <w:tcPr>
            <w:tcW w:w="2002" w:type="dxa"/>
          </w:tcPr>
          <w:p w:rsidR="00CA0C15" w:rsidRPr="00595D1F" w:rsidRDefault="00CA0C15" w:rsidP="00962347">
            <w:pPr>
              <w:autoSpaceDE w:val="0"/>
              <w:autoSpaceDN w:val="0"/>
              <w:adjustRightInd w:val="0"/>
              <w:spacing w:after="0" w:line="240" w:lineRule="auto"/>
              <w:rPr>
                <w:rFonts w:ascii="Calibri" w:hAnsi="Calibri" w:cs="Calibri"/>
                <w:color w:val="000000"/>
              </w:rPr>
            </w:pPr>
            <w:r w:rsidRPr="00595D1F">
              <w:rPr>
                <w:rFonts w:ascii="Calibri" w:hAnsi="Calibri" w:cs="Calibri"/>
                <w:color w:val="000000"/>
              </w:rPr>
              <w:t xml:space="preserve">Hôpital Régional Kankan </w:t>
            </w:r>
          </w:p>
        </w:tc>
        <w:tc>
          <w:tcPr>
            <w:tcW w:w="2002" w:type="dxa"/>
          </w:tcPr>
          <w:p w:rsidR="00CA0C15" w:rsidRPr="00595D1F" w:rsidRDefault="00CA0C15" w:rsidP="00962347">
            <w:pPr>
              <w:autoSpaceDE w:val="0"/>
              <w:autoSpaceDN w:val="0"/>
              <w:adjustRightInd w:val="0"/>
              <w:spacing w:after="0" w:line="240" w:lineRule="auto"/>
              <w:rPr>
                <w:rFonts w:ascii="Calibri" w:hAnsi="Calibri" w:cs="Calibri"/>
                <w:color w:val="000000"/>
              </w:rPr>
            </w:pPr>
            <w:r w:rsidRPr="00595D1F">
              <w:rPr>
                <w:rFonts w:ascii="Calibri" w:hAnsi="Calibri" w:cs="Calibri"/>
                <w:color w:val="000000"/>
              </w:rPr>
              <w:t xml:space="preserve">Kankan </w:t>
            </w:r>
          </w:p>
        </w:tc>
        <w:tc>
          <w:tcPr>
            <w:tcW w:w="2002" w:type="dxa"/>
          </w:tcPr>
          <w:p w:rsidR="00CA0C15" w:rsidRPr="00595D1F" w:rsidRDefault="00CA0C15" w:rsidP="00962347">
            <w:pPr>
              <w:autoSpaceDE w:val="0"/>
              <w:autoSpaceDN w:val="0"/>
              <w:adjustRightInd w:val="0"/>
              <w:spacing w:after="0" w:line="240" w:lineRule="auto"/>
              <w:rPr>
                <w:rFonts w:ascii="Calibri" w:hAnsi="Calibri" w:cs="Calibri"/>
                <w:color w:val="000000"/>
              </w:rPr>
            </w:pPr>
            <w:r w:rsidRPr="00595D1F">
              <w:rPr>
                <w:rFonts w:ascii="Calibri" w:hAnsi="Calibri" w:cs="Calibri"/>
                <w:color w:val="000000"/>
              </w:rPr>
              <w:t xml:space="preserve">Kankan </w:t>
            </w:r>
          </w:p>
        </w:tc>
      </w:tr>
      <w:tr w:rsidR="00CA0C15" w:rsidRPr="00595D1F" w:rsidTr="00962347">
        <w:trPr>
          <w:trHeight w:val="223"/>
        </w:trPr>
        <w:tc>
          <w:tcPr>
            <w:tcW w:w="2002" w:type="dxa"/>
          </w:tcPr>
          <w:p w:rsidR="00CA0C15" w:rsidRPr="00595D1F" w:rsidRDefault="00CA0C15" w:rsidP="00962347">
            <w:pPr>
              <w:autoSpaceDE w:val="0"/>
              <w:autoSpaceDN w:val="0"/>
              <w:adjustRightInd w:val="0"/>
              <w:spacing w:after="0" w:line="240" w:lineRule="auto"/>
              <w:rPr>
                <w:rFonts w:ascii="Calibri" w:hAnsi="Calibri" w:cs="Calibri"/>
                <w:color w:val="000000"/>
              </w:rPr>
            </w:pPr>
            <w:r w:rsidRPr="00595D1F">
              <w:rPr>
                <w:rFonts w:ascii="Calibri" w:hAnsi="Calibri" w:cs="Calibri"/>
                <w:color w:val="000000"/>
              </w:rPr>
              <w:t xml:space="preserve">59 </w:t>
            </w:r>
          </w:p>
        </w:tc>
        <w:tc>
          <w:tcPr>
            <w:tcW w:w="2002" w:type="dxa"/>
          </w:tcPr>
          <w:p w:rsidR="00CA0C15" w:rsidRPr="00595D1F" w:rsidRDefault="00CA0C15" w:rsidP="00962347">
            <w:pPr>
              <w:autoSpaceDE w:val="0"/>
              <w:autoSpaceDN w:val="0"/>
              <w:adjustRightInd w:val="0"/>
              <w:spacing w:after="0" w:line="240" w:lineRule="auto"/>
              <w:rPr>
                <w:rFonts w:ascii="Calibri" w:hAnsi="Calibri" w:cs="Calibri"/>
                <w:color w:val="000000"/>
              </w:rPr>
            </w:pPr>
            <w:r w:rsidRPr="00595D1F">
              <w:rPr>
                <w:rFonts w:ascii="Calibri" w:hAnsi="Calibri" w:cs="Calibri"/>
                <w:color w:val="000000"/>
              </w:rPr>
              <w:t xml:space="preserve">Hôpital Préfectoral Siguiri </w:t>
            </w:r>
          </w:p>
        </w:tc>
        <w:tc>
          <w:tcPr>
            <w:tcW w:w="2002" w:type="dxa"/>
          </w:tcPr>
          <w:p w:rsidR="00CA0C15" w:rsidRPr="00595D1F" w:rsidRDefault="00CA0C15" w:rsidP="00962347">
            <w:pPr>
              <w:autoSpaceDE w:val="0"/>
              <w:autoSpaceDN w:val="0"/>
              <w:adjustRightInd w:val="0"/>
              <w:spacing w:after="0" w:line="240" w:lineRule="auto"/>
              <w:rPr>
                <w:rFonts w:ascii="Calibri" w:hAnsi="Calibri" w:cs="Calibri"/>
                <w:color w:val="000000"/>
              </w:rPr>
            </w:pPr>
            <w:r w:rsidRPr="00595D1F">
              <w:rPr>
                <w:rFonts w:ascii="Calibri" w:hAnsi="Calibri" w:cs="Calibri"/>
                <w:color w:val="000000"/>
              </w:rPr>
              <w:t xml:space="preserve">Kankan </w:t>
            </w:r>
          </w:p>
        </w:tc>
        <w:tc>
          <w:tcPr>
            <w:tcW w:w="2002" w:type="dxa"/>
          </w:tcPr>
          <w:p w:rsidR="00CA0C15" w:rsidRPr="00595D1F" w:rsidRDefault="00CA0C15" w:rsidP="00962347">
            <w:pPr>
              <w:autoSpaceDE w:val="0"/>
              <w:autoSpaceDN w:val="0"/>
              <w:adjustRightInd w:val="0"/>
              <w:spacing w:after="0" w:line="240" w:lineRule="auto"/>
              <w:rPr>
                <w:rFonts w:ascii="Calibri" w:hAnsi="Calibri" w:cs="Calibri"/>
                <w:color w:val="000000"/>
              </w:rPr>
            </w:pPr>
            <w:r w:rsidRPr="00595D1F">
              <w:rPr>
                <w:rFonts w:ascii="Calibri" w:hAnsi="Calibri" w:cs="Calibri"/>
                <w:color w:val="000000"/>
              </w:rPr>
              <w:t xml:space="preserve">Siguiri </w:t>
            </w:r>
          </w:p>
        </w:tc>
      </w:tr>
      <w:tr w:rsidR="00CA0C15" w:rsidRPr="00595D1F" w:rsidTr="00962347">
        <w:trPr>
          <w:trHeight w:val="220"/>
        </w:trPr>
        <w:tc>
          <w:tcPr>
            <w:tcW w:w="2002" w:type="dxa"/>
          </w:tcPr>
          <w:p w:rsidR="00CA0C15" w:rsidRPr="00595D1F" w:rsidRDefault="00CA0C15" w:rsidP="00962347">
            <w:pPr>
              <w:autoSpaceDE w:val="0"/>
              <w:autoSpaceDN w:val="0"/>
              <w:adjustRightInd w:val="0"/>
              <w:spacing w:after="0" w:line="240" w:lineRule="auto"/>
              <w:rPr>
                <w:rFonts w:ascii="Calibri" w:hAnsi="Calibri" w:cs="Calibri"/>
                <w:color w:val="000000"/>
              </w:rPr>
            </w:pPr>
            <w:r w:rsidRPr="00595D1F">
              <w:rPr>
                <w:rFonts w:ascii="Calibri" w:hAnsi="Calibri" w:cs="Calibri"/>
                <w:color w:val="000000"/>
              </w:rPr>
              <w:t xml:space="preserve">60 </w:t>
            </w:r>
          </w:p>
        </w:tc>
        <w:tc>
          <w:tcPr>
            <w:tcW w:w="2002" w:type="dxa"/>
          </w:tcPr>
          <w:p w:rsidR="00CA0C15" w:rsidRPr="00595D1F" w:rsidRDefault="00CA0C15" w:rsidP="00962347">
            <w:pPr>
              <w:autoSpaceDE w:val="0"/>
              <w:autoSpaceDN w:val="0"/>
              <w:adjustRightInd w:val="0"/>
              <w:spacing w:after="0" w:line="240" w:lineRule="auto"/>
              <w:rPr>
                <w:rFonts w:ascii="Calibri" w:hAnsi="Calibri" w:cs="Calibri"/>
                <w:color w:val="000000"/>
              </w:rPr>
            </w:pPr>
            <w:r w:rsidRPr="00595D1F">
              <w:rPr>
                <w:rFonts w:ascii="Calibri" w:hAnsi="Calibri" w:cs="Calibri"/>
                <w:color w:val="000000"/>
              </w:rPr>
              <w:t xml:space="preserve">Hôpital Préfectoral Kouroussa </w:t>
            </w:r>
          </w:p>
        </w:tc>
        <w:tc>
          <w:tcPr>
            <w:tcW w:w="2002" w:type="dxa"/>
          </w:tcPr>
          <w:p w:rsidR="00CA0C15" w:rsidRPr="00595D1F" w:rsidRDefault="00CA0C15" w:rsidP="00962347">
            <w:pPr>
              <w:autoSpaceDE w:val="0"/>
              <w:autoSpaceDN w:val="0"/>
              <w:adjustRightInd w:val="0"/>
              <w:spacing w:after="0" w:line="240" w:lineRule="auto"/>
              <w:rPr>
                <w:rFonts w:ascii="Calibri" w:hAnsi="Calibri" w:cs="Calibri"/>
                <w:color w:val="000000"/>
              </w:rPr>
            </w:pPr>
            <w:r w:rsidRPr="00595D1F">
              <w:rPr>
                <w:rFonts w:ascii="Calibri" w:hAnsi="Calibri" w:cs="Calibri"/>
                <w:color w:val="000000"/>
              </w:rPr>
              <w:t xml:space="preserve">Kankan </w:t>
            </w:r>
          </w:p>
        </w:tc>
        <w:tc>
          <w:tcPr>
            <w:tcW w:w="2002" w:type="dxa"/>
          </w:tcPr>
          <w:p w:rsidR="00CA0C15" w:rsidRPr="00595D1F" w:rsidRDefault="00CA0C15" w:rsidP="00962347">
            <w:pPr>
              <w:autoSpaceDE w:val="0"/>
              <w:autoSpaceDN w:val="0"/>
              <w:adjustRightInd w:val="0"/>
              <w:spacing w:after="0" w:line="240" w:lineRule="auto"/>
              <w:rPr>
                <w:rFonts w:ascii="Calibri" w:hAnsi="Calibri" w:cs="Calibri"/>
                <w:color w:val="000000"/>
              </w:rPr>
            </w:pPr>
            <w:r w:rsidRPr="00595D1F">
              <w:rPr>
                <w:rFonts w:ascii="Calibri" w:hAnsi="Calibri" w:cs="Calibri"/>
                <w:color w:val="000000"/>
              </w:rPr>
              <w:t xml:space="preserve">Kouroussa </w:t>
            </w:r>
          </w:p>
        </w:tc>
      </w:tr>
      <w:tr w:rsidR="00CA0C15" w:rsidRPr="00595D1F" w:rsidTr="00962347">
        <w:trPr>
          <w:trHeight w:val="220"/>
        </w:trPr>
        <w:tc>
          <w:tcPr>
            <w:tcW w:w="2002" w:type="dxa"/>
          </w:tcPr>
          <w:p w:rsidR="00CA0C15" w:rsidRPr="00595D1F" w:rsidRDefault="00CA0C15" w:rsidP="00962347">
            <w:pPr>
              <w:autoSpaceDE w:val="0"/>
              <w:autoSpaceDN w:val="0"/>
              <w:adjustRightInd w:val="0"/>
              <w:spacing w:after="0" w:line="240" w:lineRule="auto"/>
              <w:rPr>
                <w:rFonts w:ascii="Calibri" w:hAnsi="Calibri" w:cs="Calibri"/>
                <w:color w:val="000000"/>
              </w:rPr>
            </w:pPr>
            <w:r w:rsidRPr="00595D1F">
              <w:rPr>
                <w:rFonts w:ascii="Calibri" w:hAnsi="Calibri" w:cs="Calibri"/>
                <w:color w:val="000000"/>
              </w:rPr>
              <w:t xml:space="preserve">61 </w:t>
            </w:r>
          </w:p>
        </w:tc>
        <w:tc>
          <w:tcPr>
            <w:tcW w:w="2002" w:type="dxa"/>
          </w:tcPr>
          <w:p w:rsidR="00CA0C15" w:rsidRPr="00595D1F" w:rsidRDefault="00CA0C15" w:rsidP="00962347">
            <w:pPr>
              <w:autoSpaceDE w:val="0"/>
              <w:autoSpaceDN w:val="0"/>
              <w:adjustRightInd w:val="0"/>
              <w:spacing w:after="0" w:line="240" w:lineRule="auto"/>
              <w:rPr>
                <w:rFonts w:ascii="Calibri" w:hAnsi="Calibri" w:cs="Calibri"/>
                <w:color w:val="000000"/>
              </w:rPr>
            </w:pPr>
            <w:r w:rsidRPr="00595D1F">
              <w:rPr>
                <w:rFonts w:ascii="Calibri" w:hAnsi="Calibri" w:cs="Calibri"/>
                <w:color w:val="000000"/>
              </w:rPr>
              <w:t xml:space="preserve">Hôpital Préfectoral Mandiana </w:t>
            </w:r>
          </w:p>
        </w:tc>
        <w:tc>
          <w:tcPr>
            <w:tcW w:w="2002" w:type="dxa"/>
          </w:tcPr>
          <w:p w:rsidR="00CA0C15" w:rsidRPr="00595D1F" w:rsidRDefault="00CA0C15" w:rsidP="00962347">
            <w:pPr>
              <w:autoSpaceDE w:val="0"/>
              <w:autoSpaceDN w:val="0"/>
              <w:adjustRightInd w:val="0"/>
              <w:spacing w:after="0" w:line="240" w:lineRule="auto"/>
              <w:rPr>
                <w:rFonts w:ascii="Calibri" w:hAnsi="Calibri" w:cs="Calibri"/>
                <w:color w:val="000000"/>
              </w:rPr>
            </w:pPr>
            <w:r w:rsidRPr="00595D1F">
              <w:rPr>
                <w:rFonts w:ascii="Calibri" w:hAnsi="Calibri" w:cs="Calibri"/>
                <w:color w:val="000000"/>
              </w:rPr>
              <w:t xml:space="preserve">Kankan </w:t>
            </w:r>
          </w:p>
        </w:tc>
        <w:tc>
          <w:tcPr>
            <w:tcW w:w="2002" w:type="dxa"/>
          </w:tcPr>
          <w:p w:rsidR="00CA0C15" w:rsidRPr="00595D1F" w:rsidRDefault="00CA0C15" w:rsidP="00962347">
            <w:pPr>
              <w:autoSpaceDE w:val="0"/>
              <w:autoSpaceDN w:val="0"/>
              <w:adjustRightInd w:val="0"/>
              <w:spacing w:after="0" w:line="240" w:lineRule="auto"/>
              <w:rPr>
                <w:rFonts w:ascii="Calibri" w:hAnsi="Calibri" w:cs="Calibri"/>
                <w:color w:val="000000"/>
              </w:rPr>
            </w:pPr>
            <w:r w:rsidRPr="00595D1F">
              <w:rPr>
                <w:rFonts w:ascii="Calibri" w:hAnsi="Calibri" w:cs="Calibri"/>
                <w:color w:val="000000"/>
              </w:rPr>
              <w:t xml:space="preserve">Mandiana </w:t>
            </w:r>
          </w:p>
        </w:tc>
      </w:tr>
      <w:tr w:rsidR="00CA0C15" w:rsidRPr="00595D1F" w:rsidTr="00962347">
        <w:trPr>
          <w:trHeight w:val="220"/>
        </w:trPr>
        <w:tc>
          <w:tcPr>
            <w:tcW w:w="2002" w:type="dxa"/>
          </w:tcPr>
          <w:p w:rsidR="00CA0C15" w:rsidRPr="00595D1F" w:rsidRDefault="00CA0C15" w:rsidP="00962347">
            <w:pPr>
              <w:autoSpaceDE w:val="0"/>
              <w:autoSpaceDN w:val="0"/>
              <w:adjustRightInd w:val="0"/>
              <w:spacing w:after="0" w:line="240" w:lineRule="auto"/>
              <w:rPr>
                <w:rFonts w:ascii="Calibri" w:hAnsi="Calibri" w:cs="Calibri"/>
                <w:color w:val="000000"/>
              </w:rPr>
            </w:pPr>
            <w:r w:rsidRPr="00595D1F">
              <w:rPr>
                <w:rFonts w:ascii="Calibri" w:hAnsi="Calibri" w:cs="Calibri"/>
                <w:color w:val="000000"/>
              </w:rPr>
              <w:t xml:space="preserve">62 </w:t>
            </w:r>
          </w:p>
        </w:tc>
        <w:tc>
          <w:tcPr>
            <w:tcW w:w="2002" w:type="dxa"/>
          </w:tcPr>
          <w:p w:rsidR="00CA0C15" w:rsidRPr="00595D1F" w:rsidRDefault="00CA0C15" w:rsidP="00962347">
            <w:pPr>
              <w:autoSpaceDE w:val="0"/>
              <w:autoSpaceDN w:val="0"/>
              <w:adjustRightInd w:val="0"/>
              <w:spacing w:after="0" w:line="240" w:lineRule="auto"/>
              <w:rPr>
                <w:rFonts w:ascii="Calibri" w:hAnsi="Calibri" w:cs="Calibri"/>
                <w:color w:val="000000"/>
              </w:rPr>
            </w:pPr>
            <w:r w:rsidRPr="00595D1F">
              <w:rPr>
                <w:rFonts w:ascii="Calibri" w:hAnsi="Calibri" w:cs="Calibri"/>
                <w:color w:val="000000"/>
              </w:rPr>
              <w:t xml:space="preserve">Hôpital Préfectoral Kérouané </w:t>
            </w:r>
          </w:p>
        </w:tc>
        <w:tc>
          <w:tcPr>
            <w:tcW w:w="2002" w:type="dxa"/>
          </w:tcPr>
          <w:p w:rsidR="00CA0C15" w:rsidRPr="00595D1F" w:rsidRDefault="00CA0C15" w:rsidP="00962347">
            <w:pPr>
              <w:autoSpaceDE w:val="0"/>
              <w:autoSpaceDN w:val="0"/>
              <w:adjustRightInd w:val="0"/>
              <w:spacing w:after="0" w:line="240" w:lineRule="auto"/>
              <w:rPr>
                <w:rFonts w:ascii="Calibri" w:hAnsi="Calibri" w:cs="Calibri"/>
                <w:color w:val="000000"/>
              </w:rPr>
            </w:pPr>
            <w:r w:rsidRPr="00595D1F">
              <w:rPr>
                <w:rFonts w:ascii="Calibri" w:hAnsi="Calibri" w:cs="Calibri"/>
                <w:color w:val="000000"/>
              </w:rPr>
              <w:t xml:space="preserve">Kankan </w:t>
            </w:r>
          </w:p>
        </w:tc>
        <w:tc>
          <w:tcPr>
            <w:tcW w:w="2002" w:type="dxa"/>
          </w:tcPr>
          <w:p w:rsidR="00CA0C15" w:rsidRPr="00595D1F" w:rsidRDefault="00CA0C15" w:rsidP="00962347">
            <w:pPr>
              <w:autoSpaceDE w:val="0"/>
              <w:autoSpaceDN w:val="0"/>
              <w:adjustRightInd w:val="0"/>
              <w:spacing w:after="0" w:line="240" w:lineRule="auto"/>
              <w:rPr>
                <w:rFonts w:ascii="Calibri" w:hAnsi="Calibri" w:cs="Calibri"/>
                <w:color w:val="000000"/>
              </w:rPr>
            </w:pPr>
            <w:r w:rsidRPr="00595D1F">
              <w:rPr>
                <w:rFonts w:ascii="Calibri" w:hAnsi="Calibri" w:cs="Calibri"/>
                <w:color w:val="000000"/>
              </w:rPr>
              <w:t xml:space="preserve">Kérouane </w:t>
            </w:r>
          </w:p>
        </w:tc>
      </w:tr>
      <w:tr w:rsidR="00CA0C15" w:rsidRPr="00595D1F" w:rsidTr="00962347">
        <w:trPr>
          <w:trHeight w:val="220"/>
        </w:trPr>
        <w:tc>
          <w:tcPr>
            <w:tcW w:w="2002" w:type="dxa"/>
          </w:tcPr>
          <w:p w:rsidR="00CA0C15" w:rsidRPr="00595D1F" w:rsidRDefault="00CA0C15" w:rsidP="00962347">
            <w:pPr>
              <w:autoSpaceDE w:val="0"/>
              <w:autoSpaceDN w:val="0"/>
              <w:adjustRightInd w:val="0"/>
              <w:spacing w:after="0" w:line="240" w:lineRule="auto"/>
              <w:rPr>
                <w:rFonts w:ascii="Calibri" w:hAnsi="Calibri" w:cs="Calibri"/>
                <w:color w:val="000000"/>
              </w:rPr>
            </w:pPr>
            <w:r w:rsidRPr="00595D1F">
              <w:rPr>
                <w:rFonts w:ascii="Calibri" w:hAnsi="Calibri" w:cs="Calibri"/>
                <w:color w:val="000000"/>
              </w:rPr>
              <w:t xml:space="preserve">63 </w:t>
            </w:r>
          </w:p>
        </w:tc>
        <w:tc>
          <w:tcPr>
            <w:tcW w:w="2002" w:type="dxa"/>
          </w:tcPr>
          <w:p w:rsidR="00CA0C15" w:rsidRPr="00595D1F" w:rsidRDefault="00CA0C15" w:rsidP="00962347">
            <w:pPr>
              <w:autoSpaceDE w:val="0"/>
              <w:autoSpaceDN w:val="0"/>
              <w:adjustRightInd w:val="0"/>
              <w:spacing w:after="0" w:line="240" w:lineRule="auto"/>
              <w:rPr>
                <w:rFonts w:ascii="Calibri" w:hAnsi="Calibri" w:cs="Calibri"/>
                <w:color w:val="000000"/>
              </w:rPr>
            </w:pPr>
            <w:r w:rsidRPr="00595D1F">
              <w:rPr>
                <w:rFonts w:ascii="Calibri" w:hAnsi="Calibri" w:cs="Calibri"/>
                <w:color w:val="000000"/>
              </w:rPr>
              <w:t xml:space="preserve">CS Banankoro </w:t>
            </w:r>
          </w:p>
        </w:tc>
        <w:tc>
          <w:tcPr>
            <w:tcW w:w="2002" w:type="dxa"/>
          </w:tcPr>
          <w:p w:rsidR="00CA0C15" w:rsidRPr="00595D1F" w:rsidRDefault="00CA0C15" w:rsidP="00962347">
            <w:pPr>
              <w:autoSpaceDE w:val="0"/>
              <w:autoSpaceDN w:val="0"/>
              <w:adjustRightInd w:val="0"/>
              <w:spacing w:after="0" w:line="240" w:lineRule="auto"/>
              <w:rPr>
                <w:rFonts w:ascii="Calibri" w:hAnsi="Calibri" w:cs="Calibri"/>
                <w:color w:val="000000"/>
              </w:rPr>
            </w:pPr>
            <w:r w:rsidRPr="00595D1F">
              <w:rPr>
                <w:rFonts w:ascii="Calibri" w:hAnsi="Calibri" w:cs="Calibri"/>
                <w:color w:val="000000"/>
              </w:rPr>
              <w:t xml:space="preserve">Kankan </w:t>
            </w:r>
          </w:p>
        </w:tc>
        <w:tc>
          <w:tcPr>
            <w:tcW w:w="2002" w:type="dxa"/>
          </w:tcPr>
          <w:p w:rsidR="00CA0C15" w:rsidRPr="00595D1F" w:rsidRDefault="00CA0C15" w:rsidP="00962347">
            <w:pPr>
              <w:autoSpaceDE w:val="0"/>
              <w:autoSpaceDN w:val="0"/>
              <w:adjustRightInd w:val="0"/>
              <w:spacing w:after="0" w:line="240" w:lineRule="auto"/>
              <w:rPr>
                <w:rFonts w:ascii="Calibri" w:hAnsi="Calibri" w:cs="Calibri"/>
                <w:color w:val="000000"/>
              </w:rPr>
            </w:pPr>
            <w:r w:rsidRPr="00595D1F">
              <w:rPr>
                <w:rFonts w:ascii="Calibri" w:hAnsi="Calibri" w:cs="Calibri"/>
                <w:color w:val="000000"/>
              </w:rPr>
              <w:t xml:space="preserve">Kérouane </w:t>
            </w:r>
          </w:p>
        </w:tc>
      </w:tr>
      <w:tr w:rsidR="00CA0C15" w:rsidRPr="00595D1F" w:rsidTr="00962347">
        <w:trPr>
          <w:trHeight w:val="223"/>
        </w:trPr>
        <w:tc>
          <w:tcPr>
            <w:tcW w:w="2002" w:type="dxa"/>
          </w:tcPr>
          <w:p w:rsidR="00CA0C15" w:rsidRPr="00595D1F" w:rsidRDefault="00CA0C15" w:rsidP="00962347">
            <w:pPr>
              <w:autoSpaceDE w:val="0"/>
              <w:autoSpaceDN w:val="0"/>
              <w:adjustRightInd w:val="0"/>
              <w:spacing w:after="0" w:line="240" w:lineRule="auto"/>
              <w:rPr>
                <w:rFonts w:ascii="Calibri" w:hAnsi="Calibri" w:cs="Calibri"/>
                <w:color w:val="000000"/>
              </w:rPr>
            </w:pPr>
            <w:r w:rsidRPr="00595D1F">
              <w:rPr>
                <w:rFonts w:ascii="Calibri" w:hAnsi="Calibri" w:cs="Calibri"/>
                <w:color w:val="000000"/>
              </w:rPr>
              <w:t xml:space="preserve">64 </w:t>
            </w:r>
          </w:p>
        </w:tc>
        <w:tc>
          <w:tcPr>
            <w:tcW w:w="2002" w:type="dxa"/>
          </w:tcPr>
          <w:p w:rsidR="00CA0C15" w:rsidRPr="00595D1F" w:rsidRDefault="00CA0C15" w:rsidP="00962347">
            <w:pPr>
              <w:autoSpaceDE w:val="0"/>
              <w:autoSpaceDN w:val="0"/>
              <w:adjustRightInd w:val="0"/>
              <w:spacing w:after="0" w:line="240" w:lineRule="auto"/>
              <w:rPr>
                <w:rFonts w:ascii="Calibri" w:hAnsi="Calibri" w:cs="Calibri"/>
                <w:color w:val="000000"/>
              </w:rPr>
            </w:pPr>
            <w:r w:rsidRPr="00595D1F">
              <w:rPr>
                <w:rFonts w:ascii="Calibri" w:hAnsi="Calibri" w:cs="Calibri"/>
                <w:color w:val="000000"/>
              </w:rPr>
              <w:t xml:space="preserve">Hôpital SAG </w:t>
            </w:r>
          </w:p>
        </w:tc>
        <w:tc>
          <w:tcPr>
            <w:tcW w:w="2002" w:type="dxa"/>
          </w:tcPr>
          <w:p w:rsidR="00CA0C15" w:rsidRPr="00595D1F" w:rsidRDefault="00CA0C15" w:rsidP="00962347">
            <w:pPr>
              <w:autoSpaceDE w:val="0"/>
              <w:autoSpaceDN w:val="0"/>
              <w:adjustRightInd w:val="0"/>
              <w:spacing w:after="0" w:line="240" w:lineRule="auto"/>
              <w:rPr>
                <w:rFonts w:ascii="Calibri" w:hAnsi="Calibri" w:cs="Calibri"/>
                <w:color w:val="000000"/>
              </w:rPr>
            </w:pPr>
            <w:r w:rsidRPr="00595D1F">
              <w:rPr>
                <w:rFonts w:ascii="Calibri" w:hAnsi="Calibri" w:cs="Calibri"/>
                <w:color w:val="000000"/>
              </w:rPr>
              <w:t xml:space="preserve">Kankan </w:t>
            </w:r>
          </w:p>
        </w:tc>
        <w:tc>
          <w:tcPr>
            <w:tcW w:w="2002" w:type="dxa"/>
          </w:tcPr>
          <w:p w:rsidR="00CA0C15" w:rsidRPr="00595D1F" w:rsidRDefault="00CA0C15" w:rsidP="00962347">
            <w:pPr>
              <w:autoSpaceDE w:val="0"/>
              <w:autoSpaceDN w:val="0"/>
              <w:adjustRightInd w:val="0"/>
              <w:spacing w:after="0" w:line="240" w:lineRule="auto"/>
              <w:rPr>
                <w:rFonts w:ascii="Calibri" w:hAnsi="Calibri" w:cs="Calibri"/>
                <w:color w:val="000000"/>
              </w:rPr>
            </w:pPr>
            <w:r w:rsidRPr="00595D1F">
              <w:rPr>
                <w:rFonts w:ascii="Calibri" w:hAnsi="Calibri" w:cs="Calibri"/>
                <w:color w:val="000000"/>
              </w:rPr>
              <w:t xml:space="preserve">Siguiri </w:t>
            </w:r>
          </w:p>
        </w:tc>
      </w:tr>
      <w:tr w:rsidR="00CA0C15" w:rsidRPr="00595D1F" w:rsidTr="00962347">
        <w:trPr>
          <w:trHeight w:val="223"/>
        </w:trPr>
        <w:tc>
          <w:tcPr>
            <w:tcW w:w="2002" w:type="dxa"/>
          </w:tcPr>
          <w:p w:rsidR="00CA0C15" w:rsidRPr="00595D1F" w:rsidRDefault="00CA0C15" w:rsidP="00962347">
            <w:pPr>
              <w:autoSpaceDE w:val="0"/>
              <w:autoSpaceDN w:val="0"/>
              <w:adjustRightInd w:val="0"/>
              <w:spacing w:after="0" w:line="240" w:lineRule="auto"/>
              <w:rPr>
                <w:rFonts w:ascii="Calibri" w:hAnsi="Calibri" w:cs="Calibri"/>
                <w:color w:val="000000"/>
              </w:rPr>
            </w:pPr>
            <w:r w:rsidRPr="00595D1F">
              <w:rPr>
                <w:rFonts w:ascii="Calibri" w:hAnsi="Calibri" w:cs="Calibri"/>
                <w:color w:val="000000"/>
              </w:rPr>
              <w:t xml:space="preserve">65 </w:t>
            </w:r>
          </w:p>
        </w:tc>
        <w:tc>
          <w:tcPr>
            <w:tcW w:w="2002" w:type="dxa"/>
          </w:tcPr>
          <w:p w:rsidR="00CA0C15" w:rsidRPr="00595D1F" w:rsidRDefault="00CA0C15" w:rsidP="00962347">
            <w:pPr>
              <w:autoSpaceDE w:val="0"/>
              <w:autoSpaceDN w:val="0"/>
              <w:adjustRightInd w:val="0"/>
              <w:spacing w:after="0" w:line="240" w:lineRule="auto"/>
              <w:rPr>
                <w:rFonts w:ascii="Calibri" w:hAnsi="Calibri" w:cs="Calibri"/>
                <w:color w:val="000000"/>
              </w:rPr>
            </w:pPr>
            <w:r w:rsidRPr="00595D1F">
              <w:rPr>
                <w:rFonts w:ascii="Calibri" w:hAnsi="Calibri" w:cs="Calibri"/>
                <w:color w:val="000000"/>
              </w:rPr>
              <w:t xml:space="preserve">Mission Philafricaine </w:t>
            </w:r>
          </w:p>
        </w:tc>
        <w:tc>
          <w:tcPr>
            <w:tcW w:w="2002" w:type="dxa"/>
          </w:tcPr>
          <w:p w:rsidR="00CA0C15" w:rsidRPr="00595D1F" w:rsidRDefault="00CA0C15" w:rsidP="00962347">
            <w:pPr>
              <w:autoSpaceDE w:val="0"/>
              <w:autoSpaceDN w:val="0"/>
              <w:adjustRightInd w:val="0"/>
              <w:spacing w:after="0" w:line="240" w:lineRule="auto"/>
              <w:rPr>
                <w:rFonts w:ascii="Calibri" w:hAnsi="Calibri" w:cs="Calibri"/>
                <w:color w:val="000000"/>
              </w:rPr>
            </w:pPr>
            <w:r w:rsidRPr="00595D1F">
              <w:rPr>
                <w:rFonts w:ascii="Calibri" w:hAnsi="Calibri" w:cs="Calibri"/>
                <w:color w:val="000000"/>
              </w:rPr>
              <w:t xml:space="preserve">N'Zérékoré </w:t>
            </w:r>
          </w:p>
        </w:tc>
        <w:tc>
          <w:tcPr>
            <w:tcW w:w="2002" w:type="dxa"/>
          </w:tcPr>
          <w:p w:rsidR="00CA0C15" w:rsidRPr="00595D1F" w:rsidRDefault="00CA0C15" w:rsidP="00962347">
            <w:pPr>
              <w:autoSpaceDE w:val="0"/>
              <w:autoSpaceDN w:val="0"/>
              <w:adjustRightInd w:val="0"/>
              <w:spacing w:after="0" w:line="240" w:lineRule="auto"/>
              <w:rPr>
                <w:rFonts w:ascii="Calibri" w:hAnsi="Calibri" w:cs="Calibri"/>
                <w:color w:val="000000"/>
              </w:rPr>
            </w:pPr>
            <w:r w:rsidRPr="00595D1F">
              <w:rPr>
                <w:rFonts w:ascii="Calibri" w:hAnsi="Calibri" w:cs="Calibri"/>
                <w:color w:val="000000"/>
              </w:rPr>
              <w:t xml:space="preserve">Macenta </w:t>
            </w:r>
          </w:p>
        </w:tc>
      </w:tr>
      <w:tr w:rsidR="00CA0C15" w:rsidRPr="00595D1F" w:rsidTr="00962347">
        <w:trPr>
          <w:trHeight w:val="220"/>
        </w:trPr>
        <w:tc>
          <w:tcPr>
            <w:tcW w:w="2002" w:type="dxa"/>
          </w:tcPr>
          <w:p w:rsidR="00CA0C15" w:rsidRPr="00595D1F" w:rsidRDefault="00CA0C15" w:rsidP="00962347">
            <w:pPr>
              <w:autoSpaceDE w:val="0"/>
              <w:autoSpaceDN w:val="0"/>
              <w:adjustRightInd w:val="0"/>
              <w:spacing w:after="0" w:line="240" w:lineRule="auto"/>
              <w:rPr>
                <w:rFonts w:ascii="Calibri" w:hAnsi="Calibri" w:cs="Calibri"/>
                <w:color w:val="000000"/>
              </w:rPr>
            </w:pPr>
            <w:r w:rsidRPr="00595D1F">
              <w:rPr>
                <w:rFonts w:ascii="Calibri" w:hAnsi="Calibri" w:cs="Calibri"/>
                <w:color w:val="000000"/>
              </w:rPr>
              <w:lastRenderedPageBreak/>
              <w:t xml:space="preserve">66 </w:t>
            </w:r>
          </w:p>
        </w:tc>
        <w:tc>
          <w:tcPr>
            <w:tcW w:w="2002" w:type="dxa"/>
          </w:tcPr>
          <w:p w:rsidR="00CA0C15" w:rsidRPr="00595D1F" w:rsidRDefault="00CA0C15" w:rsidP="00962347">
            <w:pPr>
              <w:autoSpaceDE w:val="0"/>
              <w:autoSpaceDN w:val="0"/>
              <w:adjustRightInd w:val="0"/>
              <w:spacing w:after="0" w:line="240" w:lineRule="auto"/>
              <w:rPr>
                <w:rFonts w:ascii="Calibri" w:hAnsi="Calibri" w:cs="Calibri"/>
                <w:color w:val="000000"/>
              </w:rPr>
            </w:pPr>
            <w:r w:rsidRPr="00595D1F">
              <w:rPr>
                <w:rFonts w:ascii="Calibri" w:hAnsi="Calibri" w:cs="Calibri"/>
                <w:color w:val="000000"/>
              </w:rPr>
              <w:t xml:space="preserve">HP Guéckédou </w:t>
            </w:r>
          </w:p>
        </w:tc>
        <w:tc>
          <w:tcPr>
            <w:tcW w:w="2002" w:type="dxa"/>
          </w:tcPr>
          <w:p w:rsidR="00CA0C15" w:rsidRPr="00595D1F" w:rsidRDefault="00CA0C15" w:rsidP="00962347">
            <w:pPr>
              <w:autoSpaceDE w:val="0"/>
              <w:autoSpaceDN w:val="0"/>
              <w:adjustRightInd w:val="0"/>
              <w:spacing w:after="0" w:line="240" w:lineRule="auto"/>
              <w:rPr>
                <w:rFonts w:ascii="Calibri" w:hAnsi="Calibri" w:cs="Calibri"/>
                <w:color w:val="000000"/>
              </w:rPr>
            </w:pPr>
            <w:r w:rsidRPr="00595D1F">
              <w:rPr>
                <w:rFonts w:ascii="Calibri" w:hAnsi="Calibri" w:cs="Calibri"/>
                <w:color w:val="000000"/>
              </w:rPr>
              <w:t xml:space="preserve">N'Zérékoré </w:t>
            </w:r>
          </w:p>
        </w:tc>
        <w:tc>
          <w:tcPr>
            <w:tcW w:w="2002" w:type="dxa"/>
          </w:tcPr>
          <w:p w:rsidR="00CA0C15" w:rsidRPr="00595D1F" w:rsidRDefault="00CA0C15" w:rsidP="00962347">
            <w:pPr>
              <w:autoSpaceDE w:val="0"/>
              <w:autoSpaceDN w:val="0"/>
              <w:adjustRightInd w:val="0"/>
              <w:spacing w:after="0" w:line="240" w:lineRule="auto"/>
              <w:rPr>
                <w:rFonts w:ascii="Calibri" w:hAnsi="Calibri" w:cs="Calibri"/>
                <w:color w:val="000000"/>
              </w:rPr>
            </w:pPr>
            <w:r w:rsidRPr="00595D1F">
              <w:rPr>
                <w:rFonts w:ascii="Calibri" w:hAnsi="Calibri" w:cs="Calibri"/>
                <w:color w:val="000000"/>
              </w:rPr>
              <w:t xml:space="preserve">Gueckédou </w:t>
            </w:r>
          </w:p>
        </w:tc>
      </w:tr>
      <w:tr w:rsidR="00CA0C15" w:rsidRPr="00595D1F" w:rsidTr="00962347">
        <w:trPr>
          <w:trHeight w:val="220"/>
        </w:trPr>
        <w:tc>
          <w:tcPr>
            <w:tcW w:w="2002" w:type="dxa"/>
          </w:tcPr>
          <w:p w:rsidR="00CA0C15" w:rsidRPr="00595D1F" w:rsidRDefault="00CA0C15" w:rsidP="00962347">
            <w:pPr>
              <w:autoSpaceDE w:val="0"/>
              <w:autoSpaceDN w:val="0"/>
              <w:adjustRightInd w:val="0"/>
              <w:spacing w:after="0" w:line="240" w:lineRule="auto"/>
              <w:rPr>
                <w:rFonts w:ascii="Calibri" w:hAnsi="Calibri" w:cs="Calibri"/>
                <w:color w:val="000000"/>
              </w:rPr>
            </w:pPr>
            <w:r w:rsidRPr="00595D1F">
              <w:rPr>
                <w:rFonts w:ascii="Calibri" w:hAnsi="Calibri" w:cs="Calibri"/>
                <w:color w:val="000000"/>
              </w:rPr>
              <w:t xml:space="preserve">67 </w:t>
            </w:r>
          </w:p>
        </w:tc>
        <w:tc>
          <w:tcPr>
            <w:tcW w:w="2002" w:type="dxa"/>
          </w:tcPr>
          <w:p w:rsidR="00CA0C15" w:rsidRPr="00595D1F" w:rsidRDefault="00CA0C15" w:rsidP="00962347">
            <w:pPr>
              <w:autoSpaceDE w:val="0"/>
              <w:autoSpaceDN w:val="0"/>
              <w:adjustRightInd w:val="0"/>
              <w:spacing w:after="0" w:line="240" w:lineRule="auto"/>
              <w:rPr>
                <w:rFonts w:ascii="Calibri" w:hAnsi="Calibri" w:cs="Calibri"/>
                <w:color w:val="000000"/>
              </w:rPr>
            </w:pPr>
            <w:r w:rsidRPr="00595D1F">
              <w:rPr>
                <w:rFonts w:ascii="Calibri" w:hAnsi="Calibri" w:cs="Calibri"/>
                <w:color w:val="000000"/>
              </w:rPr>
              <w:t xml:space="preserve">Hôpital préfectoral Lola </w:t>
            </w:r>
          </w:p>
        </w:tc>
        <w:tc>
          <w:tcPr>
            <w:tcW w:w="2002" w:type="dxa"/>
          </w:tcPr>
          <w:p w:rsidR="00CA0C15" w:rsidRPr="00595D1F" w:rsidRDefault="00CA0C15" w:rsidP="00962347">
            <w:pPr>
              <w:autoSpaceDE w:val="0"/>
              <w:autoSpaceDN w:val="0"/>
              <w:adjustRightInd w:val="0"/>
              <w:spacing w:after="0" w:line="240" w:lineRule="auto"/>
              <w:rPr>
                <w:rFonts w:ascii="Calibri" w:hAnsi="Calibri" w:cs="Calibri"/>
                <w:color w:val="000000"/>
              </w:rPr>
            </w:pPr>
            <w:r w:rsidRPr="00595D1F">
              <w:rPr>
                <w:rFonts w:ascii="Calibri" w:hAnsi="Calibri" w:cs="Calibri"/>
                <w:color w:val="000000"/>
              </w:rPr>
              <w:t xml:space="preserve">N'Zérékoré </w:t>
            </w:r>
          </w:p>
        </w:tc>
        <w:tc>
          <w:tcPr>
            <w:tcW w:w="2002" w:type="dxa"/>
          </w:tcPr>
          <w:p w:rsidR="00CA0C15" w:rsidRPr="00595D1F" w:rsidRDefault="00CA0C15" w:rsidP="00962347">
            <w:pPr>
              <w:autoSpaceDE w:val="0"/>
              <w:autoSpaceDN w:val="0"/>
              <w:adjustRightInd w:val="0"/>
              <w:spacing w:after="0" w:line="240" w:lineRule="auto"/>
              <w:rPr>
                <w:rFonts w:ascii="Calibri" w:hAnsi="Calibri" w:cs="Calibri"/>
                <w:color w:val="000000"/>
              </w:rPr>
            </w:pPr>
            <w:r w:rsidRPr="00595D1F">
              <w:rPr>
                <w:rFonts w:ascii="Calibri" w:hAnsi="Calibri" w:cs="Calibri"/>
                <w:color w:val="000000"/>
              </w:rPr>
              <w:t xml:space="preserve">Lola </w:t>
            </w:r>
          </w:p>
        </w:tc>
      </w:tr>
      <w:tr w:rsidR="00CA0C15" w:rsidRPr="00595D1F" w:rsidTr="00962347">
        <w:trPr>
          <w:trHeight w:val="223"/>
        </w:trPr>
        <w:tc>
          <w:tcPr>
            <w:tcW w:w="2002" w:type="dxa"/>
          </w:tcPr>
          <w:p w:rsidR="00CA0C15" w:rsidRPr="00595D1F" w:rsidRDefault="00CA0C15" w:rsidP="00962347">
            <w:pPr>
              <w:autoSpaceDE w:val="0"/>
              <w:autoSpaceDN w:val="0"/>
              <w:adjustRightInd w:val="0"/>
              <w:spacing w:after="0" w:line="240" w:lineRule="auto"/>
              <w:rPr>
                <w:rFonts w:ascii="Calibri" w:hAnsi="Calibri" w:cs="Calibri"/>
                <w:color w:val="000000"/>
              </w:rPr>
            </w:pPr>
            <w:r w:rsidRPr="00595D1F">
              <w:rPr>
                <w:rFonts w:ascii="Calibri" w:hAnsi="Calibri" w:cs="Calibri"/>
                <w:color w:val="000000"/>
              </w:rPr>
              <w:t xml:space="preserve">68 </w:t>
            </w:r>
          </w:p>
        </w:tc>
        <w:tc>
          <w:tcPr>
            <w:tcW w:w="2002" w:type="dxa"/>
          </w:tcPr>
          <w:p w:rsidR="00CA0C15" w:rsidRPr="00595D1F" w:rsidRDefault="00CA0C15" w:rsidP="00962347">
            <w:pPr>
              <w:autoSpaceDE w:val="0"/>
              <w:autoSpaceDN w:val="0"/>
              <w:adjustRightInd w:val="0"/>
              <w:spacing w:after="0" w:line="240" w:lineRule="auto"/>
              <w:rPr>
                <w:rFonts w:ascii="Calibri" w:hAnsi="Calibri" w:cs="Calibri"/>
                <w:color w:val="000000"/>
              </w:rPr>
            </w:pPr>
            <w:r w:rsidRPr="00595D1F">
              <w:rPr>
                <w:rFonts w:ascii="Calibri" w:hAnsi="Calibri" w:cs="Calibri"/>
                <w:color w:val="000000"/>
              </w:rPr>
              <w:t xml:space="preserve">Hôpital Régional N'zérékoré </w:t>
            </w:r>
          </w:p>
        </w:tc>
        <w:tc>
          <w:tcPr>
            <w:tcW w:w="2002" w:type="dxa"/>
          </w:tcPr>
          <w:p w:rsidR="00CA0C15" w:rsidRPr="00595D1F" w:rsidRDefault="00CA0C15" w:rsidP="00962347">
            <w:pPr>
              <w:autoSpaceDE w:val="0"/>
              <w:autoSpaceDN w:val="0"/>
              <w:adjustRightInd w:val="0"/>
              <w:spacing w:after="0" w:line="240" w:lineRule="auto"/>
              <w:rPr>
                <w:rFonts w:ascii="Calibri" w:hAnsi="Calibri" w:cs="Calibri"/>
                <w:color w:val="000000"/>
              </w:rPr>
            </w:pPr>
            <w:r w:rsidRPr="00595D1F">
              <w:rPr>
                <w:rFonts w:ascii="Calibri" w:hAnsi="Calibri" w:cs="Calibri"/>
                <w:color w:val="000000"/>
              </w:rPr>
              <w:t xml:space="preserve">N'Zérékoré </w:t>
            </w:r>
          </w:p>
        </w:tc>
        <w:tc>
          <w:tcPr>
            <w:tcW w:w="2002" w:type="dxa"/>
          </w:tcPr>
          <w:p w:rsidR="00CA0C15" w:rsidRPr="00595D1F" w:rsidRDefault="00CA0C15" w:rsidP="00962347">
            <w:pPr>
              <w:autoSpaceDE w:val="0"/>
              <w:autoSpaceDN w:val="0"/>
              <w:adjustRightInd w:val="0"/>
              <w:spacing w:after="0" w:line="240" w:lineRule="auto"/>
              <w:rPr>
                <w:rFonts w:ascii="Calibri" w:hAnsi="Calibri" w:cs="Calibri"/>
                <w:color w:val="000000"/>
              </w:rPr>
            </w:pPr>
            <w:r w:rsidRPr="00595D1F">
              <w:rPr>
                <w:rFonts w:ascii="Calibri" w:hAnsi="Calibri" w:cs="Calibri"/>
                <w:color w:val="000000"/>
              </w:rPr>
              <w:t xml:space="preserve">N'Zérékoré </w:t>
            </w:r>
          </w:p>
        </w:tc>
      </w:tr>
      <w:tr w:rsidR="00CA0C15" w:rsidRPr="00595D1F" w:rsidTr="00962347">
        <w:trPr>
          <w:trHeight w:val="223"/>
        </w:trPr>
        <w:tc>
          <w:tcPr>
            <w:tcW w:w="2002" w:type="dxa"/>
          </w:tcPr>
          <w:p w:rsidR="00CA0C15" w:rsidRPr="00595D1F" w:rsidRDefault="00CA0C15" w:rsidP="00962347">
            <w:pPr>
              <w:autoSpaceDE w:val="0"/>
              <w:autoSpaceDN w:val="0"/>
              <w:adjustRightInd w:val="0"/>
              <w:spacing w:after="0" w:line="240" w:lineRule="auto"/>
              <w:rPr>
                <w:rFonts w:ascii="Calibri" w:hAnsi="Calibri" w:cs="Calibri"/>
                <w:color w:val="000000"/>
              </w:rPr>
            </w:pPr>
            <w:r w:rsidRPr="00595D1F">
              <w:rPr>
                <w:rFonts w:ascii="Calibri" w:hAnsi="Calibri" w:cs="Calibri"/>
                <w:color w:val="000000"/>
              </w:rPr>
              <w:t xml:space="preserve">69 </w:t>
            </w:r>
          </w:p>
        </w:tc>
        <w:tc>
          <w:tcPr>
            <w:tcW w:w="2002" w:type="dxa"/>
          </w:tcPr>
          <w:p w:rsidR="00CA0C15" w:rsidRPr="00503F39" w:rsidRDefault="00CA0C15" w:rsidP="00962347">
            <w:pPr>
              <w:autoSpaceDE w:val="0"/>
              <w:autoSpaceDN w:val="0"/>
              <w:adjustRightInd w:val="0"/>
              <w:spacing w:after="0" w:line="240" w:lineRule="auto"/>
              <w:rPr>
                <w:rFonts w:ascii="Calibri" w:hAnsi="Calibri" w:cs="Calibri"/>
                <w:color w:val="000000"/>
                <w:lang w:val="pt-BR"/>
              </w:rPr>
            </w:pPr>
            <w:r w:rsidRPr="00503F39">
              <w:rPr>
                <w:rFonts w:ascii="Calibri" w:hAnsi="Calibri" w:cs="Calibri"/>
                <w:color w:val="000000"/>
                <w:lang w:val="pt-BR"/>
              </w:rPr>
              <w:t xml:space="preserve">Hôpital Préfectoral Beyla (Rio Tinto) </w:t>
            </w:r>
          </w:p>
        </w:tc>
        <w:tc>
          <w:tcPr>
            <w:tcW w:w="2002" w:type="dxa"/>
          </w:tcPr>
          <w:p w:rsidR="00CA0C15" w:rsidRPr="00595D1F" w:rsidRDefault="00CA0C15" w:rsidP="00962347">
            <w:pPr>
              <w:autoSpaceDE w:val="0"/>
              <w:autoSpaceDN w:val="0"/>
              <w:adjustRightInd w:val="0"/>
              <w:spacing w:after="0" w:line="240" w:lineRule="auto"/>
              <w:rPr>
                <w:rFonts w:ascii="Calibri" w:hAnsi="Calibri" w:cs="Calibri"/>
                <w:color w:val="000000"/>
              </w:rPr>
            </w:pPr>
            <w:r w:rsidRPr="00595D1F">
              <w:rPr>
                <w:rFonts w:ascii="Calibri" w:hAnsi="Calibri" w:cs="Calibri"/>
                <w:color w:val="000000"/>
              </w:rPr>
              <w:t xml:space="preserve">N'Zérékoré </w:t>
            </w:r>
          </w:p>
        </w:tc>
        <w:tc>
          <w:tcPr>
            <w:tcW w:w="2002" w:type="dxa"/>
          </w:tcPr>
          <w:p w:rsidR="00CA0C15" w:rsidRPr="00595D1F" w:rsidRDefault="00CA0C15" w:rsidP="00962347">
            <w:pPr>
              <w:autoSpaceDE w:val="0"/>
              <w:autoSpaceDN w:val="0"/>
              <w:adjustRightInd w:val="0"/>
              <w:spacing w:after="0" w:line="240" w:lineRule="auto"/>
              <w:rPr>
                <w:rFonts w:ascii="Calibri" w:hAnsi="Calibri" w:cs="Calibri"/>
                <w:color w:val="000000"/>
              </w:rPr>
            </w:pPr>
            <w:r w:rsidRPr="00595D1F">
              <w:rPr>
                <w:rFonts w:ascii="Calibri" w:hAnsi="Calibri" w:cs="Calibri"/>
                <w:color w:val="000000"/>
              </w:rPr>
              <w:t xml:space="preserve">Beyla </w:t>
            </w:r>
          </w:p>
        </w:tc>
      </w:tr>
      <w:tr w:rsidR="00CA0C15" w:rsidRPr="00595D1F" w:rsidTr="00962347">
        <w:trPr>
          <w:trHeight w:val="220"/>
        </w:trPr>
        <w:tc>
          <w:tcPr>
            <w:tcW w:w="2002" w:type="dxa"/>
          </w:tcPr>
          <w:p w:rsidR="00CA0C15" w:rsidRPr="00595D1F" w:rsidRDefault="00CA0C15" w:rsidP="00962347">
            <w:pPr>
              <w:autoSpaceDE w:val="0"/>
              <w:autoSpaceDN w:val="0"/>
              <w:adjustRightInd w:val="0"/>
              <w:spacing w:after="0" w:line="240" w:lineRule="auto"/>
              <w:rPr>
                <w:rFonts w:ascii="Calibri" w:hAnsi="Calibri" w:cs="Calibri"/>
                <w:color w:val="000000"/>
              </w:rPr>
            </w:pPr>
            <w:r w:rsidRPr="00595D1F">
              <w:rPr>
                <w:rFonts w:ascii="Calibri" w:hAnsi="Calibri" w:cs="Calibri"/>
                <w:color w:val="000000"/>
              </w:rPr>
              <w:t xml:space="preserve">70 </w:t>
            </w:r>
          </w:p>
        </w:tc>
        <w:tc>
          <w:tcPr>
            <w:tcW w:w="2002" w:type="dxa"/>
          </w:tcPr>
          <w:p w:rsidR="00CA0C15" w:rsidRPr="00595D1F" w:rsidRDefault="00CA0C15" w:rsidP="00962347">
            <w:pPr>
              <w:autoSpaceDE w:val="0"/>
              <w:autoSpaceDN w:val="0"/>
              <w:adjustRightInd w:val="0"/>
              <w:spacing w:after="0" w:line="240" w:lineRule="auto"/>
              <w:rPr>
                <w:rFonts w:ascii="Calibri" w:hAnsi="Calibri" w:cs="Calibri"/>
                <w:color w:val="000000"/>
              </w:rPr>
            </w:pPr>
            <w:r w:rsidRPr="00595D1F">
              <w:rPr>
                <w:rFonts w:ascii="Calibri" w:hAnsi="Calibri" w:cs="Calibri"/>
                <w:color w:val="000000"/>
              </w:rPr>
              <w:t xml:space="preserve">CMC Sinko, Beyla </w:t>
            </w:r>
          </w:p>
        </w:tc>
        <w:tc>
          <w:tcPr>
            <w:tcW w:w="2002" w:type="dxa"/>
          </w:tcPr>
          <w:p w:rsidR="00CA0C15" w:rsidRPr="00595D1F" w:rsidRDefault="00CA0C15" w:rsidP="00962347">
            <w:pPr>
              <w:autoSpaceDE w:val="0"/>
              <w:autoSpaceDN w:val="0"/>
              <w:adjustRightInd w:val="0"/>
              <w:spacing w:after="0" w:line="240" w:lineRule="auto"/>
              <w:rPr>
                <w:rFonts w:ascii="Calibri" w:hAnsi="Calibri" w:cs="Calibri"/>
                <w:color w:val="000000"/>
              </w:rPr>
            </w:pPr>
            <w:r w:rsidRPr="00595D1F">
              <w:rPr>
                <w:rFonts w:ascii="Calibri" w:hAnsi="Calibri" w:cs="Calibri"/>
                <w:color w:val="000000"/>
              </w:rPr>
              <w:t xml:space="preserve">N'Zérékoré </w:t>
            </w:r>
          </w:p>
        </w:tc>
        <w:tc>
          <w:tcPr>
            <w:tcW w:w="2002" w:type="dxa"/>
          </w:tcPr>
          <w:p w:rsidR="00CA0C15" w:rsidRPr="00595D1F" w:rsidRDefault="00CA0C15" w:rsidP="00962347">
            <w:pPr>
              <w:autoSpaceDE w:val="0"/>
              <w:autoSpaceDN w:val="0"/>
              <w:adjustRightInd w:val="0"/>
              <w:spacing w:after="0" w:line="240" w:lineRule="auto"/>
              <w:rPr>
                <w:rFonts w:ascii="Calibri" w:hAnsi="Calibri" w:cs="Calibri"/>
                <w:color w:val="000000"/>
              </w:rPr>
            </w:pPr>
            <w:r w:rsidRPr="00595D1F">
              <w:rPr>
                <w:rFonts w:ascii="Calibri" w:hAnsi="Calibri" w:cs="Calibri"/>
                <w:color w:val="000000"/>
              </w:rPr>
              <w:t xml:space="preserve">Beyla </w:t>
            </w:r>
          </w:p>
        </w:tc>
      </w:tr>
    </w:tbl>
    <w:p w:rsidR="00CA0C15" w:rsidRPr="00595D1F" w:rsidRDefault="00CA0C15" w:rsidP="00CA0C15"/>
    <w:p w:rsidR="00B03C97" w:rsidRPr="00595D1F" w:rsidRDefault="000E70DD" w:rsidP="000E70DD">
      <w:pPr>
        <w:pStyle w:val="Titre2"/>
      </w:pPr>
      <w:bookmarkStart w:id="198" w:name="_Structures_sanitaires_abritant"/>
      <w:bookmarkStart w:id="199" w:name="_Annexe_6_:"/>
      <w:bookmarkStart w:id="200" w:name="_Toc503269841"/>
      <w:bookmarkStart w:id="201" w:name="_Toc501351263"/>
      <w:bookmarkStart w:id="202" w:name="_Toc531439483"/>
      <w:bookmarkEnd w:id="198"/>
      <w:bookmarkEnd w:id="199"/>
      <w:r>
        <w:t xml:space="preserve">16.4 </w:t>
      </w:r>
      <w:r w:rsidR="00431243" w:rsidRPr="000E70DD">
        <w:t>L</w:t>
      </w:r>
      <w:r w:rsidR="00B03C97" w:rsidRPr="000E70DD">
        <w:t>iste des sites PTME en 2016</w:t>
      </w:r>
      <w:bookmarkEnd w:id="200"/>
      <w:bookmarkEnd w:id="201"/>
      <w:bookmarkEnd w:id="202"/>
    </w:p>
    <w:tbl>
      <w:tblPr>
        <w:tblW w:w="0" w:type="auto"/>
        <w:tblBorders>
          <w:top w:val="nil"/>
          <w:left w:val="nil"/>
          <w:bottom w:val="nil"/>
          <w:right w:val="nil"/>
        </w:tblBorders>
        <w:tblLayout w:type="fixed"/>
        <w:tblLook w:val="0000" w:firstRow="0" w:lastRow="0" w:firstColumn="0" w:lastColumn="0" w:noHBand="0" w:noVBand="0"/>
      </w:tblPr>
      <w:tblGrid>
        <w:gridCol w:w="2559"/>
        <w:gridCol w:w="2559"/>
        <w:gridCol w:w="2559"/>
      </w:tblGrid>
      <w:tr w:rsidR="00B03C97" w:rsidRPr="00595D1F">
        <w:trPr>
          <w:trHeight w:val="207"/>
        </w:trPr>
        <w:tc>
          <w:tcPr>
            <w:tcW w:w="2559" w:type="dxa"/>
          </w:tcPr>
          <w:p w:rsidR="00B03C97" w:rsidRPr="00595D1F" w:rsidRDefault="00B03C97" w:rsidP="00B03C97">
            <w:pPr>
              <w:autoSpaceDE w:val="0"/>
              <w:autoSpaceDN w:val="0"/>
              <w:adjustRightInd w:val="0"/>
              <w:spacing w:after="0" w:line="240" w:lineRule="auto"/>
              <w:rPr>
                <w:rFonts w:ascii="Arial" w:hAnsi="Arial" w:cs="Arial"/>
                <w:color w:val="001F5F"/>
                <w:sz w:val="20"/>
                <w:szCs w:val="20"/>
              </w:rPr>
            </w:pPr>
            <w:r w:rsidRPr="00595D1F">
              <w:rPr>
                <w:rFonts w:ascii="Arial" w:hAnsi="Arial" w:cs="Arial"/>
                <w:b/>
                <w:bCs/>
                <w:color w:val="001F5F"/>
                <w:sz w:val="20"/>
                <w:szCs w:val="20"/>
              </w:rPr>
              <w:t xml:space="preserve">Nom du site </w:t>
            </w:r>
          </w:p>
        </w:tc>
        <w:tc>
          <w:tcPr>
            <w:tcW w:w="2559" w:type="dxa"/>
          </w:tcPr>
          <w:p w:rsidR="00B03C97" w:rsidRPr="00595D1F" w:rsidRDefault="00B03C97" w:rsidP="00B03C97">
            <w:pPr>
              <w:autoSpaceDE w:val="0"/>
              <w:autoSpaceDN w:val="0"/>
              <w:adjustRightInd w:val="0"/>
              <w:spacing w:after="0" w:line="240" w:lineRule="auto"/>
              <w:rPr>
                <w:rFonts w:ascii="Arial" w:hAnsi="Arial" w:cs="Arial"/>
                <w:color w:val="001F5F"/>
                <w:sz w:val="20"/>
                <w:szCs w:val="20"/>
              </w:rPr>
            </w:pPr>
            <w:r w:rsidRPr="00595D1F">
              <w:rPr>
                <w:rFonts w:ascii="Arial" w:hAnsi="Arial" w:cs="Arial"/>
                <w:b/>
                <w:bCs/>
                <w:color w:val="001F5F"/>
                <w:sz w:val="20"/>
                <w:szCs w:val="20"/>
              </w:rPr>
              <w:t xml:space="preserve">Région </w:t>
            </w:r>
          </w:p>
        </w:tc>
        <w:tc>
          <w:tcPr>
            <w:tcW w:w="2559" w:type="dxa"/>
          </w:tcPr>
          <w:p w:rsidR="00B03C97" w:rsidRPr="00595D1F" w:rsidRDefault="00B03C97" w:rsidP="00B03C97">
            <w:pPr>
              <w:autoSpaceDE w:val="0"/>
              <w:autoSpaceDN w:val="0"/>
              <w:adjustRightInd w:val="0"/>
              <w:spacing w:after="0" w:line="240" w:lineRule="auto"/>
              <w:rPr>
                <w:rFonts w:ascii="Arial" w:hAnsi="Arial" w:cs="Arial"/>
                <w:color w:val="001F5F"/>
                <w:sz w:val="20"/>
                <w:szCs w:val="20"/>
              </w:rPr>
            </w:pPr>
            <w:r w:rsidRPr="00595D1F">
              <w:rPr>
                <w:rFonts w:ascii="Arial" w:hAnsi="Arial" w:cs="Arial"/>
                <w:b/>
                <w:bCs/>
                <w:color w:val="001F5F"/>
                <w:sz w:val="20"/>
                <w:szCs w:val="20"/>
              </w:rPr>
              <w:t xml:space="preserve">District </w:t>
            </w:r>
          </w:p>
        </w:tc>
      </w:tr>
      <w:tr w:rsidR="00B03C97" w:rsidRPr="00595D1F">
        <w:trPr>
          <w:trHeight w:val="258"/>
        </w:trPr>
        <w:tc>
          <w:tcPr>
            <w:tcW w:w="2559" w:type="dxa"/>
          </w:tcPr>
          <w:p w:rsidR="00B03C97" w:rsidRPr="00595D1F" w:rsidRDefault="00B03C97" w:rsidP="00B03C97">
            <w:pPr>
              <w:autoSpaceDE w:val="0"/>
              <w:autoSpaceDN w:val="0"/>
              <w:adjustRightInd w:val="0"/>
              <w:spacing w:after="0" w:line="240" w:lineRule="auto"/>
              <w:rPr>
                <w:rFonts w:ascii="Cambria" w:hAnsi="Cambria" w:cs="Cambria"/>
                <w:color w:val="000000"/>
                <w:sz w:val="24"/>
                <w:szCs w:val="24"/>
              </w:rPr>
            </w:pPr>
            <w:r w:rsidRPr="00595D1F">
              <w:rPr>
                <w:rFonts w:ascii="Cambria" w:hAnsi="Cambria" w:cs="Cambria"/>
                <w:color w:val="000000"/>
                <w:sz w:val="24"/>
                <w:szCs w:val="24"/>
              </w:rPr>
              <w:t xml:space="preserve">FMG </w:t>
            </w:r>
          </w:p>
        </w:tc>
        <w:tc>
          <w:tcPr>
            <w:tcW w:w="2559" w:type="dxa"/>
          </w:tcPr>
          <w:p w:rsidR="00B03C97" w:rsidRPr="00595D1F" w:rsidRDefault="00B03C97" w:rsidP="00B03C97">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Conakry </w:t>
            </w:r>
          </w:p>
        </w:tc>
        <w:tc>
          <w:tcPr>
            <w:tcW w:w="2559" w:type="dxa"/>
          </w:tcPr>
          <w:p w:rsidR="00B03C97" w:rsidRPr="00595D1F" w:rsidRDefault="00B03C97" w:rsidP="00B03C97">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Dixinn </w:t>
            </w:r>
          </w:p>
        </w:tc>
      </w:tr>
      <w:tr w:rsidR="00B03C97" w:rsidRPr="00595D1F">
        <w:trPr>
          <w:trHeight w:val="256"/>
        </w:trPr>
        <w:tc>
          <w:tcPr>
            <w:tcW w:w="2559" w:type="dxa"/>
          </w:tcPr>
          <w:p w:rsidR="00B03C97" w:rsidRPr="00595D1F" w:rsidRDefault="00B03C97" w:rsidP="00B03C97">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CMC Minière </w:t>
            </w:r>
          </w:p>
        </w:tc>
        <w:tc>
          <w:tcPr>
            <w:tcW w:w="2559" w:type="dxa"/>
          </w:tcPr>
          <w:p w:rsidR="00B03C97" w:rsidRPr="00595D1F" w:rsidRDefault="00B03C97" w:rsidP="00B03C97">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Conakry </w:t>
            </w:r>
          </w:p>
        </w:tc>
        <w:tc>
          <w:tcPr>
            <w:tcW w:w="2559" w:type="dxa"/>
          </w:tcPr>
          <w:p w:rsidR="00B03C97" w:rsidRPr="00595D1F" w:rsidRDefault="00B03C97" w:rsidP="00B03C97">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Dixinn </w:t>
            </w:r>
          </w:p>
        </w:tc>
      </w:tr>
      <w:tr w:rsidR="00B03C97" w:rsidRPr="00595D1F">
        <w:trPr>
          <w:trHeight w:val="256"/>
        </w:trPr>
        <w:tc>
          <w:tcPr>
            <w:tcW w:w="2559" w:type="dxa"/>
          </w:tcPr>
          <w:p w:rsidR="00B03C97" w:rsidRPr="00595D1F" w:rsidRDefault="00B03C97" w:rsidP="00B03C97">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CS Maciré </w:t>
            </w:r>
          </w:p>
        </w:tc>
        <w:tc>
          <w:tcPr>
            <w:tcW w:w="2559" w:type="dxa"/>
          </w:tcPr>
          <w:p w:rsidR="00B03C97" w:rsidRPr="00595D1F" w:rsidRDefault="00B03C97" w:rsidP="00B03C97">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Conakry </w:t>
            </w:r>
          </w:p>
        </w:tc>
        <w:tc>
          <w:tcPr>
            <w:tcW w:w="2559" w:type="dxa"/>
          </w:tcPr>
          <w:p w:rsidR="00B03C97" w:rsidRPr="00595D1F" w:rsidRDefault="00B03C97" w:rsidP="00B03C97">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Dixinn </w:t>
            </w:r>
          </w:p>
        </w:tc>
      </w:tr>
      <w:tr w:rsidR="00B03C97" w:rsidRPr="00595D1F">
        <w:trPr>
          <w:trHeight w:val="256"/>
        </w:trPr>
        <w:tc>
          <w:tcPr>
            <w:tcW w:w="2559" w:type="dxa"/>
          </w:tcPr>
          <w:p w:rsidR="00B03C97" w:rsidRPr="00595D1F" w:rsidRDefault="00B03C97" w:rsidP="00B03C97">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CS Hafia </w:t>
            </w:r>
          </w:p>
        </w:tc>
        <w:tc>
          <w:tcPr>
            <w:tcW w:w="2559" w:type="dxa"/>
          </w:tcPr>
          <w:p w:rsidR="00B03C97" w:rsidRPr="00595D1F" w:rsidRDefault="00B03C97" w:rsidP="00B03C97">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Conakry </w:t>
            </w:r>
          </w:p>
        </w:tc>
        <w:tc>
          <w:tcPr>
            <w:tcW w:w="2559" w:type="dxa"/>
          </w:tcPr>
          <w:p w:rsidR="00B03C97" w:rsidRPr="00595D1F" w:rsidRDefault="00B03C97" w:rsidP="00B03C97">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Dixinn </w:t>
            </w:r>
          </w:p>
        </w:tc>
      </w:tr>
      <w:tr w:rsidR="00B03C97" w:rsidRPr="00595D1F">
        <w:trPr>
          <w:trHeight w:val="256"/>
        </w:trPr>
        <w:tc>
          <w:tcPr>
            <w:tcW w:w="2559" w:type="dxa"/>
          </w:tcPr>
          <w:p w:rsidR="00B03C97" w:rsidRPr="00595D1F" w:rsidRDefault="00B03C97" w:rsidP="00B03C97">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CS Dixinn </w:t>
            </w:r>
          </w:p>
        </w:tc>
        <w:tc>
          <w:tcPr>
            <w:tcW w:w="2559" w:type="dxa"/>
          </w:tcPr>
          <w:p w:rsidR="00B03C97" w:rsidRPr="00595D1F" w:rsidRDefault="00B03C97" w:rsidP="00B03C97">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Conakry </w:t>
            </w:r>
          </w:p>
        </w:tc>
        <w:tc>
          <w:tcPr>
            <w:tcW w:w="2559" w:type="dxa"/>
          </w:tcPr>
          <w:p w:rsidR="00B03C97" w:rsidRPr="00595D1F" w:rsidRDefault="00B03C97" w:rsidP="00B03C97">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Dixinn </w:t>
            </w:r>
          </w:p>
        </w:tc>
      </w:tr>
      <w:tr w:rsidR="00B03C97" w:rsidRPr="00595D1F">
        <w:trPr>
          <w:trHeight w:val="256"/>
        </w:trPr>
        <w:tc>
          <w:tcPr>
            <w:tcW w:w="2559" w:type="dxa"/>
          </w:tcPr>
          <w:p w:rsidR="00B03C97" w:rsidRPr="00595D1F" w:rsidRDefault="00B03C97" w:rsidP="00B03C97">
            <w:pPr>
              <w:autoSpaceDE w:val="0"/>
              <w:autoSpaceDN w:val="0"/>
              <w:adjustRightInd w:val="0"/>
              <w:spacing w:after="0" w:line="240" w:lineRule="auto"/>
              <w:rPr>
                <w:rFonts w:ascii="Cambria" w:hAnsi="Cambria" w:cs="Cambria"/>
                <w:color w:val="000000"/>
                <w:sz w:val="20"/>
                <w:szCs w:val="20"/>
              </w:rPr>
            </w:pPr>
            <w:r w:rsidRPr="00595D1F">
              <w:rPr>
                <w:rFonts w:ascii="Bookman Old Style" w:hAnsi="Bookman Old Style" w:cs="Bookman Old Style"/>
                <w:color w:val="000000"/>
                <w:sz w:val="20"/>
                <w:szCs w:val="20"/>
              </w:rPr>
              <w:t xml:space="preserve">Camayenne (DREAM) </w:t>
            </w:r>
          </w:p>
        </w:tc>
        <w:tc>
          <w:tcPr>
            <w:tcW w:w="2559" w:type="dxa"/>
          </w:tcPr>
          <w:p w:rsidR="00B03C97" w:rsidRPr="00595D1F" w:rsidRDefault="00B03C97" w:rsidP="00B03C97">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Conakry </w:t>
            </w:r>
          </w:p>
        </w:tc>
        <w:tc>
          <w:tcPr>
            <w:tcW w:w="2559" w:type="dxa"/>
          </w:tcPr>
          <w:p w:rsidR="00B03C97" w:rsidRPr="00595D1F" w:rsidRDefault="00B03C97" w:rsidP="00B03C97">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Dixinn </w:t>
            </w:r>
          </w:p>
        </w:tc>
      </w:tr>
      <w:tr w:rsidR="00B03C97" w:rsidRPr="00595D1F">
        <w:trPr>
          <w:trHeight w:val="258"/>
        </w:trPr>
        <w:tc>
          <w:tcPr>
            <w:tcW w:w="2559" w:type="dxa"/>
          </w:tcPr>
          <w:p w:rsidR="00B03C97" w:rsidRPr="00595D1F" w:rsidRDefault="00B03C97" w:rsidP="00B03C97">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Maternité CHU Donka </w:t>
            </w:r>
          </w:p>
        </w:tc>
        <w:tc>
          <w:tcPr>
            <w:tcW w:w="2559" w:type="dxa"/>
          </w:tcPr>
          <w:p w:rsidR="00B03C97" w:rsidRPr="00595D1F" w:rsidRDefault="00B03C97" w:rsidP="00B03C97">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Conakry </w:t>
            </w:r>
          </w:p>
        </w:tc>
        <w:tc>
          <w:tcPr>
            <w:tcW w:w="2559" w:type="dxa"/>
          </w:tcPr>
          <w:p w:rsidR="00B03C97" w:rsidRPr="00595D1F" w:rsidRDefault="00B03C97" w:rsidP="00B03C97">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Dixinn </w:t>
            </w:r>
          </w:p>
        </w:tc>
      </w:tr>
      <w:tr w:rsidR="00B03C97" w:rsidRPr="00595D1F">
        <w:trPr>
          <w:trHeight w:val="256"/>
        </w:trPr>
        <w:tc>
          <w:tcPr>
            <w:tcW w:w="2559" w:type="dxa"/>
          </w:tcPr>
          <w:p w:rsidR="00B03C97" w:rsidRPr="00595D1F" w:rsidRDefault="00B03C97" w:rsidP="00B03C97">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Centre Mère Enfant Coronthie </w:t>
            </w:r>
          </w:p>
        </w:tc>
        <w:tc>
          <w:tcPr>
            <w:tcW w:w="2559" w:type="dxa"/>
          </w:tcPr>
          <w:p w:rsidR="00B03C97" w:rsidRPr="00595D1F" w:rsidRDefault="00B03C97" w:rsidP="00B03C97">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Conakry </w:t>
            </w:r>
          </w:p>
        </w:tc>
        <w:tc>
          <w:tcPr>
            <w:tcW w:w="2559" w:type="dxa"/>
          </w:tcPr>
          <w:p w:rsidR="00B03C97" w:rsidRPr="00595D1F" w:rsidRDefault="00B03C97" w:rsidP="00B03C97">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Kaloum </w:t>
            </w:r>
          </w:p>
        </w:tc>
      </w:tr>
      <w:tr w:rsidR="00B03C97" w:rsidRPr="00595D1F">
        <w:trPr>
          <w:trHeight w:val="256"/>
        </w:trPr>
        <w:tc>
          <w:tcPr>
            <w:tcW w:w="2559" w:type="dxa"/>
          </w:tcPr>
          <w:p w:rsidR="00B03C97" w:rsidRPr="00595D1F" w:rsidRDefault="00B03C97" w:rsidP="00B03C97">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Boulbinet </w:t>
            </w:r>
          </w:p>
        </w:tc>
        <w:tc>
          <w:tcPr>
            <w:tcW w:w="2559" w:type="dxa"/>
          </w:tcPr>
          <w:p w:rsidR="00B03C97" w:rsidRPr="00595D1F" w:rsidRDefault="00B03C97" w:rsidP="00B03C97">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Conakry </w:t>
            </w:r>
          </w:p>
        </w:tc>
        <w:tc>
          <w:tcPr>
            <w:tcW w:w="2559" w:type="dxa"/>
          </w:tcPr>
          <w:p w:rsidR="00B03C97" w:rsidRPr="00595D1F" w:rsidRDefault="00B03C97" w:rsidP="00B03C97">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Kaloum </w:t>
            </w:r>
          </w:p>
        </w:tc>
      </w:tr>
      <w:tr w:rsidR="00B03C97" w:rsidRPr="00595D1F">
        <w:trPr>
          <w:trHeight w:val="256"/>
        </w:trPr>
        <w:tc>
          <w:tcPr>
            <w:tcW w:w="2559" w:type="dxa"/>
          </w:tcPr>
          <w:p w:rsidR="00B03C97" w:rsidRPr="00595D1F" w:rsidRDefault="00B03C97" w:rsidP="00B03C97">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Koulewondy </w:t>
            </w:r>
          </w:p>
        </w:tc>
        <w:tc>
          <w:tcPr>
            <w:tcW w:w="2559" w:type="dxa"/>
          </w:tcPr>
          <w:p w:rsidR="00B03C97" w:rsidRPr="00595D1F" w:rsidRDefault="00B03C97" w:rsidP="00B03C97">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Conakry </w:t>
            </w:r>
          </w:p>
        </w:tc>
        <w:tc>
          <w:tcPr>
            <w:tcW w:w="2559" w:type="dxa"/>
          </w:tcPr>
          <w:p w:rsidR="00B03C97" w:rsidRPr="00595D1F" w:rsidRDefault="00B03C97" w:rsidP="00B03C97">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Kaloum </w:t>
            </w:r>
          </w:p>
        </w:tc>
      </w:tr>
      <w:tr w:rsidR="00B03C97" w:rsidRPr="00595D1F">
        <w:trPr>
          <w:trHeight w:val="256"/>
        </w:trPr>
        <w:tc>
          <w:tcPr>
            <w:tcW w:w="2559" w:type="dxa"/>
          </w:tcPr>
          <w:p w:rsidR="00B03C97" w:rsidRPr="00595D1F" w:rsidRDefault="00B03C97" w:rsidP="00B03C97">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ASFEGMASSI </w:t>
            </w:r>
          </w:p>
        </w:tc>
        <w:tc>
          <w:tcPr>
            <w:tcW w:w="2559" w:type="dxa"/>
          </w:tcPr>
          <w:p w:rsidR="00B03C97" w:rsidRPr="00595D1F" w:rsidRDefault="00B03C97" w:rsidP="00B03C97">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Conakry </w:t>
            </w:r>
          </w:p>
        </w:tc>
        <w:tc>
          <w:tcPr>
            <w:tcW w:w="2559" w:type="dxa"/>
          </w:tcPr>
          <w:p w:rsidR="00B03C97" w:rsidRPr="00595D1F" w:rsidRDefault="00B03C97" w:rsidP="00B03C97">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Kaloum </w:t>
            </w:r>
          </w:p>
        </w:tc>
      </w:tr>
      <w:tr w:rsidR="00B03C97" w:rsidRPr="00595D1F">
        <w:trPr>
          <w:trHeight w:val="256"/>
        </w:trPr>
        <w:tc>
          <w:tcPr>
            <w:tcW w:w="2559" w:type="dxa"/>
          </w:tcPr>
          <w:p w:rsidR="00B03C97" w:rsidRPr="00595D1F" w:rsidRDefault="00B03C97" w:rsidP="00B03C97">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ARV Ignace Deen </w:t>
            </w:r>
          </w:p>
        </w:tc>
        <w:tc>
          <w:tcPr>
            <w:tcW w:w="2559" w:type="dxa"/>
          </w:tcPr>
          <w:p w:rsidR="00B03C97" w:rsidRPr="00595D1F" w:rsidRDefault="00B03C97" w:rsidP="00B03C97">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Conakry </w:t>
            </w:r>
          </w:p>
        </w:tc>
        <w:tc>
          <w:tcPr>
            <w:tcW w:w="2559" w:type="dxa"/>
          </w:tcPr>
          <w:p w:rsidR="00B03C97" w:rsidRPr="00595D1F" w:rsidRDefault="00B03C97" w:rsidP="00B03C97">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Kaloum </w:t>
            </w:r>
          </w:p>
        </w:tc>
      </w:tr>
      <w:tr w:rsidR="00B03C97" w:rsidRPr="00595D1F">
        <w:trPr>
          <w:trHeight w:val="258"/>
        </w:trPr>
        <w:tc>
          <w:tcPr>
            <w:tcW w:w="2559" w:type="dxa"/>
          </w:tcPr>
          <w:p w:rsidR="00B03C97" w:rsidRPr="00595D1F" w:rsidRDefault="00B03C97" w:rsidP="00B03C97">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Matam (CMC) </w:t>
            </w:r>
          </w:p>
        </w:tc>
        <w:tc>
          <w:tcPr>
            <w:tcW w:w="2559" w:type="dxa"/>
          </w:tcPr>
          <w:p w:rsidR="00B03C97" w:rsidRPr="00595D1F" w:rsidRDefault="00B03C97" w:rsidP="00B03C97">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Conakry </w:t>
            </w:r>
          </w:p>
        </w:tc>
        <w:tc>
          <w:tcPr>
            <w:tcW w:w="2559" w:type="dxa"/>
          </w:tcPr>
          <w:p w:rsidR="00B03C97" w:rsidRPr="00595D1F" w:rsidRDefault="00B03C97" w:rsidP="00B03C97">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Matam </w:t>
            </w:r>
          </w:p>
        </w:tc>
      </w:tr>
      <w:tr w:rsidR="00B03C97" w:rsidRPr="00595D1F">
        <w:trPr>
          <w:trHeight w:val="256"/>
        </w:trPr>
        <w:tc>
          <w:tcPr>
            <w:tcW w:w="2559" w:type="dxa"/>
          </w:tcPr>
          <w:p w:rsidR="00B03C97" w:rsidRPr="00595D1F" w:rsidRDefault="00B03C97" w:rsidP="00B03C97">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CS Madina </w:t>
            </w:r>
          </w:p>
        </w:tc>
        <w:tc>
          <w:tcPr>
            <w:tcW w:w="2559" w:type="dxa"/>
          </w:tcPr>
          <w:p w:rsidR="00B03C97" w:rsidRPr="00595D1F" w:rsidRDefault="00B03C97" w:rsidP="00B03C97">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Conakry </w:t>
            </w:r>
          </w:p>
        </w:tc>
        <w:tc>
          <w:tcPr>
            <w:tcW w:w="2559" w:type="dxa"/>
          </w:tcPr>
          <w:p w:rsidR="00B03C97" w:rsidRPr="00595D1F" w:rsidRDefault="00B03C97" w:rsidP="00B03C97">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Matam </w:t>
            </w:r>
          </w:p>
        </w:tc>
      </w:tr>
      <w:tr w:rsidR="00B03C97" w:rsidRPr="00595D1F">
        <w:trPr>
          <w:trHeight w:val="256"/>
        </w:trPr>
        <w:tc>
          <w:tcPr>
            <w:tcW w:w="2559" w:type="dxa"/>
          </w:tcPr>
          <w:p w:rsidR="00B03C97" w:rsidRPr="00595D1F" w:rsidRDefault="00B03C97" w:rsidP="00B03C97">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CMC Coléah </w:t>
            </w:r>
          </w:p>
        </w:tc>
        <w:tc>
          <w:tcPr>
            <w:tcW w:w="2559" w:type="dxa"/>
          </w:tcPr>
          <w:p w:rsidR="00B03C97" w:rsidRPr="00595D1F" w:rsidRDefault="00B03C97" w:rsidP="00B03C97">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Conakry </w:t>
            </w:r>
          </w:p>
        </w:tc>
        <w:tc>
          <w:tcPr>
            <w:tcW w:w="2559" w:type="dxa"/>
          </w:tcPr>
          <w:p w:rsidR="00B03C97" w:rsidRPr="00595D1F" w:rsidRDefault="00B03C97" w:rsidP="00B03C97">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Matam </w:t>
            </w:r>
          </w:p>
        </w:tc>
      </w:tr>
      <w:tr w:rsidR="00B03C97" w:rsidRPr="00595D1F">
        <w:trPr>
          <w:trHeight w:val="256"/>
        </w:trPr>
        <w:tc>
          <w:tcPr>
            <w:tcW w:w="2559" w:type="dxa"/>
          </w:tcPr>
          <w:p w:rsidR="00B03C97" w:rsidRPr="00595D1F" w:rsidRDefault="00B03C97" w:rsidP="00B03C97">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Saint Gabriel </w:t>
            </w:r>
          </w:p>
        </w:tc>
        <w:tc>
          <w:tcPr>
            <w:tcW w:w="2559" w:type="dxa"/>
          </w:tcPr>
          <w:p w:rsidR="00B03C97" w:rsidRPr="00595D1F" w:rsidRDefault="00B03C97" w:rsidP="00B03C97">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Conakry </w:t>
            </w:r>
          </w:p>
        </w:tc>
        <w:tc>
          <w:tcPr>
            <w:tcW w:w="2559" w:type="dxa"/>
          </w:tcPr>
          <w:p w:rsidR="00B03C97" w:rsidRPr="00595D1F" w:rsidRDefault="00B03C97" w:rsidP="00B03C97">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Matoto </w:t>
            </w:r>
          </w:p>
        </w:tc>
      </w:tr>
      <w:tr w:rsidR="00B03C97" w:rsidRPr="00595D1F">
        <w:trPr>
          <w:trHeight w:val="256"/>
        </w:trPr>
        <w:tc>
          <w:tcPr>
            <w:tcW w:w="2559" w:type="dxa"/>
          </w:tcPr>
          <w:p w:rsidR="00B03C97" w:rsidRPr="00595D1F" w:rsidRDefault="00B03C97" w:rsidP="00B03C97">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CS Matoto </w:t>
            </w:r>
          </w:p>
        </w:tc>
        <w:tc>
          <w:tcPr>
            <w:tcW w:w="2559" w:type="dxa"/>
          </w:tcPr>
          <w:p w:rsidR="00B03C97" w:rsidRPr="00595D1F" w:rsidRDefault="00B03C97" w:rsidP="00B03C97">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Conakry </w:t>
            </w:r>
          </w:p>
        </w:tc>
        <w:tc>
          <w:tcPr>
            <w:tcW w:w="2559" w:type="dxa"/>
          </w:tcPr>
          <w:p w:rsidR="00B03C97" w:rsidRPr="00595D1F" w:rsidRDefault="00B03C97" w:rsidP="00B03C97">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Matoto </w:t>
            </w:r>
          </w:p>
        </w:tc>
      </w:tr>
      <w:tr w:rsidR="00B03C97" w:rsidRPr="00595D1F">
        <w:trPr>
          <w:trHeight w:val="256"/>
        </w:trPr>
        <w:tc>
          <w:tcPr>
            <w:tcW w:w="2559" w:type="dxa"/>
          </w:tcPr>
          <w:p w:rsidR="00B03C97" w:rsidRPr="00595D1F" w:rsidRDefault="00B03C97" w:rsidP="00B03C97">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CS Gbessia port 1 </w:t>
            </w:r>
          </w:p>
        </w:tc>
        <w:tc>
          <w:tcPr>
            <w:tcW w:w="2559" w:type="dxa"/>
          </w:tcPr>
          <w:p w:rsidR="00B03C97" w:rsidRPr="00595D1F" w:rsidRDefault="00B03C97" w:rsidP="00B03C97">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Conakry </w:t>
            </w:r>
          </w:p>
        </w:tc>
        <w:tc>
          <w:tcPr>
            <w:tcW w:w="2559" w:type="dxa"/>
          </w:tcPr>
          <w:p w:rsidR="00B03C97" w:rsidRPr="00595D1F" w:rsidRDefault="00B03C97" w:rsidP="00B03C97">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Matoto </w:t>
            </w:r>
          </w:p>
        </w:tc>
      </w:tr>
      <w:tr w:rsidR="00B03C97" w:rsidRPr="00595D1F">
        <w:trPr>
          <w:trHeight w:val="258"/>
        </w:trPr>
        <w:tc>
          <w:tcPr>
            <w:tcW w:w="2559" w:type="dxa"/>
          </w:tcPr>
          <w:p w:rsidR="00B03C97" w:rsidRPr="00595D1F" w:rsidRDefault="00B03C97" w:rsidP="00B03C97">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Berney Fotoba </w:t>
            </w:r>
          </w:p>
        </w:tc>
        <w:tc>
          <w:tcPr>
            <w:tcW w:w="2559" w:type="dxa"/>
          </w:tcPr>
          <w:p w:rsidR="00B03C97" w:rsidRPr="00595D1F" w:rsidRDefault="00B03C97" w:rsidP="00B03C97">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Conakry </w:t>
            </w:r>
          </w:p>
        </w:tc>
        <w:tc>
          <w:tcPr>
            <w:tcW w:w="2559" w:type="dxa"/>
          </w:tcPr>
          <w:p w:rsidR="00B03C97" w:rsidRPr="00595D1F" w:rsidRDefault="00B03C97" w:rsidP="00B03C97">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Matoto </w:t>
            </w:r>
          </w:p>
        </w:tc>
      </w:tr>
      <w:tr w:rsidR="00B03C97" w:rsidRPr="00595D1F">
        <w:trPr>
          <w:trHeight w:val="256"/>
        </w:trPr>
        <w:tc>
          <w:tcPr>
            <w:tcW w:w="2559" w:type="dxa"/>
          </w:tcPr>
          <w:p w:rsidR="00B03C97" w:rsidRPr="00595D1F" w:rsidRDefault="00B03C97" w:rsidP="00B03C97">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CS Tombolia </w:t>
            </w:r>
          </w:p>
        </w:tc>
        <w:tc>
          <w:tcPr>
            <w:tcW w:w="2559" w:type="dxa"/>
          </w:tcPr>
          <w:p w:rsidR="00B03C97" w:rsidRPr="00595D1F" w:rsidRDefault="00B03C97" w:rsidP="00B03C97">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Conakry </w:t>
            </w:r>
          </w:p>
        </w:tc>
        <w:tc>
          <w:tcPr>
            <w:tcW w:w="2559" w:type="dxa"/>
          </w:tcPr>
          <w:p w:rsidR="00B03C97" w:rsidRPr="00595D1F" w:rsidRDefault="00B03C97" w:rsidP="00B03C97">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Matoto </w:t>
            </w:r>
          </w:p>
        </w:tc>
      </w:tr>
      <w:tr w:rsidR="00B03C97" w:rsidRPr="00595D1F">
        <w:trPr>
          <w:trHeight w:val="256"/>
        </w:trPr>
        <w:tc>
          <w:tcPr>
            <w:tcW w:w="2559" w:type="dxa"/>
          </w:tcPr>
          <w:p w:rsidR="00B03C97" w:rsidRPr="00595D1F" w:rsidRDefault="00B03C97" w:rsidP="00B03C97">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Hôp CBK </w:t>
            </w:r>
          </w:p>
        </w:tc>
        <w:tc>
          <w:tcPr>
            <w:tcW w:w="2559" w:type="dxa"/>
          </w:tcPr>
          <w:p w:rsidR="00B03C97" w:rsidRPr="00595D1F" w:rsidRDefault="00B03C97" w:rsidP="00B03C97">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Conakry </w:t>
            </w:r>
          </w:p>
        </w:tc>
        <w:tc>
          <w:tcPr>
            <w:tcW w:w="2559" w:type="dxa"/>
          </w:tcPr>
          <w:p w:rsidR="00B03C97" w:rsidRPr="00595D1F" w:rsidRDefault="00B03C97" w:rsidP="00B03C97">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Matoto </w:t>
            </w:r>
          </w:p>
        </w:tc>
      </w:tr>
      <w:tr w:rsidR="00B03C97" w:rsidRPr="00595D1F">
        <w:trPr>
          <w:trHeight w:val="256"/>
        </w:trPr>
        <w:tc>
          <w:tcPr>
            <w:tcW w:w="2559" w:type="dxa"/>
          </w:tcPr>
          <w:p w:rsidR="00B03C97" w:rsidRPr="00595D1F" w:rsidRDefault="00B03C97" w:rsidP="00B03C97">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CS Dabompa </w:t>
            </w:r>
          </w:p>
        </w:tc>
        <w:tc>
          <w:tcPr>
            <w:tcW w:w="2559" w:type="dxa"/>
          </w:tcPr>
          <w:p w:rsidR="00B03C97" w:rsidRPr="00595D1F" w:rsidRDefault="00B03C97" w:rsidP="00B03C97">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Conakry </w:t>
            </w:r>
          </w:p>
        </w:tc>
        <w:tc>
          <w:tcPr>
            <w:tcW w:w="2559" w:type="dxa"/>
          </w:tcPr>
          <w:p w:rsidR="00B03C97" w:rsidRPr="00595D1F" w:rsidRDefault="00B03C97" w:rsidP="00B03C97">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Matoto </w:t>
            </w:r>
          </w:p>
        </w:tc>
      </w:tr>
      <w:tr w:rsidR="00B03C97" w:rsidRPr="00595D1F">
        <w:trPr>
          <w:trHeight w:val="256"/>
        </w:trPr>
        <w:tc>
          <w:tcPr>
            <w:tcW w:w="2559" w:type="dxa"/>
          </w:tcPr>
          <w:p w:rsidR="00B03C97" w:rsidRPr="00595D1F" w:rsidRDefault="00B03C97" w:rsidP="00B03C97">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CS Wanindara </w:t>
            </w:r>
          </w:p>
        </w:tc>
        <w:tc>
          <w:tcPr>
            <w:tcW w:w="2559" w:type="dxa"/>
          </w:tcPr>
          <w:p w:rsidR="00B03C97" w:rsidRPr="00595D1F" w:rsidRDefault="00B03C97" w:rsidP="00B03C97">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Conakry </w:t>
            </w:r>
          </w:p>
        </w:tc>
        <w:tc>
          <w:tcPr>
            <w:tcW w:w="2559" w:type="dxa"/>
          </w:tcPr>
          <w:p w:rsidR="00B03C97" w:rsidRPr="00595D1F" w:rsidRDefault="00B03C97" w:rsidP="00B03C97">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Ratoma </w:t>
            </w:r>
          </w:p>
        </w:tc>
      </w:tr>
      <w:tr w:rsidR="00B03C97" w:rsidRPr="00595D1F">
        <w:trPr>
          <w:trHeight w:val="256"/>
        </w:trPr>
        <w:tc>
          <w:tcPr>
            <w:tcW w:w="2559" w:type="dxa"/>
          </w:tcPr>
          <w:p w:rsidR="00B03C97" w:rsidRPr="00595D1F" w:rsidRDefault="00B03C97" w:rsidP="00B03C97">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CS Koloma </w:t>
            </w:r>
          </w:p>
        </w:tc>
        <w:tc>
          <w:tcPr>
            <w:tcW w:w="2559" w:type="dxa"/>
          </w:tcPr>
          <w:p w:rsidR="00B03C97" w:rsidRPr="00595D1F" w:rsidRDefault="00B03C97" w:rsidP="00B03C97">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Conakry </w:t>
            </w:r>
          </w:p>
        </w:tc>
        <w:tc>
          <w:tcPr>
            <w:tcW w:w="2559" w:type="dxa"/>
          </w:tcPr>
          <w:p w:rsidR="00B03C97" w:rsidRPr="00595D1F" w:rsidRDefault="00B03C97" w:rsidP="00B03C97">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Ratoma </w:t>
            </w:r>
          </w:p>
        </w:tc>
      </w:tr>
      <w:tr w:rsidR="00B03C97" w:rsidRPr="00595D1F">
        <w:trPr>
          <w:trHeight w:val="258"/>
        </w:trPr>
        <w:tc>
          <w:tcPr>
            <w:tcW w:w="2559" w:type="dxa"/>
          </w:tcPr>
          <w:p w:rsidR="00B03C97" w:rsidRPr="00595D1F" w:rsidRDefault="00B03C97" w:rsidP="00B03C97">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CS Kobaya </w:t>
            </w:r>
          </w:p>
        </w:tc>
        <w:tc>
          <w:tcPr>
            <w:tcW w:w="2559" w:type="dxa"/>
          </w:tcPr>
          <w:p w:rsidR="00B03C97" w:rsidRPr="00595D1F" w:rsidRDefault="00B03C97" w:rsidP="00B03C97">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Conakry </w:t>
            </w:r>
          </w:p>
        </w:tc>
        <w:tc>
          <w:tcPr>
            <w:tcW w:w="2559" w:type="dxa"/>
          </w:tcPr>
          <w:p w:rsidR="00B03C97" w:rsidRPr="00595D1F" w:rsidRDefault="00B03C97" w:rsidP="00B03C97">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Ratoma </w:t>
            </w:r>
          </w:p>
        </w:tc>
      </w:tr>
      <w:tr w:rsidR="00B03C97" w:rsidRPr="00595D1F">
        <w:trPr>
          <w:trHeight w:val="256"/>
        </w:trPr>
        <w:tc>
          <w:tcPr>
            <w:tcW w:w="2559" w:type="dxa"/>
          </w:tcPr>
          <w:p w:rsidR="00B03C97" w:rsidRPr="00595D1F" w:rsidRDefault="00B03C97" w:rsidP="00B03C97">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CS Sonfonia centre </w:t>
            </w:r>
          </w:p>
        </w:tc>
        <w:tc>
          <w:tcPr>
            <w:tcW w:w="2559" w:type="dxa"/>
          </w:tcPr>
          <w:p w:rsidR="00B03C97" w:rsidRPr="00595D1F" w:rsidRDefault="00B03C97" w:rsidP="00B03C97">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Conakry </w:t>
            </w:r>
          </w:p>
        </w:tc>
        <w:tc>
          <w:tcPr>
            <w:tcW w:w="2559" w:type="dxa"/>
          </w:tcPr>
          <w:p w:rsidR="00B03C97" w:rsidRPr="00595D1F" w:rsidRDefault="00B03C97" w:rsidP="00B03C97">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Ratoma </w:t>
            </w:r>
          </w:p>
        </w:tc>
      </w:tr>
      <w:tr w:rsidR="00B03C97" w:rsidRPr="00595D1F">
        <w:trPr>
          <w:trHeight w:val="256"/>
        </w:trPr>
        <w:tc>
          <w:tcPr>
            <w:tcW w:w="2559" w:type="dxa"/>
          </w:tcPr>
          <w:p w:rsidR="00B03C97" w:rsidRPr="00595D1F" w:rsidRDefault="00B03C97" w:rsidP="00B03C97">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CMC Flamboyant </w:t>
            </w:r>
          </w:p>
        </w:tc>
        <w:tc>
          <w:tcPr>
            <w:tcW w:w="2559" w:type="dxa"/>
          </w:tcPr>
          <w:p w:rsidR="00B03C97" w:rsidRPr="00595D1F" w:rsidRDefault="00B03C97" w:rsidP="00B03C97">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Conakry </w:t>
            </w:r>
          </w:p>
        </w:tc>
        <w:tc>
          <w:tcPr>
            <w:tcW w:w="2559" w:type="dxa"/>
          </w:tcPr>
          <w:p w:rsidR="00B03C97" w:rsidRPr="00595D1F" w:rsidRDefault="00B03C97" w:rsidP="00B03C97">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Ratoma </w:t>
            </w:r>
          </w:p>
        </w:tc>
      </w:tr>
      <w:tr w:rsidR="00B03C97" w:rsidRPr="00595D1F">
        <w:trPr>
          <w:trHeight w:val="256"/>
        </w:trPr>
        <w:tc>
          <w:tcPr>
            <w:tcW w:w="2559" w:type="dxa"/>
          </w:tcPr>
          <w:p w:rsidR="00B03C97" w:rsidRPr="00595D1F" w:rsidRDefault="00B03C97" w:rsidP="00B03C97">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CMC Ratoma </w:t>
            </w:r>
          </w:p>
        </w:tc>
        <w:tc>
          <w:tcPr>
            <w:tcW w:w="2559" w:type="dxa"/>
          </w:tcPr>
          <w:p w:rsidR="00B03C97" w:rsidRPr="00595D1F" w:rsidRDefault="00B03C97" w:rsidP="00B03C97">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Conakry </w:t>
            </w:r>
          </w:p>
        </w:tc>
        <w:tc>
          <w:tcPr>
            <w:tcW w:w="2559" w:type="dxa"/>
          </w:tcPr>
          <w:p w:rsidR="00B03C97" w:rsidRPr="00595D1F" w:rsidRDefault="00B03C97" w:rsidP="00B03C97">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Ratoma </w:t>
            </w:r>
          </w:p>
        </w:tc>
      </w:tr>
      <w:tr w:rsidR="00B03C97" w:rsidRPr="00595D1F">
        <w:trPr>
          <w:trHeight w:val="256"/>
        </w:trPr>
        <w:tc>
          <w:tcPr>
            <w:tcW w:w="2559" w:type="dxa"/>
          </w:tcPr>
          <w:p w:rsidR="00B03C97" w:rsidRPr="00595D1F" w:rsidRDefault="00B03C97" w:rsidP="00B03C97">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CS Lambanyi </w:t>
            </w:r>
          </w:p>
        </w:tc>
        <w:tc>
          <w:tcPr>
            <w:tcW w:w="2559" w:type="dxa"/>
          </w:tcPr>
          <w:p w:rsidR="00B03C97" w:rsidRPr="00595D1F" w:rsidRDefault="00B03C97" w:rsidP="00B03C97">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Conakry </w:t>
            </w:r>
          </w:p>
        </w:tc>
        <w:tc>
          <w:tcPr>
            <w:tcW w:w="2559" w:type="dxa"/>
          </w:tcPr>
          <w:p w:rsidR="00B03C97" w:rsidRPr="00595D1F" w:rsidRDefault="00B03C97" w:rsidP="00B03C97">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Ratoma </w:t>
            </w:r>
          </w:p>
        </w:tc>
      </w:tr>
      <w:tr w:rsidR="00B03C97" w:rsidRPr="00595D1F">
        <w:trPr>
          <w:trHeight w:val="256"/>
        </w:trPr>
        <w:tc>
          <w:tcPr>
            <w:tcW w:w="2559" w:type="dxa"/>
          </w:tcPr>
          <w:p w:rsidR="00B03C97" w:rsidRPr="00595D1F" w:rsidRDefault="00B03C97" w:rsidP="00B03C97">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Centre Mère Enfant </w:t>
            </w:r>
          </w:p>
        </w:tc>
        <w:tc>
          <w:tcPr>
            <w:tcW w:w="2559" w:type="dxa"/>
          </w:tcPr>
          <w:p w:rsidR="00B03C97" w:rsidRPr="00595D1F" w:rsidRDefault="00B03C97" w:rsidP="00B03C97">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Conakry </w:t>
            </w:r>
          </w:p>
        </w:tc>
        <w:tc>
          <w:tcPr>
            <w:tcW w:w="2559" w:type="dxa"/>
          </w:tcPr>
          <w:p w:rsidR="00B03C97" w:rsidRPr="00595D1F" w:rsidRDefault="00B03C97" w:rsidP="00B03C97">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Ratoma </w:t>
            </w:r>
          </w:p>
        </w:tc>
      </w:tr>
      <w:tr w:rsidR="00B03C97" w:rsidRPr="00595D1F">
        <w:trPr>
          <w:trHeight w:val="258"/>
        </w:trPr>
        <w:tc>
          <w:tcPr>
            <w:tcW w:w="2559" w:type="dxa"/>
          </w:tcPr>
          <w:p w:rsidR="00B03C97" w:rsidRPr="00595D1F" w:rsidRDefault="00B03C97" w:rsidP="00B03C97">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Anastasis Nongo </w:t>
            </w:r>
          </w:p>
        </w:tc>
        <w:tc>
          <w:tcPr>
            <w:tcW w:w="2559" w:type="dxa"/>
          </w:tcPr>
          <w:p w:rsidR="00B03C97" w:rsidRPr="00595D1F" w:rsidRDefault="00B03C97" w:rsidP="00B03C97">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Conakry </w:t>
            </w:r>
          </w:p>
        </w:tc>
        <w:tc>
          <w:tcPr>
            <w:tcW w:w="2559" w:type="dxa"/>
          </w:tcPr>
          <w:p w:rsidR="00B03C97" w:rsidRPr="00595D1F" w:rsidRDefault="00B03C97" w:rsidP="00B03C97">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Ratoma </w:t>
            </w:r>
          </w:p>
        </w:tc>
      </w:tr>
      <w:tr w:rsidR="00B03C97" w:rsidRPr="00595D1F">
        <w:trPr>
          <w:trHeight w:val="256"/>
        </w:trPr>
        <w:tc>
          <w:tcPr>
            <w:tcW w:w="2559" w:type="dxa"/>
          </w:tcPr>
          <w:p w:rsidR="00B03C97" w:rsidRPr="00595D1F" w:rsidRDefault="00B03C97" w:rsidP="00B03C97">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Correra </w:t>
            </w:r>
          </w:p>
        </w:tc>
        <w:tc>
          <w:tcPr>
            <w:tcW w:w="2559" w:type="dxa"/>
          </w:tcPr>
          <w:p w:rsidR="00B03C97" w:rsidRPr="00595D1F" w:rsidRDefault="00B03C97" w:rsidP="00B03C97">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Boké </w:t>
            </w:r>
          </w:p>
        </w:tc>
        <w:tc>
          <w:tcPr>
            <w:tcW w:w="2559" w:type="dxa"/>
          </w:tcPr>
          <w:p w:rsidR="00B03C97" w:rsidRPr="00595D1F" w:rsidRDefault="00B03C97" w:rsidP="00B03C97">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Boké </w:t>
            </w:r>
          </w:p>
        </w:tc>
      </w:tr>
      <w:tr w:rsidR="00B03C97" w:rsidRPr="00595D1F">
        <w:trPr>
          <w:trHeight w:val="256"/>
        </w:trPr>
        <w:tc>
          <w:tcPr>
            <w:tcW w:w="2559" w:type="dxa"/>
          </w:tcPr>
          <w:p w:rsidR="00B03C97" w:rsidRPr="00595D1F" w:rsidRDefault="00B03C97" w:rsidP="00B03C97">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Koulifaniah </w:t>
            </w:r>
          </w:p>
        </w:tc>
        <w:tc>
          <w:tcPr>
            <w:tcW w:w="2559" w:type="dxa"/>
          </w:tcPr>
          <w:p w:rsidR="00B03C97" w:rsidRPr="00595D1F" w:rsidRDefault="00B03C97" w:rsidP="00B03C97">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Boké </w:t>
            </w:r>
          </w:p>
        </w:tc>
        <w:tc>
          <w:tcPr>
            <w:tcW w:w="2559" w:type="dxa"/>
          </w:tcPr>
          <w:p w:rsidR="00B03C97" w:rsidRPr="00595D1F" w:rsidRDefault="00B03C97" w:rsidP="00B03C97">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Boké </w:t>
            </w:r>
          </w:p>
        </w:tc>
      </w:tr>
      <w:tr w:rsidR="00B03C97" w:rsidRPr="00595D1F">
        <w:trPr>
          <w:trHeight w:val="256"/>
        </w:trPr>
        <w:tc>
          <w:tcPr>
            <w:tcW w:w="2559" w:type="dxa"/>
          </w:tcPr>
          <w:p w:rsidR="00B03C97" w:rsidRPr="00595D1F" w:rsidRDefault="00B03C97" w:rsidP="00B03C97">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Kayenguissa </w:t>
            </w:r>
          </w:p>
        </w:tc>
        <w:tc>
          <w:tcPr>
            <w:tcW w:w="2559" w:type="dxa"/>
          </w:tcPr>
          <w:p w:rsidR="00B03C97" w:rsidRPr="00595D1F" w:rsidRDefault="00B03C97" w:rsidP="00B03C97">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Boké </w:t>
            </w:r>
          </w:p>
        </w:tc>
        <w:tc>
          <w:tcPr>
            <w:tcW w:w="2559" w:type="dxa"/>
          </w:tcPr>
          <w:p w:rsidR="00B03C97" w:rsidRPr="00595D1F" w:rsidRDefault="00B03C97" w:rsidP="00B03C97">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Boké </w:t>
            </w:r>
          </w:p>
        </w:tc>
      </w:tr>
      <w:tr w:rsidR="00B03C97" w:rsidRPr="00595D1F">
        <w:trPr>
          <w:trHeight w:val="256"/>
        </w:trPr>
        <w:tc>
          <w:tcPr>
            <w:tcW w:w="2559" w:type="dxa"/>
          </w:tcPr>
          <w:p w:rsidR="00B03C97" w:rsidRPr="00595D1F" w:rsidRDefault="00B03C97" w:rsidP="00B03C97">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Kanfarande </w:t>
            </w:r>
          </w:p>
        </w:tc>
        <w:tc>
          <w:tcPr>
            <w:tcW w:w="2559" w:type="dxa"/>
          </w:tcPr>
          <w:p w:rsidR="00B03C97" w:rsidRPr="00595D1F" w:rsidRDefault="00B03C97" w:rsidP="00B03C97">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Boké </w:t>
            </w:r>
          </w:p>
        </w:tc>
        <w:tc>
          <w:tcPr>
            <w:tcW w:w="2559" w:type="dxa"/>
          </w:tcPr>
          <w:p w:rsidR="00B03C97" w:rsidRPr="00595D1F" w:rsidRDefault="00B03C97" w:rsidP="00B03C97">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Boké </w:t>
            </w:r>
          </w:p>
        </w:tc>
      </w:tr>
      <w:tr w:rsidR="00B03C97" w:rsidRPr="00595D1F">
        <w:trPr>
          <w:trHeight w:val="256"/>
        </w:trPr>
        <w:tc>
          <w:tcPr>
            <w:tcW w:w="2559" w:type="dxa"/>
          </w:tcPr>
          <w:p w:rsidR="00B03C97" w:rsidRPr="00595D1F" w:rsidRDefault="00B03C97" w:rsidP="00B03C97">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Dibia </w:t>
            </w:r>
          </w:p>
        </w:tc>
        <w:tc>
          <w:tcPr>
            <w:tcW w:w="2559" w:type="dxa"/>
          </w:tcPr>
          <w:p w:rsidR="00B03C97" w:rsidRPr="00595D1F" w:rsidRDefault="00B03C97" w:rsidP="00B03C97">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Boké </w:t>
            </w:r>
          </w:p>
        </w:tc>
        <w:tc>
          <w:tcPr>
            <w:tcW w:w="2559" w:type="dxa"/>
          </w:tcPr>
          <w:p w:rsidR="00B03C97" w:rsidRPr="00595D1F" w:rsidRDefault="00B03C97" w:rsidP="00B03C97">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Boké </w:t>
            </w:r>
          </w:p>
        </w:tc>
      </w:tr>
      <w:tr w:rsidR="00B03C97" w:rsidRPr="00595D1F">
        <w:trPr>
          <w:trHeight w:val="258"/>
        </w:trPr>
        <w:tc>
          <w:tcPr>
            <w:tcW w:w="2559" w:type="dxa"/>
          </w:tcPr>
          <w:p w:rsidR="00B03C97" w:rsidRPr="00595D1F" w:rsidRDefault="00B03C97" w:rsidP="00B03C97">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Malapouyah </w:t>
            </w:r>
          </w:p>
        </w:tc>
        <w:tc>
          <w:tcPr>
            <w:tcW w:w="2559" w:type="dxa"/>
          </w:tcPr>
          <w:p w:rsidR="00B03C97" w:rsidRPr="00595D1F" w:rsidRDefault="00B03C97" w:rsidP="00B03C97">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Boké </w:t>
            </w:r>
          </w:p>
        </w:tc>
        <w:tc>
          <w:tcPr>
            <w:tcW w:w="2559" w:type="dxa"/>
          </w:tcPr>
          <w:p w:rsidR="00B03C97" w:rsidRDefault="00B03C97" w:rsidP="00B03C97">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Boké </w:t>
            </w:r>
          </w:p>
          <w:p w:rsidR="000E70DD" w:rsidRPr="00595D1F" w:rsidRDefault="000E70DD" w:rsidP="00B03C97">
            <w:pPr>
              <w:autoSpaceDE w:val="0"/>
              <w:autoSpaceDN w:val="0"/>
              <w:adjustRightInd w:val="0"/>
              <w:spacing w:after="0" w:line="240" w:lineRule="auto"/>
              <w:rPr>
                <w:rFonts w:ascii="Arial" w:hAnsi="Arial" w:cs="Arial"/>
                <w:color w:val="000000"/>
                <w:sz w:val="20"/>
                <w:szCs w:val="20"/>
              </w:rPr>
            </w:pPr>
          </w:p>
        </w:tc>
      </w:tr>
    </w:tbl>
    <w:p w:rsidR="004316F2" w:rsidRPr="00595D1F" w:rsidRDefault="004316F2" w:rsidP="004316F2">
      <w:pPr>
        <w:autoSpaceDE w:val="0"/>
        <w:autoSpaceDN w:val="0"/>
        <w:adjustRightInd w:val="0"/>
        <w:spacing w:after="0" w:line="240" w:lineRule="auto"/>
        <w:rPr>
          <w:rFonts w:ascii="Arial" w:hAnsi="Arial" w:cs="Arial"/>
          <w:color w:val="000000"/>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2559"/>
        <w:gridCol w:w="2559"/>
        <w:gridCol w:w="2559"/>
      </w:tblGrid>
      <w:tr w:rsidR="004316F2" w:rsidRPr="00595D1F">
        <w:trPr>
          <w:trHeight w:val="207"/>
        </w:trPr>
        <w:tc>
          <w:tcPr>
            <w:tcW w:w="2559" w:type="dxa"/>
          </w:tcPr>
          <w:p w:rsidR="004316F2" w:rsidRPr="00595D1F" w:rsidRDefault="004316F2" w:rsidP="004316F2">
            <w:pPr>
              <w:autoSpaceDE w:val="0"/>
              <w:autoSpaceDN w:val="0"/>
              <w:adjustRightInd w:val="0"/>
              <w:spacing w:after="0" w:line="240" w:lineRule="auto"/>
              <w:rPr>
                <w:rFonts w:ascii="Arial" w:hAnsi="Arial" w:cs="Arial"/>
                <w:color w:val="001F5F"/>
                <w:sz w:val="20"/>
                <w:szCs w:val="20"/>
              </w:rPr>
            </w:pPr>
            <w:r w:rsidRPr="00595D1F">
              <w:rPr>
                <w:rFonts w:ascii="Arial" w:hAnsi="Arial" w:cs="Arial"/>
                <w:b/>
                <w:bCs/>
                <w:color w:val="001F5F"/>
                <w:sz w:val="20"/>
                <w:szCs w:val="20"/>
              </w:rPr>
              <w:lastRenderedPageBreak/>
              <w:t xml:space="preserve">Nom du site </w:t>
            </w:r>
          </w:p>
        </w:tc>
        <w:tc>
          <w:tcPr>
            <w:tcW w:w="2559" w:type="dxa"/>
          </w:tcPr>
          <w:p w:rsidR="004316F2" w:rsidRPr="00595D1F" w:rsidRDefault="004316F2" w:rsidP="004316F2">
            <w:pPr>
              <w:autoSpaceDE w:val="0"/>
              <w:autoSpaceDN w:val="0"/>
              <w:adjustRightInd w:val="0"/>
              <w:spacing w:after="0" w:line="240" w:lineRule="auto"/>
              <w:rPr>
                <w:rFonts w:ascii="Arial" w:hAnsi="Arial" w:cs="Arial"/>
                <w:color w:val="001F5F"/>
                <w:sz w:val="20"/>
                <w:szCs w:val="20"/>
              </w:rPr>
            </w:pPr>
            <w:r w:rsidRPr="00595D1F">
              <w:rPr>
                <w:rFonts w:ascii="Arial" w:hAnsi="Arial" w:cs="Arial"/>
                <w:b/>
                <w:bCs/>
                <w:color w:val="001F5F"/>
                <w:sz w:val="20"/>
                <w:szCs w:val="20"/>
              </w:rPr>
              <w:t xml:space="preserve">Région </w:t>
            </w:r>
          </w:p>
        </w:tc>
        <w:tc>
          <w:tcPr>
            <w:tcW w:w="2559" w:type="dxa"/>
          </w:tcPr>
          <w:p w:rsidR="004316F2" w:rsidRPr="00595D1F" w:rsidRDefault="004316F2" w:rsidP="004316F2">
            <w:pPr>
              <w:autoSpaceDE w:val="0"/>
              <w:autoSpaceDN w:val="0"/>
              <w:adjustRightInd w:val="0"/>
              <w:spacing w:after="0" w:line="240" w:lineRule="auto"/>
              <w:rPr>
                <w:rFonts w:ascii="Arial" w:hAnsi="Arial" w:cs="Arial"/>
                <w:color w:val="001F5F"/>
                <w:sz w:val="20"/>
                <w:szCs w:val="20"/>
              </w:rPr>
            </w:pPr>
            <w:r w:rsidRPr="00595D1F">
              <w:rPr>
                <w:rFonts w:ascii="Arial" w:hAnsi="Arial" w:cs="Arial"/>
                <w:b/>
                <w:bCs/>
                <w:color w:val="001F5F"/>
                <w:sz w:val="20"/>
                <w:szCs w:val="20"/>
              </w:rPr>
              <w:t xml:space="preserve">District </w:t>
            </w:r>
          </w:p>
        </w:tc>
      </w:tr>
      <w:tr w:rsidR="004316F2" w:rsidRPr="00595D1F">
        <w:trPr>
          <w:trHeight w:val="256"/>
        </w:trPr>
        <w:tc>
          <w:tcPr>
            <w:tcW w:w="2559" w:type="dxa"/>
          </w:tcPr>
          <w:p w:rsidR="004316F2" w:rsidRPr="00595D1F" w:rsidRDefault="004316F2" w:rsidP="004316F2">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Kolaboui </w:t>
            </w:r>
          </w:p>
        </w:tc>
        <w:tc>
          <w:tcPr>
            <w:tcW w:w="2559" w:type="dxa"/>
          </w:tcPr>
          <w:p w:rsidR="004316F2" w:rsidRPr="00595D1F" w:rsidRDefault="004316F2" w:rsidP="004316F2">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Boké </w:t>
            </w:r>
          </w:p>
        </w:tc>
        <w:tc>
          <w:tcPr>
            <w:tcW w:w="2559" w:type="dxa"/>
          </w:tcPr>
          <w:p w:rsidR="004316F2" w:rsidRPr="00595D1F" w:rsidRDefault="004316F2" w:rsidP="004316F2">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Boké </w:t>
            </w:r>
          </w:p>
        </w:tc>
      </w:tr>
      <w:tr w:rsidR="004316F2" w:rsidRPr="00595D1F">
        <w:trPr>
          <w:trHeight w:val="256"/>
        </w:trPr>
        <w:tc>
          <w:tcPr>
            <w:tcW w:w="2559" w:type="dxa"/>
          </w:tcPr>
          <w:p w:rsidR="004316F2" w:rsidRPr="00595D1F" w:rsidRDefault="004316F2" w:rsidP="004316F2">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Sangaredi </w:t>
            </w:r>
          </w:p>
        </w:tc>
        <w:tc>
          <w:tcPr>
            <w:tcW w:w="2559" w:type="dxa"/>
          </w:tcPr>
          <w:p w:rsidR="004316F2" w:rsidRPr="00595D1F" w:rsidRDefault="004316F2" w:rsidP="004316F2">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Boké </w:t>
            </w:r>
          </w:p>
        </w:tc>
        <w:tc>
          <w:tcPr>
            <w:tcW w:w="2559" w:type="dxa"/>
          </w:tcPr>
          <w:p w:rsidR="004316F2" w:rsidRPr="00595D1F" w:rsidRDefault="004316F2" w:rsidP="004316F2">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Boké </w:t>
            </w:r>
          </w:p>
        </w:tc>
      </w:tr>
      <w:tr w:rsidR="004316F2" w:rsidRPr="00595D1F">
        <w:trPr>
          <w:trHeight w:val="256"/>
        </w:trPr>
        <w:tc>
          <w:tcPr>
            <w:tcW w:w="2559" w:type="dxa"/>
          </w:tcPr>
          <w:p w:rsidR="004316F2" w:rsidRPr="00595D1F" w:rsidRDefault="004316F2" w:rsidP="004316F2">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Kassopo </w:t>
            </w:r>
          </w:p>
        </w:tc>
        <w:tc>
          <w:tcPr>
            <w:tcW w:w="2559" w:type="dxa"/>
          </w:tcPr>
          <w:p w:rsidR="004316F2" w:rsidRPr="00595D1F" w:rsidRDefault="004316F2" w:rsidP="004316F2">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Boké </w:t>
            </w:r>
          </w:p>
        </w:tc>
        <w:tc>
          <w:tcPr>
            <w:tcW w:w="2559" w:type="dxa"/>
          </w:tcPr>
          <w:p w:rsidR="004316F2" w:rsidRPr="00595D1F" w:rsidRDefault="004316F2" w:rsidP="004316F2">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Boké </w:t>
            </w:r>
          </w:p>
        </w:tc>
      </w:tr>
      <w:tr w:rsidR="004316F2" w:rsidRPr="00595D1F">
        <w:trPr>
          <w:trHeight w:val="258"/>
        </w:trPr>
        <w:tc>
          <w:tcPr>
            <w:tcW w:w="2559" w:type="dxa"/>
          </w:tcPr>
          <w:p w:rsidR="004316F2" w:rsidRPr="00595D1F" w:rsidRDefault="004316F2" w:rsidP="004316F2">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Bintimodia </w:t>
            </w:r>
          </w:p>
        </w:tc>
        <w:tc>
          <w:tcPr>
            <w:tcW w:w="2559" w:type="dxa"/>
          </w:tcPr>
          <w:p w:rsidR="004316F2" w:rsidRPr="00595D1F" w:rsidRDefault="004316F2" w:rsidP="004316F2">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Boké </w:t>
            </w:r>
          </w:p>
        </w:tc>
        <w:tc>
          <w:tcPr>
            <w:tcW w:w="2559" w:type="dxa"/>
          </w:tcPr>
          <w:p w:rsidR="004316F2" w:rsidRPr="00595D1F" w:rsidRDefault="004316F2" w:rsidP="004316F2">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Boké </w:t>
            </w:r>
          </w:p>
        </w:tc>
      </w:tr>
      <w:tr w:rsidR="004316F2" w:rsidRPr="00595D1F">
        <w:trPr>
          <w:trHeight w:val="256"/>
        </w:trPr>
        <w:tc>
          <w:tcPr>
            <w:tcW w:w="2559" w:type="dxa"/>
          </w:tcPr>
          <w:p w:rsidR="004316F2" w:rsidRPr="00595D1F" w:rsidRDefault="004316F2" w:rsidP="004316F2">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Dabiss </w:t>
            </w:r>
          </w:p>
        </w:tc>
        <w:tc>
          <w:tcPr>
            <w:tcW w:w="2559" w:type="dxa"/>
          </w:tcPr>
          <w:p w:rsidR="004316F2" w:rsidRPr="00595D1F" w:rsidRDefault="004316F2" w:rsidP="004316F2">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Boké </w:t>
            </w:r>
          </w:p>
        </w:tc>
        <w:tc>
          <w:tcPr>
            <w:tcW w:w="2559" w:type="dxa"/>
          </w:tcPr>
          <w:p w:rsidR="004316F2" w:rsidRPr="00595D1F" w:rsidRDefault="004316F2" w:rsidP="004316F2">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Boké </w:t>
            </w:r>
          </w:p>
        </w:tc>
      </w:tr>
      <w:tr w:rsidR="004316F2" w:rsidRPr="00595D1F">
        <w:trPr>
          <w:trHeight w:val="256"/>
        </w:trPr>
        <w:tc>
          <w:tcPr>
            <w:tcW w:w="2559" w:type="dxa"/>
          </w:tcPr>
          <w:p w:rsidR="004316F2" w:rsidRPr="00595D1F" w:rsidRDefault="004316F2" w:rsidP="004316F2">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Tanene </w:t>
            </w:r>
          </w:p>
        </w:tc>
        <w:tc>
          <w:tcPr>
            <w:tcW w:w="2559" w:type="dxa"/>
          </w:tcPr>
          <w:p w:rsidR="004316F2" w:rsidRPr="00595D1F" w:rsidRDefault="004316F2" w:rsidP="004316F2">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Boké </w:t>
            </w:r>
          </w:p>
        </w:tc>
        <w:tc>
          <w:tcPr>
            <w:tcW w:w="2559" w:type="dxa"/>
          </w:tcPr>
          <w:p w:rsidR="004316F2" w:rsidRPr="00595D1F" w:rsidRDefault="004316F2" w:rsidP="004316F2">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Boké </w:t>
            </w:r>
          </w:p>
        </w:tc>
      </w:tr>
      <w:tr w:rsidR="004316F2" w:rsidRPr="00595D1F">
        <w:trPr>
          <w:trHeight w:val="256"/>
        </w:trPr>
        <w:tc>
          <w:tcPr>
            <w:tcW w:w="2559" w:type="dxa"/>
          </w:tcPr>
          <w:p w:rsidR="004316F2" w:rsidRPr="00595D1F" w:rsidRDefault="004316F2" w:rsidP="004316F2">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Sansale </w:t>
            </w:r>
          </w:p>
        </w:tc>
        <w:tc>
          <w:tcPr>
            <w:tcW w:w="2559" w:type="dxa"/>
          </w:tcPr>
          <w:p w:rsidR="004316F2" w:rsidRPr="00595D1F" w:rsidRDefault="004316F2" w:rsidP="004316F2">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Boké </w:t>
            </w:r>
          </w:p>
        </w:tc>
        <w:tc>
          <w:tcPr>
            <w:tcW w:w="2559" w:type="dxa"/>
          </w:tcPr>
          <w:p w:rsidR="004316F2" w:rsidRPr="00595D1F" w:rsidRDefault="004316F2" w:rsidP="004316F2">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Boké </w:t>
            </w:r>
          </w:p>
        </w:tc>
      </w:tr>
      <w:tr w:rsidR="004316F2" w:rsidRPr="00595D1F">
        <w:trPr>
          <w:trHeight w:val="256"/>
        </w:trPr>
        <w:tc>
          <w:tcPr>
            <w:tcW w:w="2559" w:type="dxa"/>
          </w:tcPr>
          <w:p w:rsidR="004316F2" w:rsidRPr="00595D1F" w:rsidRDefault="004316F2" w:rsidP="004316F2">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Hôpital régional </w:t>
            </w:r>
          </w:p>
        </w:tc>
        <w:tc>
          <w:tcPr>
            <w:tcW w:w="2559" w:type="dxa"/>
          </w:tcPr>
          <w:p w:rsidR="004316F2" w:rsidRPr="00595D1F" w:rsidRDefault="004316F2" w:rsidP="004316F2">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Boké </w:t>
            </w:r>
          </w:p>
        </w:tc>
        <w:tc>
          <w:tcPr>
            <w:tcW w:w="2559" w:type="dxa"/>
          </w:tcPr>
          <w:p w:rsidR="004316F2" w:rsidRPr="00595D1F" w:rsidRDefault="004316F2" w:rsidP="004316F2">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Boké </w:t>
            </w:r>
          </w:p>
        </w:tc>
      </w:tr>
      <w:tr w:rsidR="004316F2" w:rsidRPr="00595D1F">
        <w:trPr>
          <w:trHeight w:val="256"/>
        </w:trPr>
        <w:tc>
          <w:tcPr>
            <w:tcW w:w="2559" w:type="dxa"/>
          </w:tcPr>
          <w:p w:rsidR="004316F2" w:rsidRPr="00595D1F" w:rsidRDefault="004316F2" w:rsidP="004316F2">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Hôpital ANAIM (CBG) </w:t>
            </w:r>
          </w:p>
        </w:tc>
        <w:tc>
          <w:tcPr>
            <w:tcW w:w="2559" w:type="dxa"/>
          </w:tcPr>
          <w:p w:rsidR="004316F2" w:rsidRPr="00595D1F" w:rsidRDefault="004316F2" w:rsidP="004316F2">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Boké </w:t>
            </w:r>
          </w:p>
        </w:tc>
        <w:tc>
          <w:tcPr>
            <w:tcW w:w="2559" w:type="dxa"/>
          </w:tcPr>
          <w:p w:rsidR="004316F2" w:rsidRPr="00595D1F" w:rsidRDefault="004316F2" w:rsidP="004316F2">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Boké </w:t>
            </w:r>
          </w:p>
        </w:tc>
      </w:tr>
      <w:tr w:rsidR="004316F2" w:rsidRPr="00595D1F">
        <w:trPr>
          <w:trHeight w:val="258"/>
        </w:trPr>
        <w:tc>
          <w:tcPr>
            <w:tcW w:w="2559" w:type="dxa"/>
          </w:tcPr>
          <w:p w:rsidR="004316F2" w:rsidRPr="00595D1F" w:rsidRDefault="004316F2" w:rsidP="004316F2">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CSU Boffa </w:t>
            </w:r>
          </w:p>
        </w:tc>
        <w:tc>
          <w:tcPr>
            <w:tcW w:w="2559" w:type="dxa"/>
          </w:tcPr>
          <w:p w:rsidR="004316F2" w:rsidRPr="00595D1F" w:rsidRDefault="004316F2" w:rsidP="004316F2">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Boké </w:t>
            </w:r>
          </w:p>
        </w:tc>
        <w:tc>
          <w:tcPr>
            <w:tcW w:w="2559" w:type="dxa"/>
          </w:tcPr>
          <w:p w:rsidR="004316F2" w:rsidRPr="00595D1F" w:rsidRDefault="004316F2" w:rsidP="004316F2">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Boffa </w:t>
            </w:r>
          </w:p>
        </w:tc>
      </w:tr>
      <w:tr w:rsidR="004316F2" w:rsidRPr="00595D1F">
        <w:trPr>
          <w:trHeight w:val="256"/>
        </w:trPr>
        <w:tc>
          <w:tcPr>
            <w:tcW w:w="2559" w:type="dxa"/>
          </w:tcPr>
          <w:p w:rsidR="004316F2" w:rsidRPr="00595D1F" w:rsidRDefault="004316F2" w:rsidP="004316F2">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Tougnifily </w:t>
            </w:r>
          </w:p>
        </w:tc>
        <w:tc>
          <w:tcPr>
            <w:tcW w:w="2559" w:type="dxa"/>
          </w:tcPr>
          <w:p w:rsidR="004316F2" w:rsidRPr="00595D1F" w:rsidRDefault="004316F2" w:rsidP="004316F2">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Boké </w:t>
            </w:r>
          </w:p>
        </w:tc>
        <w:tc>
          <w:tcPr>
            <w:tcW w:w="2559" w:type="dxa"/>
          </w:tcPr>
          <w:p w:rsidR="004316F2" w:rsidRPr="00595D1F" w:rsidRDefault="004316F2" w:rsidP="004316F2">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Boffa </w:t>
            </w:r>
          </w:p>
        </w:tc>
      </w:tr>
      <w:tr w:rsidR="004316F2" w:rsidRPr="00595D1F">
        <w:trPr>
          <w:trHeight w:val="256"/>
        </w:trPr>
        <w:tc>
          <w:tcPr>
            <w:tcW w:w="2559" w:type="dxa"/>
          </w:tcPr>
          <w:p w:rsidR="004316F2" w:rsidRPr="00595D1F" w:rsidRDefault="004316F2" w:rsidP="004316F2">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Koba </w:t>
            </w:r>
          </w:p>
        </w:tc>
        <w:tc>
          <w:tcPr>
            <w:tcW w:w="2559" w:type="dxa"/>
          </w:tcPr>
          <w:p w:rsidR="004316F2" w:rsidRPr="00595D1F" w:rsidRDefault="004316F2" w:rsidP="004316F2">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Boké </w:t>
            </w:r>
          </w:p>
        </w:tc>
        <w:tc>
          <w:tcPr>
            <w:tcW w:w="2559" w:type="dxa"/>
          </w:tcPr>
          <w:p w:rsidR="004316F2" w:rsidRPr="00595D1F" w:rsidRDefault="004316F2" w:rsidP="004316F2">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Boffa </w:t>
            </w:r>
          </w:p>
        </w:tc>
      </w:tr>
      <w:tr w:rsidR="004316F2" w:rsidRPr="00595D1F">
        <w:trPr>
          <w:trHeight w:val="256"/>
        </w:trPr>
        <w:tc>
          <w:tcPr>
            <w:tcW w:w="2559" w:type="dxa"/>
          </w:tcPr>
          <w:p w:rsidR="004316F2" w:rsidRPr="00595D1F" w:rsidRDefault="004316F2" w:rsidP="004316F2">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Colia </w:t>
            </w:r>
          </w:p>
        </w:tc>
        <w:tc>
          <w:tcPr>
            <w:tcW w:w="2559" w:type="dxa"/>
          </w:tcPr>
          <w:p w:rsidR="004316F2" w:rsidRPr="00595D1F" w:rsidRDefault="004316F2" w:rsidP="004316F2">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Boké </w:t>
            </w:r>
          </w:p>
        </w:tc>
        <w:tc>
          <w:tcPr>
            <w:tcW w:w="2559" w:type="dxa"/>
          </w:tcPr>
          <w:p w:rsidR="004316F2" w:rsidRPr="00595D1F" w:rsidRDefault="004316F2" w:rsidP="004316F2">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Boffa </w:t>
            </w:r>
          </w:p>
        </w:tc>
      </w:tr>
      <w:tr w:rsidR="004316F2" w:rsidRPr="00595D1F">
        <w:trPr>
          <w:trHeight w:val="256"/>
        </w:trPr>
        <w:tc>
          <w:tcPr>
            <w:tcW w:w="2559" w:type="dxa"/>
          </w:tcPr>
          <w:p w:rsidR="004316F2" w:rsidRPr="00595D1F" w:rsidRDefault="004316F2" w:rsidP="004316F2">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Mankountan </w:t>
            </w:r>
          </w:p>
        </w:tc>
        <w:tc>
          <w:tcPr>
            <w:tcW w:w="2559" w:type="dxa"/>
          </w:tcPr>
          <w:p w:rsidR="004316F2" w:rsidRPr="00595D1F" w:rsidRDefault="004316F2" w:rsidP="004316F2">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Boké </w:t>
            </w:r>
          </w:p>
        </w:tc>
        <w:tc>
          <w:tcPr>
            <w:tcW w:w="2559" w:type="dxa"/>
          </w:tcPr>
          <w:p w:rsidR="004316F2" w:rsidRPr="00595D1F" w:rsidRDefault="004316F2" w:rsidP="004316F2">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Boffa </w:t>
            </w:r>
          </w:p>
        </w:tc>
      </w:tr>
      <w:tr w:rsidR="004316F2" w:rsidRPr="00595D1F">
        <w:trPr>
          <w:trHeight w:val="256"/>
        </w:trPr>
        <w:tc>
          <w:tcPr>
            <w:tcW w:w="2559" w:type="dxa"/>
          </w:tcPr>
          <w:p w:rsidR="004316F2" w:rsidRPr="00595D1F" w:rsidRDefault="004316F2" w:rsidP="004316F2">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Douprou </w:t>
            </w:r>
          </w:p>
        </w:tc>
        <w:tc>
          <w:tcPr>
            <w:tcW w:w="2559" w:type="dxa"/>
          </w:tcPr>
          <w:p w:rsidR="004316F2" w:rsidRPr="00595D1F" w:rsidRDefault="004316F2" w:rsidP="004316F2">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Boké </w:t>
            </w:r>
          </w:p>
        </w:tc>
        <w:tc>
          <w:tcPr>
            <w:tcW w:w="2559" w:type="dxa"/>
          </w:tcPr>
          <w:p w:rsidR="004316F2" w:rsidRPr="00595D1F" w:rsidRDefault="004316F2" w:rsidP="004316F2">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Boffa </w:t>
            </w:r>
          </w:p>
        </w:tc>
      </w:tr>
      <w:tr w:rsidR="004316F2" w:rsidRPr="00595D1F">
        <w:trPr>
          <w:trHeight w:val="258"/>
        </w:trPr>
        <w:tc>
          <w:tcPr>
            <w:tcW w:w="2559" w:type="dxa"/>
          </w:tcPr>
          <w:p w:rsidR="004316F2" w:rsidRPr="00595D1F" w:rsidRDefault="004316F2" w:rsidP="004316F2">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Lisso </w:t>
            </w:r>
          </w:p>
        </w:tc>
        <w:tc>
          <w:tcPr>
            <w:tcW w:w="2559" w:type="dxa"/>
          </w:tcPr>
          <w:p w:rsidR="004316F2" w:rsidRPr="00595D1F" w:rsidRDefault="004316F2" w:rsidP="004316F2">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Boké </w:t>
            </w:r>
          </w:p>
        </w:tc>
        <w:tc>
          <w:tcPr>
            <w:tcW w:w="2559" w:type="dxa"/>
          </w:tcPr>
          <w:p w:rsidR="004316F2" w:rsidRPr="00595D1F" w:rsidRDefault="004316F2" w:rsidP="004316F2">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Boffa </w:t>
            </w:r>
          </w:p>
        </w:tc>
      </w:tr>
      <w:tr w:rsidR="004316F2" w:rsidRPr="00595D1F">
        <w:trPr>
          <w:trHeight w:val="256"/>
        </w:trPr>
        <w:tc>
          <w:tcPr>
            <w:tcW w:w="2559" w:type="dxa"/>
          </w:tcPr>
          <w:p w:rsidR="004316F2" w:rsidRPr="00595D1F" w:rsidRDefault="004316F2" w:rsidP="004316F2">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Tamita </w:t>
            </w:r>
          </w:p>
        </w:tc>
        <w:tc>
          <w:tcPr>
            <w:tcW w:w="2559" w:type="dxa"/>
          </w:tcPr>
          <w:p w:rsidR="004316F2" w:rsidRPr="00595D1F" w:rsidRDefault="004316F2" w:rsidP="004316F2">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Boké </w:t>
            </w:r>
          </w:p>
        </w:tc>
        <w:tc>
          <w:tcPr>
            <w:tcW w:w="2559" w:type="dxa"/>
          </w:tcPr>
          <w:p w:rsidR="004316F2" w:rsidRPr="00595D1F" w:rsidRDefault="004316F2" w:rsidP="004316F2">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Boffa </w:t>
            </w:r>
          </w:p>
        </w:tc>
      </w:tr>
      <w:tr w:rsidR="004316F2" w:rsidRPr="00595D1F">
        <w:trPr>
          <w:trHeight w:val="256"/>
        </w:trPr>
        <w:tc>
          <w:tcPr>
            <w:tcW w:w="2559" w:type="dxa"/>
          </w:tcPr>
          <w:p w:rsidR="004316F2" w:rsidRPr="00595D1F" w:rsidRDefault="004316F2" w:rsidP="004316F2">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Hôpital Boffa </w:t>
            </w:r>
          </w:p>
        </w:tc>
        <w:tc>
          <w:tcPr>
            <w:tcW w:w="2559" w:type="dxa"/>
          </w:tcPr>
          <w:p w:rsidR="004316F2" w:rsidRPr="00595D1F" w:rsidRDefault="004316F2" w:rsidP="004316F2">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Boké </w:t>
            </w:r>
          </w:p>
        </w:tc>
        <w:tc>
          <w:tcPr>
            <w:tcW w:w="2559" w:type="dxa"/>
          </w:tcPr>
          <w:p w:rsidR="004316F2" w:rsidRPr="00595D1F" w:rsidRDefault="004316F2" w:rsidP="004316F2">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Boffa </w:t>
            </w:r>
          </w:p>
        </w:tc>
      </w:tr>
      <w:tr w:rsidR="004316F2" w:rsidRPr="00595D1F">
        <w:trPr>
          <w:trHeight w:val="256"/>
        </w:trPr>
        <w:tc>
          <w:tcPr>
            <w:tcW w:w="2559" w:type="dxa"/>
          </w:tcPr>
          <w:p w:rsidR="004316F2" w:rsidRPr="00595D1F" w:rsidRDefault="004316F2" w:rsidP="004316F2">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Sabendè </w:t>
            </w:r>
          </w:p>
        </w:tc>
        <w:tc>
          <w:tcPr>
            <w:tcW w:w="2559" w:type="dxa"/>
          </w:tcPr>
          <w:p w:rsidR="004316F2" w:rsidRPr="00595D1F" w:rsidRDefault="004316F2" w:rsidP="004316F2">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Boké </w:t>
            </w:r>
          </w:p>
        </w:tc>
        <w:tc>
          <w:tcPr>
            <w:tcW w:w="2559" w:type="dxa"/>
          </w:tcPr>
          <w:p w:rsidR="004316F2" w:rsidRPr="00595D1F" w:rsidRDefault="004316F2" w:rsidP="004316F2">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Fria </w:t>
            </w:r>
          </w:p>
        </w:tc>
      </w:tr>
      <w:tr w:rsidR="004316F2" w:rsidRPr="00595D1F">
        <w:trPr>
          <w:trHeight w:val="256"/>
        </w:trPr>
        <w:tc>
          <w:tcPr>
            <w:tcW w:w="2559" w:type="dxa"/>
          </w:tcPr>
          <w:p w:rsidR="004316F2" w:rsidRPr="00595D1F" w:rsidRDefault="004316F2" w:rsidP="004316F2">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Aviation </w:t>
            </w:r>
          </w:p>
        </w:tc>
        <w:tc>
          <w:tcPr>
            <w:tcW w:w="2559" w:type="dxa"/>
          </w:tcPr>
          <w:p w:rsidR="004316F2" w:rsidRPr="00595D1F" w:rsidRDefault="004316F2" w:rsidP="004316F2">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Boké </w:t>
            </w:r>
          </w:p>
        </w:tc>
        <w:tc>
          <w:tcPr>
            <w:tcW w:w="2559" w:type="dxa"/>
          </w:tcPr>
          <w:p w:rsidR="004316F2" w:rsidRPr="00595D1F" w:rsidRDefault="004316F2" w:rsidP="004316F2">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Fria </w:t>
            </w:r>
          </w:p>
        </w:tc>
      </w:tr>
      <w:tr w:rsidR="004316F2" w:rsidRPr="00595D1F">
        <w:trPr>
          <w:trHeight w:val="256"/>
        </w:trPr>
        <w:tc>
          <w:tcPr>
            <w:tcW w:w="2559" w:type="dxa"/>
          </w:tcPr>
          <w:p w:rsidR="004316F2" w:rsidRPr="00595D1F" w:rsidRDefault="004316F2" w:rsidP="004316F2">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Baguinè </w:t>
            </w:r>
          </w:p>
        </w:tc>
        <w:tc>
          <w:tcPr>
            <w:tcW w:w="2559" w:type="dxa"/>
          </w:tcPr>
          <w:p w:rsidR="004316F2" w:rsidRPr="00595D1F" w:rsidRDefault="004316F2" w:rsidP="004316F2">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Boké </w:t>
            </w:r>
          </w:p>
        </w:tc>
        <w:tc>
          <w:tcPr>
            <w:tcW w:w="2559" w:type="dxa"/>
          </w:tcPr>
          <w:p w:rsidR="004316F2" w:rsidRPr="00595D1F" w:rsidRDefault="004316F2" w:rsidP="004316F2">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Fria </w:t>
            </w:r>
          </w:p>
        </w:tc>
      </w:tr>
      <w:tr w:rsidR="004316F2" w:rsidRPr="00595D1F">
        <w:trPr>
          <w:trHeight w:val="258"/>
        </w:trPr>
        <w:tc>
          <w:tcPr>
            <w:tcW w:w="2559" w:type="dxa"/>
          </w:tcPr>
          <w:p w:rsidR="004316F2" w:rsidRPr="00595D1F" w:rsidRDefault="004316F2" w:rsidP="004316F2">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Banguigny </w:t>
            </w:r>
          </w:p>
        </w:tc>
        <w:tc>
          <w:tcPr>
            <w:tcW w:w="2559" w:type="dxa"/>
          </w:tcPr>
          <w:p w:rsidR="004316F2" w:rsidRPr="00595D1F" w:rsidRDefault="004316F2" w:rsidP="004316F2">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Boké </w:t>
            </w:r>
          </w:p>
        </w:tc>
        <w:tc>
          <w:tcPr>
            <w:tcW w:w="2559" w:type="dxa"/>
          </w:tcPr>
          <w:p w:rsidR="004316F2" w:rsidRPr="00595D1F" w:rsidRDefault="004316F2" w:rsidP="004316F2">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Fria </w:t>
            </w:r>
          </w:p>
        </w:tc>
      </w:tr>
      <w:tr w:rsidR="004316F2" w:rsidRPr="00595D1F">
        <w:trPr>
          <w:trHeight w:val="256"/>
        </w:trPr>
        <w:tc>
          <w:tcPr>
            <w:tcW w:w="2559" w:type="dxa"/>
          </w:tcPr>
          <w:p w:rsidR="004316F2" w:rsidRPr="00595D1F" w:rsidRDefault="004316F2" w:rsidP="004316F2">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Tabossy </w:t>
            </w:r>
          </w:p>
        </w:tc>
        <w:tc>
          <w:tcPr>
            <w:tcW w:w="2559" w:type="dxa"/>
          </w:tcPr>
          <w:p w:rsidR="004316F2" w:rsidRPr="00595D1F" w:rsidRDefault="004316F2" w:rsidP="004316F2">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Boké </w:t>
            </w:r>
          </w:p>
        </w:tc>
        <w:tc>
          <w:tcPr>
            <w:tcW w:w="2559" w:type="dxa"/>
          </w:tcPr>
          <w:p w:rsidR="004316F2" w:rsidRPr="00595D1F" w:rsidRDefault="004316F2" w:rsidP="004316F2">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Fria </w:t>
            </w:r>
          </w:p>
        </w:tc>
      </w:tr>
      <w:tr w:rsidR="004316F2" w:rsidRPr="00595D1F">
        <w:trPr>
          <w:trHeight w:val="256"/>
        </w:trPr>
        <w:tc>
          <w:tcPr>
            <w:tcW w:w="2559" w:type="dxa"/>
          </w:tcPr>
          <w:p w:rsidR="004316F2" w:rsidRPr="00595D1F" w:rsidRDefault="004316F2" w:rsidP="004316F2">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Tormelèn </w:t>
            </w:r>
          </w:p>
        </w:tc>
        <w:tc>
          <w:tcPr>
            <w:tcW w:w="2559" w:type="dxa"/>
          </w:tcPr>
          <w:p w:rsidR="004316F2" w:rsidRPr="00595D1F" w:rsidRDefault="004316F2" w:rsidP="004316F2">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Boké </w:t>
            </w:r>
          </w:p>
        </w:tc>
        <w:tc>
          <w:tcPr>
            <w:tcW w:w="2559" w:type="dxa"/>
          </w:tcPr>
          <w:p w:rsidR="004316F2" w:rsidRPr="00595D1F" w:rsidRDefault="004316F2" w:rsidP="004316F2">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Fria </w:t>
            </w:r>
          </w:p>
        </w:tc>
      </w:tr>
      <w:tr w:rsidR="004316F2" w:rsidRPr="00595D1F">
        <w:trPr>
          <w:trHeight w:val="256"/>
        </w:trPr>
        <w:tc>
          <w:tcPr>
            <w:tcW w:w="2559" w:type="dxa"/>
          </w:tcPr>
          <w:p w:rsidR="004316F2" w:rsidRPr="00595D1F" w:rsidRDefault="004316F2" w:rsidP="004316F2">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HP Fria </w:t>
            </w:r>
          </w:p>
        </w:tc>
        <w:tc>
          <w:tcPr>
            <w:tcW w:w="2559" w:type="dxa"/>
          </w:tcPr>
          <w:p w:rsidR="004316F2" w:rsidRPr="00595D1F" w:rsidRDefault="004316F2" w:rsidP="004316F2">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Boké </w:t>
            </w:r>
          </w:p>
        </w:tc>
        <w:tc>
          <w:tcPr>
            <w:tcW w:w="2559" w:type="dxa"/>
          </w:tcPr>
          <w:p w:rsidR="004316F2" w:rsidRPr="00595D1F" w:rsidRDefault="004316F2" w:rsidP="004316F2">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Fria </w:t>
            </w:r>
          </w:p>
        </w:tc>
      </w:tr>
      <w:tr w:rsidR="004316F2" w:rsidRPr="00595D1F">
        <w:trPr>
          <w:trHeight w:val="186"/>
        </w:trPr>
        <w:tc>
          <w:tcPr>
            <w:tcW w:w="2559" w:type="dxa"/>
          </w:tcPr>
          <w:p w:rsidR="004316F2" w:rsidRPr="00595D1F" w:rsidRDefault="004316F2" w:rsidP="004316F2">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Hp Friguia </w:t>
            </w:r>
          </w:p>
        </w:tc>
        <w:tc>
          <w:tcPr>
            <w:tcW w:w="2559" w:type="dxa"/>
          </w:tcPr>
          <w:p w:rsidR="004316F2" w:rsidRPr="00595D1F" w:rsidRDefault="004316F2" w:rsidP="004316F2">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Boké </w:t>
            </w:r>
          </w:p>
        </w:tc>
        <w:tc>
          <w:tcPr>
            <w:tcW w:w="2559" w:type="dxa"/>
          </w:tcPr>
          <w:p w:rsidR="004316F2" w:rsidRPr="00595D1F" w:rsidRDefault="004316F2" w:rsidP="004316F2">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Fria </w:t>
            </w:r>
          </w:p>
        </w:tc>
      </w:tr>
      <w:tr w:rsidR="004316F2" w:rsidRPr="00595D1F">
        <w:trPr>
          <w:trHeight w:val="256"/>
        </w:trPr>
        <w:tc>
          <w:tcPr>
            <w:tcW w:w="2559" w:type="dxa"/>
          </w:tcPr>
          <w:p w:rsidR="004316F2" w:rsidRPr="00595D1F" w:rsidRDefault="004316F2" w:rsidP="004316F2">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CSU Gaoual </w:t>
            </w:r>
          </w:p>
        </w:tc>
        <w:tc>
          <w:tcPr>
            <w:tcW w:w="2559" w:type="dxa"/>
          </w:tcPr>
          <w:p w:rsidR="004316F2" w:rsidRPr="00595D1F" w:rsidRDefault="004316F2" w:rsidP="004316F2">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Boké </w:t>
            </w:r>
          </w:p>
        </w:tc>
        <w:tc>
          <w:tcPr>
            <w:tcW w:w="2559" w:type="dxa"/>
          </w:tcPr>
          <w:p w:rsidR="004316F2" w:rsidRPr="00595D1F" w:rsidRDefault="004316F2" w:rsidP="004316F2">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Gaoual </w:t>
            </w:r>
          </w:p>
        </w:tc>
      </w:tr>
      <w:tr w:rsidR="004316F2" w:rsidRPr="00595D1F">
        <w:trPr>
          <w:trHeight w:val="258"/>
        </w:trPr>
        <w:tc>
          <w:tcPr>
            <w:tcW w:w="2559" w:type="dxa"/>
          </w:tcPr>
          <w:p w:rsidR="004316F2" w:rsidRPr="00595D1F" w:rsidRDefault="004316F2" w:rsidP="004316F2">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Koumbia </w:t>
            </w:r>
          </w:p>
        </w:tc>
        <w:tc>
          <w:tcPr>
            <w:tcW w:w="2559" w:type="dxa"/>
          </w:tcPr>
          <w:p w:rsidR="004316F2" w:rsidRPr="00595D1F" w:rsidRDefault="004316F2" w:rsidP="004316F2">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Boké </w:t>
            </w:r>
          </w:p>
        </w:tc>
        <w:tc>
          <w:tcPr>
            <w:tcW w:w="2559" w:type="dxa"/>
          </w:tcPr>
          <w:p w:rsidR="004316F2" w:rsidRPr="00595D1F" w:rsidRDefault="004316F2" w:rsidP="004316F2">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Gaoual </w:t>
            </w:r>
          </w:p>
        </w:tc>
      </w:tr>
      <w:tr w:rsidR="004316F2" w:rsidRPr="00595D1F">
        <w:trPr>
          <w:trHeight w:val="256"/>
        </w:trPr>
        <w:tc>
          <w:tcPr>
            <w:tcW w:w="2559" w:type="dxa"/>
          </w:tcPr>
          <w:p w:rsidR="004316F2" w:rsidRPr="00595D1F" w:rsidRDefault="004316F2" w:rsidP="004316F2">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Wendou M'bore </w:t>
            </w:r>
          </w:p>
        </w:tc>
        <w:tc>
          <w:tcPr>
            <w:tcW w:w="2559" w:type="dxa"/>
          </w:tcPr>
          <w:p w:rsidR="004316F2" w:rsidRPr="00595D1F" w:rsidRDefault="004316F2" w:rsidP="004316F2">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Boké </w:t>
            </w:r>
          </w:p>
        </w:tc>
        <w:tc>
          <w:tcPr>
            <w:tcW w:w="2559" w:type="dxa"/>
          </w:tcPr>
          <w:p w:rsidR="004316F2" w:rsidRPr="00595D1F" w:rsidRDefault="004316F2" w:rsidP="004316F2">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Gaoual </w:t>
            </w:r>
          </w:p>
        </w:tc>
      </w:tr>
      <w:tr w:rsidR="004316F2" w:rsidRPr="00595D1F">
        <w:trPr>
          <w:trHeight w:val="256"/>
        </w:trPr>
        <w:tc>
          <w:tcPr>
            <w:tcW w:w="2559" w:type="dxa"/>
          </w:tcPr>
          <w:p w:rsidR="004316F2" w:rsidRPr="00595D1F" w:rsidRDefault="004316F2" w:rsidP="004316F2">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Touba </w:t>
            </w:r>
          </w:p>
        </w:tc>
        <w:tc>
          <w:tcPr>
            <w:tcW w:w="2559" w:type="dxa"/>
          </w:tcPr>
          <w:p w:rsidR="004316F2" w:rsidRPr="00595D1F" w:rsidRDefault="004316F2" w:rsidP="004316F2">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Boké </w:t>
            </w:r>
          </w:p>
        </w:tc>
        <w:tc>
          <w:tcPr>
            <w:tcW w:w="2559" w:type="dxa"/>
          </w:tcPr>
          <w:p w:rsidR="004316F2" w:rsidRPr="00595D1F" w:rsidRDefault="004316F2" w:rsidP="004316F2">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Gaoual </w:t>
            </w:r>
          </w:p>
        </w:tc>
      </w:tr>
      <w:tr w:rsidR="004316F2" w:rsidRPr="00595D1F">
        <w:trPr>
          <w:trHeight w:val="256"/>
        </w:trPr>
        <w:tc>
          <w:tcPr>
            <w:tcW w:w="2559" w:type="dxa"/>
          </w:tcPr>
          <w:p w:rsidR="004316F2" w:rsidRPr="00595D1F" w:rsidRDefault="004316F2" w:rsidP="004316F2">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Kakoni </w:t>
            </w:r>
          </w:p>
        </w:tc>
        <w:tc>
          <w:tcPr>
            <w:tcW w:w="2559" w:type="dxa"/>
          </w:tcPr>
          <w:p w:rsidR="004316F2" w:rsidRPr="00595D1F" w:rsidRDefault="004316F2" w:rsidP="004316F2">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Boké </w:t>
            </w:r>
          </w:p>
        </w:tc>
        <w:tc>
          <w:tcPr>
            <w:tcW w:w="2559" w:type="dxa"/>
          </w:tcPr>
          <w:p w:rsidR="004316F2" w:rsidRPr="00595D1F" w:rsidRDefault="004316F2" w:rsidP="004316F2">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Gaoual </w:t>
            </w:r>
          </w:p>
        </w:tc>
      </w:tr>
      <w:tr w:rsidR="004316F2" w:rsidRPr="00595D1F">
        <w:trPr>
          <w:trHeight w:val="256"/>
        </w:trPr>
        <w:tc>
          <w:tcPr>
            <w:tcW w:w="2559" w:type="dxa"/>
          </w:tcPr>
          <w:p w:rsidR="004316F2" w:rsidRPr="00595D1F" w:rsidRDefault="004316F2" w:rsidP="004316F2">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Foulamori </w:t>
            </w:r>
          </w:p>
        </w:tc>
        <w:tc>
          <w:tcPr>
            <w:tcW w:w="2559" w:type="dxa"/>
          </w:tcPr>
          <w:p w:rsidR="004316F2" w:rsidRPr="00595D1F" w:rsidRDefault="004316F2" w:rsidP="004316F2">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Boké </w:t>
            </w:r>
          </w:p>
        </w:tc>
        <w:tc>
          <w:tcPr>
            <w:tcW w:w="2559" w:type="dxa"/>
          </w:tcPr>
          <w:p w:rsidR="004316F2" w:rsidRPr="00595D1F" w:rsidRDefault="004316F2" w:rsidP="004316F2">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Gaoual </w:t>
            </w:r>
          </w:p>
        </w:tc>
      </w:tr>
      <w:tr w:rsidR="004316F2" w:rsidRPr="00595D1F">
        <w:trPr>
          <w:trHeight w:val="256"/>
        </w:trPr>
        <w:tc>
          <w:tcPr>
            <w:tcW w:w="2559" w:type="dxa"/>
          </w:tcPr>
          <w:p w:rsidR="004316F2" w:rsidRPr="00595D1F" w:rsidRDefault="004316F2" w:rsidP="004316F2">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Malanta </w:t>
            </w:r>
          </w:p>
        </w:tc>
        <w:tc>
          <w:tcPr>
            <w:tcW w:w="2559" w:type="dxa"/>
          </w:tcPr>
          <w:p w:rsidR="004316F2" w:rsidRPr="00595D1F" w:rsidRDefault="004316F2" w:rsidP="004316F2">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Boké </w:t>
            </w:r>
          </w:p>
        </w:tc>
        <w:tc>
          <w:tcPr>
            <w:tcW w:w="2559" w:type="dxa"/>
          </w:tcPr>
          <w:p w:rsidR="004316F2" w:rsidRPr="00595D1F" w:rsidRDefault="004316F2" w:rsidP="004316F2">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Gaoual </w:t>
            </w:r>
          </w:p>
        </w:tc>
      </w:tr>
      <w:tr w:rsidR="004316F2" w:rsidRPr="00595D1F">
        <w:trPr>
          <w:trHeight w:val="258"/>
        </w:trPr>
        <w:tc>
          <w:tcPr>
            <w:tcW w:w="2559" w:type="dxa"/>
          </w:tcPr>
          <w:p w:rsidR="004316F2" w:rsidRPr="00595D1F" w:rsidRDefault="004316F2" w:rsidP="004316F2">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Kounsitèl </w:t>
            </w:r>
          </w:p>
        </w:tc>
        <w:tc>
          <w:tcPr>
            <w:tcW w:w="2559" w:type="dxa"/>
          </w:tcPr>
          <w:p w:rsidR="004316F2" w:rsidRPr="00595D1F" w:rsidRDefault="004316F2" w:rsidP="004316F2">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Boké </w:t>
            </w:r>
          </w:p>
        </w:tc>
        <w:tc>
          <w:tcPr>
            <w:tcW w:w="2559" w:type="dxa"/>
          </w:tcPr>
          <w:p w:rsidR="004316F2" w:rsidRPr="00595D1F" w:rsidRDefault="004316F2" w:rsidP="004316F2">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Gaoual </w:t>
            </w:r>
          </w:p>
        </w:tc>
      </w:tr>
      <w:tr w:rsidR="004316F2" w:rsidRPr="00595D1F">
        <w:trPr>
          <w:trHeight w:val="256"/>
        </w:trPr>
        <w:tc>
          <w:tcPr>
            <w:tcW w:w="2559" w:type="dxa"/>
          </w:tcPr>
          <w:p w:rsidR="004316F2" w:rsidRPr="00595D1F" w:rsidRDefault="004316F2" w:rsidP="004316F2">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Hôp Gaoual </w:t>
            </w:r>
          </w:p>
        </w:tc>
        <w:tc>
          <w:tcPr>
            <w:tcW w:w="2559" w:type="dxa"/>
          </w:tcPr>
          <w:p w:rsidR="004316F2" w:rsidRPr="00595D1F" w:rsidRDefault="004316F2" w:rsidP="004316F2">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Boké </w:t>
            </w:r>
          </w:p>
        </w:tc>
        <w:tc>
          <w:tcPr>
            <w:tcW w:w="2559" w:type="dxa"/>
          </w:tcPr>
          <w:p w:rsidR="004316F2" w:rsidRPr="00595D1F" w:rsidRDefault="004316F2" w:rsidP="004316F2">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Gaoual </w:t>
            </w:r>
          </w:p>
        </w:tc>
      </w:tr>
      <w:tr w:rsidR="004316F2" w:rsidRPr="00595D1F">
        <w:trPr>
          <w:trHeight w:val="256"/>
        </w:trPr>
        <w:tc>
          <w:tcPr>
            <w:tcW w:w="2559" w:type="dxa"/>
          </w:tcPr>
          <w:p w:rsidR="004316F2" w:rsidRPr="00595D1F" w:rsidRDefault="004316F2" w:rsidP="004316F2">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CSU Koundara </w:t>
            </w:r>
          </w:p>
        </w:tc>
        <w:tc>
          <w:tcPr>
            <w:tcW w:w="2559" w:type="dxa"/>
          </w:tcPr>
          <w:p w:rsidR="004316F2" w:rsidRPr="00595D1F" w:rsidRDefault="004316F2" w:rsidP="004316F2">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Boké </w:t>
            </w:r>
          </w:p>
        </w:tc>
        <w:tc>
          <w:tcPr>
            <w:tcW w:w="2559" w:type="dxa"/>
          </w:tcPr>
          <w:p w:rsidR="004316F2" w:rsidRPr="00595D1F" w:rsidRDefault="004316F2" w:rsidP="004316F2">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Koundara </w:t>
            </w:r>
          </w:p>
        </w:tc>
      </w:tr>
      <w:tr w:rsidR="004316F2" w:rsidRPr="00595D1F">
        <w:trPr>
          <w:trHeight w:val="256"/>
        </w:trPr>
        <w:tc>
          <w:tcPr>
            <w:tcW w:w="2559" w:type="dxa"/>
          </w:tcPr>
          <w:p w:rsidR="004316F2" w:rsidRPr="00595D1F" w:rsidRDefault="004316F2" w:rsidP="004316F2">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Saréboido </w:t>
            </w:r>
          </w:p>
        </w:tc>
        <w:tc>
          <w:tcPr>
            <w:tcW w:w="2559" w:type="dxa"/>
          </w:tcPr>
          <w:p w:rsidR="004316F2" w:rsidRPr="00595D1F" w:rsidRDefault="004316F2" w:rsidP="004316F2">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Boké </w:t>
            </w:r>
          </w:p>
        </w:tc>
        <w:tc>
          <w:tcPr>
            <w:tcW w:w="2559" w:type="dxa"/>
          </w:tcPr>
          <w:p w:rsidR="004316F2" w:rsidRPr="00595D1F" w:rsidRDefault="004316F2" w:rsidP="004316F2">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Koundara </w:t>
            </w:r>
          </w:p>
        </w:tc>
      </w:tr>
      <w:tr w:rsidR="004316F2" w:rsidRPr="00595D1F">
        <w:trPr>
          <w:trHeight w:val="256"/>
        </w:trPr>
        <w:tc>
          <w:tcPr>
            <w:tcW w:w="2559" w:type="dxa"/>
          </w:tcPr>
          <w:p w:rsidR="004316F2" w:rsidRPr="00595D1F" w:rsidRDefault="004316F2" w:rsidP="004316F2">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Guingan </w:t>
            </w:r>
          </w:p>
        </w:tc>
        <w:tc>
          <w:tcPr>
            <w:tcW w:w="2559" w:type="dxa"/>
          </w:tcPr>
          <w:p w:rsidR="004316F2" w:rsidRPr="00595D1F" w:rsidRDefault="004316F2" w:rsidP="004316F2">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Boké </w:t>
            </w:r>
          </w:p>
        </w:tc>
        <w:tc>
          <w:tcPr>
            <w:tcW w:w="2559" w:type="dxa"/>
          </w:tcPr>
          <w:p w:rsidR="004316F2" w:rsidRPr="00595D1F" w:rsidRDefault="004316F2" w:rsidP="004316F2">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Koundara </w:t>
            </w:r>
          </w:p>
        </w:tc>
      </w:tr>
      <w:tr w:rsidR="004316F2" w:rsidRPr="00595D1F">
        <w:trPr>
          <w:trHeight w:val="256"/>
        </w:trPr>
        <w:tc>
          <w:tcPr>
            <w:tcW w:w="2559" w:type="dxa"/>
          </w:tcPr>
          <w:p w:rsidR="004316F2" w:rsidRPr="00595D1F" w:rsidRDefault="004316F2" w:rsidP="004316F2">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Termèsè </w:t>
            </w:r>
          </w:p>
        </w:tc>
        <w:tc>
          <w:tcPr>
            <w:tcW w:w="2559" w:type="dxa"/>
          </w:tcPr>
          <w:p w:rsidR="004316F2" w:rsidRPr="00595D1F" w:rsidRDefault="004316F2" w:rsidP="004316F2">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Boké </w:t>
            </w:r>
          </w:p>
        </w:tc>
        <w:tc>
          <w:tcPr>
            <w:tcW w:w="2559" w:type="dxa"/>
          </w:tcPr>
          <w:p w:rsidR="004316F2" w:rsidRPr="00595D1F" w:rsidRDefault="004316F2" w:rsidP="004316F2">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Koundara </w:t>
            </w:r>
          </w:p>
        </w:tc>
      </w:tr>
    </w:tbl>
    <w:p w:rsidR="00E07DD0" w:rsidRPr="00595D1F" w:rsidRDefault="00E07DD0" w:rsidP="00E07DD0">
      <w:pPr>
        <w:autoSpaceDE w:val="0"/>
        <w:autoSpaceDN w:val="0"/>
        <w:adjustRightInd w:val="0"/>
        <w:spacing w:after="0" w:line="240" w:lineRule="auto"/>
        <w:rPr>
          <w:rFonts w:ascii="Arial" w:hAnsi="Arial" w:cs="Arial"/>
          <w:color w:val="000000"/>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2559"/>
        <w:gridCol w:w="2559"/>
        <w:gridCol w:w="2559"/>
      </w:tblGrid>
      <w:tr w:rsidR="00E07DD0" w:rsidRPr="00595D1F">
        <w:trPr>
          <w:trHeight w:val="207"/>
        </w:trPr>
        <w:tc>
          <w:tcPr>
            <w:tcW w:w="2559" w:type="dxa"/>
          </w:tcPr>
          <w:p w:rsidR="00E07DD0" w:rsidRPr="00595D1F" w:rsidRDefault="00E07DD0" w:rsidP="00E07DD0">
            <w:pPr>
              <w:autoSpaceDE w:val="0"/>
              <w:autoSpaceDN w:val="0"/>
              <w:adjustRightInd w:val="0"/>
              <w:spacing w:after="0" w:line="240" w:lineRule="auto"/>
              <w:rPr>
                <w:rFonts w:ascii="Arial" w:hAnsi="Arial" w:cs="Arial"/>
                <w:color w:val="001F5F"/>
                <w:sz w:val="20"/>
                <w:szCs w:val="20"/>
              </w:rPr>
            </w:pPr>
            <w:r w:rsidRPr="00595D1F">
              <w:rPr>
                <w:rFonts w:ascii="Arial" w:hAnsi="Arial" w:cs="Arial"/>
                <w:b/>
                <w:bCs/>
                <w:color w:val="001F5F"/>
                <w:sz w:val="20"/>
                <w:szCs w:val="20"/>
              </w:rPr>
              <w:t xml:space="preserve">Nom du site </w:t>
            </w:r>
          </w:p>
        </w:tc>
        <w:tc>
          <w:tcPr>
            <w:tcW w:w="2559" w:type="dxa"/>
          </w:tcPr>
          <w:p w:rsidR="00E07DD0" w:rsidRPr="00595D1F" w:rsidRDefault="00E07DD0" w:rsidP="00E07DD0">
            <w:pPr>
              <w:autoSpaceDE w:val="0"/>
              <w:autoSpaceDN w:val="0"/>
              <w:adjustRightInd w:val="0"/>
              <w:spacing w:after="0" w:line="240" w:lineRule="auto"/>
              <w:rPr>
                <w:rFonts w:ascii="Arial" w:hAnsi="Arial" w:cs="Arial"/>
                <w:color w:val="001F5F"/>
                <w:sz w:val="20"/>
                <w:szCs w:val="20"/>
              </w:rPr>
            </w:pPr>
            <w:r w:rsidRPr="00595D1F">
              <w:rPr>
                <w:rFonts w:ascii="Arial" w:hAnsi="Arial" w:cs="Arial"/>
                <w:b/>
                <w:bCs/>
                <w:color w:val="001F5F"/>
                <w:sz w:val="20"/>
                <w:szCs w:val="20"/>
              </w:rPr>
              <w:t xml:space="preserve">Région </w:t>
            </w:r>
          </w:p>
        </w:tc>
        <w:tc>
          <w:tcPr>
            <w:tcW w:w="2559" w:type="dxa"/>
          </w:tcPr>
          <w:p w:rsidR="00E07DD0" w:rsidRPr="00595D1F" w:rsidRDefault="00E07DD0" w:rsidP="00E07DD0">
            <w:pPr>
              <w:autoSpaceDE w:val="0"/>
              <w:autoSpaceDN w:val="0"/>
              <w:adjustRightInd w:val="0"/>
              <w:spacing w:after="0" w:line="240" w:lineRule="auto"/>
              <w:rPr>
                <w:rFonts w:ascii="Arial" w:hAnsi="Arial" w:cs="Arial"/>
                <w:color w:val="001F5F"/>
                <w:sz w:val="20"/>
                <w:szCs w:val="20"/>
              </w:rPr>
            </w:pPr>
            <w:r w:rsidRPr="00595D1F">
              <w:rPr>
                <w:rFonts w:ascii="Arial" w:hAnsi="Arial" w:cs="Arial"/>
                <w:b/>
                <w:bCs/>
                <w:color w:val="001F5F"/>
                <w:sz w:val="20"/>
                <w:szCs w:val="20"/>
              </w:rPr>
              <w:t xml:space="preserve">District </w:t>
            </w:r>
          </w:p>
        </w:tc>
      </w:tr>
      <w:tr w:rsidR="00E07DD0" w:rsidRPr="00595D1F">
        <w:trPr>
          <w:trHeight w:val="256"/>
        </w:trPr>
        <w:tc>
          <w:tcPr>
            <w:tcW w:w="2559" w:type="dxa"/>
          </w:tcPr>
          <w:p w:rsidR="00E07DD0" w:rsidRPr="00595D1F" w:rsidRDefault="00E07DD0" w:rsidP="00E07DD0">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Kamabi </w:t>
            </w:r>
          </w:p>
        </w:tc>
        <w:tc>
          <w:tcPr>
            <w:tcW w:w="2559" w:type="dxa"/>
          </w:tcPr>
          <w:p w:rsidR="00E07DD0" w:rsidRPr="00595D1F" w:rsidRDefault="00E07DD0" w:rsidP="00E07DD0">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Boké </w:t>
            </w:r>
          </w:p>
        </w:tc>
        <w:tc>
          <w:tcPr>
            <w:tcW w:w="2559" w:type="dxa"/>
          </w:tcPr>
          <w:p w:rsidR="00E07DD0" w:rsidRPr="00595D1F" w:rsidRDefault="00E07DD0" w:rsidP="00E07DD0">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Koundara </w:t>
            </w:r>
          </w:p>
        </w:tc>
      </w:tr>
      <w:tr w:rsidR="00E07DD0" w:rsidRPr="00595D1F">
        <w:trPr>
          <w:trHeight w:val="256"/>
        </w:trPr>
        <w:tc>
          <w:tcPr>
            <w:tcW w:w="2559" w:type="dxa"/>
          </w:tcPr>
          <w:p w:rsidR="00E07DD0" w:rsidRPr="00595D1F" w:rsidRDefault="00E07DD0" w:rsidP="00E07DD0">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Sambailo </w:t>
            </w:r>
          </w:p>
        </w:tc>
        <w:tc>
          <w:tcPr>
            <w:tcW w:w="2559" w:type="dxa"/>
          </w:tcPr>
          <w:p w:rsidR="00E07DD0" w:rsidRPr="00595D1F" w:rsidRDefault="00E07DD0" w:rsidP="00E07DD0">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Boké </w:t>
            </w:r>
          </w:p>
        </w:tc>
        <w:tc>
          <w:tcPr>
            <w:tcW w:w="2559" w:type="dxa"/>
          </w:tcPr>
          <w:p w:rsidR="00E07DD0" w:rsidRPr="00595D1F" w:rsidRDefault="00E07DD0" w:rsidP="00E07DD0">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Koundara </w:t>
            </w:r>
          </w:p>
        </w:tc>
      </w:tr>
      <w:tr w:rsidR="00E07DD0" w:rsidRPr="00595D1F">
        <w:trPr>
          <w:trHeight w:val="256"/>
        </w:trPr>
        <w:tc>
          <w:tcPr>
            <w:tcW w:w="2559" w:type="dxa"/>
          </w:tcPr>
          <w:p w:rsidR="00E07DD0" w:rsidRPr="00595D1F" w:rsidRDefault="00E07DD0" w:rsidP="00E07DD0">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Youkounkoun </w:t>
            </w:r>
          </w:p>
        </w:tc>
        <w:tc>
          <w:tcPr>
            <w:tcW w:w="2559" w:type="dxa"/>
          </w:tcPr>
          <w:p w:rsidR="00E07DD0" w:rsidRPr="00595D1F" w:rsidRDefault="00E07DD0" w:rsidP="00E07DD0">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Boké </w:t>
            </w:r>
          </w:p>
        </w:tc>
        <w:tc>
          <w:tcPr>
            <w:tcW w:w="2559" w:type="dxa"/>
          </w:tcPr>
          <w:p w:rsidR="00E07DD0" w:rsidRPr="00595D1F" w:rsidRDefault="00E07DD0" w:rsidP="00E07DD0">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Koundara </w:t>
            </w:r>
          </w:p>
        </w:tc>
      </w:tr>
      <w:tr w:rsidR="00E07DD0" w:rsidRPr="00595D1F">
        <w:trPr>
          <w:trHeight w:val="258"/>
        </w:trPr>
        <w:tc>
          <w:tcPr>
            <w:tcW w:w="2559" w:type="dxa"/>
          </w:tcPr>
          <w:p w:rsidR="00E07DD0" w:rsidRPr="00595D1F" w:rsidRDefault="00E07DD0" w:rsidP="00E07DD0">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Hôp Koundara </w:t>
            </w:r>
          </w:p>
        </w:tc>
        <w:tc>
          <w:tcPr>
            <w:tcW w:w="2559" w:type="dxa"/>
          </w:tcPr>
          <w:p w:rsidR="00E07DD0" w:rsidRPr="00595D1F" w:rsidRDefault="00E07DD0" w:rsidP="00E07DD0">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Boké </w:t>
            </w:r>
          </w:p>
        </w:tc>
        <w:tc>
          <w:tcPr>
            <w:tcW w:w="2559" w:type="dxa"/>
          </w:tcPr>
          <w:p w:rsidR="00E07DD0" w:rsidRPr="00595D1F" w:rsidRDefault="00E07DD0" w:rsidP="00E07DD0">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Koundara </w:t>
            </w:r>
          </w:p>
        </w:tc>
      </w:tr>
      <w:tr w:rsidR="00E07DD0" w:rsidRPr="00595D1F">
        <w:trPr>
          <w:trHeight w:val="256"/>
        </w:trPr>
        <w:tc>
          <w:tcPr>
            <w:tcW w:w="2559" w:type="dxa"/>
          </w:tcPr>
          <w:p w:rsidR="00E07DD0" w:rsidRPr="00595D1F" w:rsidRDefault="00E07DD0" w:rsidP="00E07DD0">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Manquepas </w:t>
            </w:r>
          </w:p>
        </w:tc>
        <w:tc>
          <w:tcPr>
            <w:tcW w:w="2559" w:type="dxa"/>
          </w:tcPr>
          <w:p w:rsidR="00E07DD0" w:rsidRPr="00595D1F" w:rsidRDefault="00E07DD0" w:rsidP="00E07DD0">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Kindia </w:t>
            </w:r>
          </w:p>
        </w:tc>
        <w:tc>
          <w:tcPr>
            <w:tcW w:w="2559" w:type="dxa"/>
          </w:tcPr>
          <w:p w:rsidR="00E07DD0" w:rsidRPr="00595D1F" w:rsidRDefault="00E07DD0" w:rsidP="00E07DD0">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Kindia </w:t>
            </w:r>
          </w:p>
        </w:tc>
      </w:tr>
      <w:tr w:rsidR="00E07DD0" w:rsidRPr="00595D1F">
        <w:trPr>
          <w:trHeight w:val="256"/>
        </w:trPr>
        <w:tc>
          <w:tcPr>
            <w:tcW w:w="2559" w:type="dxa"/>
          </w:tcPr>
          <w:p w:rsidR="00E07DD0" w:rsidRPr="00595D1F" w:rsidRDefault="00E07DD0" w:rsidP="00E07DD0">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Kenendé </w:t>
            </w:r>
          </w:p>
        </w:tc>
        <w:tc>
          <w:tcPr>
            <w:tcW w:w="2559" w:type="dxa"/>
          </w:tcPr>
          <w:p w:rsidR="00E07DD0" w:rsidRPr="00595D1F" w:rsidRDefault="00E07DD0" w:rsidP="00E07DD0">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Kindia </w:t>
            </w:r>
          </w:p>
        </w:tc>
        <w:tc>
          <w:tcPr>
            <w:tcW w:w="2559" w:type="dxa"/>
          </w:tcPr>
          <w:p w:rsidR="00E07DD0" w:rsidRPr="00595D1F" w:rsidRDefault="00E07DD0" w:rsidP="00E07DD0">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Kindia </w:t>
            </w:r>
          </w:p>
        </w:tc>
      </w:tr>
      <w:tr w:rsidR="00E07DD0" w:rsidRPr="00595D1F">
        <w:trPr>
          <w:trHeight w:val="256"/>
        </w:trPr>
        <w:tc>
          <w:tcPr>
            <w:tcW w:w="2559" w:type="dxa"/>
          </w:tcPr>
          <w:p w:rsidR="00E07DD0" w:rsidRPr="00595D1F" w:rsidRDefault="00E07DD0" w:rsidP="00E07DD0">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Bibane </w:t>
            </w:r>
          </w:p>
        </w:tc>
        <w:tc>
          <w:tcPr>
            <w:tcW w:w="2559" w:type="dxa"/>
          </w:tcPr>
          <w:p w:rsidR="00E07DD0" w:rsidRPr="00595D1F" w:rsidRDefault="00E07DD0" w:rsidP="00E07DD0">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Kindia </w:t>
            </w:r>
          </w:p>
        </w:tc>
        <w:tc>
          <w:tcPr>
            <w:tcW w:w="2559" w:type="dxa"/>
          </w:tcPr>
          <w:p w:rsidR="00E07DD0" w:rsidRPr="00595D1F" w:rsidRDefault="00E07DD0" w:rsidP="00E07DD0">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Kindia </w:t>
            </w:r>
          </w:p>
        </w:tc>
      </w:tr>
      <w:tr w:rsidR="00E07DD0" w:rsidRPr="00595D1F">
        <w:trPr>
          <w:trHeight w:val="256"/>
        </w:trPr>
        <w:tc>
          <w:tcPr>
            <w:tcW w:w="2559" w:type="dxa"/>
          </w:tcPr>
          <w:p w:rsidR="00E07DD0" w:rsidRPr="00595D1F" w:rsidRDefault="00E07DD0" w:rsidP="00E07DD0">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Cacia </w:t>
            </w:r>
          </w:p>
        </w:tc>
        <w:tc>
          <w:tcPr>
            <w:tcW w:w="2559" w:type="dxa"/>
          </w:tcPr>
          <w:p w:rsidR="00E07DD0" w:rsidRPr="00595D1F" w:rsidRDefault="00E07DD0" w:rsidP="00E07DD0">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Kindia </w:t>
            </w:r>
          </w:p>
        </w:tc>
        <w:tc>
          <w:tcPr>
            <w:tcW w:w="2559" w:type="dxa"/>
          </w:tcPr>
          <w:p w:rsidR="00E07DD0" w:rsidRPr="00595D1F" w:rsidRDefault="00E07DD0" w:rsidP="00E07DD0">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Kindia </w:t>
            </w:r>
          </w:p>
        </w:tc>
      </w:tr>
      <w:tr w:rsidR="00E07DD0" w:rsidRPr="00595D1F">
        <w:trPr>
          <w:trHeight w:val="256"/>
        </w:trPr>
        <w:tc>
          <w:tcPr>
            <w:tcW w:w="2559" w:type="dxa"/>
          </w:tcPr>
          <w:p w:rsidR="00E07DD0" w:rsidRPr="00595D1F" w:rsidRDefault="00E07DD0" w:rsidP="00E07DD0">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Wondy </w:t>
            </w:r>
          </w:p>
        </w:tc>
        <w:tc>
          <w:tcPr>
            <w:tcW w:w="2559" w:type="dxa"/>
          </w:tcPr>
          <w:p w:rsidR="00E07DD0" w:rsidRPr="00595D1F" w:rsidRDefault="00E07DD0" w:rsidP="00E07DD0">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Kindia </w:t>
            </w:r>
          </w:p>
        </w:tc>
        <w:tc>
          <w:tcPr>
            <w:tcW w:w="2559" w:type="dxa"/>
          </w:tcPr>
          <w:p w:rsidR="00E07DD0" w:rsidRPr="00595D1F" w:rsidRDefault="00E07DD0" w:rsidP="00E07DD0">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Kindia </w:t>
            </w:r>
          </w:p>
        </w:tc>
      </w:tr>
      <w:tr w:rsidR="00E07DD0" w:rsidRPr="00595D1F">
        <w:trPr>
          <w:trHeight w:val="258"/>
        </w:trPr>
        <w:tc>
          <w:tcPr>
            <w:tcW w:w="2559" w:type="dxa"/>
          </w:tcPr>
          <w:p w:rsidR="00E07DD0" w:rsidRPr="00595D1F" w:rsidRDefault="00E07DD0" w:rsidP="00E07DD0">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Sougueta </w:t>
            </w:r>
          </w:p>
        </w:tc>
        <w:tc>
          <w:tcPr>
            <w:tcW w:w="2559" w:type="dxa"/>
          </w:tcPr>
          <w:p w:rsidR="00E07DD0" w:rsidRPr="00595D1F" w:rsidRDefault="00E07DD0" w:rsidP="00E07DD0">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Kindia </w:t>
            </w:r>
          </w:p>
        </w:tc>
        <w:tc>
          <w:tcPr>
            <w:tcW w:w="2559" w:type="dxa"/>
          </w:tcPr>
          <w:p w:rsidR="00E07DD0" w:rsidRPr="00595D1F" w:rsidRDefault="00E07DD0" w:rsidP="00E07DD0">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Kindia </w:t>
            </w:r>
          </w:p>
        </w:tc>
      </w:tr>
      <w:tr w:rsidR="00E07DD0" w:rsidRPr="00595D1F">
        <w:trPr>
          <w:trHeight w:val="256"/>
        </w:trPr>
        <w:tc>
          <w:tcPr>
            <w:tcW w:w="2559" w:type="dxa"/>
          </w:tcPr>
          <w:p w:rsidR="00E07DD0" w:rsidRPr="00595D1F" w:rsidRDefault="00E07DD0" w:rsidP="00E07DD0">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Kolente </w:t>
            </w:r>
          </w:p>
        </w:tc>
        <w:tc>
          <w:tcPr>
            <w:tcW w:w="2559" w:type="dxa"/>
          </w:tcPr>
          <w:p w:rsidR="00E07DD0" w:rsidRPr="00595D1F" w:rsidRDefault="00E07DD0" w:rsidP="00E07DD0">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Kindia </w:t>
            </w:r>
          </w:p>
        </w:tc>
        <w:tc>
          <w:tcPr>
            <w:tcW w:w="2559" w:type="dxa"/>
          </w:tcPr>
          <w:p w:rsidR="00E07DD0" w:rsidRPr="00595D1F" w:rsidRDefault="00E07DD0" w:rsidP="00E07DD0">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Kindia </w:t>
            </w:r>
          </w:p>
        </w:tc>
      </w:tr>
      <w:tr w:rsidR="00E07DD0" w:rsidRPr="00595D1F">
        <w:trPr>
          <w:trHeight w:val="256"/>
        </w:trPr>
        <w:tc>
          <w:tcPr>
            <w:tcW w:w="2559" w:type="dxa"/>
          </w:tcPr>
          <w:p w:rsidR="00E07DD0" w:rsidRPr="00595D1F" w:rsidRDefault="00E07DD0" w:rsidP="00E07DD0">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lastRenderedPageBreak/>
              <w:t xml:space="preserve">Mambia </w:t>
            </w:r>
          </w:p>
        </w:tc>
        <w:tc>
          <w:tcPr>
            <w:tcW w:w="2559" w:type="dxa"/>
          </w:tcPr>
          <w:p w:rsidR="00E07DD0" w:rsidRPr="00595D1F" w:rsidRDefault="00E07DD0" w:rsidP="00E07DD0">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Kindia </w:t>
            </w:r>
          </w:p>
        </w:tc>
        <w:tc>
          <w:tcPr>
            <w:tcW w:w="2559" w:type="dxa"/>
          </w:tcPr>
          <w:p w:rsidR="00E07DD0" w:rsidRPr="00595D1F" w:rsidRDefault="00E07DD0" w:rsidP="00E07DD0">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Kindia </w:t>
            </w:r>
          </w:p>
        </w:tc>
      </w:tr>
      <w:tr w:rsidR="00E07DD0" w:rsidRPr="00595D1F">
        <w:trPr>
          <w:trHeight w:val="256"/>
        </w:trPr>
        <w:tc>
          <w:tcPr>
            <w:tcW w:w="2559" w:type="dxa"/>
          </w:tcPr>
          <w:p w:rsidR="00E07DD0" w:rsidRPr="00595D1F" w:rsidRDefault="00E07DD0" w:rsidP="00E07DD0">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Friguiagbe </w:t>
            </w:r>
          </w:p>
        </w:tc>
        <w:tc>
          <w:tcPr>
            <w:tcW w:w="2559" w:type="dxa"/>
          </w:tcPr>
          <w:p w:rsidR="00E07DD0" w:rsidRPr="00595D1F" w:rsidRDefault="00E07DD0" w:rsidP="00E07DD0">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Kindia </w:t>
            </w:r>
          </w:p>
        </w:tc>
        <w:tc>
          <w:tcPr>
            <w:tcW w:w="2559" w:type="dxa"/>
          </w:tcPr>
          <w:p w:rsidR="00E07DD0" w:rsidRPr="00595D1F" w:rsidRDefault="00E07DD0" w:rsidP="00E07DD0">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Kindia </w:t>
            </w:r>
          </w:p>
        </w:tc>
      </w:tr>
      <w:tr w:rsidR="00E07DD0" w:rsidRPr="00595D1F">
        <w:trPr>
          <w:trHeight w:val="256"/>
        </w:trPr>
        <w:tc>
          <w:tcPr>
            <w:tcW w:w="2559" w:type="dxa"/>
          </w:tcPr>
          <w:p w:rsidR="00E07DD0" w:rsidRPr="00595D1F" w:rsidRDefault="00E07DD0" w:rsidP="00E07DD0">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Bangouya </w:t>
            </w:r>
          </w:p>
        </w:tc>
        <w:tc>
          <w:tcPr>
            <w:tcW w:w="2559" w:type="dxa"/>
          </w:tcPr>
          <w:p w:rsidR="00E07DD0" w:rsidRPr="00595D1F" w:rsidRDefault="00E07DD0" w:rsidP="00E07DD0">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Kindia </w:t>
            </w:r>
          </w:p>
        </w:tc>
        <w:tc>
          <w:tcPr>
            <w:tcW w:w="2559" w:type="dxa"/>
          </w:tcPr>
          <w:p w:rsidR="00E07DD0" w:rsidRPr="00595D1F" w:rsidRDefault="00E07DD0" w:rsidP="00E07DD0">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Kindia </w:t>
            </w:r>
          </w:p>
        </w:tc>
      </w:tr>
      <w:tr w:rsidR="00E07DD0" w:rsidRPr="00595D1F">
        <w:trPr>
          <w:trHeight w:val="256"/>
        </w:trPr>
        <w:tc>
          <w:tcPr>
            <w:tcW w:w="2559" w:type="dxa"/>
          </w:tcPr>
          <w:p w:rsidR="00E07DD0" w:rsidRPr="00595D1F" w:rsidRDefault="00E07DD0" w:rsidP="00E07DD0">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Madina Oula </w:t>
            </w:r>
          </w:p>
        </w:tc>
        <w:tc>
          <w:tcPr>
            <w:tcW w:w="2559" w:type="dxa"/>
          </w:tcPr>
          <w:p w:rsidR="00E07DD0" w:rsidRPr="00595D1F" w:rsidRDefault="00E07DD0" w:rsidP="00E07DD0">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Kindia </w:t>
            </w:r>
          </w:p>
        </w:tc>
        <w:tc>
          <w:tcPr>
            <w:tcW w:w="2559" w:type="dxa"/>
          </w:tcPr>
          <w:p w:rsidR="00E07DD0" w:rsidRPr="00595D1F" w:rsidRDefault="00E07DD0" w:rsidP="00E07DD0">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Kindia </w:t>
            </w:r>
          </w:p>
        </w:tc>
      </w:tr>
      <w:tr w:rsidR="00E07DD0" w:rsidRPr="00595D1F">
        <w:trPr>
          <w:trHeight w:val="258"/>
        </w:trPr>
        <w:tc>
          <w:tcPr>
            <w:tcW w:w="2559" w:type="dxa"/>
          </w:tcPr>
          <w:p w:rsidR="00E07DD0" w:rsidRPr="00595D1F" w:rsidRDefault="00E07DD0" w:rsidP="00E07DD0">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Samaya </w:t>
            </w:r>
          </w:p>
        </w:tc>
        <w:tc>
          <w:tcPr>
            <w:tcW w:w="2559" w:type="dxa"/>
          </w:tcPr>
          <w:p w:rsidR="00E07DD0" w:rsidRPr="00595D1F" w:rsidRDefault="00E07DD0" w:rsidP="00E07DD0">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Kindia </w:t>
            </w:r>
          </w:p>
        </w:tc>
        <w:tc>
          <w:tcPr>
            <w:tcW w:w="2559" w:type="dxa"/>
          </w:tcPr>
          <w:p w:rsidR="00E07DD0" w:rsidRPr="00595D1F" w:rsidRDefault="00E07DD0" w:rsidP="00E07DD0">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Kindia </w:t>
            </w:r>
          </w:p>
        </w:tc>
      </w:tr>
      <w:tr w:rsidR="00E07DD0" w:rsidRPr="00595D1F">
        <w:trPr>
          <w:trHeight w:val="256"/>
        </w:trPr>
        <w:tc>
          <w:tcPr>
            <w:tcW w:w="2559" w:type="dxa"/>
          </w:tcPr>
          <w:p w:rsidR="00E07DD0" w:rsidRPr="00595D1F" w:rsidRDefault="00E07DD0" w:rsidP="00E07DD0">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Damakania </w:t>
            </w:r>
          </w:p>
        </w:tc>
        <w:tc>
          <w:tcPr>
            <w:tcW w:w="2559" w:type="dxa"/>
          </w:tcPr>
          <w:p w:rsidR="00E07DD0" w:rsidRPr="00595D1F" w:rsidRDefault="00E07DD0" w:rsidP="00E07DD0">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Kindia </w:t>
            </w:r>
          </w:p>
        </w:tc>
        <w:tc>
          <w:tcPr>
            <w:tcW w:w="2559" w:type="dxa"/>
          </w:tcPr>
          <w:p w:rsidR="00E07DD0" w:rsidRPr="00595D1F" w:rsidRDefault="00E07DD0" w:rsidP="00E07DD0">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Kindia </w:t>
            </w:r>
          </w:p>
        </w:tc>
      </w:tr>
      <w:tr w:rsidR="00E07DD0" w:rsidRPr="00595D1F">
        <w:trPr>
          <w:trHeight w:val="256"/>
        </w:trPr>
        <w:tc>
          <w:tcPr>
            <w:tcW w:w="2559" w:type="dxa"/>
          </w:tcPr>
          <w:p w:rsidR="00E07DD0" w:rsidRPr="00595D1F" w:rsidRDefault="00E07DD0" w:rsidP="00E07DD0">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Molota </w:t>
            </w:r>
          </w:p>
        </w:tc>
        <w:tc>
          <w:tcPr>
            <w:tcW w:w="2559" w:type="dxa"/>
          </w:tcPr>
          <w:p w:rsidR="00E07DD0" w:rsidRPr="00595D1F" w:rsidRDefault="00E07DD0" w:rsidP="00E07DD0">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Kindia </w:t>
            </w:r>
          </w:p>
        </w:tc>
        <w:tc>
          <w:tcPr>
            <w:tcW w:w="2559" w:type="dxa"/>
          </w:tcPr>
          <w:p w:rsidR="00E07DD0" w:rsidRPr="00595D1F" w:rsidRDefault="00E07DD0" w:rsidP="00E07DD0">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Kindia </w:t>
            </w:r>
          </w:p>
        </w:tc>
      </w:tr>
      <w:tr w:rsidR="00E07DD0" w:rsidRPr="00595D1F">
        <w:trPr>
          <w:trHeight w:val="256"/>
        </w:trPr>
        <w:tc>
          <w:tcPr>
            <w:tcW w:w="2559" w:type="dxa"/>
          </w:tcPr>
          <w:p w:rsidR="00E07DD0" w:rsidRPr="00595D1F" w:rsidRDefault="00E07DD0" w:rsidP="00E07DD0">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AGBEF Kindia </w:t>
            </w:r>
          </w:p>
        </w:tc>
        <w:tc>
          <w:tcPr>
            <w:tcW w:w="2559" w:type="dxa"/>
          </w:tcPr>
          <w:p w:rsidR="00E07DD0" w:rsidRPr="00595D1F" w:rsidRDefault="00E07DD0" w:rsidP="00E07DD0">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Kindia </w:t>
            </w:r>
          </w:p>
        </w:tc>
        <w:tc>
          <w:tcPr>
            <w:tcW w:w="2559" w:type="dxa"/>
          </w:tcPr>
          <w:p w:rsidR="00E07DD0" w:rsidRPr="00595D1F" w:rsidRDefault="00E07DD0" w:rsidP="00E07DD0">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Kindia </w:t>
            </w:r>
          </w:p>
        </w:tc>
      </w:tr>
      <w:tr w:rsidR="00E07DD0" w:rsidRPr="00595D1F">
        <w:trPr>
          <w:trHeight w:val="186"/>
        </w:trPr>
        <w:tc>
          <w:tcPr>
            <w:tcW w:w="2559" w:type="dxa"/>
          </w:tcPr>
          <w:p w:rsidR="00E07DD0" w:rsidRPr="00595D1F" w:rsidRDefault="00E07DD0" w:rsidP="00E07DD0">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HR Kindia </w:t>
            </w:r>
          </w:p>
        </w:tc>
        <w:tc>
          <w:tcPr>
            <w:tcW w:w="2559" w:type="dxa"/>
          </w:tcPr>
          <w:p w:rsidR="00E07DD0" w:rsidRPr="00595D1F" w:rsidRDefault="00E07DD0" w:rsidP="00E07DD0">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Kindia </w:t>
            </w:r>
          </w:p>
        </w:tc>
        <w:tc>
          <w:tcPr>
            <w:tcW w:w="2559" w:type="dxa"/>
          </w:tcPr>
          <w:p w:rsidR="00E07DD0" w:rsidRPr="00595D1F" w:rsidRDefault="00E07DD0" w:rsidP="00E07DD0">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Kindia </w:t>
            </w:r>
          </w:p>
        </w:tc>
      </w:tr>
      <w:tr w:rsidR="00E07DD0" w:rsidRPr="00595D1F">
        <w:trPr>
          <w:trHeight w:val="256"/>
        </w:trPr>
        <w:tc>
          <w:tcPr>
            <w:tcW w:w="2559" w:type="dxa"/>
          </w:tcPr>
          <w:p w:rsidR="00E07DD0" w:rsidRPr="00595D1F" w:rsidRDefault="00E07DD0" w:rsidP="00E07DD0">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Forécariah Centre </w:t>
            </w:r>
          </w:p>
        </w:tc>
        <w:tc>
          <w:tcPr>
            <w:tcW w:w="2559" w:type="dxa"/>
          </w:tcPr>
          <w:p w:rsidR="00E07DD0" w:rsidRPr="00595D1F" w:rsidRDefault="00E07DD0" w:rsidP="00E07DD0">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Kindia </w:t>
            </w:r>
          </w:p>
        </w:tc>
        <w:tc>
          <w:tcPr>
            <w:tcW w:w="2559" w:type="dxa"/>
          </w:tcPr>
          <w:p w:rsidR="00E07DD0" w:rsidRPr="00595D1F" w:rsidRDefault="00E07DD0" w:rsidP="00E07DD0">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Forécariah </w:t>
            </w:r>
          </w:p>
        </w:tc>
      </w:tr>
      <w:tr w:rsidR="00E07DD0" w:rsidRPr="00595D1F">
        <w:trPr>
          <w:trHeight w:val="258"/>
        </w:trPr>
        <w:tc>
          <w:tcPr>
            <w:tcW w:w="2559" w:type="dxa"/>
          </w:tcPr>
          <w:p w:rsidR="00E07DD0" w:rsidRPr="00595D1F" w:rsidRDefault="00E07DD0" w:rsidP="00E07DD0">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Maferinyah </w:t>
            </w:r>
          </w:p>
        </w:tc>
        <w:tc>
          <w:tcPr>
            <w:tcW w:w="2559" w:type="dxa"/>
          </w:tcPr>
          <w:p w:rsidR="00E07DD0" w:rsidRPr="00595D1F" w:rsidRDefault="00E07DD0" w:rsidP="00E07DD0">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Kindia </w:t>
            </w:r>
          </w:p>
        </w:tc>
        <w:tc>
          <w:tcPr>
            <w:tcW w:w="2559" w:type="dxa"/>
          </w:tcPr>
          <w:p w:rsidR="00E07DD0" w:rsidRPr="00595D1F" w:rsidRDefault="00E07DD0" w:rsidP="00E07DD0">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Forécariah </w:t>
            </w:r>
          </w:p>
        </w:tc>
      </w:tr>
      <w:tr w:rsidR="00E07DD0" w:rsidRPr="00595D1F">
        <w:trPr>
          <w:trHeight w:val="256"/>
        </w:trPr>
        <w:tc>
          <w:tcPr>
            <w:tcW w:w="2559" w:type="dxa"/>
          </w:tcPr>
          <w:p w:rsidR="00E07DD0" w:rsidRPr="00595D1F" w:rsidRDefault="00E07DD0" w:rsidP="00E07DD0">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Sikhourou </w:t>
            </w:r>
          </w:p>
        </w:tc>
        <w:tc>
          <w:tcPr>
            <w:tcW w:w="2559" w:type="dxa"/>
          </w:tcPr>
          <w:p w:rsidR="00E07DD0" w:rsidRPr="00595D1F" w:rsidRDefault="00E07DD0" w:rsidP="00E07DD0">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Kindia </w:t>
            </w:r>
          </w:p>
        </w:tc>
        <w:tc>
          <w:tcPr>
            <w:tcW w:w="2559" w:type="dxa"/>
          </w:tcPr>
          <w:p w:rsidR="00E07DD0" w:rsidRPr="00595D1F" w:rsidRDefault="00E07DD0" w:rsidP="00E07DD0">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Forécariah </w:t>
            </w:r>
          </w:p>
        </w:tc>
      </w:tr>
      <w:tr w:rsidR="00E07DD0" w:rsidRPr="00595D1F">
        <w:trPr>
          <w:trHeight w:val="256"/>
        </w:trPr>
        <w:tc>
          <w:tcPr>
            <w:tcW w:w="2559" w:type="dxa"/>
          </w:tcPr>
          <w:p w:rsidR="00E07DD0" w:rsidRPr="00595D1F" w:rsidRDefault="00E07DD0" w:rsidP="00E07DD0">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Moussayah </w:t>
            </w:r>
          </w:p>
        </w:tc>
        <w:tc>
          <w:tcPr>
            <w:tcW w:w="2559" w:type="dxa"/>
          </w:tcPr>
          <w:p w:rsidR="00E07DD0" w:rsidRPr="00595D1F" w:rsidRDefault="00E07DD0" w:rsidP="00E07DD0">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Kindia </w:t>
            </w:r>
          </w:p>
        </w:tc>
        <w:tc>
          <w:tcPr>
            <w:tcW w:w="2559" w:type="dxa"/>
          </w:tcPr>
          <w:p w:rsidR="00E07DD0" w:rsidRPr="00595D1F" w:rsidRDefault="00E07DD0" w:rsidP="00E07DD0">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Forécariah </w:t>
            </w:r>
          </w:p>
        </w:tc>
      </w:tr>
      <w:tr w:rsidR="00E07DD0" w:rsidRPr="00595D1F">
        <w:trPr>
          <w:trHeight w:val="256"/>
        </w:trPr>
        <w:tc>
          <w:tcPr>
            <w:tcW w:w="2559" w:type="dxa"/>
          </w:tcPr>
          <w:p w:rsidR="00E07DD0" w:rsidRPr="00595D1F" w:rsidRDefault="00E07DD0" w:rsidP="00E07DD0">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Benty </w:t>
            </w:r>
          </w:p>
        </w:tc>
        <w:tc>
          <w:tcPr>
            <w:tcW w:w="2559" w:type="dxa"/>
          </w:tcPr>
          <w:p w:rsidR="00E07DD0" w:rsidRPr="00595D1F" w:rsidRDefault="00E07DD0" w:rsidP="00E07DD0">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Kindia </w:t>
            </w:r>
          </w:p>
        </w:tc>
        <w:tc>
          <w:tcPr>
            <w:tcW w:w="2559" w:type="dxa"/>
          </w:tcPr>
          <w:p w:rsidR="00E07DD0" w:rsidRPr="00595D1F" w:rsidRDefault="00E07DD0" w:rsidP="00E07DD0">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Forécariah </w:t>
            </w:r>
          </w:p>
        </w:tc>
      </w:tr>
      <w:tr w:rsidR="00E07DD0" w:rsidRPr="00595D1F">
        <w:trPr>
          <w:trHeight w:val="256"/>
        </w:trPr>
        <w:tc>
          <w:tcPr>
            <w:tcW w:w="2559" w:type="dxa"/>
          </w:tcPr>
          <w:p w:rsidR="00E07DD0" w:rsidRPr="00595D1F" w:rsidRDefault="00E07DD0" w:rsidP="00E07DD0">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Farmoreah </w:t>
            </w:r>
          </w:p>
        </w:tc>
        <w:tc>
          <w:tcPr>
            <w:tcW w:w="2559" w:type="dxa"/>
          </w:tcPr>
          <w:p w:rsidR="00E07DD0" w:rsidRPr="00595D1F" w:rsidRDefault="00E07DD0" w:rsidP="00E07DD0">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Kindia </w:t>
            </w:r>
          </w:p>
        </w:tc>
        <w:tc>
          <w:tcPr>
            <w:tcW w:w="2559" w:type="dxa"/>
          </w:tcPr>
          <w:p w:rsidR="00E07DD0" w:rsidRPr="00595D1F" w:rsidRDefault="00E07DD0" w:rsidP="00E07DD0">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Forécariah </w:t>
            </w:r>
          </w:p>
        </w:tc>
      </w:tr>
      <w:tr w:rsidR="00E07DD0" w:rsidRPr="00595D1F">
        <w:trPr>
          <w:trHeight w:val="256"/>
        </w:trPr>
        <w:tc>
          <w:tcPr>
            <w:tcW w:w="2559" w:type="dxa"/>
          </w:tcPr>
          <w:p w:rsidR="00E07DD0" w:rsidRPr="00595D1F" w:rsidRDefault="00E07DD0" w:rsidP="00E07DD0">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Kaback </w:t>
            </w:r>
          </w:p>
        </w:tc>
        <w:tc>
          <w:tcPr>
            <w:tcW w:w="2559" w:type="dxa"/>
          </w:tcPr>
          <w:p w:rsidR="00E07DD0" w:rsidRPr="00595D1F" w:rsidRDefault="00E07DD0" w:rsidP="00E07DD0">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Kindia </w:t>
            </w:r>
          </w:p>
        </w:tc>
        <w:tc>
          <w:tcPr>
            <w:tcW w:w="2559" w:type="dxa"/>
          </w:tcPr>
          <w:p w:rsidR="00E07DD0" w:rsidRPr="00595D1F" w:rsidRDefault="00E07DD0" w:rsidP="00E07DD0">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Forécariah </w:t>
            </w:r>
          </w:p>
        </w:tc>
      </w:tr>
      <w:tr w:rsidR="00E07DD0" w:rsidRPr="00595D1F">
        <w:trPr>
          <w:trHeight w:val="258"/>
        </w:trPr>
        <w:tc>
          <w:tcPr>
            <w:tcW w:w="2559" w:type="dxa"/>
          </w:tcPr>
          <w:p w:rsidR="00E07DD0" w:rsidRPr="00595D1F" w:rsidRDefault="00E07DD0" w:rsidP="00E07DD0">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Kakossa </w:t>
            </w:r>
          </w:p>
        </w:tc>
        <w:tc>
          <w:tcPr>
            <w:tcW w:w="2559" w:type="dxa"/>
          </w:tcPr>
          <w:p w:rsidR="00E07DD0" w:rsidRPr="00595D1F" w:rsidRDefault="00E07DD0" w:rsidP="00E07DD0">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Kindia </w:t>
            </w:r>
          </w:p>
        </w:tc>
        <w:tc>
          <w:tcPr>
            <w:tcW w:w="2559" w:type="dxa"/>
          </w:tcPr>
          <w:p w:rsidR="00E07DD0" w:rsidRPr="00595D1F" w:rsidRDefault="00E07DD0" w:rsidP="00E07DD0">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Forécariah </w:t>
            </w:r>
          </w:p>
        </w:tc>
      </w:tr>
      <w:tr w:rsidR="00E07DD0" w:rsidRPr="00595D1F">
        <w:trPr>
          <w:trHeight w:val="256"/>
        </w:trPr>
        <w:tc>
          <w:tcPr>
            <w:tcW w:w="2559" w:type="dxa"/>
          </w:tcPr>
          <w:p w:rsidR="00E07DD0" w:rsidRPr="00595D1F" w:rsidRDefault="00E07DD0" w:rsidP="00E07DD0">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Kalia(Bokaria) </w:t>
            </w:r>
          </w:p>
        </w:tc>
        <w:tc>
          <w:tcPr>
            <w:tcW w:w="2559" w:type="dxa"/>
          </w:tcPr>
          <w:p w:rsidR="00E07DD0" w:rsidRPr="00595D1F" w:rsidRDefault="00E07DD0" w:rsidP="00E07DD0">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Kindia </w:t>
            </w:r>
          </w:p>
        </w:tc>
        <w:tc>
          <w:tcPr>
            <w:tcW w:w="2559" w:type="dxa"/>
          </w:tcPr>
          <w:p w:rsidR="00E07DD0" w:rsidRPr="00595D1F" w:rsidRDefault="00E07DD0" w:rsidP="00E07DD0">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Forécariah </w:t>
            </w:r>
          </w:p>
        </w:tc>
      </w:tr>
      <w:tr w:rsidR="00E07DD0" w:rsidRPr="00595D1F">
        <w:trPr>
          <w:trHeight w:val="256"/>
        </w:trPr>
        <w:tc>
          <w:tcPr>
            <w:tcW w:w="2559" w:type="dxa"/>
          </w:tcPr>
          <w:p w:rsidR="00E07DD0" w:rsidRPr="00595D1F" w:rsidRDefault="00E07DD0" w:rsidP="00E07DD0">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Allassoyah (Bassia) </w:t>
            </w:r>
          </w:p>
        </w:tc>
        <w:tc>
          <w:tcPr>
            <w:tcW w:w="2559" w:type="dxa"/>
          </w:tcPr>
          <w:p w:rsidR="00E07DD0" w:rsidRPr="00595D1F" w:rsidRDefault="00E07DD0" w:rsidP="00E07DD0">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Kindia </w:t>
            </w:r>
          </w:p>
        </w:tc>
        <w:tc>
          <w:tcPr>
            <w:tcW w:w="2559" w:type="dxa"/>
          </w:tcPr>
          <w:p w:rsidR="00E07DD0" w:rsidRPr="00595D1F" w:rsidRDefault="00E07DD0" w:rsidP="00E07DD0">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Forécariah </w:t>
            </w:r>
          </w:p>
        </w:tc>
      </w:tr>
      <w:tr w:rsidR="00E07DD0" w:rsidRPr="00595D1F">
        <w:trPr>
          <w:trHeight w:val="256"/>
        </w:trPr>
        <w:tc>
          <w:tcPr>
            <w:tcW w:w="2559" w:type="dxa"/>
          </w:tcPr>
          <w:p w:rsidR="00E07DD0" w:rsidRPr="00595D1F" w:rsidRDefault="00E07DD0" w:rsidP="00E07DD0">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Hôp Forécariah </w:t>
            </w:r>
          </w:p>
        </w:tc>
        <w:tc>
          <w:tcPr>
            <w:tcW w:w="2559" w:type="dxa"/>
          </w:tcPr>
          <w:p w:rsidR="00E07DD0" w:rsidRPr="00595D1F" w:rsidRDefault="00E07DD0" w:rsidP="00E07DD0">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Kindia </w:t>
            </w:r>
          </w:p>
        </w:tc>
        <w:tc>
          <w:tcPr>
            <w:tcW w:w="2559" w:type="dxa"/>
          </w:tcPr>
          <w:p w:rsidR="00E07DD0" w:rsidRPr="00595D1F" w:rsidRDefault="00E07DD0" w:rsidP="00E07DD0">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Forécariah </w:t>
            </w:r>
          </w:p>
        </w:tc>
      </w:tr>
      <w:tr w:rsidR="00E07DD0" w:rsidRPr="00595D1F">
        <w:trPr>
          <w:trHeight w:val="256"/>
        </w:trPr>
        <w:tc>
          <w:tcPr>
            <w:tcW w:w="2559" w:type="dxa"/>
          </w:tcPr>
          <w:p w:rsidR="00E07DD0" w:rsidRPr="00595D1F" w:rsidRDefault="00E07DD0" w:rsidP="00E07DD0">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Doumbouyah </w:t>
            </w:r>
          </w:p>
        </w:tc>
        <w:tc>
          <w:tcPr>
            <w:tcW w:w="2559" w:type="dxa"/>
          </w:tcPr>
          <w:p w:rsidR="00E07DD0" w:rsidRPr="00595D1F" w:rsidRDefault="00E07DD0" w:rsidP="00E07DD0">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Kindia </w:t>
            </w:r>
          </w:p>
        </w:tc>
        <w:tc>
          <w:tcPr>
            <w:tcW w:w="2559" w:type="dxa"/>
          </w:tcPr>
          <w:p w:rsidR="00E07DD0" w:rsidRPr="00595D1F" w:rsidRDefault="00E07DD0" w:rsidP="00E07DD0">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Coyah </w:t>
            </w:r>
          </w:p>
        </w:tc>
      </w:tr>
      <w:tr w:rsidR="00E07DD0" w:rsidRPr="00595D1F">
        <w:trPr>
          <w:trHeight w:val="256"/>
        </w:trPr>
        <w:tc>
          <w:tcPr>
            <w:tcW w:w="2559" w:type="dxa"/>
          </w:tcPr>
          <w:p w:rsidR="00E07DD0" w:rsidRPr="00595D1F" w:rsidRDefault="00E07DD0" w:rsidP="00E07DD0">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Kouriah </w:t>
            </w:r>
          </w:p>
        </w:tc>
        <w:tc>
          <w:tcPr>
            <w:tcW w:w="2559" w:type="dxa"/>
          </w:tcPr>
          <w:p w:rsidR="00E07DD0" w:rsidRPr="00595D1F" w:rsidRDefault="00E07DD0" w:rsidP="00E07DD0">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Kindia </w:t>
            </w:r>
          </w:p>
        </w:tc>
        <w:tc>
          <w:tcPr>
            <w:tcW w:w="2559" w:type="dxa"/>
          </w:tcPr>
          <w:p w:rsidR="00E07DD0" w:rsidRPr="00595D1F" w:rsidRDefault="00E07DD0" w:rsidP="00E07DD0">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Coyah </w:t>
            </w:r>
          </w:p>
        </w:tc>
      </w:tr>
      <w:tr w:rsidR="00E07DD0" w:rsidRPr="00595D1F">
        <w:trPr>
          <w:trHeight w:val="258"/>
        </w:trPr>
        <w:tc>
          <w:tcPr>
            <w:tcW w:w="2559" w:type="dxa"/>
          </w:tcPr>
          <w:p w:rsidR="00E07DD0" w:rsidRPr="00595D1F" w:rsidRDefault="00E07DD0" w:rsidP="00E07DD0">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Fily </w:t>
            </w:r>
          </w:p>
        </w:tc>
        <w:tc>
          <w:tcPr>
            <w:tcW w:w="2559" w:type="dxa"/>
          </w:tcPr>
          <w:p w:rsidR="00E07DD0" w:rsidRPr="00595D1F" w:rsidRDefault="00E07DD0" w:rsidP="00E07DD0">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Kindia </w:t>
            </w:r>
          </w:p>
        </w:tc>
        <w:tc>
          <w:tcPr>
            <w:tcW w:w="2559" w:type="dxa"/>
          </w:tcPr>
          <w:p w:rsidR="00E07DD0" w:rsidRPr="00595D1F" w:rsidRDefault="00E07DD0" w:rsidP="00E07DD0">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Coyah </w:t>
            </w:r>
          </w:p>
        </w:tc>
      </w:tr>
      <w:tr w:rsidR="00E07DD0" w:rsidRPr="00595D1F">
        <w:trPr>
          <w:trHeight w:val="256"/>
        </w:trPr>
        <w:tc>
          <w:tcPr>
            <w:tcW w:w="2559" w:type="dxa"/>
          </w:tcPr>
          <w:p w:rsidR="00E07DD0" w:rsidRPr="00595D1F" w:rsidRDefault="00E07DD0" w:rsidP="00E07DD0">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Manéah </w:t>
            </w:r>
          </w:p>
        </w:tc>
        <w:tc>
          <w:tcPr>
            <w:tcW w:w="2559" w:type="dxa"/>
          </w:tcPr>
          <w:p w:rsidR="00E07DD0" w:rsidRPr="00595D1F" w:rsidRDefault="00E07DD0" w:rsidP="00E07DD0">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Kindia </w:t>
            </w:r>
          </w:p>
        </w:tc>
        <w:tc>
          <w:tcPr>
            <w:tcW w:w="2559" w:type="dxa"/>
          </w:tcPr>
          <w:p w:rsidR="00E07DD0" w:rsidRPr="00595D1F" w:rsidRDefault="00E07DD0" w:rsidP="00E07DD0">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Coyah </w:t>
            </w:r>
          </w:p>
        </w:tc>
      </w:tr>
      <w:tr w:rsidR="00E07DD0" w:rsidRPr="00595D1F">
        <w:trPr>
          <w:trHeight w:val="256"/>
        </w:trPr>
        <w:tc>
          <w:tcPr>
            <w:tcW w:w="2559" w:type="dxa"/>
          </w:tcPr>
          <w:p w:rsidR="00E07DD0" w:rsidRPr="00595D1F" w:rsidRDefault="00E07DD0" w:rsidP="00E07DD0">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Wonkifong </w:t>
            </w:r>
          </w:p>
        </w:tc>
        <w:tc>
          <w:tcPr>
            <w:tcW w:w="2559" w:type="dxa"/>
          </w:tcPr>
          <w:p w:rsidR="00E07DD0" w:rsidRPr="00595D1F" w:rsidRDefault="00E07DD0" w:rsidP="00E07DD0">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Kindia </w:t>
            </w:r>
          </w:p>
        </w:tc>
        <w:tc>
          <w:tcPr>
            <w:tcW w:w="2559" w:type="dxa"/>
          </w:tcPr>
          <w:p w:rsidR="00E07DD0" w:rsidRPr="00595D1F" w:rsidRDefault="00E07DD0" w:rsidP="00E07DD0">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Coyah </w:t>
            </w:r>
          </w:p>
        </w:tc>
      </w:tr>
      <w:tr w:rsidR="00E07DD0" w:rsidRPr="00595D1F">
        <w:trPr>
          <w:trHeight w:val="186"/>
        </w:trPr>
        <w:tc>
          <w:tcPr>
            <w:tcW w:w="2559" w:type="dxa"/>
          </w:tcPr>
          <w:p w:rsidR="00E07DD0" w:rsidRPr="00595D1F" w:rsidRDefault="00E07DD0" w:rsidP="00E07DD0">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Hp Coyah </w:t>
            </w:r>
          </w:p>
        </w:tc>
        <w:tc>
          <w:tcPr>
            <w:tcW w:w="2559" w:type="dxa"/>
          </w:tcPr>
          <w:p w:rsidR="00E07DD0" w:rsidRPr="00595D1F" w:rsidRDefault="00E07DD0" w:rsidP="00E07DD0">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Kindia </w:t>
            </w:r>
          </w:p>
        </w:tc>
        <w:tc>
          <w:tcPr>
            <w:tcW w:w="2559" w:type="dxa"/>
          </w:tcPr>
          <w:p w:rsidR="00E07DD0" w:rsidRPr="00595D1F" w:rsidRDefault="00E07DD0" w:rsidP="00E07DD0">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Coyah </w:t>
            </w:r>
          </w:p>
        </w:tc>
      </w:tr>
      <w:tr w:rsidR="00E07DD0" w:rsidRPr="00595D1F">
        <w:trPr>
          <w:trHeight w:val="256"/>
        </w:trPr>
        <w:tc>
          <w:tcPr>
            <w:tcW w:w="2559" w:type="dxa"/>
          </w:tcPr>
          <w:p w:rsidR="00E07DD0" w:rsidRPr="00595D1F" w:rsidRDefault="00E07DD0" w:rsidP="00E07DD0">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CSU Dubréka </w:t>
            </w:r>
          </w:p>
        </w:tc>
        <w:tc>
          <w:tcPr>
            <w:tcW w:w="2559" w:type="dxa"/>
          </w:tcPr>
          <w:p w:rsidR="00E07DD0" w:rsidRPr="00595D1F" w:rsidRDefault="00E07DD0" w:rsidP="00E07DD0">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Kindia </w:t>
            </w:r>
          </w:p>
        </w:tc>
        <w:tc>
          <w:tcPr>
            <w:tcW w:w="2559" w:type="dxa"/>
          </w:tcPr>
          <w:p w:rsidR="00E07DD0" w:rsidRPr="00595D1F" w:rsidRDefault="00E07DD0" w:rsidP="00E07DD0">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Dubréka </w:t>
            </w:r>
          </w:p>
        </w:tc>
      </w:tr>
      <w:tr w:rsidR="00E07DD0" w:rsidRPr="00595D1F">
        <w:trPr>
          <w:trHeight w:val="256"/>
        </w:trPr>
        <w:tc>
          <w:tcPr>
            <w:tcW w:w="2559" w:type="dxa"/>
          </w:tcPr>
          <w:p w:rsidR="00E07DD0" w:rsidRPr="00595D1F" w:rsidRDefault="00E07DD0" w:rsidP="00E07DD0">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Khorira </w:t>
            </w:r>
          </w:p>
        </w:tc>
        <w:tc>
          <w:tcPr>
            <w:tcW w:w="2559" w:type="dxa"/>
          </w:tcPr>
          <w:p w:rsidR="00E07DD0" w:rsidRPr="00595D1F" w:rsidRDefault="00E07DD0" w:rsidP="00E07DD0">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Kindia </w:t>
            </w:r>
          </w:p>
        </w:tc>
        <w:tc>
          <w:tcPr>
            <w:tcW w:w="2559" w:type="dxa"/>
          </w:tcPr>
          <w:p w:rsidR="00E07DD0" w:rsidRPr="00595D1F" w:rsidRDefault="00E07DD0" w:rsidP="00E07DD0">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Dubréka </w:t>
            </w:r>
          </w:p>
        </w:tc>
      </w:tr>
    </w:tbl>
    <w:p w:rsidR="00FA0B84" w:rsidRPr="00595D1F" w:rsidRDefault="00FA0B84" w:rsidP="00FA0B84">
      <w:pPr>
        <w:autoSpaceDE w:val="0"/>
        <w:autoSpaceDN w:val="0"/>
        <w:adjustRightInd w:val="0"/>
        <w:spacing w:after="0" w:line="240" w:lineRule="auto"/>
        <w:rPr>
          <w:rFonts w:ascii="Arial" w:hAnsi="Arial" w:cs="Arial"/>
          <w:color w:val="000000"/>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2559"/>
        <w:gridCol w:w="2559"/>
        <w:gridCol w:w="2559"/>
      </w:tblGrid>
      <w:tr w:rsidR="00FA0B84" w:rsidRPr="00595D1F">
        <w:trPr>
          <w:trHeight w:val="207"/>
        </w:trPr>
        <w:tc>
          <w:tcPr>
            <w:tcW w:w="2559" w:type="dxa"/>
          </w:tcPr>
          <w:p w:rsidR="00FA0B84" w:rsidRPr="00595D1F" w:rsidRDefault="00FA0B84" w:rsidP="00FA0B84">
            <w:pPr>
              <w:autoSpaceDE w:val="0"/>
              <w:autoSpaceDN w:val="0"/>
              <w:adjustRightInd w:val="0"/>
              <w:spacing w:after="0" w:line="240" w:lineRule="auto"/>
              <w:rPr>
                <w:rFonts w:ascii="Arial" w:hAnsi="Arial" w:cs="Arial"/>
                <w:color w:val="001F5F"/>
                <w:sz w:val="20"/>
                <w:szCs w:val="20"/>
              </w:rPr>
            </w:pPr>
            <w:r w:rsidRPr="00595D1F">
              <w:rPr>
                <w:rFonts w:ascii="Arial" w:hAnsi="Arial" w:cs="Arial"/>
                <w:b/>
                <w:bCs/>
                <w:color w:val="001F5F"/>
                <w:sz w:val="20"/>
                <w:szCs w:val="20"/>
              </w:rPr>
              <w:t xml:space="preserve">Nom du site </w:t>
            </w:r>
          </w:p>
        </w:tc>
        <w:tc>
          <w:tcPr>
            <w:tcW w:w="2559" w:type="dxa"/>
          </w:tcPr>
          <w:p w:rsidR="00FA0B84" w:rsidRPr="00595D1F" w:rsidRDefault="00FA0B84" w:rsidP="00FA0B84">
            <w:pPr>
              <w:autoSpaceDE w:val="0"/>
              <w:autoSpaceDN w:val="0"/>
              <w:adjustRightInd w:val="0"/>
              <w:spacing w:after="0" w:line="240" w:lineRule="auto"/>
              <w:rPr>
                <w:rFonts w:ascii="Arial" w:hAnsi="Arial" w:cs="Arial"/>
                <w:color w:val="001F5F"/>
                <w:sz w:val="20"/>
                <w:szCs w:val="20"/>
              </w:rPr>
            </w:pPr>
            <w:r w:rsidRPr="00595D1F">
              <w:rPr>
                <w:rFonts w:ascii="Arial" w:hAnsi="Arial" w:cs="Arial"/>
                <w:b/>
                <w:bCs/>
                <w:color w:val="001F5F"/>
                <w:sz w:val="20"/>
                <w:szCs w:val="20"/>
              </w:rPr>
              <w:t xml:space="preserve">Région </w:t>
            </w:r>
          </w:p>
        </w:tc>
        <w:tc>
          <w:tcPr>
            <w:tcW w:w="2559" w:type="dxa"/>
          </w:tcPr>
          <w:p w:rsidR="00FA0B84" w:rsidRPr="00595D1F" w:rsidRDefault="00FA0B84" w:rsidP="00FA0B84">
            <w:pPr>
              <w:autoSpaceDE w:val="0"/>
              <w:autoSpaceDN w:val="0"/>
              <w:adjustRightInd w:val="0"/>
              <w:spacing w:after="0" w:line="240" w:lineRule="auto"/>
              <w:rPr>
                <w:rFonts w:ascii="Arial" w:hAnsi="Arial" w:cs="Arial"/>
                <w:color w:val="001F5F"/>
                <w:sz w:val="20"/>
                <w:szCs w:val="20"/>
              </w:rPr>
            </w:pPr>
            <w:r w:rsidRPr="00595D1F">
              <w:rPr>
                <w:rFonts w:ascii="Arial" w:hAnsi="Arial" w:cs="Arial"/>
                <w:b/>
                <w:bCs/>
                <w:color w:val="001F5F"/>
                <w:sz w:val="20"/>
                <w:szCs w:val="20"/>
              </w:rPr>
              <w:t xml:space="preserve">District </w:t>
            </w:r>
          </w:p>
        </w:tc>
      </w:tr>
      <w:tr w:rsidR="00FA0B84" w:rsidRPr="00595D1F">
        <w:trPr>
          <w:trHeight w:val="256"/>
        </w:trPr>
        <w:tc>
          <w:tcPr>
            <w:tcW w:w="2559" w:type="dxa"/>
          </w:tcPr>
          <w:p w:rsidR="00FA0B84" w:rsidRPr="00595D1F" w:rsidRDefault="00FA0B84" w:rsidP="00FA0B84">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Ouassou </w:t>
            </w:r>
          </w:p>
        </w:tc>
        <w:tc>
          <w:tcPr>
            <w:tcW w:w="2559" w:type="dxa"/>
          </w:tcPr>
          <w:p w:rsidR="00FA0B84" w:rsidRPr="00595D1F" w:rsidRDefault="00FA0B84" w:rsidP="00FA0B84">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Kindia </w:t>
            </w:r>
          </w:p>
        </w:tc>
        <w:tc>
          <w:tcPr>
            <w:tcW w:w="2559" w:type="dxa"/>
          </w:tcPr>
          <w:p w:rsidR="00FA0B84" w:rsidRPr="00595D1F" w:rsidRDefault="00FA0B84" w:rsidP="00FA0B84">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Dubréka </w:t>
            </w:r>
          </w:p>
        </w:tc>
      </w:tr>
      <w:tr w:rsidR="00FA0B84" w:rsidRPr="00595D1F">
        <w:trPr>
          <w:trHeight w:val="256"/>
        </w:trPr>
        <w:tc>
          <w:tcPr>
            <w:tcW w:w="2559" w:type="dxa"/>
          </w:tcPr>
          <w:p w:rsidR="00FA0B84" w:rsidRPr="00595D1F" w:rsidRDefault="00FA0B84" w:rsidP="00FA0B84">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Tanènè </w:t>
            </w:r>
          </w:p>
        </w:tc>
        <w:tc>
          <w:tcPr>
            <w:tcW w:w="2559" w:type="dxa"/>
          </w:tcPr>
          <w:p w:rsidR="00FA0B84" w:rsidRPr="00595D1F" w:rsidRDefault="00FA0B84" w:rsidP="00FA0B84">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Kindia </w:t>
            </w:r>
          </w:p>
        </w:tc>
        <w:tc>
          <w:tcPr>
            <w:tcW w:w="2559" w:type="dxa"/>
          </w:tcPr>
          <w:p w:rsidR="00FA0B84" w:rsidRPr="00595D1F" w:rsidRDefault="00FA0B84" w:rsidP="00FA0B84">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Dubréka </w:t>
            </w:r>
          </w:p>
        </w:tc>
      </w:tr>
      <w:tr w:rsidR="00FA0B84" w:rsidRPr="00595D1F">
        <w:trPr>
          <w:trHeight w:val="256"/>
        </w:trPr>
        <w:tc>
          <w:tcPr>
            <w:tcW w:w="2559" w:type="dxa"/>
          </w:tcPr>
          <w:p w:rsidR="00FA0B84" w:rsidRPr="00595D1F" w:rsidRDefault="00FA0B84" w:rsidP="00FA0B84">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Kondéya </w:t>
            </w:r>
          </w:p>
        </w:tc>
        <w:tc>
          <w:tcPr>
            <w:tcW w:w="2559" w:type="dxa"/>
          </w:tcPr>
          <w:p w:rsidR="00FA0B84" w:rsidRPr="00595D1F" w:rsidRDefault="00FA0B84" w:rsidP="00FA0B84">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Kindia </w:t>
            </w:r>
          </w:p>
        </w:tc>
        <w:tc>
          <w:tcPr>
            <w:tcW w:w="2559" w:type="dxa"/>
          </w:tcPr>
          <w:p w:rsidR="00FA0B84" w:rsidRPr="00595D1F" w:rsidRDefault="00FA0B84" w:rsidP="00FA0B84">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Dubréka </w:t>
            </w:r>
          </w:p>
        </w:tc>
      </w:tr>
      <w:tr w:rsidR="00FA0B84" w:rsidRPr="00595D1F">
        <w:trPr>
          <w:trHeight w:val="258"/>
        </w:trPr>
        <w:tc>
          <w:tcPr>
            <w:tcW w:w="2559" w:type="dxa"/>
          </w:tcPr>
          <w:p w:rsidR="00FA0B84" w:rsidRPr="00595D1F" w:rsidRDefault="00FA0B84" w:rsidP="00FA0B84">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Badi </w:t>
            </w:r>
          </w:p>
        </w:tc>
        <w:tc>
          <w:tcPr>
            <w:tcW w:w="2559" w:type="dxa"/>
          </w:tcPr>
          <w:p w:rsidR="00FA0B84" w:rsidRPr="00595D1F" w:rsidRDefault="00FA0B84" w:rsidP="00FA0B84">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Kindia </w:t>
            </w:r>
          </w:p>
        </w:tc>
        <w:tc>
          <w:tcPr>
            <w:tcW w:w="2559" w:type="dxa"/>
          </w:tcPr>
          <w:p w:rsidR="00FA0B84" w:rsidRPr="00595D1F" w:rsidRDefault="00FA0B84" w:rsidP="00FA0B84">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Dubréka </w:t>
            </w:r>
          </w:p>
        </w:tc>
      </w:tr>
      <w:tr w:rsidR="00FA0B84" w:rsidRPr="00595D1F">
        <w:trPr>
          <w:trHeight w:val="256"/>
        </w:trPr>
        <w:tc>
          <w:tcPr>
            <w:tcW w:w="2559" w:type="dxa"/>
          </w:tcPr>
          <w:p w:rsidR="00FA0B84" w:rsidRPr="00595D1F" w:rsidRDefault="00FA0B84" w:rsidP="00FA0B84">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Tondon </w:t>
            </w:r>
          </w:p>
        </w:tc>
        <w:tc>
          <w:tcPr>
            <w:tcW w:w="2559" w:type="dxa"/>
          </w:tcPr>
          <w:p w:rsidR="00FA0B84" w:rsidRPr="00595D1F" w:rsidRDefault="00FA0B84" w:rsidP="00FA0B84">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Kindia </w:t>
            </w:r>
          </w:p>
        </w:tc>
        <w:tc>
          <w:tcPr>
            <w:tcW w:w="2559" w:type="dxa"/>
          </w:tcPr>
          <w:p w:rsidR="00FA0B84" w:rsidRPr="00595D1F" w:rsidRDefault="00FA0B84" w:rsidP="00FA0B84">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Dubréka </w:t>
            </w:r>
          </w:p>
        </w:tc>
      </w:tr>
      <w:tr w:rsidR="00FA0B84" w:rsidRPr="00595D1F">
        <w:trPr>
          <w:trHeight w:val="256"/>
        </w:trPr>
        <w:tc>
          <w:tcPr>
            <w:tcW w:w="2559" w:type="dxa"/>
          </w:tcPr>
          <w:p w:rsidR="00FA0B84" w:rsidRPr="00595D1F" w:rsidRDefault="00FA0B84" w:rsidP="00FA0B84">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Faléssadé </w:t>
            </w:r>
          </w:p>
        </w:tc>
        <w:tc>
          <w:tcPr>
            <w:tcW w:w="2559" w:type="dxa"/>
          </w:tcPr>
          <w:p w:rsidR="00FA0B84" w:rsidRPr="00595D1F" w:rsidRDefault="00FA0B84" w:rsidP="00FA0B84">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Kindia </w:t>
            </w:r>
          </w:p>
        </w:tc>
        <w:tc>
          <w:tcPr>
            <w:tcW w:w="2559" w:type="dxa"/>
          </w:tcPr>
          <w:p w:rsidR="00FA0B84" w:rsidRPr="00595D1F" w:rsidRDefault="00FA0B84" w:rsidP="00FA0B84">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Dubréka </w:t>
            </w:r>
          </w:p>
        </w:tc>
      </w:tr>
      <w:tr w:rsidR="00FA0B84" w:rsidRPr="00595D1F">
        <w:trPr>
          <w:trHeight w:val="256"/>
        </w:trPr>
        <w:tc>
          <w:tcPr>
            <w:tcW w:w="2559" w:type="dxa"/>
          </w:tcPr>
          <w:p w:rsidR="00FA0B84" w:rsidRPr="00595D1F" w:rsidRDefault="00FA0B84" w:rsidP="00FA0B84">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Hôpital Dubréka </w:t>
            </w:r>
          </w:p>
        </w:tc>
        <w:tc>
          <w:tcPr>
            <w:tcW w:w="2559" w:type="dxa"/>
          </w:tcPr>
          <w:p w:rsidR="00FA0B84" w:rsidRPr="00595D1F" w:rsidRDefault="00FA0B84" w:rsidP="00FA0B84">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Kindia </w:t>
            </w:r>
          </w:p>
        </w:tc>
        <w:tc>
          <w:tcPr>
            <w:tcW w:w="2559" w:type="dxa"/>
          </w:tcPr>
          <w:p w:rsidR="00FA0B84" w:rsidRPr="00595D1F" w:rsidRDefault="00FA0B84" w:rsidP="00FA0B84">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Dubréka </w:t>
            </w:r>
          </w:p>
        </w:tc>
      </w:tr>
      <w:tr w:rsidR="00FA0B84" w:rsidRPr="00595D1F">
        <w:trPr>
          <w:trHeight w:val="256"/>
        </w:trPr>
        <w:tc>
          <w:tcPr>
            <w:tcW w:w="2559" w:type="dxa"/>
          </w:tcPr>
          <w:p w:rsidR="00FA0B84" w:rsidRPr="00595D1F" w:rsidRDefault="00FA0B84" w:rsidP="00FA0B84">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Sinta </w:t>
            </w:r>
          </w:p>
        </w:tc>
        <w:tc>
          <w:tcPr>
            <w:tcW w:w="2559" w:type="dxa"/>
          </w:tcPr>
          <w:p w:rsidR="00FA0B84" w:rsidRPr="00595D1F" w:rsidRDefault="00FA0B84" w:rsidP="00FA0B84">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Kindia </w:t>
            </w:r>
          </w:p>
        </w:tc>
        <w:tc>
          <w:tcPr>
            <w:tcW w:w="2559" w:type="dxa"/>
          </w:tcPr>
          <w:p w:rsidR="00FA0B84" w:rsidRPr="00595D1F" w:rsidRDefault="00FA0B84" w:rsidP="00FA0B84">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Télimélé </w:t>
            </w:r>
          </w:p>
        </w:tc>
      </w:tr>
      <w:tr w:rsidR="00FA0B84" w:rsidRPr="00595D1F">
        <w:trPr>
          <w:trHeight w:val="256"/>
        </w:trPr>
        <w:tc>
          <w:tcPr>
            <w:tcW w:w="2559" w:type="dxa"/>
          </w:tcPr>
          <w:p w:rsidR="00FA0B84" w:rsidRPr="00595D1F" w:rsidRDefault="00FA0B84" w:rsidP="00FA0B84">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CSU Telimele </w:t>
            </w:r>
          </w:p>
        </w:tc>
        <w:tc>
          <w:tcPr>
            <w:tcW w:w="2559" w:type="dxa"/>
          </w:tcPr>
          <w:p w:rsidR="00FA0B84" w:rsidRPr="00595D1F" w:rsidRDefault="00FA0B84" w:rsidP="00FA0B84">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Kindia </w:t>
            </w:r>
          </w:p>
        </w:tc>
        <w:tc>
          <w:tcPr>
            <w:tcW w:w="2559" w:type="dxa"/>
          </w:tcPr>
          <w:p w:rsidR="00FA0B84" w:rsidRPr="00595D1F" w:rsidRDefault="00FA0B84" w:rsidP="00FA0B84">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Télimélé </w:t>
            </w:r>
          </w:p>
        </w:tc>
      </w:tr>
      <w:tr w:rsidR="00FA0B84" w:rsidRPr="00595D1F">
        <w:trPr>
          <w:trHeight w:val="258"/>
        </w:trPr>
        <w:tc>
          <w:tcPr>
            <w:tcW w:w="2559" w:type="dxa"/>
          </w:tcPr>
          <w:p w:rsidR="00FA0B84" w:rsidRPr="00595D1F" w:rsidRDefault="00FA0B84" w:rsidP="00FA0B84">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Kolet </w:t>
            </w:r>
          </w:p>
        </w:tc>
        <w:tc>
          <w:tcPr>
            <w:tcW w:w="2559" w:type="dxa"/>
          </w:tcPr>
          <w:p w:rsidR="00FA0B84" w:rsidRPr="00595D1F" w:rsidRDefault="00FA0B84" w:rsidP="00FA0B84">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Kindia </w:t>
            </w:r>
          </w:p>
        </w:tc>
        <w:tc>
          <w:tcPr>
            <w:tcW w:w="2559" w:type="dxa"/>
          </w:tcPr>
          <w:p w:rsidR="00FA0B84" w:rsidRPr="00595D1F" w:rsidRDefault="00FA0B84" w:rsidP="00FA0B84">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Télimélé </w:t>
            </w:r>
          </w:p>
        </w:tc>
      </w:tr>
      <w:tr w:rsidR="00FA0B84" w:rsidRPr="00595D1F">
        <w:trPr>
          <w:trHeight w:val="256"/>
        </w:trPr>
        <w:tc>
          <w:tcPr>
            <w:tcW w:w="2559" w:type="dxa"/>
          </w:tcPr>
          <w:p w:rsidR="00FA0B84" w:rsidRPr="00595D1F" w:rsidRDefault="00FA0B84" w:rsidP="00FA0B84">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Konsotami </w:t>
            </w:r>
          </w:p>
        </w:tc>
        <w:tc>
          <w:tcPr>
            <w:tcW w:w="2559" w:type="dxa"/>
          </w:tcPr>
          <w:p w:rsidR="00FA0B84" w:rsidRPr="00595D1F" w:rsidRDefault="00FA0B84" w:rsidP="00FA0B84">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Kindia </w:t>
            </w:r>
          </w:p>
        </w:tc>
        <w:tc>
          <w:tcPr>
            <w:tcW w:w="2559" w:type="dxa"/>
          </w:tcPr>
          <w:p w:rsidR="00FA0B84" w:rsidRPr="00595D1F" w:rsidRDefault="00FA0B84" w:rsidP="00FA0B84">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Télimélé </w:t>
            </w:r>
          </w:p>
        </w:tc>
      </w:tr>
      <w:tr w:rsidR="00FA0B84" w:rsidRPr="00595D1F">
        <w:trPr>
          <w:trHeight w:val="256"/>
        </w:trPr>
        <w:tc>
          <w:tcPr>
            <w:tcW w:w="2559" w:type="dxa"/>
          </w:tcPr>
          <w:p w:rsidR="00FA0B84" w:rsidRPr="00595D1F" w:rsidRDefault="00FA0B84" w:rsidP="00FA0B84">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Santou </w:t>
            </w:r>
          </w:p>
        </w:tc>
        <w:tc>
          <w:tcPr>
            <w:tcW w:w="2559" w:type="dxa"/>
          </w:tcPr>
          <w:p w:rsidR="00FA0B84" w:rsidRPr="00595D1F" w:rsidRDefault="00FA0B84" w:rsidP="00FA0B84">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Kindia </w:t>
            </w:r>
          </w:p>
        </w:tc>
        <w:tc>
          <w:tcPr>
            <w:tcW w:w="2559" w:type="dxa"/>
          </w:tcPr>
          <w:p w:rsidR="00FA0B84" w:rsidRPr="00595D1F" w:rsidRDefault="00FA0B84" w:rsidP="00FA0B84">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Télimélé </w:t>
            </w:r>
          </w:p>
        </w:tc>
      </w:tr>
      <w:tr w:rsidR="00FA0B84" w:rsidRPr="00595D1F">
        <w:trPr>
          <w:trHeight w:val="256"/>
        </w:trPr>
        <w:tc>
          <w:tcPr>
            <w:tcW w:w="2559" w:type="dxa"/>
          </w:tcPr>
          <w:p w:rsidR="00FA0B84" w:rsidRPr="00595D1F" w:rsidRDefault="00FA0B84" w:rsidP="00FA0B84">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Missira </w:t>
            </w:r>
          </w:p>
        </w:tc>
        <w:tc>
          <w:tcPr>
            <w:tcW w:w="2559" w:type="dxa"/>
          </w:tcPr>
          <w:p w:rsidR="00FA0B84" w:rsidRPr="00595D1F" w:rsidRDefault="00FA0B84" w:rsidP="00FA0B84">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Kindia </w:t>
            </w:r>
          </w:p>
        </w:tc>
        <w:tc>
          <w:tcPr>
            <w:tcW w:w="2559" w:type="dxa"/>
          </w:tcPr>
          <w:p w:rsidR="00FA0B84" w:rsidRPr="00595D1F" w:rsidRDefault="00FA0B84" w:rsidP="00FA0B84">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Télimélé </w:t>
            </w:r>
          </w:p>
        </w:tc>
      </w:tr>
      <w:tr w:rsidR="00FA0B84" w:rsidRPr="00595D1F">
        <w:trPr>
          <w:trHeight w:val="256"/>
        </w:trPr>
        <w:tc>
          <w:tcPr>
            <w:tcW w:w="2559" w:type="dxa"/>
          </w:tcPr>
          <w:p w:rsidR="00FA0B84" w:rsidRPr="00595D1F" w:rsidRDefault="00FA0B84" w:rsidP="00FA0B84">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Sarékalé </w:t>
            </w:r>
          </w:p>
        </w:tc>
        <w:tc>
          <w:tcPr>
            <w:tcW w:w="2559" w:type="dxa"/>
          </w:tcPr>
          <w:p w:rsidR="00FA0B84" w:rsidRPr="00595D1F" w:rsidRDefault="00FA0B84" w:rsidP="00FA0B84">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Kindia </w:t>
            </w:r>
          </w:p>
        </w:tc>
        <w:tc>
          <w:tcPr>
            <w:tcW w:w="2559" w:type="dxa"/>
          </w:tcPr>
          <w:p w:rsidR="00FA0B84" w:rsidRPr="00595D1F" w:rsidRDefault="00FA0B84" w:rsidP="00FA0B84">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Télimélé </w:t>
            </w:r>
          </w:p>
        </w:tc>
      </w:tr>
      <w:tr w:rsidR="00FA0B84" w:rsidRPr="00595D1F">
        <w:trPr>
          <w:trHeight w:val="256"/>
        </w:trPr>
        <w:tc>
          <w:tcPr>
            <w:tcW w:w="2559" w:type="dxa"/>
          </w:tcPr>
          <w:p w:rsidR="00FA0B84" w:rsidRPr="00595D1F" w:rsidRDefault="00FA0B84" w:rsidP="00FA0B84">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Tarihoye </w:t>
            </w:r>
          </w:p>
        </w:tc>
        <w:tc>
          <w:tcPr>
            <w:tcW w:w="2559" w:type="dxa"/>
          </w:tcPr>
          <w:p w:rsidR="00FA0B84" w:rsidRPr="00595D1F" w:rsidRDefault="00FA0B84" w:rsidP="00FA0B84">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Kindia </w:t>
            </w:r>
          </w:p>
        </w:tc>
        <w:tc>
          <w:tcPr>
            <w:tcW w:w="2559" w:type="dxa"/>
          </w:tcPr>
          <w:p w:rsidR="00FA0B84" w:rsidRPr="00595D1F" w:rsidRDefault="00FA0B84" w:rsidP="00FA0B84">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Télimélé </w:t>
            </w:r>
          </w:p>
        </w:tc>
      </w:tr>
      <w:tr w:rsidR="00FA0B84" w:rsidRPr="00595D1F">
        <w:trPr>
          <w:trHeight w:val="258"/>
        </w:trPr>
        <w:tc>
          <w:tcPr>
            <w:tcW w:w="2559" w:type="dxa"/>
          </w:tcPr>
          <w:p w:rsidR="00FA0B84" w:rsidRPr="00595D1F" w:rsidRDefault="00FA0B84" w:rsidP="00FA0B84">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Brouwal </w:t>
            </w:r>
          </w:p>
        </w:tc>
        <w:tc>
          <w:tcPr>
            <w:tcW w:w="2559" w:type="dxa"/>
          </w:tcPr>
          <w:p w:rsidR="00FA0B84" w:rsidRPr="00595D1F" w:rsidRDefault="00FA0B84" w:rsidP="00FA0B84">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Kindia </w:t>
            </w:r>
          </w:p>
        </w:tc>
        <w:tc>
          <w:tcPr>
            <w:tcW w:w="2559" w:type="dxa"/>
          </w:tcPr>
          <w:p w:rsidR="00FA0B84" w:rsidRPr="00595D1F" w:rsidRDefault="00FA0B84" w:rsidP="00FA0B84">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Télimélé </w:t>
            </w:r>
          </w:p>
        </w:tc>
      </w:tr>
      <w:tr w:rsidR="00FA0B84" w:rsidRPr="00595D1F">
        <w:trPr>
          <w:trHeight w:val="256"/>
        </w:trPr>
        <w:tc>
          <w:tcPr>
            <w:tcW w:w="2559" w:type="dxa"/>
          </w:tcPr>
          <w:p w:rsidR="00FA0B84" w:rsidRPr="00595D1F" w:rsidRDefault="00FA0B84" w:rsidP="00FA0B84">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Koba </w:t>
            </w:r>
          </w:p>
        </w:tc>
        <w:tc>
          <w:tcPr>
            <w:tcW w:w="2559" w:type="dxa"/>
          </w:tcPr>
          <w:p w:rsidR="00FA0B84" w:rsidRPr="00595D1F" w:rsidRDefault="00FA0B84" w:rsidP="00FA0B84">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Kindia </w:t>
            </w:r>
          </w:p>
        </w:tc>
        <w:tc>
          <w:tcPr>
            <w:tcW w:w="2559" w:type="dxa"/>
          </w:tcPr>
          <w:p w:rsidR="00FA0B84" w:rsidRPr="00595D1F" w:rsidRDefault="00FA0B84" w:rsidP="00FA0B84">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Télimélé </w:t>
            </w:r>
          </w:p>
        </w:tc>
      </w:tr>
      <w:tr w:rsidR="00FA0B84" w:rsidRPr="00595D1F">
        <w:trPr>
          <w:trHeight w:val="256"/>
        </w:trPr>
        <w:tc>
          <w:tcPr>
            <w:tcW w:w="2559" w:type="dxa"/>
          </w:tcPr>
          <w:p w:rsidR="00FA0B84" w:rsidRPr="00595D1F" w:rsidRDefault="00FA0B84" w:rsidP="00FA0B84">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Gougoudje </w:t>
            </w:r>
          </w:p>
        </w:tc>
        <w:tc>
          <w:tcPr>
            <w:tcW w:w="2559" w:type="dxa"/>
          </w:tcPr>
          <w:p w:rsidR="00FA0B84" w:rsidRPr="00595D1F" w:rsidRDefault="00FA0B84" w:rsidP="00FA0B84">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Kindia </w:t>
            </w:r>
          </w:p>
        </w:tc>
        <w:tc>
          <w:tcPr>
            <w:tcW w:w="2559" w:type="dxa"/>
          </w:tcPr>
          <w:p w:rsidR="00FA0B84" w:rsidRPr="00595D1F" w:rsidRDefault="00FA0B84" w:rsidP="00FA0B84">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Télimélé </w:t>
            </w:r>
          </w:p>
        </w:tc>
      </w:tr>
      <w:tr w:rsidR="00FA0B84" w:rsidRPr="00595D1F">
        <w:trPr>
          <w:trHeight w:val="256"/>
        </w:trPr>
        <w:tc>
          <w:tcPr>
            <w:tcW w:w="2559" w:type="dxa"/>
          </w:tcPr>
          <w:p w:rsidR="00FA0B84" w:rsidRPr="00595D1F" w:rsidRDefault="00FA0B84" w:rsidP="00FA0B84">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Daramagnaki </w:t>
            </w:r>
          </w:p>
        </w:tc>
        <w:tc>
          <w:tcPr>
            <w:tcW w:w="2559" w:type="dxa"/>
          </w:tcPr>
          <w:p w:rsidR="00FA0B84" w:rsidRPr="00595D1F" w:rsidRDefault="00FA0B84" w:rsidP="00FA0B84">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Kindia </w:t>
            </w:r>
          </w:p>
        </w:tc>
        <w:tc>
          <w:tcPr>
            <w:tcW w:w="2559" w:type="dxa"/>
          </w:tcPr>
          <w:p w:rsidR="00FA0B84" w:rsidRPr="00595D1F" w:rsidRDefault="00FA0B84" w:rsidP="00FA0B84">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Télimélé </w:t>
            </w:r>
          </w:p>
        </w:tc>
      </w:tr>
      <w:tr w:rsidR="00FA0B84" w:rsidRPr="00595D1F">
        <w:trPr>
          <w:trHeight w:val="256"/>
        </w:trPr>
        <w:tc>
          <w:tcPr>
            <w:tcW w:w="2559" w:type="dxa"/>
          </w:tcPr>
          <w:p w:rsidR="00FA0B84" w:rsidRPr="00595D1F" w:rsidRDefault="00FA0B84" w:rsidP="00FA0B84">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Sogolon </w:t>
            </w:r>
          </w:p>
        </w:tc>
        <w:tc>
          <w:tcPr>
            <w:tcW w:w="2559" w:type="dxa"/>
          </w:tcPr>
          <w:p w:rsidR="00FA0B84" w:rsidRPr="00595D1F" w:rsidRDefault="00FA0B84" w:rsidP="00FA0B84">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Kindia </w:t>
            </w:r>
          </w:p>
        </w:tc>
        <w:tc>
          <w:tcPr>
            <w:tcW w:w="2559" w:type="dxa"/>
          </w:tcPr>
          <w:p w:rsidR="00FA0B84" w:rsidRPr="00595D1F" w:rsidRDefault="00FA0B84" w:rsidP="00FA0B84">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Télimélé </w:t>
            </w:r>
          </w:p>
        </w:tc>
      </w:tr>
      <w:tr w:rsidR="00FA0B84" w:rsidRPr="00595D1F">
        <w:trPr>
          <w:trHeight w:val="256"/>
        </w:trPr>
        <w:tc>
          <w:tcPr>
            <w:tcW w:w="2559" w:type="dxa"/>
          </w:tcPr>
          <w:p w:rsidR="00FA0B84" w:rsidRPr="00595D1F" w:rsidRDefault="00FA0B84" w:rsidP="00FA0B84">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Thionthian </w:t>
            </w:r>
          </w:p>
        </w:tc>
        <w:tc>
          <w:tcPr>
            <w:tcW w:w="2559" w:type="dxa"/>
          </w:tcPr>
          <w:p w:rsidR="00FA0B84" w:rsidRPr="00595D1F" w:rsidRDefault="00FA0B84" w:rsidP="00FA0B84">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Kindia </w:t>
            </w:r>
          </w:p>
        </w:tc>
        <w:tc>
          <w:tcPr>
            <w:tcW w:w="2559" w:type="dxa"/>
          </w:tcPr>
          <w:p w:rsidR="00FA0B84" w:rsidRPr="00595D1F" w:rsidRDefault="00FA0B84" w:rsidP="00FA0B84">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Télimélé </w:t>
            </w:r>
          </w:p>
        </w:tc>
      </w:tr>
      <w:tr w:rsidR="00FA0B84" w:rsidRPr="00595D1F">
        <w:trPr>
          <w:trHeight w:val="258"/>
        </w:trPr>
        <w:tc>
          <w:tcPr>
            <w:tcW w:w="2559" w:type="dxa"/>
          </w:tcPr>
          <w:p w:rsidR="00FA0B84" w:rsidRPr="00595D1F" w:rsidRDefault="00FA0B84" w:rsidP="00FA0B84">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Hp Télimélé </w:t>
            </w:r>
          </w:p>
        </w:tc>
        <w:tc>
          <w:tcPr>
            <w:tcW w:w="2559" w:type="dxa"/>
          </w:tcPr>
          <w:p w:rsidR="00FA0B84" w:rsidRPr="00595D1F" w:rsidRDefault="00FA0B84" w:rsidP="00FA0B84">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Kindia </w:t>
            </w:r>
          </w:p>
        </w:tc>
        <w:tc>
          <w:tcPr>
            <w:tcW w:w="2559" w:type="dxa"/>
          </w:tcPr>
          <w:p w:rsidR="00FA0B84" w:rsidRPr="00595D1F" w:rsidRDefault="00FA0B84" w:rsidP="00FA0B84">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Télimélé </w:t>
            </w:r>
          </w:p>
        </w:tc>
      </w:tr>
      <w:tr w:rsidR="00FA0B84" w:rsidRPr="00595D1F">
        <w:trPr>
          <w:trHeight w:val="256"/>
        </w:trPr>
        <w:tc>
          <w:tcPr>
            <w:tcW w:w="2559" w:type="dxa"/>
          </w:tcPr>
          <w:p w:rsidR="00FA0B84" w:rsidRPr="00595D1F" w:rsidRDefault="00FA0B84" w:rsidP="00FA0B84">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Heremakono </w:t>
            </w:r>
          </w:p>
        </w:tc>
        <w:tc>
          <w:tcPr>
            <w:tcW w:w="2559" w:type="dxa"/>
          </w:tcPr>
          <w:p w:rsidR="00FA0B84" w:rsidRPr="00595D1F" w:rsidRDefault="00FA0B84" w:rsidP="00FA0B84">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Faranah </w:t>
            </w:r>
          </w:p>
        </w:tc>
        <w:tc>
          <w:tcPr>
            <w:tcW w:w="2559" w:type="dxa"/>
          </w:tcPr>
          <w:p w:rsidR="00FA0B84" w:rsidRPr="00595D1F" w:rsidRDefault="00FA0B84" w:rsidP="00FA0B84">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Kissidougou </w:t>
            </w:r>
          </w:p>
        </w:tc>
      </w:tr>
      <w:tr w:rsidR="00FA0B84" w:rsidRPr="00595D1F">
        <w:trPr>
          <w:trHeight w:val="256"/>
        </w:trPr>
        <w:tc>
          <w:tcPr>
            <w:tcW w:w="2559" w:type="dxa"/>
          </w:tcPr>
          <w:p w:rsidR="00FA0B84" w:rsidRPr="00595D1F" w:rsidRDefault="00FA0B84" w:rsidP="00FA0B84">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lastRenderedPageBreak/>
              <w:t xml:space="preserve">Madina </w:t>
            </w:r>
          </w:p>
        </w:tc>
        <w:tc>
          <w:tcPr>
            <w:tcW w:w="2559" w:type="dxa"/>
          </w:tcPr>
          <w:p w:rsidR="00FA0B84" w:rsidRPr="00595D1F" w:rsidRDefault="00FA0B84" w:rsidP="00FA0B84">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Faranah </w:t>
            </w:r>
          </w:p>
        </w:tc>
        <w:tc>
          <w:tcPr>
            <w:tcW w:w="2559" w:type="dxa"/>
          </w:tcPr>
          <w:p w:rsidR="00FA0B84" w:rsidRPr="00595D1F" w:rsidRDefault="00FA0B84" w:rsidP="00FA0B84">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Kissidougou </w:t>
            </w:r>
          </w:p>
        </w:tc>
      </w:tr>
      <w:tr w:rsidR="00FA0B84" w:rsidRPr="00595D1F">
        <w:trPr>
          <w:trHeight w:val="256"/>
        </w:trPr>
        <w:tc>
          <w:tcPr>
            <w:tcW w:w="2559" w:type="dxa"/>
          </w:tcPr>
          <w:p w:rsidR="00FA0B84" w:rsidRPr="00595D1F" w:rsidRDefault="00FA0B84" w:rsidP="00FA0B84">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Limania </w:t>
            </w:r>
          </w:p>
        </w:tc>
        <w:tc>
          <w:tcPr>
            <w:tcW w:w="2559" w:type="dxa"/>
          </w:tcPr>
          <w:p w:rsidR="00FA0B84" w:rsidRPr="00595D1F" w:rsidRDefault="00FA0B84" w:rsidP="00FA0B84">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Faranah </w:t>
            </w:r>
          </w:p>
        </w:tc>
        <w:tc>
          <w:tcPr>
            <w:tcW w:w="2559" w:type="dxa"/>
          </w:tcPr>
          <w:p w:rsidR="00FA0B84" w:rsidRPr="00595D1F" w:rsidRDefault="00FA0B84" w:rsidP="00FA0B84">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Kissidougou </w:t>
            </w:r>
          </w:p>
        </w:tc>
      </w:tr>
      <w:tr w:rsidR="00FA0B84" w:rsidRPr="00595D1F">
        <w:trPr>
          <w:trHeight w:val="256"/>
        </w:trPr>
        <w:tc>
          <w:tcPr>
            <w:tcW w:w="2559" w:type="dxa"/>
          </w:tcPr>
          <w:p w:rsidR="00FA0B84" w:rsidRPr="00595D1F" w:rsidRDefault="00FA0B84" w:rsidP="00FA0B84">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Hôpital pref Kissi </w:t>
            </w:r>
          </w:p>
        </w:tc>
        <w:tc>
          <w:tcPr>
            <w:tcW w:w="2559" w:type="dxa"/>
          </w:tcPr>
          <w:p w:rsidR="00FA0B84" w:rsidRPr="00595D1F" w:rsidRDefault="00FA0B84" w:rsidP="00FA0B84">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Faranah </w:t>
            </w:r>
          </w:p>
        </w:tc>
        <w:tc>
          <w:tcPr>
            <w:tcW w:w="2559" w:type="dxa"/>
          </w:tcPr>
          <w:p w:rsidR="00FA0B84" w:rsidRPr="00595D1F" w:rsidRDefault="00FA0B84" w:rsidP="00FA0B84">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Kissidougou </w:t>
            </w:r>
          </w:p>
        </w:tc>
      </w:tr>
      <w:tr w:rsidR="00FA0B84" w:rsidRPr="00595D1F">
        <w:trPr>
          <w:trHeight w:val="256"/>
        </w:trPr>
        <w:tc>
          <w:tcPr>
            <w:tcW w:w="2559" w:type="dxa"/>
          </w:tcPr>
          <w:p w:rsidR="00FA0B84" w:rsidRPr="00595D1F" w:rsidRDefault="00FA0B84" w:rsidP="00FA0B84">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CSU Dinguiraye </w:t>
            </w:r>
          </w:p>
        </w:tc>
        <w:tc>
          <w:tcPr>
            <w:tcW w:w="2559" w:type="dxa"/>
          </w:tcPr>
          <w:p w:rsidR="00FA0B84" w:rsidRPr="00595D1F" w:rsidRDefault="00FA0B84" w:rsidP="00FA0B84">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Faranah </w:t>
            </w:r>
          </w:p>
        </w:tc>
        <w:tc>
          <w:tcPr>
            <w:tcW w:w="2559" w:type="dxa"/>
          </w:tcPr>
          <w:p w:rsidR="00FA0B84" w:rsidRPr="00595D1F" w:rsidRDefault="00FA0B84" w:rsidP="00FA0B84">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Dinguiraye </w:t>
            </w:r>
          </w:p>
        </w:tc>
      </w:tr>
      <w:tr w:rsidR="00FA0B84" w:rsidRPr="00595D1F">
        <w:trPr>
          <w:trHeight w:val="258"/>
        </w:trPr>
        <w:tc>
          <w:tcPr>
            <w:tcW w:w="2559" w:type="dxa"/>
          </w:tcPr>
          <w:p w:rsidR="00FA0B84" w:rsidRPr="00595D1F" w:rsidRDefault="00FA0B84" w:rsidP="00FA0B84">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Kalinko </w:t>
            </w:r>
          </w:p>
        </w:tc>
        <w:tc>
          <w:tcPr>
            <w:tcW w:w="2559" w:type="dxa"/>
          </w:tcPr>
          <w:p w:rsidR="00FA0B84" w:rsidRPr="00595D1F" w:rsidRDefault="00FA0B84" w:rsidP="00FA0B84">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Faranah </w:t>
            </w:r>
          </w:p>
        </w:tc>
        <w:tc>
          <w:tcPr>
            <w:tcW w:w="2559" w:type="dxa"/>
          </w:tcPr>
          <w:p w:rsidR="00FA0B84" w:rsidRPr="00595D1F" w:rsidRDefault="00FA0B84" w:rsidP="00FA0B84">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Dinguiraye </w:t>
            </w:r>
          </w:p>
        </w:tc>
      </w:tr>
      <w:tr w:rsidR="00FA0B84" w:rsidRPr="00595D1F">
        <w:trPr>
          <w:trHeight w:val="256"/>
        </w:trPr>
        <w:tc>
          <w:tcPr>
            <w:tcW w:w="2559" w:type="dxa"/>
          </w:tcPr>
          <w:p w:rsidR="00FA0B84" w:rsidRPr="00595D1F" w:rsidRDefault="00FA0B84" w:rsidP="00FA0B84">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Hp Dinguiraye </w:t>
            </w:r>
          </w:p>
        </w:tc>
        <w:tc>
          <w:tcPr>
            <w:tcW w:w="2559" w:type="dxa"/>
          </w:tcPr>
          <w:p w:rsidR="00FA0B84" w:rsidRPr="00595D1F" w:rsidRDefault="00FA0B84" w:rsidP="00FA0B84">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Faranah </w:t>
            </w:r>
          </w:p>
        </w:tc>
        <w:tc>
          <w:tcPr>
            <w:tcW w:w="2559" w:type="dxa"/>
          </w:tcPr>
          <w:p w:rsidR="00FA0B84" w:rsidRPr="00595D1F" w:rsidRDefault="00FA0B84" w:rsidP="00FA0B84">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Dinguiraye </w:t>
            </w:r>
          </w:p>
        </w:tc>
      </w:tr>
      <w:tr w:rsidR="00FA0B84" w:rsidRPr="00595D1F">
        <w:trPr>
          <w:trHeight w:val="256"/>
        </w:trPr>
        <w:tc>
          <w:tcPr>
            <w:tcW w:w="2559" w:type="dxa"/>
          </w:tcPr>
          <w:p w:rsidR="00FA0B84" w:rsidRPr="00595D1F" w:rsidRDefault="00FA0B84" w:rsidP="00FA0B84">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CSU Dabola </w:t>
            </w:r>
          </w:p>
        </w:tc>
        <w:tc>
          <w:tcPr>
            <w:tcW w:w="2559" w:type="dxa"/>
          </w:tcPr>
          <w:p w:rsidR="00FA0B84" w:rsidRPr="00595D1F" w:rsidRDefault="00FA0B84" w:rsidP="00FA0B84">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Faranah </w:t>
            </w:r>
          </w:p>
        </w:tc>
        <w:tc>
          <w:tcPr>
            <w:tcW w:w="2559" w:type="dxa"/>
          </w:tcPr>
          <w:p w:rsidR="00FA0B84" w:rsidRPr="00595D1F" w:rsidRDefault="00FA0B84" w:rsidP="00FA0B84">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Dabola </w:t>
            </w:r>
          </w:p>
        </w:tc>
      </w:tr>
      <w:tr w:rsidR="00FA0B84" w:rsidRPr="00595D1F">
        <w:trPr>
          <w:trHeight w:val="256"/>
        </w:trPr>
        <w:tc>
          <w:tcPr>
            <w:tcW w:w="2559" w:type="dxa"/>
          </w:tcPr>
          <w:p w:rsidR="00FA0B84" w:rsidRPr="00595D1F" w:rsidRDefault="00FA0B84" w:rsidP="00FA0B84">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Bissikirima </w:t>
            </w:r>
          </w:p>
        </w:tc>
        <w:tc>
          <w:tcPr>
            <w:tcW w:w="2559" w:type="dxa"/>
          </w:tcPr>
          <w:p w:rsidR="00FA0B84" w:rsidRPr="00595D1F" w:rsidRDefault="00FA0B84" w:rsidP="00FA0B84">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Faranah </w:t>
            </w:r>
          </w:p>
        </w:tc>
        <w:tc>
          <w:tcPr>
            <w:tcW w:w="2559" w:type="dxa"/>
          </w:tcPr>
          <w:p w:rsidR="00FA0B84" w:rsidRPr="00595D1F" w:rsidRDefault="00FA0B84" w:rsidP="00FA0B84">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Dabola </w:t>
            </w:r>
          </w:p>
        </w:tc>
      </w:tr>
      <w:tr w:rsidR="00FA0B84" w:rsidRPr="00595D1F">
        <w:trPr>
          <w:trHeight w:val="256"/>
        </w:trPr>
        <w:tc>
          <w:tcPr>
            <w:tcW w:w="2559" w:type="dxa"/>
          </w:tcPr>
          <w:p w:rsidR="00FA0B84" w:rsidRPr="00595D1F" w:rsidRDefault="00FA0B84" w:rsidP="00FA0B84">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Marché </w:t>
            </w:r>
          </w:p>
        </w:tc>
        <w:tc>
          <w:tcPr>
            <w:tcW w:w="2559" w:type="dxa"/>
          </w:tcPr>
          <w:p w:rsidR="00FA0B84" w:rsidRPr="00595D1F" w:rsidRDefault="00FA0B84" w:rsidP="00FA0B84">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Faranah </w:t>
            </w:r>
          </w:p>
        </w:tc>
        <w:tc>
          <w:tcPr>
            <w:tcW w:w="2559" w:type="dxa"/>
          </w:tcPr>
          <w:p w:rsidR="00FA0B84" w:rsidRPr="00595D1F" w:rsidRDefault="00FA0B84" w:rsidP="00FA0B84">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Faranah </w:t>
            </w:r>
          </w:p>
        </w:tc>
      </w:tr>
      <w:tr w:rsidR="00FA0B84" w:rsidRPr="00595D1F">
        <w:trPr>
          <w:trHeight w:val="256"/>
        </w:trPr>
        <w:tc>
          <w:tcPr>
            <w:tcW w:w="2559" w:type="dxa"/>
          </w:tcPr>
          <w:p w:rsidR="00FA0B84" w:rsidRPr="00595D1F" w:rsidRDefault="00FA0B84" w:rsidP="00FA0B84">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Abattoir </w:t>
            </w:r>
          </w:p>
        </w:tc>
        <w:tc>
          <w:tcPr>
            <w:tcW w:w="2559" w:type="dxa"/>
          </w:tcPr>
          <w:p w:rsidR="00FA0B84" w:rsidRPr="00595D1F" w:rsidRDefault="00FA0B84" w:rsidP="00FA0B84">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Faranah </w:t>
            </w:r>
          </w:p>
        </w:tc>
        <w:tc>
          <w:tcPr>
            <w:tcW w:w="2559" w:type="dxa"/>
          </w:tcPr>
          <w:p w:rsidR="00FA0B84" w:rsidRPr="00595D1F" w:rsidRDefault="00FA0B84" w:rsidP="00FA0B84">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Faranah </w:t>
            </w:r>
          </w:p>
        </w:tc>
      </w:tr>
      <w:tr w:rsidR="00FA0B84" w:rsidRPr="00595D1F">
        <w:trPr>
          <w:trHeight w:val="258"/>
        </w:trPr>
        <w:tc>
          <w:tcPr>
            <w:tcW w:w="2559" w:type="dxa"/>
          </w:tcPr>
          <w:p w:rsidR="00FA0B84" w:rsidRPr="00595D1F" w:rsidRDefault="00FA0B84" w:rsidP="00FA0B84">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HR Faranah </w:t>
            </w:r>
          </w:p>
        </w:tc>
        <w:tc>
          <w:tcPr>
            <w:tcW w:w="2559" w:type="dxa"/>
          </w:tcPr>
          <w:p w:rsidR="00FA0B84" w:rsidRPr="00595D1F" w:rsidRDefault="00FA0B84" w:rsidP="00FA0B84">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Faranah </w:t>
            </w:r>
          </w:p>
        </w:tc>
        <w:tc>
          <w:tcPr>
            <w:tcW w:w="2559" w:type="dxa"/>
          </w:tcPr>
          <w:p w:rsidR="00FA0B84" w:rsidRPr="00595D1F" w:rsidRDefault="00FA0B84" w:rsidP="00FA0B84">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Faranah </w:t>
            </w:r>
          </w:p>
        </w:tc>
      </w:tr>
      <w:tr w:rsidR="00FA0B84" w:rsidRPr="00595D1F">
        <w:trPr>
          <w:trHeight w:val="256"/>
        </w:trPr>
        <w:tc>
          <w:tcPr>
            <w:tcW w:w="2559" w:type="dxa"/>
          </w:tcPr>
          <w:p w:rsidR="00FA0B84" w:rsidRPr="00595D1F" w:rsidRDefault="00FA0B84" w:rsidP="00FA0B84">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CS Sabou </w:t>
            </w:r>
          </w:p>
        </w:tc>
        <w:tc>
          <w:tcPr>
            <w:tcW w:w="2559" w:type="dxa"/>
          </w:tcPr>
          <w:p w:rsidR="00FA0B84" w:rsidRPr="00595D1F" w:rsidRDefault="00FA0B84" w:rsidP="00FA0B84">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Mamou </w:t>
            </w:r>
          </w:p>
        </w:tc>
        <w:tc>
          <w:tcPr>
            <w:tcW w:w="2559" w:type="dxa"/>
          </w:tcPr>
          <w:p w:rsidR="00FA0B84" w:rsidRPr="00595D1F" w:rsidRDefault="00FA0B84" w:rsidP="00FA0B84">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Mamou </w:t>
            </w:r>
          </w:p>
        </w:tc>
      </w:tr>
      <w:tr w:rsidR="00FA0B84" w:rsidRPr="00595D1F">
        <w:trPr>
          <w:trHeight w:val="256"/>
        </w:trPr>
        <w:tc>
          <w:tcPr>
            <w:tcW w:w="2559" w:type="dxa"/>
          </w:tcPr>
          <w:p w:rsidR="00FA0B84" w:rsidRPr="00595D1F" w:rsidRDefault="00FA0B84" w:rsidP="00FA0B84">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CS Loppè </w:t>
            </w:r>
          </w:p>
        </w:tc>
        <w:tc>
          <w:tcPr>
            <w:tcW w:w="2559" w:type="dxa"/>
          </w:tcPr>
          <w:p w:rsidR="00FA0B84" w:rsidRPr="00595D1F" w:rsidRDefault="00FA0B84" w:rsidP="00FA0B84">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Mamou </w:t>
            </w:r>
          </w:p>
        </w:tc>
        <w:tc>
          <w:tcPr>
            <w:tcW w:w="2559" w:type="dxa"/>
          </w:tcPr>
          <w:p w:rsidR="00FA0B84" w:rsidRPr="00595D1F" w:rsidRDefault="00FA0B84" w:rsidP="00FA0B84">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Mamou </w:t>
            </w:r>
          </w:p>
        </w:tc>
      </w:tr>
      <w:tr w:rsidR="00FA0B84" w:rsidRPr="00595D1F">
        <w:trPr>
          <w:trHeight w:val="256"/>
        </w:trPr>
        <w:tc>
          <w:tcPr>
            <w:tcW w:w="2559" w:type="dxa"/>
          </w:tcPr>
          <w:p w:rsidR="00FA0B84" w:rsidRPr="00595D1F" w:rsidRDefault="00FA0B84" w:rsidP="00FA0B84">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HR Mamou </w:t>
            </w:r>
          </w:p>
        </w:tc>
        <w:tc>
          <w:tcPr>
            <w:tcW w:w="2559" w:type="dxa"/>
          </w:tcPr>
          <w:p w:rsidR="00FA0B84" w:rsidRPr="00595D1F" w:rsidRDefault="00FA0B84" w:rsidP="00FA0B84">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Mamou </w:t>
            </w:r>
          </w:p>
        </w:tc>
        <w:tc>
          <w:tcPr>
            <w:tcW w:w="2559" w:type="dxa"/>
          </w:tcPr>
          <w:p w:rsidR="00FA0B84" w:rsidRPr="00595D1F" w:rsidRDefault="00FA0B84" w:rsidP="00FA0B84">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Mamou </w:t>
            </w:r>
          </w:p>
        </w:tc>
      </w:tr>
      <w:tr w:rsidR="00FA0B84" w:rsidRPr="00595D1F">
        <w:trPr>
          <w:trHeight w:val="256"/>
        </w:trPr>
        <w:tc>
          <w:tcPr>
            <w:tcW w:w="2559" w:type="dxa"/>
          </w:tcPr>
          <w:p w:rsidR="00FA0B84" w:rsidRPr="00595D1F" w:rsidRDefault="00FA0B84" w:rsidP="00FA0B84">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CS Boulliwel </w:t>
            </w:r>
          </w:p>
        </w:tc>
        <w:tc>
          <w:tcPr>
            <w:tcW w:w="2559" w:type="dxa"/>
          </w:tcPr>
          <w:p w:rsidR="00FA0B84" w:rsidRPr="00595D1F" w:rsidRDefault="00FA0B84" w:rsidP="00FA0B84">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Mamou </w:t>
            </w:r>
          </w:p>
        </w:tc>
        <w:tc>
          <w:tcPr>
            <w:tcW w:w="2559" w:type="dxa"/>
          </w:tcPr>
          <w:p w:rsidR="00FA0B84" w:rsidRPr="00595D1F" w:rsidRDefault="00FA0B84" w:rsidP="00FA0B84">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Mamou </w:t>
            </w:r>
          </w:p>
        </w:tc>
      </w:tr>
      <w:tr w:rsidR="00FA0B84" w:rsidRPr="00595D1F">
        <w:trPr>
          <w:trHeight w:val="256"/>
        </w:trPr>
        <w:tc>
          <w:tcPr>
            <w:tcW w:w="2559" w:type="dxa"/>
          </w:tcPr>
          <w:p w:rsidR="00FA0B84" w:rsidRPr="00595D1F" w:rsidRDefault="00FA0B84" w:rsidP="00FA0B84">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CSU Dalaba </w:t>
            </w:r>
          </w:p>
        </w:tc>
        <w:tc>
          <w:tcPr>
            <w:tcW w:w="2559" w:type="dxa"/>
          </w:tcPr>
          <w:p w:rsidR="00FA0B84" w:rsidRPr="00595D1F" w:rsidRDefault="00FA0B84" w:rsidP="00FA0B84">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Mamou </w:t>
            </w:r>
          </w:p>
        </w:tc>
        <w:tc>
          <w:tcPr>
            <w:tcW w:w="2559" w:type="dxa"/>
          </w:tcPr>
          <w:p w:rsidR="00FA0B84" w:rsidRPr="00595D1F" w:rsidRDefault="00FA0B84" w:rsidP="00FA0B84">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Dalaba </w:t>
            </w:r>
          </w:p>
        </w:tc>
      </w:tr>
    </w:tbl>
    <w:p w:rsidR="00794456" w:rsidRPr="00595D1F" w:rsidRDefault="00794456" w:rsidP="00794456">
      <w:pPr>
        <w:autoSpaceDE w:val="0"/>
        <w:autoSpaceDN w:val="0"/>
        <w:adjustRightInd w:val="0"/>
        <w:spacing w:after="0" w:line="240" w:lineRule="auto"/>
        <w:rPr>
          <w:rFonts w:ascii="Arial" w:hAnsi="Arial" w:cs="Arial"/>
          <w:color w:val="000000"/>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2559"/>
        <w:gridCol w:w="2559"/>
        <w:gridCol w:w="2559"/>
      </w:tblGrid>
      <w:tr w:rsidR="00794456" w:rsidRPr="00595D1F">
        <w:trPr>
          <w:trHeight w:val="207"/>
        </w:trPr>
        <w:tc>
          <w:tcPr>
            <w:tcW w:w="2559" w:type="dxa"/>
          </w:tcPr>
          <w:p w:rsidR="00794456" w:rsidRPr="00595D1F" w:rsidRDefault="00794456" w:rsidP="00794456">
            <w:pPr>
              <w:autoSpaceDE w:val="0"/>
              <w:autoSpaceDN w:val="0"/>
              <w:adjustRightInd w:val="0"/>
              <w:spacing w:after="0" w:line="240" w:lineRule="auto"/>
              <w:rPr>
                <w:rFonts w:ascii="Arial" w:hAnsi="Arial" w:cs="Arial"/>
                <w:color w:val="001F5F"/>
                <w:sz w:val="20"/>
                <w:szCs w:val="20"/>
              </w:rPr>
            </w:pPr>
            <w:r w:rsidRPr="00595D1F">
              <w:rPr>
                <w:rFonts w:ascii="Arial" w:hAnsi="Arial" w:cs="Arial"/>
                <w:b/>
                <w:bCs/>
                <w:color w:val="001F5F"/>
                <w:sz w:val="20"/>
                <w:szCs w:val="20"/>
              </w:rPr>
              <w:t xml:space="preserve">Nom du site </w:t>
            </w:r>
          </w:p>
        </w:tc>
        <w:tc>
          <w:tcPr>
            <w:tcW w:w="2559" w:type="dxa"/>
          </w:tcPr>
          <w:p w:rsidR="00794456" w:rsidRPr="00595D1F" w:rsidRDefault="00794456" w:rsidP="00794456">
            <w:pPr>
              <w:autoSpaceDE w:val="0"/>
              <w:autoSpaceDN w:val="0"/>
              <w:adjustRightInd w:val="0"/>
              <w:spacing w:after="0" w:line="240" w:lineRule="auto"/>
              <w:rPr>
                <w:rFonts w:ascii="Arial" w:hAnsi="Arial" w:cs="Arial"/>
                <w:color w:val="001F5F"/>
                <w:sz w:val="20"/>
                <w:szCs w:val="20"/>
              </w:rPr>
            </w:pPr>
            <w:r w:rsidRPr="00595D1F">
              <w:rPr>
                <w:rFonts w:ascii="Arial" w:hAnsi="Arial" w:cs="Arial"/>
                <w:b/>
                <w:bCs/>
                <w:color w:val="001F5F"/>
                <w:sz w:val="20"/>
                <w:szCs w:val="20"/>
              </w:rPr>
              <w:t xml:space="preserve">Région </w:t>
            </w:r>
          </w:p>
        </w:tc>
        <w:tc>
          <w:tcPr>
            <w:tcW w:w="2559" w:type="dxa"/>
          </w:tcPr>
          <w:p w:rsidR="00794456" w:rsidRPr="00595D1F" w:rsidRDefault="00794456" w:rsidP="00794456">
            <w:pPr>
              <w:autoSpaceDE w:val="0"/>
              <w:autoSpaceDN w:val="0"/>
              <w:adjustRightInd w:val="0"/>
              <w:spacing w:after="0" w:line="240" w:lineRule="auto"/>
              <w:rPr>
                <w:rFonts w:ascii="Arial" w:hAnsi="Arial" w:cs="Arial"/>
                <w:color w:val="001F5F"/>
                <w:sz w:val="20"/>
                <w:szCs w:val="20"/>
              </w:rPr>
            </w:pPr>
            <w:r w:rsidRPr="00595D1F">
              <w:rPr>
                <w:rFonts w:ascii="Arial" w:hAnsi="Arial" w:cs="Arial"/>
                <w:b/>
                <w:bCs/>
                <w:color w:val="001F5F"/>
                <w:sz w:val="20"/>
                <w:szCs w:val="20"/>
              </w:rPr>
              <w:t xml:space="preserve">District </w:t>
            </w:r>
          </w:p>
        </w:tc>
      </w:tr>
      <w:tr w:rsidR="00794456" w:rsidRPr="00595D1F">
        <w:trPr>
          <w:trHeight w:val="256"/>
        </w:trPr>
        <w:tc>
          <w:tcPr>
            <w:tcW w:w="2559" w:type="dxa"/>
          </w:tcPr>
          <w:p w:rsidR="00794456" w:rsidRPr="00595D1F" w:rsidRDefault="00794456" w:rsidP="00794456">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CS Mitty </w:t>
            </w:r>
          </w:p>
        </w:tc>
        <w:tc>
          <w:tcPr>
            <w:tcW w:w="2559" w:type="dxa"/>
          </w:tcPr>
          <w:p w:rsidR="00794456" w:rsidRPr="00595D1F" w:rsidRDefault="00794456" w:rsidP="00794456">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Mamou </w:t>
            </w:r>
          </w:p>
        </w:tc>
        <w:tc>
          <w:tcPr>
            <w:tcW w:w="2559" w:type="dxa"/>
          </w:tcPr>
          <w:p w:rsidR="00794456" w:rsidRPr="00595D1F" w:rsidRDefault="00794456" w:rsidP="00794456">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Dalaba </w:t>
            </w:r>
          </w:p>
        </w:tc>
      </w:tr>
      <w:tr w:rsidR="00794456" w:rsidRPr="00595D1F">
        <w:trPr>
          <w:trHeight w:val="186"/>
        </w:trPr>
        <w:tc>
          <w:tcPr>
            <w:tcW w:w="2559" w:type="dxa"/>
          </w:tcPr>
          <w:p w:rsidR="00794456" w:rsidRPr="00595D1F" w:rsidRDefault="00794456" w:rsidP="00794456">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Hp Dalaba </w:t>
            </w:r>
          </w:p>
        </w:tc>
        <w:tc>
          <w:tcPr>
            <w:tcW w:w="2559" w:type="dxa"/>
          </w:tcPr>
          <w:p w:rsidR="00794456" w:rsidRPr="00595D1F" w:rsidRDefault="00794456" w:rsidP="00794456">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Mamou </w:t>
            </w:r>
          </w:p>
        </w:tc>
        <w:tc>
          <w:tcPr>
            <w:tcW w:w="2559" w:type="dxa"/>
          </w:tcPr>
          <w:p w:rsidR="00794456" w:rsidRPr="00595D1F" w:rsidRDefault="00794456" w:rsidP="00794456">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Dalaba </w:t>
            </w:r>
          </w:p>
        </w:tc>
      </w:tr>
      <w:tr w:rsidR="00794456" w:rsidRPr="00595D1F">
        <w:trPr>
          <w:trHeight w:val="256"/>
        </w:trPr>
        <w:tc>
          <w:tcPr>
            <w:tcW w:w="2559" w:type="dxa"/>
          </w:tcPr>
          <w:p w:rsidR="00794456" w:rsidRPr="00595D1F" w:rsidRDefault="00794456" w:rsidP="00794456">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CS Kebaly </w:t>
            </w:r>
          </w:p>
        </w:tc>
        <w:tc>
          <w:tcPr>
            <w:tcW w:w="2559" w:type="dxa"/>
          </w:tcPr>
          <w:p w:rsidR="00794456" w:rsidRPr="00595D1F" w:rsidRDefault="00794456" w:rsidP="00794456">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Mamou </w:t>
            </w:r>
          </w:p>
        </w:tc>
        <w:tc>
          <w:tcPr>
            <w:tcW w:w="2559" w:type="dxa"/>
          </w:tcPr>
          <w:p w:rsidR="00794456" w:rsidRPr="00595D1F" w:rsidRDefault="00794456" w:rsidP="00794456">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Dalaba </w:t>
            </w:r>
          </w:p>
        </w:tc>
      </w:tr>
      <w:tr w:rsidR="00794456" w:rsidRPr="00595D1F">
        <w:trPr>
          <w:trHeight w:val="258"/>
        </w:trPr>
        <w:tc>
          <w:tcPr>
            <w:tcW w:w="2559" w:type="dxa"/>
          </w:tcPr>
          <w:p w:rsidR="00794456" w:rsidRPr="00595D1F" w:rsidRDefault="00794456" w:rsidP="00794456">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CS Bodié </w:t>
            </w:r>
          </w:p>
        </w:tc>
        <w:tc>
          <w:tcPr>
            <w:tcW w:w="2559" w:type="dxa"/>
          </w:tcPr>
          <w:p w:rsidR="00794456" w:rsidRPr="00595D1F" w:rsidRDefault="00794456" w:rsidP="00794456">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Mamou </w:t>
            </w:r>
          </w:p>
        </w:tc>
        <w:tc>
          <w:tcPr>
            <w:tcW w:w="2559" w:type="dxa"/>
          </w:tcPr>
          <w:p w:rsidR="00794456" w:rsidRPr="00595D1F" w:rsidRDefault="00794456" w:rsidP="00794456">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Dalaba </w:t>
            </w:r>
          </w:p>
        </w:tc>
      </w:tr>
      <w:tr w:rsidR="00794456" w:rsidRPr="00595D1F">
        <w:trPr>
          <w:trHeight w:val="256"/>
        </w:trPr>
        <w:tc>
          <w:tcPr>
            <w:tcW w:w="2559" w:type="dxa"/>
          </w:tcPr>
          <w:p w:rsidR="00794456" w:rsidRPr="00595D1F" w:rsidRDefault="00794456" w:rsidP="00794456">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CS Ditinn </w:t>
            </w:r>
          </w:p>
        </w:tc>
        <w:tc>
          <w:tcPr>
            <w:tcW w:w="2559" w:type="dxa"/>
          </w:tcPr>
          <w:p w:rsidR="00794456" w:rsidRPr="00595D1F" w:rsidRDefault="00794456" w:rsidP="00794456">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Mamou </w:t>
            </w:r>
          </w:p>
        </w:tc>
        <w:tc>
          <w:tcPr>
            <w:tcW w:w="2559" w:type="dxa"/>
          </w:tcPr>
          <w:p w:rsidR="00794456" w:rsidRPr="00595D1F" w:rsidRDefault="00794456" w:rsidP="00794456">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Dalaba </w:t>
            </w:r>
          </w:p>
        </w:tc>
      </w:tr>
      <w:tr w:rsidR="00794456" w:rsidRPr="00595D1F">
        <w:trPr>
          <w:trHeight w:val="256"/>
        </w:trPr>
        <w:tc>
          <w:tcPr>
            <w:tcW w:w="2559" w:type="dxa"/>
          </w:tcPr>
          <w:p w:rsidR="00794456" w:rsidRPr="00595D1F" w:rsidRDefault="00794456" w:rsidP="00794456">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CS Koba </w:t>
            </w:r>
          </w:p>
        </w:tc>
        <w:tc>
          <w:tcPr>
            <w:tcW w:w="2559" w:type="dxa"/>
          </w:tcPr>
          <w:p w:rsidR="00794456" w:rsidRPr="00595D1F" w:rsidRDefault="00794456" w:rsidP="00794456">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Mamou </w:t>
            </w:r>
          </w:p>
        </w:tc>
        <w:tc>
          <w:tcPr>
            <w:tcW w:w="2559" w:type="dxa"/>
          </w:tcPr>
          <w:p w:rsidR="00794456" w:rsidRPr="00595D1F" w:rsidRDefault="00794456" w:rsidP="00794456">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Dalaba </w:t>
            </w:r>
          </w:p>
        </w:tc>
      </w:tr>
      <w:tr w:rsidR="00794456" w:rsidRPr="00595D1F">
        <w:trPr>
          <w:trHeight w:val="256"/>
        </w:trPr>
        <w:tc>
          <w:tcPr>
            <w:tcW w:w="2559" w:type="dxa"/>
          </w:tcPr>
          <w:p w:rsidR="00794456" w:rsidRPr="00595D1F" w:rsidRDefault="00794456" w:rsidP="00794456">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CS Mombeya </w:t>
            </w:r>
          </w:p>
        </w:tc>
        <w:tc>
          <w:tcPr>
            <w:tcW w:w="2559" w:type="dxa"/>
          </w:tcPr>
          <w:p w:rsidR="00794456" w:rsidRPr="00595D1F" w:rsidRDefault="00794456" w:rsidP="00794456">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Mamou </w:t>
            </w:r>
          </w:p>
        </w:tc>
        <w:tc>
          <w:tcPr>
            <w:tcW w:w="2559" w:type="dxa"/>
          </w:tcPr>
          <w:p w:rsidR="00794456" w:rsidRPr="00595D1F" w:rsidRDefault="00794456" w:rsidP="00794456">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Dalaba </w:t>
            </w:r>
          </w:p>
        </w:tc>
      </w:tr>
      <w:tr w:rsidR="00794456" w:rsidRPr="00595D1F">
        <w:trPr>
          <w:trHeight w:val="256"/>
        </w:trPr>
        <w:tc>
          <w:tcPr>
            <w:tcW w:w="2559" w:type="dxa"/>
          </w:tcPr>
          <w:p w:rsidR="00794456" w:rsidRPr="00595D1F" w:rsidRDefault="00794456" w:rsidP="00794456">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CSU Pita </w:t>
            </w:r>
          </w:p>
        </w:tc>
        <w:tc>
          <w:tcPr>
            <w:tcW w:w="2559" w:type="dxa"/>
          </w:tcPr>
          <w:p w:rsidR="00794456" w:rsidRPr="00595D1F" w:rsidRDefault="00794456" w:rsidP="00794456">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Mamou </w:t>
            </w:r>
          </w:p>
        </w:tc>
        <w:tc>
          <w:tcPr>
            <w:tcW w:w="2559" w:type="dxa"/>
          </w:tcPr>
          <w:p w:rsidR="00794456" w:rsidRPr="00595D1F" w:rsidRDefault="00794456" w:rsidP="00794456">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Pita </w:t>
            </w:r>
          </w:p>
        </w:tc>
      </w:tr>
      <w:tr w:rsidR="00794456" w:rsidRPr="00595D1F">
        <w:trPr>
          <w:trHeight w:val="256"/>
        </w:trPr>
        <w:tc>
          <w:tcPr>
            <w:tcW w:w="2559" w:type="dxa"/>
          </w:tcPr>
          <w:p w:rsidR="00794456" w:rsidRPr="00595D1F" w:rsidRDefault="00794456" w:rsidP="00794456">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CS Kankalabé </w:t>
            </w:r>
          </w:p>
        </w:tc>
        <w:tc>
          <w:tcPr>
            <w:tcW w:w="2559" w:type="dxa"/>
          </w:tcPr>
          <w:p w:rsidR="00794456" w:rsidRPr="00595D1F" w:rsidRDefault="00794456" w:rsidP="00794456">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Mamou </w:t>
            </w:r>
          </w:p>
        </w:tc>
        <w:tc>
          <w:tcPr>
            <w:tcW w:w="2559" w:type="dxa"/>
          </w:tcPr>
          <w:p w:rsidR="00794456" w:rsidRPr="00595D1F" w:rsidRDefault="00794456" w:rsidP="00794456">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Pita </w:t>
            </w:r>
          </w:p>
        </w:tc>
      </w:tr>
      <w:tr w:rsidR="00794456" w:rsidRPr="00595D1F">
        <w:trPr>
          <w:trHeight w:val="258"/>
        </w:trPr>
        <w:tc>
          <w:tcPr>
            <w:tcW w:w="2559" w:type="dxa"/>
          </w:tcPr>
          <w:p w:rsidR="00794456" w:rsidRPr="00595D1F" w:rsidRDefault="00794456" w:rsidP="00794456">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Timbi Madina </w:t>
            </w:r>
          </w:p>
        </w:tc>
        <w:tc>
          <w:tcPr>
            <w:tcW w:w="2559" w:type="dxa"/>
          </w:tcPr>
          <w:p w:rsidR="00794456" w:rsidRPr="00595D1F" w:rsidRDefault="00794456" w:rsidP="00794456">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Mamou </w:t>
            </w:r>
          </w:p>
        </w:tc>
        <w:tc>
          <w:tcPr>
            <w:tcW w:w="2559" w:type="dxa"/>
          </w:tcPr>
          <w:p w:rsidR="00794456" w:rsidRPr="00595D1F" w:rsidRDefault="00794456" w:rsidP="00794456">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Pita </w:t>
            </w:r>
          </w:p>
        </w:tc>
      </w:tr>
      <w:tr w:rsidR="00794456" w:rsidRPr="00595D1F">
        <w:trPr>
          <w:trHeight w:val="186"/>
        </w:trPr>
        <w:tc>
          <w:tcPr>
            <w:tcW w:w="2559" w:type="dxa"/>
          </w:tcPr>
          <w:p w:rsidR="00794456" w:rsidRPr="00595D1F" w:rsidRDefault="00794456" w:rsidP="00794456">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Hp Pita </w:t>
            </w:r>
          </w:p>
        </w:tc>
        <w:tc>
          <w:tcPr>
            <w:tcW w:w="2559" w:type="dxa"/>
          </w:tcPr>
          <w:p w:rsidR="00794456" w:rsidRPr="00595D1F" w:rsidRDefault="00794456" w:rsidP="00794456">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Mamou </w:t>
            </w:r>
          </w:p>
        </w:tc>
        <w:tc>
          <w:tcPr>
            <w:tcW w:w="2559" w:type="dxa"/>
          </w:tcPr>
          <w:p w:rsidR="00794456" w:rsidRPr="00595D1F" w:rsidRDefault="00794456" w:rsidP="00794456">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Pita </w:t>
            </w:r>
          </w:p>
        </w:tc>
      </w:tr>
      <w:tr w:rsidR="00794456" w:rsidRPr="00595D1F">
        <w:trPr>
          <w:trHeight w:val="256"/>
        </w:trPr>
        <w:tc>
          <w:tcPr>
            <w:tcW w:w="2559" w:type="dxa"/>
          </w:tcPr>
          <w:p w:rsidR="00794456" w:rsidRPr="00595D1F" w:rsidRDefault="00794456" w:rsidP="00794456">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CS Ley saré </w:t>
            </w:r>
          </w:p>
        </w:tc>
        <w:tc>
          <w:tcPr>
            <w:tcW w:w="2559" w:type="dxa"/>
          </w:tcPr>
          <w:p w:rsidR="00794456" w:rsidRPr="00595D1F" w:rsidRDefault="00794456" w:rsidP="00794456">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Labé </w:t>
            </w:r>
          </w:p>
        </w:tc>
        <w:tc>
          <w:tcPr>
            <w:tcW w:w="2559" w:type="dxa"/>
          </w:tcPr>
          <w:p w:rsidR="00794456" w:rsidRPr="00595D1F" w:rsidRDefault="00794456" w:rsidP="00794456">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Labé </w:t>
            </w:r>
          </w:p>
        </w:tc>
      </w:tr>
      <w:tr w:rsidR="00794456" w:rsidRPr="00595D1F">
        <w:trPr>
          <w:trHeight w:val="256"/>
        </w:trPr>
        <w:tc>
          <w:tcPr>
            <w:tcW w:w="2559" w:type="dxa"/>
          </w:tcPr>
          <w:p w:rsidR="00794456" w:rsidRPr="00595D1F" w:rsidRDefault="00794456" w:rsidP="00794456">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CS Daka </w:t>
            </w:r>
          </w:p>
        </w:tc>
        <w:tc>
          <w:tcPr>
            <w:tcW w:w="2559" w:type="dxa"/>
          </w:tcPr>
          <w:p w:rsidR="00794456" w:rsidRPr="00595D1F" w:rsidRDefault="00794456" w:rsidP="00794456">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Labé </w:t>
            </w:r>
          </w:p>
        </w:tc>
        <w:tc>
          <w:tcPr>
            <w:tcW w:w="2559" w:type="dxa"/>
          </w:tcPr>
          <w:p w:rsidR="00794456" w:rsidRPr="00595D1F" w:rsidRDefault="00794456" w:rsidP="00794456">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Labé </w:t>
            </w:r>
          </w:p>
        </w:tc>
      </w:tr>
      <w:tr w:rsidR="00794456" w:rsidRPr="00595D1F">
        <w:trPr>
          <w:trHeight w:val="256"/>
        </w:trPr>
        <w:tc>
          <w:tcPr>
            <w:tcW w:w="2559" w:type="dxa"/>
          </w:tcPr>
          <w:p w:rsidR="00794456" w:rsidRPr="00595D1F" w:rsidRDefault="00794456" w:rsidP="00794456">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CS Bowloko </w:t>
            </w:r>
          </w:p>
        </w:tc>
        <w:tc>
          <w:tcPr>
            <w:tcW w:w="2559" w:type="dxa"/>
          </w:tcPr>
          <w:p w:rsidR="00794456" w:rsidRPr="00595D1F" w:rsidRDefault="00794456" w:rsidP="00794456">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Labé </w:t>
            </w:r>
          </w:p>
        </w:tc>
        <w:tc>
          <w:tcPr>
            <w:tcW w:w="2559" w:type="dxa"/>
          </w:tcPr>
          <w:p w:rsidR="00794456" w:rsidRPr="00595D1F" w:rsidRDefault="00794456" w:rsidP="00794456">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Labé </w:t>
            </w:r>
          </w:p>
        </w:tc>
      </w:tr>
      <w:tr w:rsidR="00794456" w:rsidRPr="00595D1F">
        <w:trPr>
          <w:trHeight w:val="256"/>
        </w:trPr>
        <w:tc>
          <w:tcPr>
            <w:tcW w:w="2559" w:type="dxa"/>
          </w:tcPr>
          <w:p w:rsidR="00794456" w:rsidRPr="00595D1F" w:rsidRDefault="00794456" w:rsidP="00794456">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CS Pellel </w:t>
            </w:r>
          </w:p>
        </w:tc>
        <w:tc>
          <w:tcPr>
            <w:tcW w:w="2559" w:type="dxa"/>
          </w:tcPr>
          <w:p w:rsidR="00794456" w:rsidRPr="00595D1F" w:rsidRDefault="00794456" w:rsidP="00794456">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Labé </w:t>
            </w:r>
          </w:p>
        </w:tc>
        <w:tc>
          <w:tcPr>
            <w:tcW w:w="2559" w:type="dxa"/>
          </w:tcPr>
          <w:p w:rsidR="00794456" w:rsidRPr="00595D1F" w:rsidRDefault="00794456" w:rsidP="00794456">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Labé </w:t>
            </w:r>
          </w:p>
        </w:tc>
      </w:tr>
      <w:tr w:rsidR="00794456" w:rsidRPr="00595D1F">
        <w:trPr>
          <w:trHeight w:val="258"/>
        </w:trPr>
        <w:tc>
          <w:tcPr>
            <w:tcW w:w="2559" w:type="dxa"/>
          </w:tcPr>
          <w:p w:rsidR="00794456" w:rsidRPr="00595D1F" w:rsidRDefault="00794456" w:rsidP="00794456">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CS Lombona </w:t>
            </w:r>
          </w:p>
        </w:tc>
        <w:tc>
          <w:tcPr>
            <w:tcW w:w="2559" w:type="dxa"/>
          </w:tcPr>
          <w:p w:rsidR="00794456" w:rsidRPr="00595D1F" w:rsidRDefault="00794456" w:rsidP="00794456">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Labé </w:t>
            </w:r>
          </w:p>
        </w:tc>
        <w:tc>
          <w:tcPr>
            <w:tcW w:w="2559" w:type="dxa"/>
          </w:tcPr>
          <w:p w:rsidR="00794456" w:rsidRPr="00595D1F" w:rsidRDefault="00794456" w:rsidP="00794456">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Labé </w:t>
            </w:r>
          </w:p>
        </w:tc>
      </w:tr>
      <w:tr w:rsidR="00794456" w:rsidRPr="00595D1F">
        <w:trPr>
          <w:trHeight w:val="256"/>
        </w:trPr>
        <w:tc>
          <w:tcPr>
            <w:tcW w:w="2559" w:type="dxa"/>
          </w:tcPr>
          <w:p w:rsidR="00794456" w:rsidRPr="00595D1F" w:rsidRDefault="00794456" w:rsidP="00794456">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Dalein </w:t>
            </w:r>
          </w:p>
        </w:tc>
        <w:tc>
          <w:tcPr>
            <w:tcW w:w="2559" w:type="dxa"/>
          </w:tcPr>
          <w:p w:rsidR="00794456" w:rsidRPr="00595D1F" w:rsidRDefault="00794456" w:rsidP="00794456">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Labé </w:t>
            </w:r>
          </w:p>
        </w:tc>
        <w:tc>
          <w:tcPr>
            <w:tcW w:w="2559" w:type="dxa"/>
          </w:tcPr>
          <w:p w:rsidR="00794456" w:rsidRPr="00595D1F" w:rsidRDefault="00794456" w:rsidP="00794456">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Labé </w:t>
            </w:r>
          </w:p>
        </w:tc>
      </w:tr>
      <w:tr w:rsidR="00794456" w:rsidRPr="00595D1F">
        <w:trPr>
          <w:trHeight w:val="256"/>
        </w:trPr>
        <w:tc>
          <w:tcPr>
            <w:tcW w:w="2559" w:type="dxa"/>
          </w:tcPr>
          <w:p w:rsidR="00794456" w:rsidRPr="00595D1F" w:rsidRDefault="00794456" w:rsidP="00794456">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Dara Labe </w:t>
            </w:r>
          </w:p>
        </w:tc>
        <w:tc>
          <w:tcPr>
            <w:tcW w:w="2559" w:type="dxa"/>
          </w:tcPr>
          <w:p w:rsidR="00794456" w:rsidRPr="00595D1F" w:rsidRDefault="00794456" w:rsidP="00794456">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Labé </w:t>
            </w:r>
          </w:p>
        </w:tc>
        <w:tc>
          <w:tcPr>
            <w:tcW w:w="2559" w:type="dxa"/>
          </w:tcPr>
          <w:p w:rsidR="00794456" w:rsidRPr="00595D1F" w:rsidRDefault="00794456" w:rsidP="00794456">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Labé </w:t>
            </w:r>
          </w:p>
        </w:tc>
      </w:tr>
      <w:tr w:rsidR="00794456" w:rsidRPr="00595D1F">
        <w:trPr>
          <w:trHeight w:val="256"/>
        </w:trPr>
        <w:tc>
          <w:tcPr>
            <w:tcW w:w="2559" w:type="dxa"/>
          </w:tcPr>
          <w:p w:rsidR="00794456" w:rsidRPr="00595D1F" w:rsidRDefault="00794456" w:rsidP="00794456">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Diari </w:t>
            </w:r>
          </w:p>
        </w:tc>
        <w:tc>
          <w:tcPr>
            <w:tcW w:w="2559" w:type="dxa"/>
          </w:tcPr>
          <w:p w:rsidR="00794456" w:rsidRPr="00595D1F" w:rsidRDefault="00794456" w:rsidP="00794456">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Labé </w:t>
            </w:r>
          </w:p>
        </w:tc>
        <w:tc>
          <w:tcPr>
            <w:tcW w:w="2559" w:type="dxa"/>
          </w:tcPr>
          <w:p w:rsidR="00794456" w:rsidRPr="00595D1F" w:rsidRDefault="00794456" w:rsidP="00794456">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Labé </w:t>
            </w:r>
          </w:p>
        </w:tc>
      </w:tr>
      <w:tr w:rsidR="00794456" w:rsidRPr="00595D1F">
        <w:trPr>
          <w:trHeight w:val="256"/>
        </w:trPr>
        <w:tc>
          <w:tcPr>
            <w:tcW w:w="2559" w:type="dxa"/>
          </w:tcPr>
          <w:p w:rsidR="00794456" w:rsidRPr="00595D1F" w:rsidRDefault="00794456" w:rsidP="00794456">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Donfo </w:t>
            </w:r>
          </w:p>
        </w:tc>
        <w:tc>
          <w:tcPr>
            <w:tcW w:w="2559" w:type="dxa"/>
          </w:tcPr>
          <w:p w:rsidR="00794456" w:rsidRPr="00595D1F" w:rsidRDefault="00794456" w:rsidP="00794456">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Labé </w:t>
            </w:r>
          </w:p>
        </w:tc>
        <w:tc>
          <w:tcPr>
            <w:tcW w:w="2559" w:type="dxa"/>
          </w:tcPr>
          <w:p w:rsidR="00794456" w:rsidRPr="00595D1F" w:rsidRDefault="00794456" w:rsidP="00794456">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Labé </w:t>
            </w:r>
          </w:p>
        </w:tc>
      </w:tr>
      <w:tr w:rsidR="00794456" w:rsidRPr="00595D1F">
        <w:trPr>
          <w:trHeight w:val="256"/>
        </w:trPr>
        <w:tc>
          <w:tcPr>
            <w:tcW w:w="2559" w:type="dxa"/>
          </w:tcPr>
          <w:p w:rsidR="00794456" w:rsidRPr="00595D1F" w:rsidRDefault="00794456" w:rsidP="00794456">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Garambe </w:t>
            </w:r>
          </w:p>
        </w:tc>
        <w:tc>
          <w:tcPr>
            <w:tcW w:w="2559" w:type="dxa"/>
          </w:tcPr>
          <w:p w:rsidR="00794456" w:rsidRPr="00595D1F" w:rsidRDefault="00794456" w:rsidP="00794456">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Labé </w:t>
            </w:r>
          </w:p>
        </w:tc>
        <w:tc>
          <w:tcPr>
            <w:tcW w:w="2559" w:type="dxa"/>
          </w:tcPr>
          <w:p w:rsidR="00794456" w:rsidRPr="00595D1F" w:rsidRDefault="00794456" w:rsidP="00794456">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Labé </w:t>
            </w:r>
          </w:p>
        </w:tc>
      </w:tr>
      <w:tr w:rsidR="00794456" w:rsidRPr="00595D1F">
        <w:trPr>
          <w:trHeight w:val="258"/>
        </w:trPr>
        <w:tc>
          <w:tcPr>
            <w:tcW w:w="2559" w:type="dxa"/>
          </w:tcPr>
          <w:p w:rsidR="00794456" w:rsidRPr="00595D1F" w:rsidRDefault="00794456" w:rsidP="00794456">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Hafia </w:t>
            </w:r>
          </w:p>
        </w:tc>
        <w:tc>
          <w:tcPr>
            <w:tcW w:w="2559" w:type="dxa"/>
          </w:tcPr>
          <w:p w:rsidR="00794456" w:rsidRPr="00595D1F" w:rsidRDefault="00794456" w:rsidP="00794456">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Labé </w:t>
            </w:r>
          </w:p>
        </w:tc>
        <w:tc>
          <w:tcPr>
            <w:tcW w:w="2559" w:type="dxa"/>
          </w:tcPr>
          <w:p w:rsidR="00794456" w:rsidRPr="00595D1F" w:rsidRDefault="00794456" w:rsidP="00794456">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Labé </w:t>
            </w:r>
          </w:p>
        </w:tc>
      </w:tr>
      <w:tr w:rsidR="00794456" w:rsidRPr="00595D1F">
        <w:trPr>
          <w:trHeight w:val="256"/>
        </w:trPr>
        <w:tc>
          <w:tcPr>
            <w:tcW w:w="2559" w:type="dxa"/>
          </w:tcPr>
          <w:p w:rsidR="00794456" w:rsidRPr="00595D1F" w:rsidRDefault="00794456" w:rsidP="00794456">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Kalan </w:t>
            </w:r>
          </w:p>
        </w:tc>
        <w:tc>
          <w:tcPr>
            <w:tcW w:w="2559" w:type="dxa"/>
          </w:tcPr>
          <w:p w:rsidR="00794456" w:rsidRPr="00595D1F" w:rsidRDefault="00794456" w:rsidP="00794456">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Labé </w:t>
            </w:r>
          </w:p>
        </w:tc>
        <w:tc>
          <w:tcPr>
            <w:tcW w:w="2559" w:type="dxa"/>
          </w:tcPr>
          <w:p w:rsidR="00794456" w:rsidRPr="00595D1F" w:rsidRDefault="00794456" w:rsidP="00794456">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Labé </w:t>
            </w:r>
          </w:p>
        </w:tc>
      </w:tr>
      <w:tr w:rsidR="00794456" w:rsidRPr="00595D1F">
        <w:trPr>
          <w:trHeight w:val="256"/>
        </w:trPr>
        <w:tc>
          <w:tcPr>
            <w:tcW w:w="2559" w:type="dxa"/>
          </w:tcPr>
          <w:p w:rsidR="00794456" w:rsidRPr="00595D1F" w:rsidRDefault="00794456" w:rsidP="00794456">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Kouramangui </w:t>
            </w:r>
          </w:p>
        </w:tc>
        <w:tc>
          <w:tcPr>
            <w:tcW w:w="2559" w:type="dxa"/>
          </w:tcPr>
          <w:p w:rsidR="00794456" w:rsidRPr="00595D1F" w:rsidRDefault="00794456" w:rsidP="00794456">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Labé </w:t>
            </w:r>
          </w:p>
        </w:tc>
        <w:tc>
          <w:tcPr>
            <w:tcW w:w="2559" w:type="dxa"/>
          </w:tcPr>
          <w:p w:rsidR="00794456" w:rsidRPr="00595D1F" w:rsidRDefault="00794456" w:rsidP="00794456">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Labé </w:t>
            </w:r>
          </w:p>
        </w:tc>
      </w:tr>
      <w:tr w:rsidR="00794456" w:rsidRPr="00595D1F">
        <w:trPr>
          <w:trHeight w:val="256"/>
        </w:trPr>
        <w:tc>
          <w:tcPr>
            <w:tcW w:w="2559" w:type="dxa"/>
          </w:tcPr>
          <w:p w:rsidR="00794456" w:rsidRPr="00595D1F" w:rsidRDefault="00794456" w:rsidP="00794456">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Noussy </w:t>
            </w:r>
          </w:p>
        </w:tc>
        <w:tc>
          <w:tcPr>
            <w:tcW w:w="2559" w:type="dxa"/>
          </w:tcPr>
          <w:p w:rsidR="00794456" w:rsidRPr="00595D1F" w:rsidRDefault="00794456" w:rsidP="00794456">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Labé </w:t>
            </w:r>
          </w:p>
        </w:tc>
        <w:tc>
          <w:tcPr>
            <w:tcW w:w="2559" w:type="dxa"/>
          </w:tcPr>
          <w:p w:rsidR="00794456" w:rsidRPr="00595D1F" w:rsidRDefault="00794456" w:rsidP="00794456">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Labé </w:t>
            </w:r>
          </w:p>
        </w:tc>
      </w:tr>
      <w:tr w:rsidR="00794456" w:rsidRPr="00595D1F">
        <w:trPr>
          <w:trHeight w:val="256"/>
        </w:trPr>
        <w:tc>
          <w:tcPr>
            <w:tcW w:w="2559" w:type="dxa"/>
          </w:tcPr>
          <w:p w:rsidR="00794456" w:rsidRPr="00595D1F" w:rsidRDefault="00794456" w:rsidP="00794456">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Popodara </w:t>
            </w:r>
          </w:p>
        </w:tc>
        <w:tc>
          <w:tcPr>
            <w:tcW w:w="2559" w:type="dxa"/>
          </w:tcPr>
          <w:p w:rsidR="00794456" w:rsidRPr="00595D1F" w:rsidRDefault="00794456" w:rsidP="00794456">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Labé </w:t>
            </w:r>
          </w:p>
        </w:tc>
        <w:tc>
          <w:tcPr>
            <w:tcW w:w="2559" w:type="dxa"/>
          </w:tcPr>
          <w:p w:rsidR="00794456" w:rsidRPr="00595D1F" w:rsidRDefault="00794456" w:rsidP="00794456">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Labé </w:t>
            </w:r>
          </w:p>
        </w:tc>
      </w:tr>
      <w:tr w:rsidR="00794456" w:rsidRPr="00595D1F">
        <w:trPr>
          <w:trHeight w:val="256"/>
        </w:trPr>
        <w:tc>
          <w:tcPr>
            <w:tcW w:w="2559" w:type="dxa"/>
          </w:tcPr>
          <w:p w:rsidR="00794456" w:rsidRPr="00595D1F" w:rsidRDefault="00794456" w:rsidP="00794456">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Sannou </w:t>
            </w:r>
          </w:p>
        </w:tc>
        <w:tc>
          <w:tcPr>
            <w:tcW w:w="2559" w:type="dxa"/>
          </w:tcPr>
          <w:p w:rsidR="00794456" w:rsidRPr="00595D1F" w:rsidRDefault="00794456" w:rsidP="00794456">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Labé </w:t>
            </w:r>
          </w:p>
        </w:tc>
        <w:tc>
          <w:tcPr>
            <w:tcW w:w="2559" w:type="dxa"/>
          </w:tcPr>
          <w:p w:rsidR="00794456" w:rsidRPr="00595D1F" w:rsidRDefault="00794456" w:rsidP="00794456">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Labé </w:t>
            </w:r>
          </w:p>
        </w:tc>
      </w:tr>
      <w:tr w:rsidR="00794456" w:rsidRPr="00595D1F">
        <w:trPr>
          <w:trHeight w:val="258"/>
        </w:trPr>
        <w:tc>
          <w:tcPr>
            <w:tcW w:w="2559" w:type="dxa"/>
          </w:tcPr>
          <w:p w:rsidR="00794456" w:rsidRPr="00595D1F" w:rsidRDefault="00794456" w:rsidP="00794456">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Tountouroun </w:t>
            </w:r>
          </w:p>
        </w:tc>
        <w:tc>
          <w:tcPr>
            <w:tcW w:w="2559" w:type="dxa"/>
          </w:tcPr>
          <w:p w:rsidR="00794456" w:rsidRPr="00595D1F" w:rsidRDefault="00794456" w:rsidP="00794456">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Labé </w:t>
            </w:r>
          </w:p>
        </w:tc>
        <w:tc>
          <w:tcPr>
            <w:tcW w:w="2559" w:type="dxa"/>
          </w:tcPr>
          <w:p w:rsidR="00794456" w:rsidRPr="00595D1F" w:rsidRDefault="00794456" w:rsidP="00794456">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Labé </w:t>
            </w:r>
          </w:p>
        </w:tc>
      </w:tr>
      <w:tr w:rsidR="00794456" w:rsidRPr="00595D1F">
        <w:trPr>
          <w:trHeight w:val="186"/>
        </w:trPr>
        <w:tc>
          <w:tcPr>
            <w:tcW w:w="2559" w:type="dxa"/>
          </w:tcPr>
          <w:p w:rsidR="00794456" w:rsidRPr="00595D1F" w:rsidRDefault="00794456" w:rsidP="00794456">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AGBEF Labé </w:t>
            </w:r>
          </w:p>
        </w:tc>
        <w:tc>
          <w:tcPr>
            <w:tcW w:w="2559" w:type="dxa"/>
          </w:tcPr>
          <w:p w:rsidR="00794456" w:rsidRPr="00595D1F" w:rsidRDefault="00794456" w:rsidP="00794456">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Labé </w:t>
            </w:r>
          </w:p>
        </w:tc>
        <w:tc>
          <w:tcPr>
            <w:tcW w:w="2559" w:type="dxa"/>
          </w:tcPr>
          <w:p w:rsidR="00794456" w:rsidRPr="00595D1F" w:rsidRDefault="00794456" w:rsidP="00794456">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Labé </w:t>
            </w:r>
          </w:p>
        </w:tc>
      </w:tr>
      <w:tr w:rsidR="00794456" w:rsidRPr="00595D1F">
        <w:trPr>
          <w:trHeight w:val="186"/>
        </w:trPr>
        <w:tc>
          <w:tcPr>
            <w:tcW w:w="2559" w:type="dxa"/>
          </w:tcPr>
          <w:p w:rsidR="00794456" w:rsidRPr="00595D1F" w:rsidRDefault="00794456" w:rsidP="00794456">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HR Labé </w:t>
            </w:r>
          </w:p>
        </w:tc>
        <w:tc>
          <w:tcPr>
            <w:tcW w:w="2559" w:type="dxa"/>
          </w:tcPr>
          <w:p w:rsidR="00794456" w:rsidRPr="00595D1F" w:rsidRDefault="00794456" w:rsidP="00794456">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Labé </w:t>
            </w:r>
          </w:p>
        </w:tc>
        <w:tc>
          <w:tcPr>
            <w:tcW w:w="2559" w:type="dxa"/>
          </w:tcPr>
          <w:p w:rsidR="00794456" w:rsidRPr="00595D1F" w:rsidRDefault="00794456" w:rsidP="00794456">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Labé </w:t>
            </w:r>
          </w:p>
        </w:tc>
      </w:tr>
      <w:tr w:rsidR="00794456" w:rsidRPr="00595D1F">
        <w:trPr>
          <w:trHeight w:val="256"/>
        </w:trPr>
        <w:tc>
          <w:tcPr>
            <w:tcW w:w="2559" w:type="dxa"/>
          </w:tcPr>
          <w:p w:rsidR="00794456" w:rsidRPr="00595D1F" w:rsidRDefault="00794456" w:rsidP="00794456">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Kansagui </w:t>
            </w:r>
          </w:p>
        </w:tc>
        <w:tc>
          <w:tcPr>
            <w:tcW w:w="2559" w:type="dxa"/>
          </w:tcPr>
          <w:p w:rsidR="00794456" w:rsidRPr="00595D1F" w:rsidRDefault="00794456" w:rsidP="00794456">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Labé </w:t>
            </w:r>
          </w:p>
        </w:tc>
        <w:tc>
          <w:tcPr>
            <w:tcW w:w="2559" w:type="dxa"/>
          </w:tcPr>
          <w:p w:rsidR="00794456" w:rsidRPr="00595D1F" w:rsidRDefault="00794456" w:rsidP="00794456">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Tougué </w:t>
            </w:r>
          </w:p>
        </w:tc>
      </w:tr>
      <w:tr w:rsidR="00794456" w:rsidRPr="00595D1F">
        <w:trPr>
          <w:trHeight w:val="256"/>
        </w:trPr>
        <w:tc>
          <w:tcPr>
            <w:tcW w:w="2559" w:type="dxa"/>
          </w:tcPr>
          <w:p w:rsidR="00794456" w:rsidRPr="00595D1F" w:rsidRDefault="00794456" w:rsidP="00794456">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CSU Tougue </w:t>
            </w:r>
          </w:p>
        </w:tc>
        <w:tc>
          <w:tcPr>
            <w:tcW w:w="2559" w:type="dxa"/>
          </w:tcPr>
          <w:p w:rsidR="00794456" w:rsidRPr="00595D1F" w:rsidRDefault="00794456" w:rsidP="00794456">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Labé </w:t>
            </w:r>
          </w:p>
        </w:tc>
        <w:tc>
          <w:tcPr>
            <w:tcW w:w="2559" w:type="dxa"/>
          </w:tcPr>
          <w:p w:rsidR="00794456" w:rsidRPr="00595D1F" w:rsidRDefault="00794456" w:rsidP="00794456">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Tougué </w:t>
            </w:r>
          </w:p>
        </w:tc>
      </w:tr>
      <w:tr w:rsidR="00794456" w:rsidRPr="00595D1F">
        <w:trPr>
          <w:trHeight w:val="256"/>
        </w:trPr>
        <w:tc>
          <w:tcPr>
            <w:tcW w:w="2559" w:type="dxa"/>
          </w:tcPr>
          <w:p w:rsidR="00794456" w:rsidRPr="00595D1F" w:rsidRDefault="00794456" w:rsidP="00794456">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Kouatongo </w:t>
            </w:r>
          </w:p>
        </w:tc>
        <w:tc>
          <w:tcPr>
            <w:tcW w:w="2559" w:type="dxa"/>
          </w:tcPr>
          <w:p w:rsidR="00794456" w:rsidRPr="00595D1F" w:rsidRDefault="00794456" w:rsidP="00794456">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Labé </w:t>
            </w:r>
          </w:p>
        </w:tc>
        <w:tc>
          <w:tcPr>
            <w:tcW w:w="2559" w:type="dxa"/>
          </w:tcPr>
          <w:p w:rsidR="00794456" w:rsidRPr="00595D1F" w:rsidRDefault="00794456" w:rsidP="00794456">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Tougué </w:t>
            </w:r>
          </w:p>
        </w:tc>
      </w:tr>
      <w:tr w:rsidR="00794456" w:rsidRPr="00595D1F">
        <w:trPr>
          <w:trHeight w:val="258"/>
        </w:trPr>
        <w:tc>
          <w:tcPr>
            <w:tcW w:w="2559" w:type="dxa"/>
          </w:tcPr>
          <w:p w:rsidR="00794456" w:rsidRPr="00595D1F" w:rsidRDefault="00794456" w:rsidP="00794456">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Konah </w:t>
            </w:r>
          </w:p>
        </w:tc>
        <w:tc>
          <w:tcPr>
            <w:tcW w:w="2559" w:type="dxa"/>
          </w:tcPr>
          <w:p w:rsidR="00794456" w:rsidRPr="00595D1F" w:rsidRDefault="00794456" w:rsidP="00794456">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Labé </w:t>
            </w:r>
          </w:p>
        </w:tc>
        <w:tc>
          <w:tcPr>
            <w:tcW w:w="2559" w:type="dxa"/>
          </w:tcPr>
          <w:p w:rsidR="00794456" w:rsidRPr="00595D1F" w:rsidRDefault="00794456" w:rsidP="00794456">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Tougué </w:t>
            </w:r>
          </w:p>
        </w:tc>
      </w:tr>
      <w:tr w:rsidR="00794456" w:rsidRPr="00595D1F">
        <w:trPr>
          <w:trHeight w:val="256"/>
        </w:trPr>
        <w:tc>
          <w:tcPr>
            <w:tcW w:w="2559" w:type="dxa"/>
          </w:tcPr>
          <w:p w:rsidR="00794456" w:rsidRPr="00595D1F" w:rsidRDefault="00794456" w:rsidP="00794456">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Tangaly </w:t>
            </w:r>
          </w:p>
        </w:tc>
        <w:tc>
          <w:tcPr>
            <w:tcW w:w="2559" w:type="dxa"/>
          </w:tcPr>
          <w:p w:rsidR="00794456" w:rsidRPr="00595D1F" w:rsidRDefault="00794456" w:rsidP="00794456">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Labé </w:t>
            </w:r>
          </w:p>
        </w:tc>
        <w:tc>
          <w:tcPr>
            <w:tcW w:w="2559" w:type="dxa"/>
          </w:tcPr>
          <w:p w:rsidR="00794456" w:rsidRPr="00595D1F" w:rsidRDefault="00794456" w:rsidP="00794456">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Tougué </w:t>
            </w:r>
          </w:p>
        </w:tc>
      </w:tr>
      <w:tr w:rsidR="00794456" w:rsidRPr="00595D1F">
        <w:trPr>
          <w:trHeight w:val="256"/>
        </w:trPr>
        <w:tc>
          <w:tcPr>
            <w:tcW w:w="2559" w:type="dxa"/>
          </w:tcPr>
          <w:p w:rsidR="00794456" w:rsidRPr="00595D1F" w:rsidRDefault="00794456" w:rsidP="00794456">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lastRenderedPageBreak/>
              <w:t xml:space="preserve">Koyin </w:t>
            </w:r>
          </w:p>
        </w:tc>
        <w:tc>
          <w:tcPr>
            <w:tcW w:w="2559" w:type="dxa"/>
          </w:tcPr>
          <w:p w:rsidR="00794456" w:rsidRPr="00595D1F" w:rsidRDefault="00794456" w:rsidP="00794456">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Labé </w:t>
            </w:r>
          </w:p>
        </w:tc>
        <w:tc>
          <w:tcPr>
            <w:tcW w:w="2559" w:type="dxa"/>
          </w:tcPr>
          <w:p w:rsidR="00794456" w:rsidRPr="00595D1F" w:rsidRDefault="00794456" w:rsidP="00794456">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Tougué </w:t>
            </w:r>
          </w:p>
        </w:tc>
      </w:tr>
      <w:tr w:rsidR="00794456" w:rsidRPr="00595D1F">
        <w:trPr>
          <w:trHeight w:val="256"/>
        </w:trPr>
        <w:tc>
          <w:tcPr>
            <w:tcW w:w="2559" w:type="dxa"/>
          </w:tcPr>
          <w:p w:rsidR="00794456" w:rsidRPr="00595D1F" w:rsidRDefault="00794456" w:rsidP="00794456">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Kollet </w:t>
            </w:r>
          </w:p>
        </w:tc>
        <w:tc>
          <w:tcPr>
            <w:tcW w:w="2559" w:type="dxa"/>
          </w:tcPr>
          <w:p w:rsidR="00794456" w:rsidRPr="00595D1F" w:rsidRDefault="00794456" w:rsidP="00794456">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Labé </w:t>
            </w:r>
          </w:p>
        </w:tc>
        <w:tc>
          <w:tcPr>
            <w:tcW w:w="2559" w:type="dxa"/>
          </w:tcPr>
          <w:p w:rsidR="00794456" w:rsidRPr="00595D1F" w:rsidRDefault="00794456" w:rsidP="00794456">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Tougué </w:t>
            </w:r>
          </w:p>
        </w:tc>
      </w:tr>
      <w:tr w:rsidR="00794456" w:rsidRPr="00595D1F">
        <w:trPr>
          <w:trHeight w:val="256"/>
        </w:trPr>
        <w:tc>
          <w:tcPr>
            <w:tcW w:w="2559" w:type="dxa"/>
          </w:tcPr>
          <w:p w:rsidR="00794456" w:rsidRPr="00595D1F" w:rsidRDefault="00794456" w:rsidP="00794456">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Kollangui </w:t>
            </w:r>
          </w:p>
        </w:tc>
        <w:tc>
          <w:tcPr>
            <w:tcW w:w="2559" w:type="dxa"/>
          </w:tcPr>
          <w:p w:rsidR="00794456" w:rsidRPr="00595D1F" w:rsidRDefault="00794456" w:rsidP="00794456">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Labé </w:t>
            </w:r>
          </w:p>
        </w:tc>
        <w:tc>
          <w:tcPr>
            <w:tcW w:w="2559" w:type="dxa"/>
          </w:tcPr>
          <w:p w:rsidR="00794456" w:rsidRPr="00595D1F" w:rsidRDefault="00794456" w:rsidP="00794456">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Tougué </w:t>
            </w:r>
          </w:p>
        </w:tc>
      </w:tr>
      <w:tr w:rsidR="00794456" w:rsidRPr="00595D1F">
        <w:trPr>
          <w:trHeight w:val="256"/>
        </w:trPr>
        <w:tc>
          <w:tcPr>
            <w:tcW w:w="2559" w:type="dxa"/>
          </w:tcPr>
          <w:p w:rsidR="00794456" w:rsidRPr="00595D1F" w:rsidRDefault="00794456" w:rsidP="00794456">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Fatako </w:t>
            </w:r>
          </w:p>
        </w:tc>
        <w:tc>
          <w:tcPr>
            <w:tcW w:w="2559" w:type="dxa"/>
          </w:tcPr>
          <w:p w:rsidR="00794456" w:rsidRPr="00595D1F" w:rsidRDefault="00794456" w:rsidP="00794456">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Labé </w:t>
            </w:r>
          </w:p>
        </w:tc>
        <w:tc>
          <w:tcPr>
            <w:tcW w:w="2559" w:type="dxa"/>
          </w:tcPr>
          <w:p w:rsidR="00794456" w:rsidRPr="00595D1F" w:rsidRDefault="00794456" w:rsidP="00794456">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Tougué </w:t>
            </w:r>
          </w:p>
        </w:tc>
      </w:tr>
    </w:tbl>
    <w:p w:rsidR="001A30B4" w:rsidRPr="00595D1F" w:rsidRDefault="001A30B4" w:rsidP="001A30B4">
      <w:pPr>
        <w:autoSpaceDE w:val="0"/>
        <w:autoSpaceDN w:val="0"/>
        <w:adjustRightInd w:val="0"/>
        <w:spacing w:after="0" w:line="240" w:lineRule="auto"/>
        <w:rPr>
          <w:rFonts w:ascii="Arial" w:hAnsi="Arial" w:cs="Arial"/>
          <w:color w:val="000000"/>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2559"/>
        <w:gridCol w:w="2559"/>
        <w:gridCol w:w="2559"/>
      </w:tblGrid>
      <w:tr w:rsidR="001A30B4" w:rsidRPr="00595D1F">
        <w:trPr>
          <w:trHeight w:val="207"/>
        </w:trPr>
        <w:tc>
          <w:tcPr>
            <w:tcW w:w="2559" w:type="dxa"/>
          </w:tcPr>
          <w:p w:rsidR="001A30B4" w:rsidRPr="00595D1F" w:rsidRDefault="001A30B4" w:rsidP="001A30B4">
            <w:pPr>
              <w:autoSpaceDE w:val="0"/>
              <w:autoSpaceDN w:val="0"/>
              <w:adjustRightInd w:val="0"/>
              <w:spacing w:after="0" w:line="240" w:lineRule="auto"/>
              <w:rPr>
                <w:rFonts w:ascii="Arial" w:hAnsi="Arial" w:cs="Arial"/>
                <w:color w:val="001F5F"/>
                <w:sz w:val="20"/>
                <w:szCs w:val="20"/>
              </w:rPr>
            </w:pPr>
            <w:r w:rsidRPr="00595D1F">
              <w:rPr>
                <w:rFonts w:ascii="Arial" w:hAnsi="Arial" w:cs="Arial"/>
                <w:b/>
                <w:bCs/>
                <w:color w:val="001F5F"/>
                <w:sz w:val="20"/>
                <w:szCs w:val="20"/>
              </w:rPr>
              <w:t xml:space="preserve">Nom du site </w:t>
            </w:r>
          </w:p>
        </w:tc>
        <w:tc>
          <w:tcPr>
            <w:tcW w:w="2559" w:type="dxa"/>
          </w:tcPr>
          <w:p w:rsidR="001A30B4" w:rsidRPr="00595D1F" w:rsidRDefault="001A30B4" w:rsidP="001A30B4">
            <w:pPr>
              <w:autoSpaceDE w:val="0"/>
              <w:autoSpaceDN w:val="0"/>
              <w:adjustRightInd w:val="0"/>
              <w:spacing w:after="0" w:line="240" w:lineRule="auto"/>
              <w:rPr>
                <w:rFonts w:ascii="Arial" w:hAnsi="Arial" w:cs="Arial"/>
                <w:color w:val="001F5F"/>
                <w:sz w:val="20"/>
                <w:szCs w:val="20"/>
              </w:rPr>
            </w:pPr>
            <w:r w:rsidRPr="00595D1F">
              <w:rPr>
                <w:rFonts w:ascii="Arial" w:hAnsi="Arial" w:cs="Arial"/>
                <w:b/>
                <w:bCs/>
                <w:color w:val="001F5F"/>
                <w:sz w:val="20"/>
                <w:szCs w:val="20"/>
              </w:rPr>
              <w:t xml:space="preserve">Région </w:t>
            </w:r>
          </w:p>
        </w:tc>
        <w:tc>
          <w:tcPr>
            <w:tcW w:w="2559" w:type="dxa"/>
          </w:tcPr>
          <w:p w:rsidR="001A30B4" w:rsidRPr="00595D1F" w:rsidRDefault="001A30B4" w:rsidP="001A30B4">
            <w:pPr>
              <w:autoSpaceDE w:val="0"/>
              <w:autoSpaceDN w:val="0"/>
              <w:adjustRightInd w:val="0"/>
              <w:spacing w:after="0" w:line="240" w:lineRule="auto"/>
              <w:rPr>
                <w:rFonts w:ascii="Arial" w:hAnsi="Arial" w:cs="Arial"/>
                <w:color w:val="001F5F"/>
                <w:sz w:val="20"/>
                <w:szCs w:val="20"/>
              </w:rPr>
            </w:pPr>
            <w:r w:rsidRPr="00595D1F">
              <w:rPr>
                <w:rFonts w:ascii="Arial" w:hAnsi="Arial" w:cs="Arial"/>
                <w:b/>
                <w:bCs/>
                <w:color w:val="001F5F"/>
                <w:sz w:val="20"/>
                <w:szCs w:val="20"/>
              </w:rPr>
              <w:t xml:space="preserve">District </w:t>
            </w:r>
          </w:p>
        </w:tc>
      </w:tr>
      <w:tr w:rsidR="001A30B4" w:rsidRPr="00595D1F">
        <w:trPr>
          <w:trHeight w:val="256"/>
        </w:trPr>
        <w:tc>
          <w:tcPr>
            <w:tcW w:w="2559" w:type="dxa"/>
          </w:tcPr>
          <w:p w:rsidR="001A30B4" w:rsidRPr="00595D1F" w:rsidRDefault="001A30B4" w:rsidP="001A30B4">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Fellokoundou </w:t>
            </w:r>
          </w:p>
        </w:tc>
        <w:tc>
          <w:tcPr>
            <w:tcW w:w="2559" w:type="dxa"/>
          </w:tcPr>
          <w:p w:rsidR="001A30B4" w:rsidRPr="00595D1F" w:rsidRDefault="001A30B4" w:rsidP="001A30B4">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Labé </w:t>
            </w:r>
          </w:p>
        </w:tc>
        <w:tc>
          <w:tcPr>
            <w:tcW w:w="2559" w:type="dxa"/>
          </w:tcPr>
          <w:p w:rsidR="001A30B4" w:rsidRPr="00595D1F" w:rsidRDefault="001A30B4" w:rsidP="001A30B4">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Tougué </w:t>
            </w:r>
          </w:p>
        </w:tc>
      </w:tr>
      <w:tr w:rsidR="001A30B4" w:rsidRPr="00595D1F">
        <w:trPr>
          <w:trHeight w:val="256"/>
        </w:trPr>
        <w:tc>
          <w:tcPr>
            <w:tcW w:w="2559" w:type="dxa"/>
          </w:tcPr>
          <w:p w:rsidR="001A30B4" w:rsidRPr="00595D1F" w:rsidRDefault="001A30B4" w:rsidP="001A30B4">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Hp Tougué </w:t>
            </w:r>
          </w:p>
        </w:tc>
        <w:tc>
          <w:tcPr>
            <w:tcW w:w="2559" w:type="dxa"/>
          </w:tcPr>
          <w:p w:rsidR="001A30B4" w:rsidRPr="00595D1F" w:rsidRDefault="001A30B4" w:rsidP="001A30B4">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Labé </w:t>
            </w:r>
          </w:p>
        </w:tc>
        <w:tc>
          <w:tcPr>
            <w:tcW w:w="2559" w:type="dxa"/>
          </w:tcPr>
          <w:p w:rsidR="001A30B4" w:rsidRPr="00595D1F" w:rsidRDefault="001A30B4" w:rsidP="001A30B4">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Tougué </w:t>
            </w:r>
          </w:p>
        </w:tc>
      </w:tr>
      <w:tr w:rsidR="001A30B4" w:rsidRPr="00595D1F">
        <w:trPr>
          <w:trHeight w:val="256"/>
        </w:trPr>
        <w:tc>
          <w:tcPr>
            <w:tcW w:w="2559" w:type="dxa"/>
          </w:tcPr>
          <w:p w:rsidR="001A30B4" w:rsidRPr="00595D1F" w:rsidRDefault="001A30B4" w:rsidP="001A30B4">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Dougountouny </w:t>
            </w:r>
          </w:p>
        </w:tc>
        <w:tc>
          <w:tcPr>
            <w:tcW w:w="2559" w:type="dxa"/>
          </w:tcPr>
          <w:p w:rsidR="001A30B4" w:rsidRPr="00595D1F" w:rsidRDefault="001A30B4" w:rsidP="001A30B4">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Labé </w:t>
            </w:r>
          </w:p>
        </w:tc>
        <w:tc>
          <w:tcPr>
            <w:tcW w:w="2559" w:type="dxa"/>
          </w:tcPr>
          <w:p w:rsidR="001A30B4" w:rsidRPr="00595D1F" w:rsidRDefault="001A30B4" w:rsidP="001A30B4">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Mali </w:t>
            </w:r>
          </w:p>
        </w:tc>
      </w:tr>
      <w:tr w:rsidR="001A30B4" w:rsidRPr="00595D1F">
        <w:trPr>
          <w:trHeight w:val="258"/>
        </w:trPr>
        <w:tc>
          <w:tcPr>
            <w:tcW w:w="2559" w:type="dxa"/>
          </w:tcPr>
          <w:p w:rsidR="001A30B4" w:rsidRPr="00595D1F" w:rsidRDefault="001A30B4" w:rsidP="001A30B4">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Balaki </w:t>
            </w:r>
          </w:p>
        </w:tc>
        <w:tc>
          <w:tcPr>
            <w:tcW w:w="2559" w:type="dxa"/>
          </w:tcPr>
          <w:p w:rsidR="001A30B4" w:rsidRPr="00595D1F" w:rsidRDefault="001A30B4" w:rsidP="001A30B4">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Labé </w:t>
            </w:r>
          </w:p>
        </w:tc>
        <w:tc>
          <w:tcPr>
            <w:tcW w:w="2559" w:type="dxa"/>
          </w:tcPr>
          <w:p w:rsidR="001A30B4" w:rsidRPr="00595D1F" w:rsidRDefault="001A30B4" w:rsidP="001A30B4">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Mali </w:t>
            </w:r>
          </w:p>
        </w:tc>
      </w:tr>
      <w:tr w:rsidR="001A30B4" w:rsidRPr="00595D1F">
        <w:trPr>
          <w:trHeight w:val="256"/>
        </w:trPr>
        <w:tc>
          <w:tcPr>
            <w:tcW w:w="2559" w:type="dxa"/>
          </w:tcPr>
          <w:p w:rsidR="001A30B4" w:rsidRPr="00595D1F" w:rsidRDefault="001A30B4" w:rsidP="001A30B4">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Donguelsigon </w:t>
            </w:r>
          </w:p>
        </w:tc>
        <w:tc>
          <w:tcPr>
            <w:tcW w:w="2559" w:type="dxa"/>
          </w:tcPr>
          <w:p w:rsidR="001A30B4" w:rsidRPr="00595D1F" w:rsidRDefault="001A30B4" w:rsidP="001A30B4">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Labé </w:t>
            </w:r>
          </w:p>
        </w:tc>
        <w:tc>
          <w:tcPr>
            <w:tcW w:w="2559" w:type="dxa"/>
          </w:tcPr>
          <w:p w:rsidR="001A30B4" w:rsidRPr="00595D1F" w:rsidRDefault="001A30B4" w:rsidP="001A30B4">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Mali </w:t>
            </w:r>
          </w:p>
        </w:tc>
      </w:tr>
      <w:tr w:rsidR="001A30B4" w:rsidRPr="00595D1F">
        <w:trPr>
          <w:trHeight w:val="256"/>
        </w:trPr>
        <w:tc>
          <w:tcPr>
            <w:tcW w:w="2559" w:type="dxa"/>
          </w:tcPr>
          <w:p w:rsidR="001A30B4" w:rsidRPr="00595D1F" w:rsidRDefault="001A30B4" w:rsidP="001A30B4">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Fougou </w:t>
            </w:r>
          </w:p>
        </w:tc>
        <w:tc>
          <w:tcPr>
            <w:tcW w:w="2559" w:type="dxa"/>
          </w:tcPr>
          <w:p w:rsidR="001A30B4" w:rsidRPr="00595D1F" w:rsidRDefault="001A30B4" w:rsidP="001A30B4">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Labé </w:t>
            </w:r>
          </w:p>
        </w:tc>
        <w:tc>
          <w:tcPr>
            <w:tcW w:w="2559" w:type="dxa"/>
          </w:tcPr>
          <w:p w:rsidR="001A30B4" w:rsidRPr="00595D1F" w:rsidRDefault="001A30B4" w:rsidP="001A30B4">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Mali </w:t>
            </w:r>
          </w:p>
        </w:tc>
      </w:tr>
      <w:tr w:rsidR="001A30B4" w:rsidRPr="00595D1F">
        <w:trPr>
          <w:trHeight w:val="256"/>
        </w:trPr>
        <w:tc>
          <w:tcPr>
            <w:tcW w:w="2559" w:type="dxa"/>
          </w:tcPr>
          <w:p w:rsidR="001A30B4" w:rsidRPr="00595D1F" w:rsidRDefault="001A30B4" w:rsidP="001A30B4">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Madina Wora </w:t>
            </w:r>
          </w:p>
        </w:tc>
        <w:tc>
          <w:tcPr>
            <w:tcW w:w="2559" w:type="dxa"/>
          </w:tcPr>
          <w:p w:rsidR="001A30B4" w:rsidRPr="00595D1F" w:rsidRDefault="001A30B4" w:rsidP="001A30B4">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Labé </w:t>
            </w:r>
          </w:p>
        </w:tc>
        <w:tc>
          <w:tcPr>
            <w:tcW w:w="2559" w:type="dxa"/>
          </w:tcPr>
          <w:p w:rsidR="001A30B4" w:rsidRPr="00595D1F" w:rsidRDefault="001A30B4" w:rsidP="001A30B4">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Mali </w:t>
            </w:r>
          </w:p>
        </w:tc>
      </w:tr>
      <w:tr w:rsidR="001A30B4" w:rsidRPr="00595D1F">
        <w:trPr>
          <w:trHeight w:val="256"/>
        </w:trPr>
        <w:tc>
          <w:tcPr>
            <w:tcW w:w="2559" w:type="dxa"/>
          </w:tcPr>
          <w:p w:rsidR="001A30B4" w:rsidRPr="00595D1F" w:rsidRDefault="001A30B4" w:rsidP="001A30B4">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Lebekere </w:t>
            </w:r>
          </w:p>
        </w:tc>
        <w:tc>
          <w:tcPr>
            <w:tcW w:w="2559" w:type="dxa"/>
          </w:tcPr>
          <w:p w:rsidR="001A30B4" w:rsidRPr="00595D1F" w:rsidRDefault="001A30B4" w:rsidP="001A30B4">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Labé </w:t>
            </w:r>
          </w:p>
        </w:tc>
        <w:tc>
          <w:tcPr>
            <w:tcW w:w="2559" w:type="dxa"/>
          </w:tcPr>
          <w:p w:rsidR="001A30B4" w:rsidRPr="00595D1F" w:rsidRDefault="001A30B4" w:rsidP="001A30B4">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Mali </w:t>
            </w:r>
          </w:p>
        </w:tc>
      </w:tr>
      <w:tr w:rsidR="001A30B4" w:rsidRPr="00595D1F">
        <w:trPr>
          <w:trHeight w:val="256"/>
        </w:trPr>
        <w:tc>
          <w:tcPr>
            <w:tcW w:w="2559" w:type="dxa"/>
          </w:tcPr>
          <w:p w:rsidR="001A30B4" w:rsidRPr="00595D1F" w:rsidRDefault="001A30B4" w:rsidP="001A30B4">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Touba </w:t>
            </w:r>
          </w:p>
        </w:tc>
        <w:tc>
          <w:tcPr>
            <w:tcW w:w="2559" w:type="dxa"/>
          </w:tcPr>
          <w:p w:rsidR="001A30B4" w:rsidRPr="00595D1F" w:rsidRDefault="001A30B4" w:rsidP="001A30B4">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Labé </w:t>
            </w:r>
          </w:p>
        </w:tc>
        <w:tc>
          <w:tcPr>
            <w:tcW w:w="2559" w:type="dxa"/>
          </w:tcPr>
          <w:p w:rsidR="001A30B4" w:rsidRPr="00595D1F" w:rsidRDefault="001A30B4" w:rsidP="001A30B4">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Mali </w:t>
            </w:r>
          </w:p>
        </w:tc>
      </w:tr>
      <w:tr w:rsidR="001A30B4" w:rsidRPr="00595D1F">
        <w:trPr>
          <w:trHeight w:val="258"/>
        </w:trPr>
        <w:tc>
          <w:tcPr>
            <w:tcW w:w="2559" w:type="dxa"/>
          </w:tcPr>
          <w:p w:rsidR="001A30B4" w:rsidRPr="00595D1F" w:rsidRDefault="001A30B4" w:rsidP="001A30B4">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CSU Mali </w:t>
            </w:r>
          </w:p>
        </w:tc>
        <w:tc>
          <w:tcPr>
            <w:tcW w:w="2559" w:type="dxa"/>
          </w:tcPr>
          <w:p w:rsidR="001A30B4" w:rsidRPr="00595D1F" w:rsidRDefault="001A30B4" w:rsidP="001A30B4">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Labé </w:t>
            </w:r>
          </w:p>
        </w:tc>
        <w:tc>
          <w:tcPr>
            <w:tcW w:w="2559" w:type="dxa"/>
          </w:tcPr>
          <w:p w:rsidR="001A30B4" w:rsidRPr="00595D1F" w:rsidRDefault="001A30B4" w:rsidP="001A30B4">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Mali </w:t>
            </w:r>
          </w:p>
        </w:tc>
      </w:tr>
      <w:tr w:rsidR="001A30B4" w:rsidRPr="00595D1F">
        <w:trPr>
          <w:trHeight w:val="256"/>
        </w:trPr>
        <w:tc>
          <w:tcPr>
            <w:tcW w:w="2559" w:type="dxa"/>
          </w:tcPr>
          <w:p w:rsidR="001A30B4" w:rsidRPr="00595D1F" w:rsidRDefault="001A30B4" w:rsidP="001A30B4">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Yembering </w:t>
            </w:r>
          </w:p>
        </w:tc>
        <w:tc>
          <w:tcPr>
            <w:tcW w:w="2559" w:type="dxa"/>
          </w:tcPr>
          <w:p w:rsidR="001A30B4" w:rsidRPr="00595D1F" w:rsidRDefault="001A30B4" w:rsidP="001A30B4">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Labé </w:t>
            </w:r>
          </w:p>
        </w:tc>
        <w:tc>
          <w:tcPr>
            <w:tcW w:w="2559" w:type="dxa"/>
          </w:tcPr>
          <w:p w:rsidR="001A30B4" w:rsidRPr="00595D1F" w:rsidRDefault="001A30B4" w:rsidP="001A30B4">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Mali </w:t>
            </w:r>
          </w:p>
        </w:tc>
      </w:tr>
      <w:tr w:rsidR="001A30B4" w:rsidRPr="00595D1F">
        <w:trPr>
          <w:trHeight w:val="256"/>
        </w:trPr>
        <w:tc>
          <w:tcPr>
            <w:tcW w:w="2559" w:type="dxa"/>
          </w:tcPr>
          <w:p w:rsidR="001A30B4" w:rsidRPr="00595D1F" w:rsidRDefault="001A30B4" w:rsidP="001A30B4">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Telire </w:t>
            </w:r>
          </w:p>
        </w:tc>
        <w:tc>
          <w:tcPr>
            <w:tcW w:w="2559" w:type="dxa"/>
          </w:tcPr>
          <w:p w:rsidR="001A30B4" w:rsidRPr="00595D1F" w:rsidRDefault="001A30B4" w:rsidP="001A30B4">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Labé </w:t>
            </w:r>
          </w:p>
        </w:tc>
        <w:tc>
          <w:tcPr>
            <w:tcW w:w="2559" w:type="dxa"/>
          </w:tcPr>
          <w:p w:rsidR="001A30B4" w:rsidRPr="00595D1F" w:rsidRDefault="001A30B4" w:rsidP="001A30B4">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Mali </w:t>
            </w:r>
          </w:p>
        </w:tc>
      </w:tr>
      <w:tr w:rsidR="001A30B4" w:rsidRPr="00595D1F">
        <w:trPr>
          <w:trHeight w:val="256"/>
        </w:trPr>
        <w:tc>
          <w:tcPr>
            <w:tcW w:w="2559" w:type="dxa"/>
          </w:tcPr>
          <w:p w:rsidR="001A30B4" w:rsidRPr="00595D1F" w:rsidRDefault="001A30B4" w:rsidP="001A30B4">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Salanbande </w:t>
            </w:r>
          </w:p>
        </w:tc>
        <w:tc>
          <w:tcPr>
            <w:tcW w:w="2559" w:type="dxa"/>
          </w:tcPr>
          <w:p w:rsidR="001A30B4" w:rsidRPr="00595D1F" w:rsidRDefault="001A30B4" w:rsidP="001A30B4">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Labé </w:t>
            </w:r>
          </w:p>
        </w:tc>
        <w:tc>
          <w:tcPr>
            <w:tcW w:w="2559" w:type="dxa"/>
          </w:tcPr>
          <w:p w:rsidR="001A30B4" w:rsidRPr="00595D1F" w:rsidRDefault="001A30B4" w:rsidP="001A30B4">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Mali </w:t>
            </w:r>
          </w:p>
        </w:tc>
      </w:tr>
      <w:tr w:rsidR="001A30B4" w:rsidRPr="00595D1F">
        <w:trPr>
          <w:trHeight w:val="256"/>
        </w:trPr>
        <w:tc>
          <w:tcPr>
            <w:tcW w:w="2559" w:type="dxa"/>
          </w:tcPr>
          <w:p w:rsidR="001A30B4" w:rsidRPr="00595D1F" w:rsidRDefault="001A30B4" w:rsidP="001A30B4">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Gaya </w:t>
            </w:r>
          </w:p>
        </w:tc>
        <w:tc>
          <w:tcPr>
            <w:tcW w:w="2559" w:type="dxa"/>
          </w:tcPr>
          <w:p w:rsidR="001A30B4" w:rsidRPr="00595D1F" w:rsidRDefault="001A30B4" w:rsidP="001A30B4">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Labé </w:t>
            </w:r>
          </w:p>
        </w:tc>
        <w:tc>
          <w:tcPr>
            <w:tcW w:w="2559" w:type="dxa"/>
          </w:tcPr>
          <w:p w:rsidR="001A30B4" w:rsidRPr="00595D1F" w:rsidRDefault="001A30B4" w:rsidP="001A30B4">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Mali </w:t>
            </w:r>
          </w:p>
        </w:tc>
      </w:tr>
      <w:tr w:rsidR="001A30B4" w:rsidRPr="00595D1F">
        <w:trPr>
          <w:trHeight w:val="256"/>
        </w:trPr>
        <w:tc>
          <w:tcPr>
            <w:tcW w:w="2559" w:type="dxa"/>
          </w:tcPr>
          <w:p w:rsidR="001A30B4" w:rsidRPr="00595D1F" w:rsidRDefault="001A30B4" w:rsidP="001A30B4">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Hidayatou </w:t>
            </w:r>
          </w:p>
        </w:tc>
        <w:tc>
          <w:tcPr>
            <w:tcW w:w="2559" w:type="dxa"/>
          </w:tcPr>
          <w:p w:rsidR="001A30B4" w:rsidRPr="00595D1F" w:rsidRDefault="001A30B4" w:rsidP="001A30B4">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Labé </w:t>
            </w:r>
          </w:p>
        </w:tc>
        <w:tc>
          <w:tcPr>
            <w:tcW w:w="2559" w:type="dxa"/>
          </w:tcPr>
          <w:p w:rsidR="001A30B4" w:rsidRPr="00595D1F" w:rsidRDefault="001A30B4" w:rsidP="001A30B4">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Mali </w:t>
            </w:r>
          </w:p>
        </w:tc>
      </w:tr>
      <w:tr w:rsidR="001A30B4" w:rsidRPr="00595D1F">
        <w:trPr>
          <w:trHeight w:val="186"/>
        </w:trPr>
        <w:tc>
          <w:tcPr>
            <w:tcW w:w="2559" w:type="dxa"/>
          </w:tcPr>
          <w:p w:rsidR="001A30B4" w:rsidRPr="00595D1F" w:rsidRDefault="001A30B4" w:rsidP="001A30B4">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Hp Mali </w:t>
            </w:r>
          </w:p>
        </w:tc>
        <w:tc>
          <w:tcPr>
            <w:tcW w:w="2559" w:type="dxa"/>
          </w:tcPr>
          <w:p w:rsidR="001A30B4" w:rsidRPr="00595D1F" w:rsidRDefault="001A30B4" w:rsidP="001A30B4">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Labé </w:t>
            </w:r>
          </w:p>
        </w:tc>
        <w:tc>
          <w:tcPr>
            <w:tcW w:w="2559" w:type="dxa"/>
          </w:tcPr>
          <w:p w:rsidR="001A30B4" w:rsidRPr="00595D1F" w:rsidRDefault="001A30B4" w:rsidP="001A30B4">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Mali </w:t>
            </w:r>
          </w:p>
        </w:tc>
      </w:tr>
      <w:tr w:rsidR="001A30B4" w:rsidRPr="00595D1F">
        <w:trPr>
          <w:trHeight w:val="256"/>
        </w:trPr>
        <w:tc>
          <w:tcPr>
            <w:tcW w:w="2559" w:type="dxa"/>
          </w:tcPr>
          <w:p w:rsidR="001A30B4" w:rsidRPr="00595D1F" w:rsidRDefault="001A30B4" w:rsidP="001A30B4">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CSU Lélouma </w:t>
            </w:r>
          </w:p>
        </w:tc>
        <w:tc>
          <w:tcPr>
            <w:tcW w:w="2559" w:type="dxa"/>
          </w:tcPr>
          <w:p w:rsidR="001A30B4" w:rsidRPr="00595D1F" w:rsidRDefault="001A30B4" w:rsidP="001A30B4">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Labé </w:t>
            </w:r>
          </w:p>
        </w:tc>
        <w:tc>
          <w:tcPr>
            <w:tcW w:w="2559" w:type="dxa"/>
          </w:tcPr>
          <w:p w:rsidR="001A30B4" w:rsidRPr="00595D1F" w:rsidRDefault="001A30B4" w:rsidP="001A30B4">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Lélouma </w:t>
            </w:r>
          </w:p>
        </w:tc>
      </w:tr>
      <w:tr w:rsidR="001A30B4" w:rsidRPr="00595D1F">
        <w:trPr>
          <w:trHeight w:val="256"/>
        </w:trPr>
        <w:tc>
          <w:tcPr>
            <w:tcW w:w="2559" w:type="dxa"/>
          </w:tcPr>
          <w:p w:rsidR="001A30B4" w:rsidRPr="00595D1F" w:rsidRDefault="001A30B4" w:rsidP="001A30B4">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Balaya </w:t>
            </w:r>
          </w:p>
        </w:tc>
        <w:tc>
          <w:tcPr>
            <w:tcW w:w="2559" w:type="dxa"/>
          </w:tcPr>
          <w:p w:rsidR="001A30B4" w:rsidRPr="00595D1F" w:rsidRDefault="001A30B4" w:rsidP="001A30B4">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Labé </w:t>
            </w:r>
          </w:p>
        </w:tc>
        <w:tc>
          <w:tcPr>
            <w:tcW w:w="2559" w:type="dxa"/>
          </w:tcPr>
          <w:p w:rsidR="001A30B4" w:rsidRPr="00595D1F" w:rsidRDefault="001A30B4" w:rsidP="001A30B4">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Lélouma </w:t>
            </w:r>
          </w:p>
        </w:tc>
      </w:tr>
      <w:tr w:rsidR="001A30B4" w:rsidRPr="00595D1F">
        <w:trPr>
          <w:trHeight w:val="256"/>
        </w:trPr>
        <w:tc>
          <w:tcPr>
            <w:tcW w:w="2559" w:type="dxa"/>
          </w:tcPr>
          <w:p w:rsidR="001A30B4" w:rsidRPr="00595D1F" w:rsidRDefault="001A30B4" w:rsidP="001A30B4">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Sagale </w:t>
            </w:r>
          </w:p>
        </w:tc>
        <w:tc>
          <w:tcPr>
            <w:tcW w:w="2559" w:type="dxa"/>
          </w:tcPr>
          <w:p w:rsidR="001A30B4" w:rsidRPr="00595D1F" w:rsidRDefault="001A30B4" w:rsidP="001A30B4">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Labé </w:t>
            </w:r>
          </w:p>
        </w:tc>
        <w:tc>
          <w:tcPr>
            <w:tcW w:w="2559" w:type="dxa"/>
          </w:tcPr>
          <w:p w:rsidR="001A30B4" w:rsidRPr="00595D1F" w:rsidRDefault="001A30B4" w:rsidP="001A30B4">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Lélouma </w:t>
            </w:r>
          </w:p>
        </w:tc>
      </w:tr>
      <w:tr w:rsidR="001A30B4" w:rsidRPr="00595D1F">
        <w:trPr>
          <w:trHeight w:val="256"/>
        </w:trPr>
        <w:tc>
          <w:tcPr>
            <w:tcW w:w="2559" w:type="dxa"/>
          </w:tcPr>
          <w:p w:rsidR="001A30B4" w:rsidRPr="00595D1F" w:rsidRDefault="001A30B4" w:rsidP="001A30B4">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Herico </w:t>
            </w:r>
          </w:p>
        </w:tc>
        <w:tc>
          <w:tcPr>
            <w:tcW w:w="2559" w:type="dxa"/>
          </w:tcPr>
          <w:p w:rsidR="001A30B4" w:rsidRPr="00595D1F" w:rsidRDefault="001A30B4" w:rsidP="001A30B4">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Labé </w:t>
            </w:r>
          </w:p>
        </w:tc>
        <w:tc>
          <w:tcPr>
            <w:tcW w:w="2559" w:type="dxa"/>
          </w:tcPr>
          <w:p w:rsidR="001A30B4" w:rsidRPr="00595D1F" w:rsidRDefault="001A30B4" w:rsidP="001A30B4">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Lélouma </w:t>
            </w:r>
          </w:p>
        </w:tc>
      </w:tr>
      <w:tr w:rsidR="001A30B4" w:rsidRPr="00595D1F">
        <w:trPr>
          <w:trHeight w:val="256"/>
        </w:trPr>
        <w:tc>
          <w:tcPr>
            <w:tcW w:w="2559" w:type="dxa"/>
          </w:tcPr>
          <w:p w:rsidR="001A30B4" w:rsidRPr="00595D1F" w:rsidRDefault="001A30B4" w:rsidP="001A30B4">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Parawol </w:t>
            </w:r>
          </w:p>
        </w:tc>
        <w:tc>
          <w:tcPr>
            <w:tcW w:w="2559" w:type="dxa"/>
          </w:tcPr>
          <w:p w:rsidR="001A30B4" w:rsidRPr="00595D1F" w:rsidRDefault="001A30B4" w:rsidP="001A30B4">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Labé </w:t>
            </w:r>
          </w:p>
        </w:tc>
        <w:tc>
          <w:tcPr>
            <w:tcW w:w="2559" w:type="dxa"/>
          </w:tcPr>
          <w:p w:rsidR="001A30B4" w:rsidRPr="00595D1F" w:rsidRDefault="001A30B4" w:rsidP="001A30B4">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Lélouma </w:t>
            </w:r>
          </w:p>
        </w:tc>
      </w:tr>
      <w:tr w:rsidR="001A30B4" w:rsidRPr="00595D1F">
        <w:trPr>
          <w:trHeight w:val="258"/>
        </w:trPr>
        <w:tc>
          <w:tcPr>
            <w:tcW w:w="2559" w:type="dxa"/>
          </w:tcPr>
          <w:p w:rsidR="001A30B4" w:rsidRPr="00595D1F" w:rsidRDefault="001A30B4" w:rsidP="001A30B4">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Korbe </w:t>
            </w:r>
          </w:p>
        </w:tc>
        <w:tc>
          <w:tcPr>
            <w:tcW w:w="2559" w:type="dxa"/>
          </w:tcPr>
          <w:p w:rsidR="001A30B4" w:rsidRPr="00595D1F" w:rsidRDefault="001A30B4" w:rsidP="001A30B4">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Labé </w:t>
            </w:r>
          </w:p>
        </w:tc>
        <w:tc>
          <w:tcPr>
            <w:tcW w:w="2559" w:type="dxa"/>
          </w:tcPr>
          <w:p w:rsidR="001A30B4" w:rsidRPr="00595D1F" w:rsidRDefault="001A30B4" w:rsidP="001A30B4">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Lélouma </w:t>
            </w:r>
          </w:p>
        </w:tc>
      </w:tr>
      <w:tr w:rsidR="001A30B4" w:rsidRPr="00595D1F">
        <w:trPr>
          <w:trHeight w:val="256"/>
        </w:trPr>
        <w:tc>
          <w:tcPr>
            <w:tcW w:w="2559" w:type="dxa"/>
          </w:tcPr>
          <w:p w:rsidR="001A30B4" w:rsidRPr="00595D1F" w:rsidRDefault="001A30B4" w:rsidP="001A30B4">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Diountou </w:t>
            </w:r>
          </w:p>
        </w:tc>
        <w:tc>
          <w:tcPr>
            <w:tcW w:w="2559" w:type="dxa"/>
          </w:tcPr>
          <w:p w:rsidR="001A30B4" w:rsidRPr="00595D1F" w:rsidRDefault="001A30B4" w:rsidP="001A30B4">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Labé </w:t>
            </w:r>
          </w:p>
        </w:tc>
        <w:tc>
          <w:tcPr>
            <w:tcW w:w="2559" w:type="dxa"/>
          </w:tcPr>
          <w:p w:rsidR="001A30B4" w:rsidRPr="00595D1F" w:rsidRDefault="001A30B4" w:rsidP="001A30B4">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Lélouma </w:t>
            </w:r>
          </w:p>
        </w:tc>
      </w:tr>
      <w:tr w:rsidR="001A30B4" w:rsidRPr="00595D1F">
        <w:trPr>
          <w:trHeight w:val="256"/>
        </w:trPr>
        <w:tc>
          <w:tcPr>
            <w:tcW w:w="2559" w:type="dxa"/>
          </w:tcPr>
          <w:p w:rsidR="001A30B4" w:rsidRPr="00595D1F" w:rsidRDefault="001A30B4" w:rsidP="001A30B4">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Lafou </w:t>
            </w:r>
          </w:p>
        </w:tc>
        <w:tc>
          <w:tcPr>
            <w:tcW w:w="2559" w:type="dxa"/>
          </w:tcPr>
          <w:p w:rsidR="001A30B4" w:rsidRPr="00595D1F" w:rsidRDefault="001A30B4" w:rsidP="001A30B4">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Labé </w:t>
            </w:r>
          </w:p>
        </w:tc>
        <w:tc>
          <w:tcPr>
            <w:tcW w:w="2559" w:type="dxa"/>
          </w:tcPr>
          <w:p w:rsidR="001A30B4" w:rsidRPr="00595D1F" w:rsidRDefault="001A30B4" w:rsidP="001A30B4">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Lélouma </w:t>
            </w:r>
          </w:p>
        </w:tc>
      </w:tr>
      <w:tr w:rsidR="001A30B4" w:rsidRPr="00595D1F">
        <w:trPr>
          <w:trHeight w:val="256"/>
        </w:trPr>
        <w:tc>
          <w:tcPr>
            <w:tcW w:w="2559" w:type="dxa"/>
          </w:tcPr>
          <w:p w:rsidR="001A30B4" w:rsidRPr="00595D1F" w:rsidRDefault="001A30B4" w:rsidP="001A30B4">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Tianguel Bori </w:t>
            </w:r>
          </w:p>
        </w:tc>
        <w:tc>
          <w:tcPr>
            <w:tcW w:w="2559" w:type="dxa"/>
          </w:tcPr>
          <w:p w:rsidR="001A30B4" w:rsidRPr="00595D1F" w:rsidRDefault="001A30B4" w:rsidP="001A30B4">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Labé </w:t>
            </w:r>
          </w:p>
        </w:tc>
        <w:tc>
          <w:tcPr>
            <w:tcW w:w="2559" w:type="dxa"/>
          </w:tcPr>
          <w:p w:rsidR="001A30B4" w:rsidRPr="00595D1F" w:rsidRDefault="001A30B4" w:rsidP="001A30B4">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Lélouma </w:t>
            </w:r>
          </w:p>
        </w:tc>
      </w:tr>
      <w:tr w:rsidR="001A30B4" w:rsidRPr="00595D1F">
        <w:trPr>
          <w:trHeight w:val="256"/>
        </w:trPr>
        <w:tc>
          <w:tcPr>
            <w:tcW w:w="2559" w:type="dxa"/>
          </w:tcPr>
          <w:p w:rsidR="001A30B4" w:rsidRPr="00595D1F" w:rsidRDefault="001A30B4" w:rsidP="001A30B4">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Manda Saran </w:t>
            </w:r>
          </w:p>
        </w:tc>
        <w:tc>
          <w:tcPr>
            <w:tcW w:w="2559" w:type="dxa"/>
          </w:tcPr>
          <w:p w:rsidR="001A30B4" w:rsidRPr="00595D1F" w:rsidRDefault="001A30B4" w:rsidP="001A30B4">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Labé </w:t>
            </w:r>
          </w:p>
        </w:tc>
        <w:tc>
          <w:tcPr>
            <w:tcW w:w="2559" w:type="dxa"/>
          </w:tcPr>
          <w:p w:rsidR="001A30B4" w:rsidRPr="00595D1F" w:rsidRDefault="001A30B4" w:rsidP="001A30B4">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Lélouma </w:t>
            </w:r>
          </w:p>
        </w:tc>
      </w:tr>
      <w:tr w:rsidR="001A30B4" w:rsidRPr="00595D1F">
        <w:trPr>
          <w:trHeight w:val="256"/>
        </w:trPr>
        <w:tc>
          <w:tcPr>
            <w:tcW w:w="2559" w:type="dxa"/>
          </w:tcPr>
          <w:p w:rsidR="001A30B4" w:rsidRPr="00595D1F" w:rsidRDefault="001A30B4" w:rsidP="001A30B4">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Linsa Saran </w:t>
            </w:r>
          </w:p>
        </w:tc>
        <w:tc>
          <w:tcPr>
            <w:tcW w:w="2559" w:type="dxa"/>
          </w:tcPr>
          <w:p w:rsidR="001A30B4" w:rsidRPr="00595D1F" w:rsidRDefault="001A30B4" w:rsidP="001A30B4">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Labé </w:t>
            </w:r>
          </w:p>
        </w:tc>
        <w:tc>
          <w:tcPr>
            <w:tcW w:w="2559" w:type="dxa"/>
          </w:tcPr>
          <w:p w:rsidR="001A30B4" w:rsidRPr="00595D1F" w:rsidRDefault="001A30B4" w:rsidP="001A30B4">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Lélouma </w:t>
            </w:r>
          </w:p>
        </w:tc>
      </w:tr>
      <w:tr w:rsidR="001A30B4" w:rsidRPr="00595D1F">
        <w:trPr>
          <w:trHeight w:val="186"/>
        </w:trPr>
        <w:tc>
          <w:tcPr>
            <w:tcW w:w="2559" w:type="dxa"/>
          </w:tcPr>
          <w:p w:rsidR="001A30B4" w:rsidRPr="00595D1F" w:rsidRDefault="001A30B4" w:rsidP="001A30B4">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Hp Lelouma </w:t>
            </w:r>
          </w:p>
        </w:tc>
        <w:tc>
          <w:tcPr>
            <w:tcW w:w="2559" w:type="dxa"/>
          </w:tcPr>
          <w:p w:rsidR="001A30B4" w:rsidRPr="00595D1F" w:rsidRDefault="001A30B4" w:rsidP="001A30B4">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Labé </w:t>
            </w:r>
          </w:p>
        </w:tc>
        <w:tc>
          <w:tcPr>
            <w:tcW w:w="2559" w:type="dxa"/>
          </w:tcPr>
          <w:p w:rsidR="001A30B4" w:rsidRPr="00595D1F" w:rsidRDefault="001A30B4" w:rsidP="001A30B4">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Lélouma </w:t>
            </w:r>
          </w:p>
        </w:tc>
      </w:tr>
      <w:tr w:rsidR="001A30B4" w:rsidRPr="00595D1F">
        <w:trPr>
          <w:trHeight w:val="256"/>
        </w:trPr>
        <w:tc>
          <w:tcPr>
            <w:tcW w:w="2559" w:type="dxa"/>
          </w:tcPr>
          <w:p w:rsidR="001A30B4" w:rsidRPr="00595D1F" w:rsidRDefault="001A30B4" w:rsidP="001A30B4">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Fafaya </w:t>
            </w:r>
          </w:p>
        </w:tc>
        <w:tc>
          <w:tcPr>
            <w:tcW w:w="2559" w:type="dxa"/>
          </w:tcPr>
          <w:p w:rsidR="001A30B4" w:rsidRPr="00595D1F" w:rsidRDefault="001A30B4" w:rsidP="001A30B4">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Labé </w:t>
            </w:r>
          </w:p>
        </w:tc>
        <w:tc>
          <w:tcPr>
            <w:tcW w:w="2559" w:type="dxa"/>
          </w:tcPr>
          <w:p w:rsidR="001A30B4" w:rsidRPr="00595D1F" w:rsidRDefault="001A30B4" w:rsidP="001A30B4">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Koubia </w:t>
            </w:r>
          </w:p>
        </w:tc>
      </w:tr>
      <w:tr w:rsidR="001A30B4" w:rsidRPr="00595D1F">
        <w:trPr>
          <w:trHeight w:val="256"/>
        </w:trPr>
        <w:tc>
          <w:tcPr>
            <w:tcW w:w="2559" w:type="dxa"/>
          </w:tcPr>
          <w:p w:rsidR="001A30B4" w:rsidRPr="00595D1F" w:rsidRDefault="001A30B4" w:rsidP="001A30B4">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Gadhawoundou </w:t>
            </w:r>
          </w:p>
        </w:tc>
        <w:tc>
          <w:tcPr>
            <w:tcW w:w="2559" w:type="dxa"/>
          </w:tcPr>
          <w:p w:rsidR="001A30B4" w:rsidRPr="00595D1F" w:rsidRDefault="001A30B4" w:rsidP="001A30B4">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Labé </w:t>
            </w:r>
          </w:p>
        </w:tc>
        <w:tc>
          <w:tcPr>
            <w:tcW w:w="2559" w:type="dxa"/>
          </w:tcPr>
          <w:p w:rsidR="001A30B4" w:rsidRPr="00595D1F" w:rsidRDefault="001A30B4" w:rsidP="001A30B4">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Koubia </w:t>
            </w:r>
          </w:p>
        </w:tc>
      </w:tr>
      <w:tr w:rsidR="001A30B4" w:rsidRPr="00595D1F">
        <w:trPr>
          <w:trHeight w:val="256"/>
        </w:trPr>
        <w:tc>
          <w:tcPr>
            <w:tcW w:w="2559" w:type="dxa"/>
          </w:tcPr>
          <w:p w:rsidR="001A30B4" w:rsidRPr="00595D1F" w:rsidRDefault="001A30B4" w:rsidP="001A30B4">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CSU Koubia </w:t>
            </w:r>
          </w:p>
        </w:tc>
        <w:tc>
          <w:tcPr>
            <w:tcW w:w="2559" w:type="dxa"/>
          </w:tcPr>
          <w:p w:rsidR="001A30B4" w:rsidRPr="00595D1F" w:rsidRDefault="001A30B4" w:rsidP="001A30B4">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Labé </w:t>
            </w:r>
          </w:p>
        </w:tc>
        <w:tc>
          <w:tcPr>
            <w:tcW w:w="2559" w:type="dxa"/>
          </w:tcPr>
          <w:p w:rsidR="001A30B4" w:rsidRPr="00595D1F" w:rsidRDefault="001A30B4" w:rsidP="001A30B4">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Koubia </w:t>
            </w:r>
          </w:p>
        </w:tc>
      </w:tr>
      <w:tr w:rsidR="001A30B4" w:rsidRPr="00595D1F">
        <w:trPr>
          <w:trHeight w:val="256"/>
        </w:trPr>
        <w:tc>
          <w:tcPr>
            <w:tcW w:w="2559" w:type="dxa"/>
          </w:tcPr>
          <w:p w:rsidR="001A30B4" w:rsidRPr="00595D1F" w:rsidRDefault="001A30B4" w:rsidP="001A30B4">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Matakaou </w:t>
            </w:r>
          </w:p>
        </w:tc>
        <w:tc>
          <w:tcPr>
            <w:tcW w:w="2559" w:type="dxa"/>
          </w:tcPr>
          <w:p w:rsidR="001A30B4" w:rsidRPr="00595D1F" w:rsidRDefault="001A30B4" w:rsidP="001A30B4">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Labé </w:t>
            </w:r>
          </w:p>
        </w:tc>
        <w:tc>
          <w:tcPr>
            <w:tcW w:w="2559" w:type="dxa"/>
          </w:tcPr>
          <w:p w:rsidR="001A30B4" w:rsidRPr="00595D1F" w:rsidRDefault="001A30B4" w:rsidP="001A30B4">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Koubia </w:t>
            </w:r>
          </w:p>
        </w:tc>
      </w:tr>
      <w:tr w:rsidR="001A30B4" w:rsidRPr="00595D1F">
        <w:trPr>
          <w:trHeight w:val="256"/>
        </w:trPr>
        <w:tc>
          <w:tcPr>
            <w:tcW w:w="2559" w:type="dxa"/>
          </w:tcPr>
          <w:p w:rsidR="001A30B4" w:rsidRPr="00595D1F" w:rsidRDefault="001A30B4" w:rsidP="001A30B4">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Missira </w:t>
            </w:r>
          </w:p>
        </w:tc>
        <w:tc>
          <w:tcPr>
            <w:tcW w:w="2559" w:type="dxa"/>
          </w:tcPr>
          <w:p w:rsidR="001A30B4" w:rsidRPr="00595D1F" w:rsidRDefault="001A30B4" w:rsidP="001A30B4">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Labé </w:t>
            </w:r>
          </w:p>
        </w:tc>
        <w:tc>
          <w:tcPr>
            <w:tcW w:w="2559" w:type="dxa"/>
          </w:tcPr>
          <w:p w:rsidR="001A30B4" w:rsidRPr="00595D1F" w:rsidRDefault="001A30B4" w:rsidP="001A30B4">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Koubia </w:t>
            </w:r>
          </w:p>
        </w:tc>
      </w:tr>
      <w:tr w:rsidR="001A30B4" w:rsidRPr="00595D1F">
        <w:trPr>
          <w:trHeight w:val="258"/>
        </w:trPr>
        <w:tc>
          <w:tcPr>
            <w:tcW w:w="2559" w:type="dxa"/>
          </w:tcPr>
          <w:p w:rsidR="001A30B4" w:rsidRPr="00595D1F" w:rsidRDefault="001A30B4" w:rsidP="001A30B4">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Pilimini </w:t>
            </w:r>
          </w:p>
        </w:tc>
        <w:tc>
          <w:tcPr>
            <w:tcW w:w="2559" w:type="dxa"/>
          </w:tcPr>
          <w:p w:rsidR="001A30B4" w:rsidRPr="00595D1F" w:rsidRDefault="001A30B4" w:rsidP="001A30B4">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Labé </w:t>
            </w:r>
          </w:p>
        </w:tc>
        <w:tc>
          <w:tcPr>
            <w:tcW w:w="2559" w:type="dxa"/>
          </w:tcPr>
          <w:p w:rsidR="001A30B4" w:rsidRPr="00595D1F" w:rsidRDefault="001A30B4" w:rsidP="001A30B4">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Koubia </w:t>
            </w:r>
          </w:p>
        </w:tc>
      </w:tr>
      <w:tr w:rsidR="001A30B4" w:rsidRPr="00595D1F">
        <w:trPr>
          <w:trHeight w:val="186"/>
        </w:trPr>
        <w:tc>
          <w:tcPr>
            <w:tcW w:w="2559" w:type="dxa"/>
          </w:tcPr>
          <w:p w:rsidR="001A30B4" w:rsidRPr="00595D1F" w:rsidRDefault="001A30B4" w:rsidP="001A30B4">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Hp Koubia </w:t>
            </w:r>
          </w:p>
        </w:tc>
        <w:tc>
          <w:tcPr>
            <w:tcW w:w="2559" w:type="dxa"/>
          </w:tcPr>
          <w:p w:rsidR="001A30B4" w:rsidRPr="00595D1F" w:rsidRDefault="001A30B4" w:rsidP="001A30B4">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Labé </w:t>
            </w:r>
          </w:p>
        </w:tc>
        <w:tc>
          <w:tcPr>
            <w:tcW w:w="2559" w:type="dxa"/>
          </w:tcPr>
          <w:p w:rsidR="001A30B4" w:rsidRPr="00595D1F" w:rsidRDefault="001A30B4" w:rsidP="001A30B4">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Koubia </w:t>
            </w:r>
          </w:p>
        </w:tc>
      </w:tr>
      <w:tr w:rsidR="001A30B4" w:rsidRPr="00595D1F">
        <w:trPr>
          <w:trHeight w:val="256"/>
        </w:trPr>
        <w:tc>
          <w:tcPr>
            <w:tcW w:w="2559" w:type="dxa"/>
          </w:tcPr>
          <w:p w:rsidR="001A30B4" w:rsidRPr="00595D1F" w:rsidRDefault="001A30B4" w:rsidP="001A30B4">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Baté Nafadji </w:t>
            </w:r>
          </w:p>
        </w:tc>
        <w:tc>
          <w:tcPr>
            <w:tcW w:w="2559" w:type="dxa"/>
          </w:tcPr>
          <w:p w:rsidR="001A30B4" w:rsidRPr="00595D1F" w:rsidRDefault="001A30B4" w:rsidP="001A30B4">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Kankan </w:t>
            </w:r>
          </w:p>
        </w:tc>
        <w:tc>
          <w:tcPr>
            <w:tcW w:w="2559" w:type="dxa"/>
          </w:tcPr>
          <w:p w:rsidR="001A30B4" w:rsidRPr="00595D1F" w:rsidRDefault="001A30B4" w:rsidP="001A30B4">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Kankan </w:t>
            </w:r>
          </w:p>
        </w:tc>
      </w:tr>
      <w:tr w:rsidR="001A30B4" w:rsidRPr="00595D1F">
        <w:trPr>
          <w:trHeight w:val="256"/>
        </w:trPr>
        <w:tc>
          <w:tcPr>
            <w:tcW w:w="2559" w:type="dxa"/>
          </w:tcPr>
          <w:p w:rsidR="001A30B4" w:rsidRPr="00595D1F" w:rsidRDefault="001A30B4" w:rsidP="001A30B4">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CS Salamani </w:t>
            </w:r>
          </w:p>
        </w:tc>
        <w:tc>
          <w:tcPr>
            <w:tcW w:w="2559" w:type="dxa"/>
          </w:tcPr>
          <w:p w:rsidR="001A30B4" w:rsidRPr="00595D1F" w:rsidRDefault="001A30B4" w:rsidP="001A30B4">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Kankan </w:t>
            </w:r>
          </w:p>
        </w:tc>
        <w:tc>
          <w:tcPr>
            <w:tcW w:w="2559" w:type="dxa"/>
          </w:tcPr>
          <w:p w:rsidR="001A30B4" w:rsidRPr="00595D1F" w:rsidRDefault="001A30B4" w:rsidP="001A30B4">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Kankan </w:t>
            </w:r>
          </w:p>
        </w:tc>
      </w:tr>
      <w:tr w:rsidR="001A30B4" w:rsidRPr="00595D1F">
        <w:trPr>
          <w:trHeight w:val="256"/>
        </w:trPr>
        <w:tc>
          <w:tcPr>
            <w:tcW w:w="2559" w:type="dxa"/>
          </w:tcPr>
          <w:p w:rsidR="001A30B4" w:rsidRPr="00595D1F" w:rsidRDefault="001A30B4" w:rsidP="001A30B4">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CS Kabada </w:t>
            </w:r>
          </w:p>
        </w:tc>
        <w:tc>
          <w:tcPr>
            <w:tcW w:w="2559" w:type="dxa"/>
          </w:tcPr>
          <w:p w:rsidR="001A30B4" w:rsidRPr="00595D1F" w:rsidRDefault="001A30B4" w:rsidP="001A30B4">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Kankan </w:t>
            </w:r>
          </w:p>
        </w:tc>
        <w:tc>
          <w:tcPr>
            <w:tcW w:w="2559" w:type="dxa"/>
          </w:tcPr>
          <w:p w:rsidR="001A30B4" w:rsidRPr="00595D1F" w:rsidRDefault="001A30B4" w:rsidP="001A30B4">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Kankan </w:t>
            </w:r>
          </w:p>
        </w:tc>
      </w:tr>
      <w:tr w:rsidR="001A30B4" w:rsidRPr="00595D1F">
        <w:trPr>
          <w:trHeight w:val="256"/>
        </w:trPr>
        <w:tc>
          <w:tcPr>
            <w:tcW w:w="2559" w:type="dxa"/>
          </w:tcPr>
          <w:p w:rsidR="001A30B4" w:rsidRPr="00595D1F" w:rsidRDefault="001A30B4" w:rsidP="001A30B4">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CS Missira </w:t>
            </w:r>
          </w:p>
        </w:tc>
        <w:tc>
          <w:tcPr>
            <w:tcW w:w="2559" w:type="dxa"/>
          </w:tcPr>
          <w:p w:rsidR="001A30B4" w:rsidRPr="00595D1F" w:rsidRDefault="001A30B4" w:rsidP="001A30B4">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Kankan </w:t>
            </w:r>
          </w:p>
        </w:tc>
        <w:tc>
          <w:tcPr>
            <w:tcW w:w="2559" w:type="dxa"/>
          </w:tcPr>
          <w:p w:rsidR="001A30B4" w:rsidRPr="00595D1F" w:rsidRDefault="001A30B4" w:rsidP="001A30B4">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Kankan </w:t>
            </w:r>
          </w:p>
        </w:tc>
      </w:tr>
    </w:tbl>
    <w:p w:rsidR="00083E13" w:rsidRPr="00595D1F" w:rsidRDefault="00083E13" w:rsidP="00083E13">
      <w:pPr>
        <w:autoSpaceDE w:val="0"/>
        <w:autoSpaceDN w:val="0"/>
        <w:adjustRightInd w:val="0"/>
        <w:spacing w:after="0" w:line="240" w:lineRule="auto"/>
        <w:rPr>
          <w:rFonts w:ascii="Arial" w:hAnsi="Arial" w:cs="Arial"/>
          <w:color w:val="000000"/>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2559"/>
        <w:gridCol w:w="2559"/>
        <w:gridCol w:w="2559"/>
      </w:tblGrid>
      <w:tr w:rsidR="00083E13" w:rsidRPr="00595D1F">
        <w:trPr>
          <w:trHeight w:val="207"/>
        </w:trPr>
        <w:tc>
          <w:tcPr>
            <w:tcW w:w="2559" w:type="dxa"/>
          </w:tcPr>
          <w:p w:rsidR="00083E13" w:rsidRPr="00595D1F" w:rsidRDefault="00083E13" w:rsidP="00083E13">
            <w:pPr>
              <w:autoSpaceDE w:val="0"/>
              <w:autoSpaceDN w:val="0"/>
              <w:adjustRightInd w:val="0"/>
              <w:spacing w:after="0" w:line="240" w:lineRule="auto"/>
              <w:rPr>
                <w:rFonts w:ascii="Arial" w:hAnsi="Arial" w:cs="Arial"/>
                <w:color w:val="001F5F"/>
                <w:sz w:val="20"/>
                <w:szCs w:val="20"/>
              </w:rPr>
            </w:pPr>
            <w:r w:rsidRPr="00595D1F">
              <w:rPr>
                <w:rFonts w:ascii="Arial" w:hAnsi="Arial" w:cs="Arial"/>
                <w:b/>
                <w:bCs/>
                <w:color w:val="001F5F"/>
                <w:sz w:val="20"/>
                <w:szCs w:val="20"/>
              </w:rPr>
              <w:t xml:space="preserve">Nom du site </w:t>
            </w:r>
          </w:p>
        </w:tc>
        <w:tc>
          <w:tcPr>
            <w:tcW w:w="2559" w:type="dxa"/>
          </w:tcPr>
          <w:p w:rsidR="00083E13" w:rsidRPr="00595D1F" w:rsidRDefault="00083E13" w:rsidP="00083E13">
            <w:pPr>
              <w:autoSpaceDE w:val="0"/>
              <w:autoSpaceDN w:val="0"/>
              <w:adjustRightInd w:val="0"/>
              <w:spacing w:after="0" w:line="240" w:lineRule="auto"/>
              <w:rPr>
                <w:rFonts w:ascii="Arial" w:hAnsi="Arial" w:cs="Arial"/>
                <w:color w:val="001F5F"/>
                <w:sz w:val="20"/>
                <w:szCs w:val="20"/>
              </w:rPr>
            </w:pPr>
            <w:r w:rsidRPr="00595D1F">
              <w:rPr>
                <w:rFonts w:ascii="Arial" w:hAnsi="Arial" w:cs="Arial"/>
                <w:b/>
                <w:bCs/>
                <w:color w:val="001F5F"/>
                <w:sz w:val="20"/>
                <w:szCs w:val="20"/>
              </w:rPr>
              <w:t xml:space="preserve">Région </w:t>
            </w:r>
          </w:p>
        </w:tc>
        <w:tc>
          <w:tcPr>
            <w:tcW w:w="2559" w:type="dxa"/>
          </w:tcPr>
          <w:p w:rsidR="00083E13" w:rsidRPr="00595D1F" w:rsidRDefault="00083E13" w:rsidP="00083E13">
            <w:pPr>
              <w:autoSpaceDE w:val="0"/>
              <w:autoSpaceDN w:val="0"/>
              <w:adjustRightInd w:val="0"/>
              <w:spacing w:after="0" w:line="240" w:lineRule="auto"/>
              <w:rPr>
                <w:rFonts w:ascii="Arial" w:hAnsi="Arial" w:cs="Arial"/>
                <w:color w:val="001F5F"/>
                <w:sz w:val="20"/>
                <w:szCs w:val="20"/>
              </w:rPr>
            </w:pPr>
            <w:r w:rsidRPr="00595D1F">
              <w:rPr>
                <w:rFonts w:ascii="Arial" w:hAnsi="Arial" w:cs="Arial"/>
                <w:b/>
                <w:bCs/>
                <w:color w:val="001F5F"/>
                <w:sz w:val="20"/>
                <w:szCs w:val="20"/>
              </w:rPr>
              <w:t xml:space="preserve">District </w:t>
            </w:r>
          </w:p>
        </w:tc>
      </w:tr>
      <w:tr w:rsidR="00083E13" w:rsidRPr="00595D1F">
        <w:trPr>
          <w:trHeight w:val="256"/>
        </w:trPr>
        <w:tc>
          <w:tcPr>
            <w:tcW w:w="2559" w:type="dxa"/>
          </w:tcPr>
          <w:p w:rsidR="00083E13" w:rsidRPr="00595D1F" w:rsidRDefault="00083E13" w:rsidP="00083E13">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CS Daloba Sekou </w:t>
            </w:r>
          </w:p>
        </w:tc>
        <w:tc>
          <w:tcPr>
            <w:tcW w:w="2559" w:type="dxa"/>
          </w:tcPr>
          <w:p w:rsidR="00083E13" w:rsidRPr="00595D1F" w:rsidRDefault="00083E13" w:rsidP="00083E13">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Kankan </w:t>
            </w:r>
          </w:p>
        </w:tc>
        <w:tc>
          <w:tcPr>
            <w:tcW w:w="2559" w:type="dxa"/>
          </w:tcPr>
          <w:p w:rsidR="00083E13" w:rsidRPr="00595D1F" w:rsidRDefault="00083E13" w:rsidP="00083E13">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Kankan </w:t>
            </w:r>
          </w:p>
        </w:tc>
      </w:tr>
      <w:tr w:rsidR="00083E13" w:rsidRPr="00595D1F">
        <w:trPr>
          <w:trHeight w:val="256"/>
        </w:trPr>
        <w:tc>
          <w:tcPr>
            <w:tcW w:w="2559" w:type="dxa"/>
          </w:tcPr>
          <w:p w:rsidR="00083E13" w:rsidRPr="00595D1F" w:rsidRDefault="00083E13" w:rsidP="00083E13">
            <w:pPr>
              <w:autoSpaceDE w:val="0"/>
              <w:autoSpaceDN w:val="0"/>
              <w:adjustRightInd w:val="0"/>
              <w:spacing w:after="0" w:line="240" w:lineRule="auto"/>
              <w:rPr>
                <w:rFonts w:ascii="Arial" w:hAnsi="Arial" w:cs="Arial"/>
                <w:color w:val="000000"/>
                <w:sz w:val="20"/>
                <w:szCs w:val="20"/>
              </w:rPr>
            </w:pPr>
            <w:r w:rsidRPr="00595D1F">
              <w:rPr>
                <w:rFonts w:ascii="Bookman Old Style" w:hAnsi="Bookman Old Style" w:cs="Bookman Old Style"/>
                <w:color w:val="000000"/>
                <w:sz w:val="20"/>
                <w:szCs w:val="20"/>
              </w:rPr>
              <w:t xml:space="preserve">Sabadou Barana </w:t>
            </w:r>
          </w:p>
        </w:tc>
        <w:tc>
          <w:tcPr>
            <w:tcW w:w="2559" w:type="dxa"/>
          </w:tcPr>
          <w:p w:rsidR="00083E13" w:rsidRPr="00595D1F" w:rsidRDefault="00083E13" w:rsidP="00083E13">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Kankan </w:t>
            </w:r>
          </w:p>
        </w:tc>
        <w:tc>
          <w:tcPr>
            <w:tcW w:w="2559" w:type="dxa"/>
          </w:tcPr>
          <w:p w:rsidR="00083E13" w:rsidRPr="00595D1F" w:rsidRDefault="00083E13" w:rsidP="00083E13">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Kankan </w:t>
            </w:r>
          </w:p>
        </w:tc>
      </w:tr>
      <w:tr w:rsidR="00083E13" w:rsidRPr="00595D1F">
        <w:trPr>
          <w:trHeight w:val="256"/>
        </w:trPr>
        <w:tc>
          <w:tcPr>
            <w:tcW w:w="2559" w:type="dxa"/>
          </w:tcPr>
          <w:p w:rsidR="00083E13" w:rsidRPr="00595D1F" w:rsidRDefault="00083E13" w:rsidP="00083E13">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CS Kankankoura </w:t>
            </w:r>
          </w:p>
        </w:tc>
        <w:tc>
          <w:tcPr>
            <w:tcW w:w="2559" w:type="dxa"/>
          </w:tcPr>
          <w:p w:rsidR="00083E13" w:rsidRPr="00595D1F" w:rsidRDefault="00083E13" w:rsidP="00083E13">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Kankan </w:t>
            </w:r>
          </w:p>
        </w:tc>
        <w:tc>
          <w:tcPr>
            <w:tcW w:w="2559" w:type="dxa"/>
          </w:tcPr>
          <w:p w:rsidR="00083E13" w:rsidRPr="00595D1F" w:rsidRDefault="00083E13" w:rsidP="00083E13">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Kankan </w:t>
            </w:r>
          </w:p>
        </w:tc>
      </w:tr>
      <w:tr w:rsidR="00083E13" w:rsidRPr="00595D1F">
        <w:trPr>
          <w:trHeight w:val="258"/>
        </w:trPr>
        <w:tc>
          <w:tcPr>
            <w:tcW w:w="2559" w:type="dxa"/>
          </w:tcPr>
          <w:p w:rsidR="00083E13" w:rsidRPr="00595D1F" w:rsidRDefault="00083E13" w:rsidP="00083E13">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Tokounou </w:t>
            </w:r>
          </w:p>
        </w:tc>
        <w:tc>
          <w:tcPr>
            <w:tcW w:w="2559" w:type="dxa"/>
          </w:tcPr>
          <w:p w:rsidR="00083E13" w:rsidRPr="00595D1F" w:rsidRDefault="00083E13" w:rsidP="00083E13">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Kankan </w:t>
            </w:r>
          </w:p>
        </w:tc>
        <w:tc>
          <w:tcPr>
            <w:tcW w:w="2559" w:type="dxa"/>
          </w:tcPr>
          <w:p w:rsidR="00083E13" w:rsidRPr="00595D1F" w:rsidRDefault="00083E13" w:rsidP="00083E13">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Kankan </w:t>
            </w:r>
          </w:p>
        </w:tc>
      </w:tr>
      <w:tr w:rsidR="00083E13" w:rsidRPr="00595D1F">
        <w:trPr>
          <w:trHeight w:val="256"/>
        </w:trPr>
        <w:tc>
          <w:tcPr>
            <w:tcW w:w="2559" w:type="dxa"/>
          </w:tcPr>
          <w:p w:rsidR="00083E13" w:rsidRPr="00595D1F" w:rsidRDefault="00083E13" w:rsidP="00083E13">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AGBEF Kankan </w:t>
            </w:r>
          </w:p>
        </w:tc>
        <w:tc>
          <w:tcPr>
            <w:tcW w:w="2559" w:type="dxa"/>
          </w:tcPr>
          <w:p w:rsidR="00083E13" w:rsidRPr="00595D1F" w:rsidRDefault="00083E13" w:rsidP="00083E13">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Kankan </w:t>
            </w:r>
          </w:p>
        </w:tc>
        <w:tc>
          <w:tcPr>
            <w:tcW w:w="2559" w:type="dxa"/>
          </w:tcPr>
          <w:p w:rsidR="00083E13" w:rsidRPr="00595D1F" w:rsidRDefault="00083E13" w:rsidP="00083E13">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Kankan </w:t>
            </w:r>
          </w:p>
        </w:tc>
      </w:tr>
      <w:tr w:rsidR="00083E13" w:rsidRPr="00595D1F">
        <w:trPr>
          <w:trHeight w:val="256"/>
        </w:trPr>
        <w:tc>
          <w:tcPr>
            <w:tcW w:w="2559" w:type="dxa"/>
          </w:tcPr>
          <w:p w:rsidR="00083E13" w:rsidRPr="00595D1F" w:rsidRDefault="00083E13" w:rsidP="00083E13">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HR Kankan </w:t>
            </w:r>
          </w:p>
        </w:tc>
        <w:tc>
          <w:tcPr>
            <w:tcW w:w="2559" w:type="dxa"/>
          </w:tcPr>
          <w:p w:rsidR="00083E13" w:rsidRPr="00595D1F" w:rsidRDefault="00083E13" w:rsidP="00083E13">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Kankan </w:t>
            </w:r>
          </w:p>
        </w:tc>
        <w:tc>
          <w:tcPr>
            <w:tcW w:w="2559" w:type="dxa"/>
          </w:tcPr>
          <w:p w:rsidR="00083E13" w:rsidRPr="00595D1F" w:rsidRDefault="00083E13" w:rsidP="00083E13">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Kankan </w:t>
            </w:r>
          </w:p>
        </w:tc>
      </w:tr>
      <w:tr w:rsidR="00083E13" w:rsidRPr="00595D1F">
        <w:trPr>
          <w:trHeight w:val="256"/>
        </w:trPr>
        <w:tc>
          <w:tcPr>
            <w:tcW w:w="2559" w:type="dxa"/>
          </w:tcPr>
          <w:p w:rsidR="00083E13" w:rsidRPr="00595D1F" w:rsidRDefault="00083E13" w:rsidP="00083E13">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lastRenderedPageBreak/>
              <w:t xml:space="preserve">Cissela </w:t>
            </w:r>
          </w:p>
        </w:tc>
        <w:tc>
          <w:tcPr>
            <w:tcW w:w="2559" w:type="dxa"/>
          </w:tcPr>
          <w:p w:rsidR="00083E13" w:rsidRPr="00595D1F" w:rsidRDefault="00083E13" w:rsidP="00083E13">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Kankan </w:t>
            </w:r>
          </w:p>
        </w:tc>
        <w:tc>
          <w:tcPr>
            <w:tcW w:w="2559" w:type="dxa"/>
          </w:tcPr>
          <w:p w:rsidR="00083E13" w:rsidRPr="00595D1F" w:rsidRDefault="00083E13" w:rsidP="00083E13">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Kouroussa </w:t>
            </w:r>
          </w:p>
        </w:tc>
      </w:tr>
      <w:tr w:rsidR="00083E13" w:rsidRPr="00595D1F">
        <w:trPr>
          <w:trHeight w:val="256"/>
        </w:trPr>
        <w:tc>
          <w:tcPr>
            <w:tcW w:w="2559" w:type="dxa"/>
          </w:tcPr>
          <w:p w:rsidR="00083E13" w:rsidRPr="00595D1F" w:rsidRDefault="00083E13" w:rsidP="00083E13">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Doura </w:t>
            </w:r>
          </w:p>
        </w:tc>
        <w:tc>
          <w:tcPr>
            <w:tcW w:w="2559" w:type="dxa"/>
          </w:tcPr>
          <w:p w:rsidR="00083E13" w:rsidRPr="00595D1F" w:rsidRDefault="00083E13" w:rsidP="00083E13">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Kankan </w:t>
            </w:r>
          </w:p>
        </w:tc>
        <w:tc>
          <w:tcPr>
            <w:tcW w:w="2559" w:type="dxa"/>
          </w:tcPr>
          <w:p w:rsidR="00083E13" w:rsidRPr="00595D1F" w:rsidRDefault="00083E13" w:rsidP="00083E13">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Kouroussa </w:t>
            </w:r>
          </w:p>
        </w:tc>
      </w:tr>
      <w:tr w:rsidR="00083E13" w:rsidRPr="00595D1F">
        <w:trPr>
          <w:trHeight w:val="256"/>
        </w:trPr>
        <w:tc>
          <w:tcPr>
            <w:tcW w:w="2559" w:type="dxa"/>
          </w:tcPr>
          <w:p w:rsidR="00083E13" w:rsidRPr="00595D1F" w:rsidRDefault="00083E13" w:rsidP="00083E13">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CS Kiniéro </w:t>
            </w:r>
          </w:p>
        </w:tc>
        <w:tc>
          <w:tcPr>
            <w:tcW w:w="2559" w:type="dxa"/>
          </w:tcPr>
          <w:p w:rsidR="00083E13" w:rsidRPr="00595D1F" w:rsidRDefault="00083E13" w:rsidP="00083E13">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Kankan </w:t>
            </w:r>
          </w:p>
        </w:tc>
        <w:tc>
          <w:tcPr>
            <w:tcW w:w="2559" w:type="dxa"/>
          </w:tcPr>
          <w:p w:rsidR="00083E13" w:rsidRPr="00595D1F" w:rsidRDefault="00083E13" w:rsidP="00083E13">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Kouroussa </w:t>
            </w:r>
          </w:p>
        </w:tc>
      </w:tr>
      <w:tr w:rsidR="00083E13" w:rsidRPr="00595D1F">
        <w:trPr>
          <w:trHeight w:val="258"/>
        </w:trPr>
        <w:tc>
          <w:tcPr>
            <w:tcW w:w="2559" w:type="dxa"/>
          </w:tcPr>
          <w:p w:rsidR="00083E13" w:rsidRPr="00595D1F" w:rsidRDefault="00083E13" w:rsidP="00083E13">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CS Balato </w:t>
            </w:r>
          </w:p>
        </w:tc>
        <w:tc>
          <w:tcPr>
            <w:tcW w:w="2559" w:type="dxa"/>
          </w:tcPr>
          <w:p w:rsidR="00083E13" w:rsidRPr="00595D1F" w:rsidRDefault="00083E13" w:rsidP="00083E13">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Kankan </w:t>
            </w:r>
          </w:p>
        </w:tc>
        <w:tc>
          <w:tcPr>
            <w:tcW w:w="2559" w:type="dxa"/>
          </w:tcPr>
          <w:p w:rsidR="00083E13" w:rsidRPr="00595D1F" w:rsidRDefault="00083E13" w:rsidP="00083E13">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Kouroussa </w:t>
            </w:r>
          </w:p>
        </w:tc>
      </w:tr>
      <w:tr w:rsidR="00083E13" w:rsidRPr="00595D1F">
        <w:trPr>
          <w:trHeight w:val="256"/>
        </w:trPr>
        <w:tc>
          <w:tcPr>
            <w:tcW w:w="2559" w:type="dxa"/>
          </w:tcPr>
          <w:p w:rsidR="00083E13" w:rsidRPr="00595D1F" w:rsidRDefault="00083E13" w:rsidP="00083E13">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Koumana </w:t>
            </w:r>
          </w:p>
        </w:tc>
        <w:tc>
          <w:tcPr>
            <w:tcW w:w="2559" w:type="dxa"/>
          </w:tcPr>
          <w:p w:rsidR="00083E13" w:rsidRPr="00595D1F" w:rsidRDefault="00083E13" w:rsidP="00083E13">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Kankan </w:t>
            </w:r>
          </w:p>
        </w:tc>
        <w:tc>
          <w:tcPr>
            <w:tcW w:w="2559" w:type="dxa"/>
          </w:tcPr>
          <w:p w:rsidR="00083E13" w:rsidRPr="00595D1F" w:rsidRDefault="00083E13" w:rsidP="00083E13">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Kouroussa </w:t>
            </w:r>
          </w:p>
        </w:tc>
      </w:tr>
      <w:tr w:rsidR="00083E13" w:rsidRPr="00595D1F">
        <w:trPr>
          <w:trHeight w:val="256"/>
        </w:trPr>
        <w:tc>
          <w:tcPr>
            <w:tcW w:w="2559" w:type="dxa"/>
          </w:tcPr>
          <w:p w:rsidR="00083E13" w:rsidRPr="00595D1F" w:rsidRDefault="00083E13" w:rsidP="00083E13">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CSU Kouroussa </w:t>
            </w:r>
          </w:p>
        </w:tc>
        <w:tc>
          <w:tcPr>
            <w:tcW w:w="2559" w:type="dxa"/>
          </w:tcPr>
          <w:p w:rsidR="00083E13" w:rsidRPr="00595D1F" w:rsidRDefault="00083E13" w:rsidP="00083E13">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Kankan </w:t>
            </w:r>
          </w:p>
        </w:tc>
        <w:tc>
          <w:tcPr>
            <w:tcW w:w="2559" w:type="dxa"/>
          </w:tcPr>
          <w:p w:rsidR="00083E13" w:rsidRPr="00595D1F" w:rsidRDefault="00083E13" w:rsidP="00083E13">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Kouroussa </w:t>
            </w:r>
          </w:p>
        </w:tc>
      </w:tr>
      <w:tr w:rsidR="00083E13" w:rsidRPr="00595D1F">
        <w:trPr>
          <w:trHeight w:val="256"/>
        </w:trPr>
        <w:tc>
          <w:tcPr>
            <w:tcW w:w="2559" w:type="dxa"/>
          </w:tcPr>
          <w:p w:rsidR="00083E13" w:rsidRPr="00595D1F" w:rsidRDefault="00083E13" w:rsidP="00083E13">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Hp Kouroussa </w:t>
            </w:r>
          </w:p>
        </w:tc>
        <w:tc>
          <w:tcPr>
            <w:tcW w:w="2559" w:type="dxa"/>
          </w:tcPr>
          <w:p w:rsidR="00083E13" w:rsidRPr="00595D1F" w:rsidRDefault="00083E13" w:rsidP="00083E13">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Kankan </w:t>
            </w:r>
          </w:p>
        </w:tc>
        <w:tc>
          <w:tcPr>
            <w:tcW w:w="2559" w:type="dxa"/>
          </w:tcPr>
          <w:p w:rsidR="00083E13" w:rsidRPr="00595D1F" w:rsidRDefault="00083E13" w:rsidP="00083E13">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Kouroussa </w:t>
            </w:r>
          </w:p>
        </w:tc>
      </w:tr>
      <w:tr w:rsidR="00083E13" w:rsidRPr="00595D1F">
        <w:trPr>
          <w:trHeight w:val="256"/>
        </w:trPr>
        <w:tc>
          <w:tcPr>
            <w:tcW w:w="2559" w:type="dxa"/>
          </w:tcPr>
          <w:p w:rsidR="00083E13" w:rsidRPr="00595D1F" w:rsidRDefault="00083E13" w:rsidP="00083E13">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Balandougouba </w:t>
            </w:r>
          </w:p>
        </w:tc>
        <w:tc>
          <w:tcPr>
            <w:tcW w:w="2559" w:type="dxa"/>
          </w:tcPr>
          <w:p w:rsidR="00083E13" w:rsidRPr="00595D1F" w:rsidRDefault="00083E13" w:rsidP="00083E13">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Kankan </w:t>
            </w:r>
          </w:p>
        </w:tc>
        <w:tc>
          <w:tcPr>
            <w:tcW w:w="2559" w:type="dxa"/>
          </w:tcPr>
          <w:p w:rsidR="00083E13" w:rsidRPr="00595D1F" w:rsidRDefault="00083E13" w:rsidP="00083E13">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Mandiana </w:t>
            </w:r>
          </w:p>
        </w:tc>
      </w:tr>
      <w:tr w:rsidR="00083E13" w:rsidRPr="00595D1F">
        <w:trPr>
          <w:trHeight w:val="256"/>
        </w:trPr>
        <w:tc>
          <w:tcPr>
            <w:tcW w:w="2559" w:type="dxa"/>
          </w:tcPr>
          <w:p w:rsidR="00083E13" w:rsidRPr="00595D1F" w:rsidRDefault="00083E13" w:rsidP="00083E13">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Dialakoro </w:t>
            </w:r>
          </w:p>
        </w:tc>
        <w:tc>
          <w:tcPr>
            <w:tcW w:w="2559" w:type="dxa"/>
          </w:tcPr>
          <w:p w:rsidR="00083E13" w:rsidRPr="00595D1F" w:rsidRDefault="00083E13" w:rsidP="00083E13">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Kankan </w:t>
            </w:r>
          </w:p>
        </w:tc>
        <w:tc>
          <w:tcPr>
            <w:tcW w:w="2559" w:type="dxa"/>
          </w:tcPr>
          <w:p w:rsidR="00083E13" w:rsidRPr="00595D1F" w:rsidRDefault="00083E13" w:rsidP="00083E13">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Mandiana </w:t>
            </w:r>
          </w:p>
        </w:tc>
      </w:tr>
      <w:tr w:rsidR="00083E13" w:rsidRPr="00595D1F">
        <w:trPr>
          <w:trHeight w:val="258"/>
        </w:trPr>
        <w:tc>
          <w:tcPr>
            <w:tcW w:w="2559" w:type="dxa"/>
          </w:tcPr>
          <w:p w:rsidR="00083E13" w:rsidRPr="00595D1F" w:rsidRDefault="00083E13" w:rsidP="00083E13">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Morodou </w:t>
            </w:r>
          </w:p>
        </w:tc>
        <w:tc>
          <w:tcPr>
            <w:tcW w:w="2559" w:type="dxa"/>
          </w:tcPr>
          <w:p w:rsidR="00083E13" w:rsidRPr="00595D1F" w:rsidRDefault="00083E13" w:rsidP="00083E13">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Kankan </w:t>
            </w:r>
          </w:p>
        </w:tc>
        <w:tc>
          <w:tcPr>
            <w:tcW w:w="2559" w:type="dxa"/>
          </w:tcPr>
          <w:p w:rsidR="00083E13" w:rsidRPr="00595D1F" w:rsidRDefault="00083E13" w:rsidP="00083E13">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Mandiana </w:t>
            </w:r>
          </w:p>
        </w:tc>
      </w:tr>
      <w:tr w:rsidR="00083E13" w:rsidRPr="00595D1F">
        <w:trPr>
          <w:trHeight w:val="256"/>
        </w:trPr>
        <w:tc>
          <w:tcPr>
            <w:tcW w:w="2559" w:type="dxa"/>
          </w:tcPr>
          <w:p w:rsidR="00083E13" w:rsidRPr="00595D1F" w:rsidRDefault="00083E13" w:rsidP="00083E13">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CS Sansando </w:t>
            </w:r>
          </w:p>
        </w:tc>
        <w:tc>
          <w:tcPr>
            <w:tcW w:w="2559" w:type="dxa"/>
          </w:tcPr>
          <w:p w:rsidR="00083E13" w:rsidRPr="00595D1F" w:rsidRDefault="00083E13" w:rsidP="00083E13">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Kankan </w:t>
            </w:r>
          </w:p>
        </w:tc>
        <w:tc>
          <w:tcPr>
            <w:tcW w:w="2559" w:type="dxa"/>
          </w:tcPr>
          <w:p w:rsidR="00083E13" w:rsidRPr="00595D1F" w:rsidRDefault="00083E13" w:rsidP="00083E13">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Mandiana </w:t>
            </w:r>
          </w:p>
        </w:tc>
      </w:tr>
      <w:tr w:rsidR="00083E13" w:rsidRPr="00595D1F">
        <w:trPr>
          <w:trHeight w:val="256"/>
        </w:trPr>
        <w:tc>
          <w:tcPr>
            <w:tcW w:w="2559" w:type="dxa"/>
          </w:tcPr>
          <w:p w:rsidR="00083E13" w:rsidRPr="00595D1F" w:rsidRDefault="00083E13" w:rsidP="00083E13">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CS Koundian </w:t>
            </w:r>
          </w:p>
        </w:tc>
        <w:tc>
          <w:tcPr>
            <w:tcW w:w="2559" w:type="dxa"/>
          </w:tcPr>
          <w:p w:rsidR="00083E13" w:rsidRPr="00595D1F" w:rsidRDefault="00083E13" w:rsidP="00083E13">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Kankan </w:t>
            </w:r>
          </w:p>
        </w:tc>
        <w:tc>
          <w:tcPr>
            <w:tcW w:w="2559" w:type="dxa"/>
          </w:tcPr>
          <w:p w:rsidR="00083E13" w:rsidRPr="00595D1F" w:rsidRDefault="00083E13" w:rsidP="00083E13">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Mandiana </w:t>
            </w:r>
          </w:p>
        </w:tc>
      </w:tr>
      <w:tr w:rsidR="00083E13" w:rsidRPr="00595D1F">
        <w:trPr>
          <w:trHeight w:val="256"/>
        </w:trPr>
        <w:tc>
          <w:tcPr>
            <w:tcW w:w="2559" w:type="dxa"/>
          </w:tcPr>
          <w:p w:rsidR="00083E13" w:rsidRPr="00595D1F" w:rsidRDefault="00083E13" w:rsidP="00083E13">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Kinieran </w:t>
            </w:r>
          </w:p>
        </w:tc>
        <w:tc>
          <w:tcPr>
            <w:tcW w:w="2559" w:type="dxa"/>
          </w:tcPr>
          <w:p w:rsidR="00083E13" w:rsidRPr="00595D1F" w:rsidRDefault="00083E13" w:rsidP="00083E13">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Kankan </w:t>
            </w:r>
          </w:p>
        </w:tc>
        <w:tc>
          <w:tcPr>
            <w:tcW w:w="2559" w:type="dxa"/>
          </w:tcPr>
          <w:p w:rsidR="00083E13" w:rsidRPr="00595D1F" w:rsidRDefault="00083E13" w:rsidP="00083E13">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Mandiana </w:t>
            </w:r>
          </w:p>
        </w:tc>
      </w:tr>
      <w:tr w:rsidR="00083E13" w:rsidRPr="00595D1F">
        <w:trPr>
          <w:trHeight w:val="256"/>
        </w:trPr>
        <w:tc>
          <w:tcPr>
            <w:tcW w:w="2559" w:type="dxa"/>
          </w:tcPr>
          <w:p w:rsidR="00083E13" w:rsidRPr="00595D1F" w:rsidRDefault="00083E13" w:rsidP="00083E13">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Koundianakoro </w:t>
            </w:r>
          </w:p>
        </w:tc>
        <w:tc>
          <w:tcPr>
            <w:tcW w:w="2559" w:type="dxa"/>
          </w:tcPr>
          <w:p w:rsidR="00083E13" w:rsidRPr="00595D1F" w:rsidRDefault="00083E13" w:rsidP="00083E13">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Kankan </w:t>
            </w:r>
          </w:p>
        </w:tc>
        <w:tc>
          <w:tcPr>
            <w:tcW w:w="2559" w:type="dxa"/>
          </w:tcPr>
          <w:p w:rsidR="00083E13" w:rsidRPr="00595D1F" w:rsidRDefault="00083E13" w:rsidP="00083E13">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Mandiana </w:t>
            </w:r>
          </w:p>
        </w:tc>
      </w:tr>
      <w:tr w:rsidR="00083E13" w:rsidRPr="00595D1F">
        <w:trPr>
          <w:trHeight w:val="256"/>
        </w:trPr>
        <w:tc>
          <w:tcPr>
            <w:tcW w:w="2559" w:type="dxa"/>
          </w:tcPr>
          <w:p w:rsidR="00083E13" w:rsidRPr="00595D1F" w:rsidRDefault="00083E13" w:rsidP="00083E13">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CSU Mandiana </w:t>
            </w:r>
          </w:p>
        </w:tc>
        <w:tc>
          <w:tcPr>
            <w:tcW w:w="2559" w:type="dxa"/>
          </w:tcPr>
          <w:p w:rsidR="00083E13" w:rsidRPr="00595D1F" w:rsidRDefault="00083E13" w:rsidP="00083E13">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Kankan </w:t>
            </w:r>
          </w:p>
        </w:tc>
        <w:tc>
          <w:tcPr>
            <w:tcW w:w="2559" w:type="dxa"/>
          </w:tcPr>
          <w:p w:rsidR="00083E13" w:rsidRPr="00595D1F" w:rsidRDefault="00083E13" w:rsidP="00083E13">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Mandiana </w:t>
            </w:r>
          </w:p>
        </w:tc>
      </w:tr>
      <w:tr w:rsidR="00083E13" w:rsidRPr="00595D1F">
        <w:trPr>
          <w:trHeight w:val="258"/>
        </w:trPr>
        <w:tc>
          <w:tcPr>
            <w:tcW w:w="2559" w:type="dxa"/>
          </w:tcPr>
          <w:p w:rsidR="00083E13" w:rsidRPr="00595D1F" w:rsidRDefault="00083E13" w:rsidP="00083E13">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Hp Mandiana </w:t>
            </w:r>
          </w:p>
        </w:tc>
        <w:tc>
          <w:tcPr>
            <w:tcW w:w="2559" w:type="dxa"/>
          </w:tcPr>
          <w:p w:rsidR="00083E13" w:rsidRPr="00595D1F" w:rsidRDefault="00083E13" w:rsidP="00083E13">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Kankan </w:t>
            </w:r>
          </w:p>
        </w:tc>
        <w:tc>
          <w:tcPr>
            <w:tcW w:w="2559" w:type="dxa"/>
          </w:tcPr>
          <w:p w:rsidR="00083E13" w:rsidRPr="00595D1F" w:rsidRDefault="00083E13" w:rsidP="00083E13">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Mandiana </w:t>
            </w:r>
          </w:p>
        </w:tc>
      </w:tr>
      <w:tr w:rsidR="00083E13" w:rsidRPr="00595D1F">
        <w:trPr>
          <w:trHeight w:val="256"/>
        </w:trPr>
        <w:tc>
          <w:tcPr>
            <w:tcW w:w="2559" w:type="dxa"/>
          </w:tcPr>
          <w:p w:rsidR="00083E13" w:rsidRPr="00595D1F" w:rsidRDefault="00083E13" w:rsidP="00083E13">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Banankoro </w:t>
            </w:r>
          </w:p>
        </w:tc>
        <w:tc>
          <w:tcPr>
            <w:tcW w:w="2559" w:type="dxa"/>
          </w:tcPr>
          <w:p w:rsidR="00083E13" w:rsidRPr="00595D1F" w:rsidRDefault="00083E13" w:rsidP="00083E13">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Kankan </w:t>
            </w:r>
          </w:p>
        </w:tc>
        <w:tc>
          <w:tcPr>
            <w:tcW w:w="2559" w:type="dxa"/>
          </w:tcPr>
          <w:p w:rsidR="00083E13" w:rsidRPr="00595D1F" w:rsidRDefault="00083E13" w:rsidP="00083E13">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Kérouané </w:t>
            </w:r>
          </w:p>
        </w:tc>
      </w:tr>
      <w:tr w:rsidR="00083E13" w:rsidRPr="00595D1F">
        <w:trPr>
          <w:trHeight w:val="256"/>
        </w:trPr>
        <w:tc>
          <w:tcPr>
            <w:tcW w:w="2559" w:type="dxa"/>
          </w:tcPr>
          <w:p w:rsidR="00083E13" w:rsidRPr="00595D1F" w:rsidRDefault="00083E13" w:rsidP="00083E13">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Damaro </w:t>
            </w:r>
          </w:p>
        </w:tc>
        <w:tc>
          <w:tcPr>
            <w:tcW w:w="2559" w:type="dxa"/>
          </w:tcPr>
          <w:p w:rsidR="00083E13" w:rsidRPr="00595D1F" w:rsidRDefault="00083E13" w:rsidP="00083E13">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Kankan </w:t>
            </w:r>
          </w:p>
        </w:tc>
        <w:tc>
          <w:tcPr>
            <w:tcW w:w="2559" w:type="dxa"/>
          </w:tcPr>
          <w:p w:rsidR="00083E13" w:rsidRPr="00595D1F" w:rsidRDefault="00083E13" w:rsidP="00083E13">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Kérouané </w:t>
            </w:r>
          </w:p>
        </w:tc>
      </w:tr>
      <w:tr w:rsidR="00083E13" w:rsidRPr="00595D1F">
        <w:trPr>
          <w:trHeight w:val="256"/>
        </w:trPr>
        <w:tc>
          <w:tcPr>
            <w:tcW w:w="2559" w:type="dxa"/>
          </w:tcPr>
          <w:p w:rsidR="00083E13" w:rsidRPr="00595D1F" w:rsidRDefault="00083E13" w:rsidP="00083E13">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CSU Kérouané </w:t>
            </w:r>
          </w:p>
        </w:tc>
        <w:tc>
          <w:tcPr>
            <w:tcW w:w="2559" w:type="dxa"/>
          </w:tcPr>
          <w:p w:rsidR="00083E13" w:rsidRPr="00595D1F" w:rsidRDefault="00083E13" w:rsidP="00083E13">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Kankan </w:t>
            </w:r>
          </w:p>
        </w:tc>
        <w:tc>
          <w:tcPr>
            <w:tcW w:w="2559" w:type="dxa"/>
          </w:tcPr>
          <w:p w:rsidR="00083E13" w:rsidRPr="00595D1F" w:rsidRDefault="00083E13" w:rsidP="00083E13">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Kérouané </w:t>
            </w:r>
          </w:p>
        </w:tc>
      </w:tr>
      <w:tr w:rsidR="00083E13" w:rsidRPr="00595D1F">
        <w:trPr>
          <w:trHeight w:val="256"/>
        </w:trPr>
        <w:tc>
          <w:tcPr>
            <w:tcW w:w="2559" w:type="dxa"/>
          </w:tcPr>
          <w:p w:rsidR="00083E13" w:rsidRPr="00595D1F" w:rsidRDefault="00083E13" w:rsidP="00083E13">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Sibiribaro </w:t>
            </w:r>
          </w:p>
        </w:tc>
        <w:tc>
          <w:tcPr>
            <w:tcW w:w="2559" w:type="dxa"/>
          </w:tcPr>
          <w:p w:rsidR="00083E13" w:rsidRPr="00595D1F" w:rsidRDefault="00083E13" w:rsidP="00083E13">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Kankan </w:t>
            </w:r>
          </w:p>
        </w:tc>
        <w:tc>
          <w:tcPr>
            <w:tcW w:w="2559" w:type="dxa"/>
          </w:tcPr>
          <w:p w:rsidR="00083E13" w:rsidRPr="00595D1F" w:rsidRDefault="00083E13" w:rsidP="00083E13">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Kérouané </w:t>
            </w:r>
          </w:p>
        </w:tc>
      </w:tr>
      <w:tr w:rsidR="00083E13" w:rsidRPr="00595D1F">
        <w:trPr>
          <w:trHeight w:val="256"/>
        </w:trPr>
        <w:tc>
          <w:tcPr>
            <w:tcW w:w="2559" w:type="dxa"/>
          </w:tcPr>
          <w:p w:rsidR="00083E13" w:rsidRPr="00595D1F" w:rsidRDefault="00083E13" w:rsidP="00083E13">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Komodou </w:t>
            </w:r>
          </w:p>
        </w:tc>
        <w:tc>
          <w:tcPr>
            <w:tcW w:w="2559" w:type="dxa"/>
          </w:tcPr>
          <w:p w:rsidR="00083E13" w:rsidRPr="00595D1F" w:rsidRDefault="00083E13" w:rsidP="00083E13">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Kankan </w:t>
            </w:r>
          </w:p>
        </w:tc>
        <w:tc>
          <w:tcPr>
            <w:tcW w:w="2559" w:type="dxa"/>
          </w:tcPr>
          <w:p w:rsidR="00083E13" w:rsidRPr="00595D1F" w:rsidRDefault="00083E13" w:rsidP="00083E13">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Kérouané </w:t>
            </w:r>
          </w:p>
        </w:tc>
      </w:tr>
      <w:tr w:rsidR="00083E13" w:rsidRPr="00595D1F">
        <w:trPr>
          <w:trHeight w:val="258"/>
        </w:trPr>
        <w:tc>
          <w:tcPr>
            <w:tcW w:w="2559" w:type="dxa"/>
          </w:tcPr>
          <w:p w:rsidR="00083E13" w:rsidRPr="00595D1F" w:rsidRDefault="00083E13" w:rsidP="00083E13">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Soromaya </w:t>
            </w:r>
          </w:p>
        </w:tc>
        <w:tc>
          <w:tcPr>
            <w:tcW w:w="2559" w:type="dxa"/>
          </w:tcPr>
          <w:p w:rsidR="00083E13" w:rsidRPr="00595D1F" w:rsidRDefault="00083E13" w:rsidP="00083E13">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Kankan </w:t>
            </w:r>
          </w:p>
        </w:tc>
        <w:tc>
          <w:tcPr>
            <w:tcW w:w="2559" w:type="dxa"/>
          </w:tcPr>
          <w:p w:rsidR="00083E13" w:rsidRPr="00595D1F" w:rsidRDefault="00083E13" w:rsidP="00083E13">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Kérouané </w:t>
            </w:r>
          </w:p>
        </w:tc>
      </w:tr>
      <w:tr w:rsidR="00083E13" w:rsidRPr="00595D1F">
        <w:trPr>
          <w:trHeight w:val="256"/>
        </w:trPr>
        <w:tc>
          <w:tcPr>
            <w:tcW w:w="2559" w:type="dxa"/>
          </w:tcPr>
          <w:p w:rsidR="00083E13" w:rsidRPr="00595D1F" w:rsidRDefault="00083E13" w:rsidP="00083E13">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Hp Kérouané </w:t>
            </w:r>
          </w:p>
        </w:tc>
        <w:tc>
          <w:tcPr>
            <w:tcW w:w="2559" w:type="dxa"/>
          </w:tcPr>
          <w:p w:rsidR="00083E13" w:rsidRPr="00595D1F" w:rsidRDefault="00083E13" w:rsidP="00083E13">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Kankan </w:t>
            </w:r>
          </w:p>
        </w:tc>
        <w:tc>
          <w:tcPr>
            <w:tcW w:w="2559" w:type="dxa"/>
          </w:tcPr>
          <w:p w:rsidR="00083E13" w:rsidRPr="00595D1F" w:rsidRDefault="00083E13" w:rsidP="00083E13">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Kérouané </w:t>
            </w:r>
          </w:p>
        </w:tc>
      </w:tr>
      <w:tr w:rsidR="00083E13" w:rsidRPr="00595D1F">
        <w:trPr>
          <w:trHeight w:val="256"/>
        </w:trPr>
        <w:tc>
          <w:tcPr>
            <w:tcW w:w="2559" w:type="dxa"/>
          </w:tcPr>
          <w:p w:rsidR="00083E13" w:rsidRPr="00595D1F" w:rsidRDefault="00083E13" w:rsidP="00083E13">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Doko </w:t>
            </w:r>
          </w:p>
        </w:tc>
        <w:tc>
          <w:tcPr>
            <w:tcW w:w="2559" w:type="dxa"/>
          </w:tcPr>
          <w:p w:rsidR="00083E13" w:rsidRPr="00595D1F" w:rsidRDefault="00083E13" w:rsidP="00083E13">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Kankan </w:t>
            </w:r>
          </w:p>
        </w:tc>
        <w:tc>
          <w:tcPr>
            <w:tcW w:w="2559" w:type="dxa"/>
          </w:tcPr>
          <w:p w:rsidR="00083E13" w:rsidRPr="00595D1F" w:rsidRDefault="00083E13" w:rsidP="00083E13">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Siguiri </w:t>
            </w:r>
          </w:p>
        </w:tc>
      </w:tr>
      <w:tr w:rsidR="00083E13" w:rsidRPr="00595D1F">
        <w:trPr>
          <w:trHeight w:val="256"/>
        </w:trPr>
        <w:tc>
          <w:tcPr>
            <w:tcW w:w="2559" w:type="dxa"/>
          </w:tcPr>
          <w:p w:rsidR="00083E13" w:rsidRPr="00595D1F" w:rsidRDefault="00083E13" w:rsidP="00083E13">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Kintinian </w:t>
            </w:r>
          </w:p>
        </w:tc>
        <w:tc>
          <w:tcPr>
            <w:tcW w:w="2559" w:type="dxa"/>
          </w:tcPr>
          <w:p w:rsidR="00083E13" w:rsidRPr="00595D1F" w:rsidRDefault="00083E13" w:rsidP="00083E13">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Kankan </w:t>
            </w:r>
          </w:p>
        </w:tc>
        <w:tc>
          <w:tcPr>
            <w:tcW w:w="2559" w:type="dxa"/>
          </w:tcPr>
          <w:p w:rsidR="00083E13" w:rsidRPr="00595D1F" w:rsidRDefault="00083E13" w:rsidP="00083E13">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Siguiri </w:t>
            </w:r>
          </w:p>
        </w:tc>
      </w:tr>
      <w:tr w:rsidR="00083E13" w:rsidRPr="00595D1F">
        <w:trPr>
          <w:trHeight w:val="256"/>
        </w:trPr>
        <w:tc>
          <w:tcPr>
            <w:tcW w:w="2559" w:type="dxa"/>
          </w:tcPr>
          <w:p w:rsidR="00083E13" w:rsidRPr="00595D1F" w:rsidRDefault="00083E13" w:rsidP="00083E13">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Norassoba </w:t>
            </w:r>
          </w:p>
        </w:tc>
        <w:tc>
          <w:tcPr>
            <w:tcW w:w="2559" w:type="dxa"/>
          </w:tcPr>
          <w:p w:rsidR="00083E13" w:rsidRPr="00595D1F" w:rsidRDefault="00083E13" w:rsidP="00083E13">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Kankan </w:t>
            </w:r>
          </w:p>
        </w:tc>
        <w:tc>
          <w:tcPr>
            <w:tcW w:w="2559" w:type="dxa"/>
          </w:tcPr>
          <w:p w:rsidR="00083E13" w:rsidRPr="00595D1F" w:rsidRDefault="00083E13" w:rsidP="00083E13">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Siguiri </w:t>
            </w:r>
          </w:p>
        </w:tc>
      </w:tr>
      <w:tr w:rsidR="00083E13" w:rsidRPr="00595D1F">
        <w:trPr>
          <w:trHeight w:val="256"/>
        </w:trPr>
        <w:tc>
          <w:tcPr>
            <w:tcW w:w="2559" w:type="dxa"/>
          </w:tcPr>
          <w:p w:rsidR="00083E13" w:rsidRPr="00595D1F" w:rsidRDefault="00083E13" w:rsidP="00083E13">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Siguirikoro </w:t>
            </w:r>
          </w:p>
        </w:tc>
        <w:tc>
          <w:tcPr>
            <w:tcW w:w="2559" w:type="dxa"/>
          </w:tcPr>
          <w:p w:rsidR="00083E13" w:rsidRPr="00595D1F" w:rsidRDefault="00083E13" w:rsidP="00083E13">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Kankan </w:t>
            </w:r>
          </w:p>
        </w:tc>
        <w:tc>
          <w:tcPr>
            <w:tcW w:w="2559" w:type="dxa"/>
          </w:tcPr>
          <w:p w:rsidR="00083E13" w:rsidRPr="00595D1F" w:rsidRDefault="00083E13" w:rsidP="00083E13">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Siguiri </w:t>
            </w:r>
          </w:p>
        </w:tc>
      </w:tr>
      <w:tr w:rsidR="00083E13" w:rsidRPr="00595D1F">
        <w:trPr>
          <w:trHeight w:val="258"/>
        </w:trPr>
        <w:tc>
          <w:tcPr>
            <w:tcW w:w="2559" w:type="dxa"/>
          </w:tcPr>
          <w:p w:rsidR="00083E13" w:rsidRPr="00595D1F" w:rsidRDefault="00083E13" w:rsidP="00083E13">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Bolibana </w:t>
            </w:r>
          </w:p>
        </w:tc>
        <w:tc>
          <w:tcPr>
            <w:tcW w:w="2559" w:type="dxa"/>
          </w:tcPr>
          <w:p w:rsidR="00083E13" w:rsidRPr="00595D1F" w:rsidRDefault="00083E13" w:rsidP="00083E13">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Kankan </w:t>
            </w:r>
          </w:p>
        </w:tc>
        <w:tc>
          <w:tcPr>
            <w:tcW w:w="2559" w:type="dxa"/>
          </w:tcPr>
          <w:p w:rsidR="00083E13" w:rsidRPr="00595D1F" w:rsidRDefault="00083E13" w:rsidP="00083E13">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Siguiri </w:t>
            </w:r>
          </w:p>
        </w:tc>
      </w:tr>
      <w:tr w:rsidR="00083E13" w:rsidRPr="00595D1F">
        <w:trPr>
          <w:trHeight w:val="256"/>
        </w:trPr>
        <w:tc>
          <w:tcPr>
            <w:tcW w:w="2559" w:type="dxa"/>
          </w:tcPr>
          <w:p w:rsidR="00083E13" w:rsidRPr="00595D1F" w:rsidRDefault="00083E13" w:rsidP="00083E13">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Hôp SAG </w:t>
            </w:r>
          </w:p>
        </w:tc>
        <w:tc>
          <w:tcPr>
            <w:tcW w:w="2559" w:type="dxa"/>
          </w:tcPr>
          <w:p w:rsidR="00083E13" w:rsidRPr="00595D1F" w:rsidRDefault="00083E13" w:rsidP="00083E13">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Kankan </w:t>
            </w:r>
          </w:p>
        </w:tc>
        <w:tc>
          <w:tcPr>
            <w:tcW w:w="2559" w:type="dxa"/>
          </w:tcPr>
          <w:p w:rsidR="00083E13" w:rsidRPr="00595D1F" w:rsidRDefault="00083E13" w:rsidP="00083E13">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Siguiri </w:t>
            </w:r>
          </w:p>
        </w:tc>
      </w:tr>
      <w:tr w:rsidR="00083E13" w:rsidRPr="00595D1F">
        <w:trPr>
          <w:trHeight w:val="256"/>
        </w:trPr>
        <w:tc>
          <w:tcPr>
            <w:tcW w:w="2559" w:type="dxa"/>
          </w:tcPr>
          <w:p w:rsidR="00083E13" w:rsidRPr="00595D1F" w:rsidRDefault="00083E13" w:rsidP="00083E13">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Hp Siguiri </w:t>
            </w:r>
          </w:p>
        </w:tc>
        <w:tc>
          <w:tcPr>
            <w:tcW w:w="2559" w:type="dxa"/>
          </w:tcPr>
          <w:p w:rsidR="00083E13" w:rsidRPr="00595D1F" w:rsidRDefault="00083E13" w:rsidP="00083E13">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Kankan </w:t>
            </w:r>
          </w:p>
        </w:tc>
        <w:tc>
          <w:tcPr>
            <w:tcW w:w="2559" w:type="dxa"/>
          </w:tcPr>
          <w:p w:rsidR="00083E13" w:rsidRPr="00595D1F" w:rsidRDefault="00083E13" w:rsidP="00083E13">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Siguiri </w:t>
            </w:r>
          </w:p>
        </w:tc>
      </w:tr>
      <w:tr w:rsidR="00083E13" w:rsidRPr="00595D1F">
        <w:trPr>
          <w:trHeight w:val="256"/>
        </w:trPr>
        <w:tc>
          <w:tcPr>
            <w:tcW w:w="2559" w:type="dxa"/>
          </w:tcPr>
          <w:p w:rsidR="00083E13" w:rsidRPr="00595D1F" w:rsidRDefault="00083E13" w:rsidP="00083E13">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CSU Commercial </w:t>
            </w:r>
          </w:p>
        </w:tc>
        <w:tc>
          <w:tcPr>
            <w:tcW w:w="2559" w:type="dxa"/>
          </w:tcPr>
          <w:p w:rsidR="00083E13" w:rsidRPr="00595D1F" w:rsidRDefault="00083E13" w:rsidP="00083E13">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N'Zérékoré </w:t>
            </w:r>
          </w:p>
        </w:tc>
        <w:tc>
          <w:tcPr>
            <w:tcW w:w="2559" w:type="dxa"/>
          </w:tcPr>
          <w:p w:rsidR="00083E13" w:rsidRPr="00595D1F" w:rsidRDefault="00083E13" w:rsidP="00083E13">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N'zérékoré </w:t>
            </w:r>
          </w:p>
        </w:tc>
      </w:tr>
      <w:tr w:rsidR="00083E13" w:rsidRPr="00595D1F">
        <w:trPr>
          <w:trHeight w:val="256"/>
        </w:trPr>
        <w:tc>
          <w:tcPr>
            <w:tcW w:w="2559" w:type="dxa"/>
          </w:tcPr>
          <w:p w:rsidR="00083E13" w:rsidRPr="00595D1F" w:rsidRDefault="00083E13" w:rsidP="00083E13">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CSU Dorota </w:t>
            </w:r>
          </w:p>
        </w:tc>
        <w:tc>
          <w:tcPr>
            <w:tcW w:w="2559" w:type="dxa"/>
          </w:tcPr>
          <w:p w:rsidR="00083E13" w:rsidRPr="00595D1F" w:rsidRDefault="00083E13" w:rsidP="00083E13">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N'Zérékoré </w:t>
            </w:r>
          </w:p>
        </w:tc>
        <w:tc>
          <w:tcPr>
            <w:tcW w:w="2559" w:type="dxa"/>
          </w:tcPr>
          <w:p w:rsidR="00083E13" w:rsidRPr="00595D1F" w:rsidRDefault="00083E13" w:rsidP="00083E13">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N'zérékoré </w:t>
            </w:r>
          </w:p>
        </w:tc>
      </w:tr>
      <w:tr w:rsidR="00083E13" w:rsidRPr="00595D1F">
        <w:trPr>
          <w:trHeight w:val="256"/>
        </w:trPr>
        <w:tc>
          <w:tcPr>
            <w:tcW w:w="2559" w:type="dxa"/>
          </w:tcPr>
          <w:p w:rsidR="00083E13" w:rsidRPr="00595D1F" w:rsidRDefault="00083E13" w:rsidP="00083E13">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CSU Gonia </w:t>
            </w:r>
          </w:p>
        </w:tc>
        <w:tc>
          <w:tcPr>
            <w:tcW w:w="2559" w:type="dxa"/>
          </w:tcPr>
          <w:p w:rsidR="00083E13" w:rsidRPr="00595D1F" w:rsidRDefault="00083E13" w:rsidP="00083E13">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N'Zérékoré </w:t>
            </w:r>
          </w:p>
        </w:tc>
        <w:tc>
          <w:tcPr>
            <w:tcW w:w="2559" w:type="dxa"/>
          </w:tcPr>
          <w:p w:rsidR="00083E13" w:rsidRPr="00595D1F" w:rsidRDefault="00083E13" w:rsidP="00083E13">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N'zérékoré </w:t>
            </w:r>
          </w:p>
        </w:tc>
      </w:tr>
    </w:tbl>
    <w:p w:rsidR="00D124BC" w:rsidRPr="00595D1F" w:rsidRDefault="00D124BC" w:rsidP="00D124BC">
      <w:pPr>
        <w:autoSpaceDE w:val="0"/>
        <w:autoSpaceDN w:val="0"/>
        <w:adjustRightInd w:val="0"/>
        <w:spacing w:after="0" w:line="240" w:lineRule="auto"/>
        <w:rPr>
          <w:rFonts w:ascii="Arial" w:hAnsi="Arial" w:cs="Arial"/>
          <w:color w:val="000000"/>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2559"/>
        <w:gridCol w:w="2559"/>
        <w:gridCol w:w="2559"/>
      </w:tblGrid>
      <w:tr w:rsidR="00D124BC" w:rsidRPr="00595D1F">
        <w:trPr>
          <w:trHeight w:val="207"/>
        </w:trPr>
        <w:tc>
          <w:tcPr>
            <w:tcW w:w="2559" w:type="dxa"/>
          </w:tcPr>
          <w:p w:rsidR="00D124BC" w:rsidRPr="00595D1F" w:rsidRDefault="00D124BC" w:rsidP="00D124BC">
            <w:pPr>
              <w:autoSpaceDE w:val="0"/>
              <w:autoSpaceDN w:val="0"/>
              <w:adjustRightInd w:val="0"/>
              <w:spacing w:after="0" w:line="240" w:lineRule="auto"/>
              <w:rPr>
                <w:rFonts w:ascii="Arial" w:hAnsi="Arial" w:cs="Arial"/>
                <w:color w:val="001F5F"/>
                <w:sz w:val="20"/>
                <w:szCs w:val="20"/>
              </w:rPr>
            </w:pPr>
            <w:r w:rsidRPr="00595D1F">
              <w:rPr>
                <w:rFonts w:ascii="Arial" w:hAnsi="Arial" w:cs="Arial"/>
                <w:b/>
                <w:bCs/>
                <w:color w:val="001F5F"/>
                <w:sz w:val="20"/>
                <w:szCs w:val="20"/>
              </w:rPr>
              <w:t xml:space="preserve">Nom du site </w:t>
            </w:r>
          </w:p>
        </w:tc>
        <w:tc>
          <w:tcPr>
            <w:tcW w:w="2559" w:type="dxa"/>
          </w:tcPr>
          <w:p w:rsidR="00D124BC" w:rsidRPr="00595D1F" w:rsidRDefault="00D124BC" w:rsidP="00D124BC">
            <w:pPr>
              <w:autoSpaceDE w:val="0"/>
              <w:autoSpaceDN w:val="0"/>
              <w:adjustRightInd w:val="0"/>
              <w:spacing w:after="0" w:line="240" w:lineRule="auto"/>
              <w:rPr>
                <w:rFonts w:ascii="Arial" w:hAnsi="Arial" w:cs="Arial"/>
                <w:color w:val="001F5F"/>
                <w:sz w:val="20"/>
                <w:szCs w:val="20"/>
              </w:rPr>
            </w:pPr>
            <w:r w:rsidRPr="00595D1F">
              <w:rPr>
                <w:rFonts w:ascii="Arial" w:hAnsi="Arial" w:cs="Arial"/>
                <w:b/>
                <w:bCs/>
                <w:color w:val="001F5F"/>
                <w:sz w:val="20"/>
                <w:szCs w:val="20"/>
              </w:rPr>
              <w:t xml:space="preserve">Région </w:t>
            </w:r>
          </w:p>
        </w:tc>
        <w:tc>
          <w:tcPr>
            <w:tcW w:w="2559" w:type="dxa"/>
          </w:tcPr>
          <w:p w:rsidR="00D124BC" w:rsidRPr="00595D1F" w:rsidRDefault="00D124BC" w:rsidP="00D124BC">
            <w:pPr>
              <w:autoSpaceDE w:val="0"/>
              <w:autoSpaceDN w:val="0"/>
              <w:adjustRightInd w:val="0"/>
              <w:spacing w:after="0" w:line="240" w:lineRule="auto"/>
              <w:rPr>
                <w:rFonts w:ascii="Arial" w:hAnsi="Arial" w:cs="Arial"/>
                <w:color w:val="001F5F"/>
                <w:sz w:val="20"/>
                <w:szCs w:val="20"/>
              </w:rPr>
            </w:pPr>
            <w:r w:rsidRPr="00595D1F">
              <w:rPr>
                <w:rFonts w:ascii="Arial" w:hAnsi="Arial" w:cs="Arial"/>
                <w:b/>
                <w:bCs/>
                <w:color w:val="001F5F"/>
                <w:sz w:val="20"/>
                <w:szCs w:val="20"/>
              </w:rPr>
              <w:t xml:space="preserve">District </w:t>
            </w:r>
          </w:p>
        </w:tc>
      </w:tr>
      <w:tr w:rsidR="00D124BC" w:rsidRPr="00595D1F">
        <w:trPr>
          <w:trHeight w:val="256"/>
        </w:trPr>
        <w:tc>
          <w:tcPr>
            <w:tcW w:w="2559" w:type="dxa"/>
          </w:tcPr>
          <w:p w:rsidR="00D124BC" w:rsidRPr="00595D1F" w:rsidRDefault="00D124BC" w:rsidP="00D124BC">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CS Gouecke </w:t>
            </w:r>
          </w:p>
        </w:tc>
        <w:tc>
          <w:tcPr>
            <w:tcW w:w="2559" w:type="dxa"/>
          </w:tcPr>
          <w:p w:rsidR="00D124BC" w:rsidRPr="00595D1F" w:rsidRDefault="00D124BC" w:rsidP="00D124BC">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N'Zérékoré </w:t>
            </w:r>
          </w:p>
        </w:tc>
        <w:tc>
          <w:tcPr>
            <w:tcW w:w="2559" w:type="dxa"/>
          </w:tcPr>
          <w:p w:rsidR="00D124BC" w:rsidRPr="00595D1F" w:rsidRDefault="00D124BC" w:rsidP="00D124BC">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N'zérékoré </w:t>
            </w:r>
          </w:p>
        </w:tc>
      </w:tr>
      <w:tr w:rsidR="00D124BC" w:rsidRPr="00595D1F">
        <w:trPr>
          <w:trHeight w:val="256"/>
        </w:trPr>
        <w:tc>
          <w:tcPr>
            <w:tcW w:w="2559" w:type="dxa"/>
          </w:tcPr>
          <w:p w:rsidR="00D124BC" w:rsidRPr="00595D1F" w:rsidRDefault="00D124BC" w:rsidP="00D124BC">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CSA KOULE </w:t>
            </w:r>
          </w:p>
        </w:tc>
        <w:tc>
          <w:tcPr>
            <w:tcW w:w="2559" w:type="dxa"/>
          </w:tcPr>
          <w:p w:rsidR="00D124BC" w:rsidRPr="00595D1F" w:rsidRDefault="00D124BC" w:rsidP="00D124BC">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N'Zérékoré </w:t>
            </w:r>
          </w:p>
        </w:tc>
        <w:tc>
          <w:tcPr>
            <w:tcW w:w="2559" w:type="dxa"/>
          </w:tcPr>
          <w:p w:rsidR="00D124BC" w:rsidRPr="00595D1F" w:rsidRDefault="00D124BC" w:rsidP="00D124BC">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N'zérékoré </w:t>
            </w:r>
          </w:p>
        </w:tc>
      </w:tr>
      <w:tr w:rsidR="00D124BC" w:rsidRPr="00595D1F">
        <w:trPr>
          <w:trHeight w:val="256"/>
        </w:trPr>
        <w:tc>
          <w:tcPr>
            <w:tcW w:w="2559" w:type="dxa"/>
          </w:tcPr>
          <w:p w:rsidR="00D124BC" w:rsidRPr="00595D1F" w:rsidRDefault="00D124BC" w:rsidP="00D124BC">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Palé </w:t>
            </w:r>
          </w:p>
        </w:tc>
        <w:tc>
          <w:tcPr>
            <w:tcW w:w="2559" w:type="dxa"/>
          </w:tcPr>
          <w:p w:rsidR="00D124BC" w:rsidRPr="00595D1F" w:rsidRDefault="00D124BC" w:rsidP="00D124BC">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N'Zérékoré </w:t>
            </w:r>
          </w:p>
        </w:tc>
        <w:tc>
          <w:tcPr>
            <w:tcW w:w="2559" w:type="dxa"/>
          </w:tcPr>
          <w:p w:rsidR="00D124BC" w:rsidRPr="00595D1F" w:rsidRDefault="00D124BC" w:rsidP="00D124BC">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N'zérékoré </w:t>
            </w:r>
          </w:p>
        </w:tc>
      </w:tr>
      <w:tr w:rsidR="00D124BC" w:rsidRPr="00595D1F">
        <w:trPr>
          <w:trHeight w:val="258"/>
        </w:trPr>
        <w:tc>
          <w:tcPr>
            <w:tcW w:w="2559" w:type="dxa"/>
          </w:tcPr>
          <w:p w:rsidR="00D124BC" w:rsidRPr="00595D1F" w:rsidRDefault="00D124BC" w:rsidP="00D124BC">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Yalenzou </w:t>
            </w:r>
          </w:p>
        </w:tc>
        <w:tc>
          <w:tcPr>
            <w:tcW w:w="2559" w:type="dxa"/>
          </w:tcPr>
          <w:p w:rsidR="00D124BC" w:rsidRPr="00595D1F" w:rsidRDefault="00D124BC" w:rsidP="00D124BC">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N'Zérékoré </w:t>
            </w:r>
          </w:p>
        </w:tc>
        <w:tc>
          <w:tcPr>
            <w:tcW w:w="2559" w:type="dxa"/>
          </w:tcPr>
          <w:p w:rsidR="00D124BC" w:rsidRPr="00595D1F" w:rsidRDefault="00D124BC" w:rsidP="00D124BC">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N'zérékoré </w:t>
            </w:r>
          </w:p>
        </w:tc>
      </w:tr>
      <w:tr w:rsidR="00D124BC" w:rsidRPr="00595D1F">
        <w:trPr>
          <w:trHeight w:val="256"/>
        </w:trPr>
        <w:tc>
          <w:tcPr>
            <w:tcW w:w="2559" w:type="dxa"/>
          </w:tcPr>
          <w:p w:rsidR="00D124BC" w:rsidRPr="00595D1F" w:rsidRDefault="00D124BC" w:rsidP="00D124BC">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Mohomou </w:t>
            </w:r>
          </w:p>
        </w:tc>
        <w:tc>
          <w:tcPr>
            <w:tcW w:w="2559" w:type="dxa"/>
          </w:tcPr>
          <w:p w:rsidR="00D124BC" w:rsidRPr="00595D1F" w:rsidRDefault="00D124BC" w:rsidP="00D124BC">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N'Zérékoré </w:t>
            </w:r>
          </w:p>
        </w:tc>
        <w:tc>
          <w:tcPr>
            <w:tcW w:w="2559" w:type="dxa"/>
          </w:tcPr>
          <w:p w:rsidR="00D124BC" w:rsidRPr="00595D1F" w:rsidRDefault="00D124BC" w:rsidP="00D124BC">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N'zérékoré </w:t>
            </w:r>
          </w:p>
        </w:tc>
      </w:tr>
      <w:tr w:rsidR="00D124BC" w:rsidRPr="00595D1F">
        <w:trPr>
          <w:trHeight w:val="256"/>
        </w:trPr>
        <w:tc>
          <w:tcPr>
            <w:tcW w:w="2559" w:type="dxa"/>
          </w:tcPr>
          <w:p w:rsidR="00D124BC" w:rsidRPr="00595D1F" w:rsidRDefault="00D124BC" w:rsidP="00D124BC">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Kobela </w:t>
            </w:r>
          </w:p>
        </w:tc>
        <w:tc>
          <w:tcPr>
            <w:tcW w:w="2559" w:type="dxa"/>
          </w:tcPr>
          <w:p w:rsidR="00D124BC" w:rsidRPr="00595D1F" w:rsidRDefault="00D124BC" w:rsidP="00D124BC">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N'Zérékoré </w:t>
            </w:r>
          </w:p>
        </w:tc>
        <w:tc>
          <w:tcPr>
            <w:tcW w:w="2559" w:type="dxa"/>
          </w:tcPr>
          <w:p w:rsidR="00D124BC" w:rsidRPr="00595D1F" w:rsidRDefault="00D124BC" w:rsidP="00D124BC">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N'zérékoré </w:t>
            </w:r>
          </w:p>
        </w:tc>
      </w:tr>
      <w:tr w:rsidR="00D124BC" w:rsidRPr="00595D1F">
        <w:trPr>
          <w:trHeight w:val="256"/>
        </w:trPr>
        <w:tc>
          <w:tcPr>
            <w:tcW w:w="2559" w:type="dxa"/>
          </w:tcPr>
          <w:p w:rsidR="00D124BC" w:rsidRPr="00595D1F" w:rsidRDefault="00D124BC" w:rsidP="00D124BC">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Bangoita </w:t>
            </w:r>
          </w:p>
        </w:tc>
        <w:tc>
          <w:tcPr>
            <w:tcW w:w="2559" w:type="dxa"/>
          </w:tcPr>
          <w:p w:rsidR="00D124BC" w:rsidRPr="00595D1F" w:rsidRDefault="00D124BC" w:rsidP="00D124BC">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N'Zérékoré </w:t>
            </w:r>
          </w:p>
        </w:tc>
        <w:tc>
          <w:tcPr>
            <w:tcW w:w="2559" w:type="dxa"/>
          </w:tcPr>
          <w:p w:rsidR="00D124BC" w:rsidRPr="00595D1F" w:rsidRDefault="00D124BC" w:rsidP="00D124BC">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N'zérékoré </w:t>
            </w:r>
          </w:p>
        </w:tc>
      </w:tr>
      <w:tr w:rsidR="00D124BC" w:rsidRPr="00595D1F">
        <w:trPr>
          <w:trHeight w:val="256"/>
        </w:trPr>
        <w:tc>
          <w:tcPr>
            <w:tcW w:w="2559" w:type="dxa"/>
          </w:tcPr>
          <w:p w:rsidR="00D124BC" w:rsidRPr="00595D1F" w:rsidRDefault="00D124BC" w:rsidP="00D124BC">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AGBEF N'Zérékoré </w:t>
            </w:r>
          </w:p>
        </w:tc>
        <w:tc>
          <w:tcPr>
            <w:tcW w:w="2559" w:type="dxa"/>
          </w:tcPr>
          <w:p w:rsidR="00D124BC" w:rsidRPr="00595D1F" w:rsidRDefault="00D124BC" w:rsidP="00D124BC">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N'Zérékoré </w:t>
            </w:r>
          </w:p>
        </w:tc>
        <w:tc>
          <w:tcPr>
            <w:tcW w:w="2559" w:type="dxa"/>
          </w:tcPr>
          <w:p w:rsidR="00D124BC" w:rsidRPr="00595D1F" w:rsidRDefault="00D124BC" w:rsidP="00D124BC">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N'zérékoré </w:t>
            </w:r>
          </w:p>
        </w:tc>
      </w:tr>
      <w:tr w:rsidR="00D124BC" w:rsidRPr="00595D1F">
        <w:trPr>
          <w:trHeight w:val="256"/>
        </w:trPr>
        <w:tc>
          <w:tcPr>
            <w:tcW w:w="2559" w:type="dxa"/>
          </w:tcPr>
          <w:p w:rsidR="00D124BC" w:rsidRPr="00595D1F" w:rsidRDefault="00D124BC" w:rsidP="00D124BC">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HR N'Zérékoré </w:t>
            </w:r>
          </w:p>
        </w:tc>
        <w:tc>
          <w:tcPr>
            <w:tcW w:w="2559" w:type="dxa"/>
          </w:tcPr>
          <w:p w:rsidR="00D124BC" w:rsidRPr="00595D1F" w:rsidRDefault="00D124BC" w:rsidP="00D124BC">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N'Zérékoré </w:t>
            </w:r>
          </w:p>
        </w:tc>
        <w:tc>
          <w:tcPr>
            <w:tcW w:w="2559" w:type="dxa"/>
          </w:tcPr>
          <w:p w:rsidR="00D124BC" w:rsidRPr="00595D1F" w:rsidRDefault="00D124BC" w:rsidP="00D124BC">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N'zérékoré </w:t>
            </w:r>
          </w:p>
        </w:tc>
      </w:tr>
      <w:tr w:rsidR="00D124BC" w:rsidRPr="00595D1F">
        <w:trPr>
          <w:trHeight w:val="258"/>
        </w:trPr>
        <w:tc>
          <w:tcPr>
            <w:tcW w:w="2559" w:type="dxa"/>
          </w:tcPr>
          <w:p w:rsidR="00D124BC" w:rsidRPr="00595D1F" w:rsidRDefault="00D124BC" w:rsidP="00D124BC">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Lola CSU </w:t>
            </w:r>
          </w:p>
        </w:tc>
        <w:tc>
          <w:tcPr>
            <w:tcW w:w="2559" w:type="dxa"/>
          </w:tcPr>
          <w:p w:rsidR="00D124BC" w:rsidRPr="00595D1F" w:rsidRDefault="00D124BC" w:rsidP="00D124BC">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N'Zérékoré </w:t>
            </w:r>
          </w:p>
        </w:tc>
        <w:tc>
          <w:tcPr>
            <w:tcW w:w="2559" w:type="dxa"/>
          </w:tcPr>
          <w:p w:rsidR="00D124BC" w:rsidRPr="00595D1F" w:rsidRDefault="00D124BC" w:rsidP="00D124BC">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Lola </w:t>
            </w:r>
          </w:p>
        </w:tc>
      </w:tr>
      <w:tr w:rsidR="00D124BC" w:rsidRPr="00595D1F">
        <w:trPr>
          <w:trHeight w:val="256"/>
        </w:trPr>
        <w:tc>
          <w:tcPr>
            <w:tcW w:w="2559" w:type="dxa"/>
          </w:tcPr>
          <w:p w:rsidR="00D124BC" w:rsidRPr="00595D1F" w:rsidRDefault="00D124BC" w:rsidP="00D124BC">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Gama Berema </w:t>
            </w:r>
          </w:p>
        </w:tc>
        <w:tc>
          <w:tcPr>
            <w:tcW w:w="2559" w:type="dxa"/>
          </w:tcPr>
          <w:p w:rsidR="00D124BC" w:rsidRPr="00595D1F" w:rsidRDefault="00D124BC" w:rsidP="00D124BC">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N'Zérékoré </w:t>
            </w:r>
          </w:p>
        </w:tc>
        <w:tc>
          <w:tcPr>
            <w:tcW w:w="2559" w:type="dxa"/>
          </w:tcPr>
          <w:p w:rsidR="00D124BC" w:rsidRPr="00595D1F" w:rsidRDefault="00D124BC" w:rsidP="00D124BC">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Lola </w:t>
            </w:r>
          </w:p>
        </w:tc>
      </w:tr>
      <w:tr w:rsidR="00D124BC" w:rsidRPr="00595D1F">
        <w:trPr>
          <w:trHeight w:val="256"/>
        </w:trPr>
        <w:tc>
          <w:tcPr>
            <w:tcW w:w="2559" w:type="dxa"/>
          </w:tcPr>
          <w:p w:rsidR="00D124BC" w:rsidRPr="00595D1F" w:rsidRDefault="00D124BC" w:rsidP="00D124BC">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Bossou </w:t>
            </w:r>
          </w:p>
        </w:tc>
        <w:tc>
          <w:tcPr>
            <w:tcW w:w="2559" w:type="dxa"/>
          </w:tcPr>
          <w:p w:rsidR="00D124BC" w:rsidRPr="00595D1F" w:rsidRDefault="00D124BC" w:rsidP="00D124BC">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N'Zérékoré </w:t>
            </w:r>
          </w:p>
        </w:tc>
        <w:tc>
          <w:tcPr>
            <w:tcW w:w="2559" w:type="dxa"/>
          </w:tcPr>
          <w:p w:rsidR="00D124BC" w:rsidRPr="00595D1F" w:rsidRDefault="00D124BC" w:rsidP="00D124BC">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Lola </w:t>
            </w:r>
          </w:p>
        </w:tc>
      </w:tr>
      <w:tr w:rsidR="00D124BC" w:rsidRPr="00595D1F">
        <w:trPr>
          <w:trHeight w:val="256"/>
        </w:trPr>
        <w:tc>
          <w:tcPr>
            <w:tcW w:w="2559" w:type="dxa"/>
          </w:tcPr>
          <w:p w:rsidR="00D124BC" w:rsidRPr="00595D1F" w:rsidRDefault="00D124BC" w:rsidP="00D124BC">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Tounkarata </w:t>
            </w:r>
          </w:p>
        </w:tc>
        <w:tc>
          <w:tcPr>
            <w:tcW w:w="2559" w:type="dxa"/>
          </w:tcPr>
          <w:p w:rsidR="00D124BC" w:rsidRPr="00595D1F" w:rsidRDefault="00D124BC" w:rsidP="00D124BC">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N'Zérékoré </w:t>
            </w:r>
          </w:p>
        </w:tc>
        <w:tc>
          <w:tcPr>
            <w:tcW w:w="2559" w:type="dxa"/>
          </w:tcPr>
          <w:p w:rsidR="00D124BC" w:rsidRPr="00595D1F" w:rsidRDefault="00D124BC" w:rsidP="00D124BC">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Lola </w:t>
            </w:r>
          </w:p>
        </w:tc>
      </w:tr>
      <w:tr w:rsidR="00D124BC" w:rsidRPr="00595D1F">
        <w:trPr>
          <w:trHeight w:val="256"/>
        </w:trPr>
        <w:tc>
          <w:tcPr>
            <w:tcW w:w="2559" w:type="dxa"/>
          </w:tcPr>
          <w:p w:rsidR="00D124BC" w:rsidRPr="00595D1F" w:rsidRDefault="00D124BC" w:rsidP="00D124BC">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Foumbadou </w:t>
            </w:r>
          </w:p>
        </w:tc>
        <w:tc>
          <w:tcPr>
            <w:tcW w:w="2559" w:type="dxa"/>
          </w:tcPr>
          <w:p w:rsidR="00D124BC" w:rsidRPr="00595D1F" w:rsidRDefault="00D124BC" w:rsidP="00D124BC">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N'Zérékoré </w:t>
            </w:r>
          </w:p>
        </w:tc>
        <w:tc>
          <w:tcPr>
            <w:tcW w:w="2559" w:type="dxa"/>
          </w:tcPr>
          <w:p w:rsidR="00D124BC" w:rsidRPr="00595D1F" w:rsidRDefault="00D124BC" w:rsidP="00D124BC">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Lola </w:t>
            </w:r>
          </w:p>
        </w:tc>
      </w:tr>
      <w:tr w:rsidR="00D124BC" w:rsidRPr="00595D1F">
        <w:trPr>
          <w:trHeight w:val="256"/>
        </w:trPr>
        <w:tc>
          <w:tcPr>
            <w:tcW w:w="2559" w:type="dxa"/>
          </w:tcPr>
          <w:p w:rsidR="00D124BC" w:rsidRPr="00595D1F" w:rsidRDefault="00D124BC" w:rsidP="00D124BC">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N'Zoo </w:t>
            </w:r>
          </w:p>
        </w:tc>
        <w:tc>
          <w:tcPr>
            <w:tcW w:w="2559" w:type="dxa"/>
          </w:tcPr>
          <w:p w:rsidR="00D124BC" w:rsidRPr="00595D1F" w:rsidRDefault="00D124BC" w:rsidP="00D124BC">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N'Zérékoré </w:t>
            </w:r>
          </w:p>
        </w:tc>
        <w:tc>
          <w:tcPr>
            <w:tcW w:w="2559" w:type="dxa"/>
          </w:tcPr>
          <w:p w:rsidR="00D124BC" w:rsidRPr="00595D1F" w:rsidRDefault="00D124BC" w:rsidP="00D124BC">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Lola </w:t>
            </w:r>
          </w:p>
        </w:tc>
      </w:tr>
      <w:tr w:rsidR="00D124BC" w:rsidRPr="00595D1F">
        <w:trPr>
          <w:trHeight w:val="258"/>
        </w:trPr>
        <w:tc>
          <w:tcPr>
            <w:tcW w:w="2559" w:type="dxa"/>
          </w:tcPr>
          <w:p w:rsidR="00D124BC" w:rsidRPr="00595D1F" w:rsidRDefault="00D124BC" w:rsidP="00D124BC">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Hp Lola </w:t>
            </w:r>
          </w:p>
        </w:tc>
        <w:tc>
          <w:tcPr>
            <w:tcW w:w="2559" w:type="dxa"/>
          </w:tcPr>
          <w:p w:rsidR="00D124BC" w:rsidRPr="00595D1F" w:rsidRDefault="00D124BC" w:rsidP="00D124BC">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N'Zérékoré </w:t>
            </w:r>
          </w:p>
        </w:tc>
        <w:tc>
          <w:tcPr>
            <w:tcW w:w="2559" w:type="dxa"/>
          </w:tcPr>
          <w:p w:rsidR="00D124BC" w:rsidRPr="00595D1F" w:rsidRDefault="00D124BC" w:rsidP="00D124BC">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Lola </w:t>
            </w:r>
          </w:p>
        </w:tc>
      </w:tr>
      <w:tr w:rsidR="00D124BC" w:rsidRPr="00595D1F">
        <w:trPr>
          <w:trHeight w:val="256"/>
        </w:trPr>
        <w:tc>
          <w:tcPr>
            <w:tcW w:w="2559" w:type="dxa"/>
          </w:tcPr>
          <w:p w:rsidR="00D124BC" w:rsidRPr="00595D1F" w:rsidRDefault="00D124BC" w:rsidP="00D124BC">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CSU Heremakono </w:t>
            </w:r>
          </w:p>
        </w:tc>
        <w:tc>
          <w:tcPr>
            <w:tcW w:w="2559" w:type="dxa"/>
          </w:tcPr>
          <w:p w:rsidR="00D124BC" w:rsidRPr="00595D1F" w:rsidRDefault="00D124BC" w:rsidP="00D124BC">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N'Zérékoré </w:t>
            </w:r>
          </w:p>
        </w:tc>
        <w:tc>
          <w:tcPr>
            <w:tcW w:w="2559" w:type="dxa"/>
          </w:tcPr>
          <w:p w:rsidR="00D124BC" w:rsidRPr="00595D1F" w:rsidRDefault="00D124BC" w:rsidP="00D124BC">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Macenta </w:t>
            </w:r>
          </w:p>
        </w:tc>
      </w:tr>
      <w:tr w:rsidR="00D124BC" w:rsidRPr="00595D1F">
        <w:trPr>
          <w:trHeight w:val="256"/>
        </w:trPr>
        <w:tc>
          <w:tcPr>
            <w:tcW w:w="2559" w:type="dxa"/>
          </w:tcPr>
          <w:p w:rsidR="00D124BC" w:rsidRPr="00595D1F" w:rsidRDefault="00D124BC" w:rsidP="00D124BC">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Koyama </w:t>
            </w:r>
          </w:p>
        </w:tc>
        <w:tc>
          <w:tcPr>
            <w:tcW w:w="2559" w:type="dxa"/>
          </w:tcPr>
          <w:p w:rsidR="00D124BC" w:rsidRPr="00595D1F" w:rsidRDefault="00D124BC" w:rsidP="00D124BC">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N'Zérékoré </w:t>
            </w:r>
          </w:p>
        </w:tc>
        <w:tc>
          <w:tcPr>
            <w:tcW w:w="2559" w:type="dxa"/>
          </w:tcPr>
          <w:p w:rsidR="00D124BC" w:rsidRPr="00595D1F" w:rsidRDefault="00D124BC" w:rsidP="00D124BC">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Macenta </w:t>
            </w:r>
          </w:p>
        </w:tc>
      </w:tr>
      <w:tr w:rsidR="00D124BC" w:rsidRPr="00595D1F">
        <w:trPr>
          <w:trHeight w:val="256"/>
        </w:trPr>
        <w:tc>
          <w:tcPr>
            <w:tcW w:w="2559" w:type="dxa"/>
          </w:tcPr>
          <w:p w:rsidR="00D124BC" w:rsidRPr="00595D1F" w:rsidRDefault="00D124BC" w:rsidP="00D124BC">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lastRenderedPageBreak/>
              <w:t xml:space="preserve">Kouankan </w:t>
            </w:r>
          </w:p>
        </w:tc>
        <w:tc>
          <w:tcPr>
            <w:tcW w:w="2559" w:type="dxa"/>
          </w:tcPr>
          <w:p w:rsidR="00D124BC" w:rsidRPr="00595D1F" w:rsidRDefault="00D124BC" w:rsidP="00D124BC">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N'Zérékoré </w:t>
            </w:r>
          </w:p>
        </w:tc>
        <w:tc>
          <w:tcPr>
            <w:tcW w:w="2559" w:type="dxa"/>
          </w:tcPr>
          <w:p w:rsidR="00D124BC" w:rsidRPr="00595D1F" w:rsidRDefault="00D124BC" w:rsidP="00D124BC">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Macenta </w:t>
            </w:r>
          </w:p>
        </w:tc>
      </w:tr>
      <w:tr w:rsidR="00D124BC" w:rsidRPr="00595D1F">
        <w:trPr>
          <w:trHeight w:val="256"/>
        </w:trPr>
        <w:tc>
          <w:tcPr>
            <w:tcW w:w="2559" w:type="dxa"/>
          </w:tcPr>
          <w:p w:rsidR="00D124BC" w:rsidRPr="00595D1F" w:rsidRDefault="00D124BC" w:rsidP="00D124BC">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Seredou </w:t>
            </w:r>
          </w:p>
        </w:tc>
        <w:tc>
          <w:tcPr>
            <w:tcW w:w="2559" w:type="dxa"/>
          </w:tcPr>
          <w:p w:rsidR="00D124BC" w:rsidRPr="00595D1F" w:rsidRDefault="00D124BC" w:rsidP="00D124BC">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N'Zérékoré </w:t>
            </w:r>
          </w:p>
        </w:tc>
        <w:tc>
          <w:tcPr>
            <w:tcW w:w="2559" w:type="dxa"/>
          </w:tcPr>
          <w:p w:rsidR="00D124BC" w:rsidRPr="00595D1F" w:rsidRDefault="00D124BC" w:rsidP="00D124BC">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Macenta </w:t>
            </w:r>
          </w:p>
        </w:tc>
      </w:tr>
      <w:tr w:rsidR="00D124BC" w:rsidRPr="00595D1F">
        <w:trPr>
          <w:trHeight w:val="256"/>
        </w:trPr>
        <w:tc>
          <w:tcPr>
            <w:tcW w:w="2559" w:type="dxa"/>
          </w:tcPr>
          <w:p w:rsidR="00D124BC" w:rsidRPr="00595D1F" w:rsidRDefault="00D124BC" w:rsidP="00D124BC">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Nzebela </w:t>
            </w:r>
          </w:p>
        </w:tc>
        <w:tc>
          <w:tcPr>
            <w:tcW w:w="2559" w:type="dxa"/>
          </w:tcPr>
          <w:p w:rsidR="00D124BC" w:rsidRPr="00595D1F" w:rsidRDefault="00D124BC" w:rsidP="00D124BC">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N'Zérékoré </w:t>
            </w:r>
          </w:p>
        </w:tc>
        <w:tc>
          <w:tcPr>
            <w:tcW w:w="2559" w:type="dxa"/>
          </w:tcPr>
          <w:p w:rsidR="00D124BC" w:rsidRPr="00595D1F" w:rsidRDefault="00D124BC" w:rsidP="00D124BC">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Macenta </w:t>
            </w:r>
          </w:p>
        </w:tc>
      </w:tr>
      <w:tr w:rsidR="00D124BC" w:rsidRPr="00595D1F">
        <w:trPr>
          <w:trHeight w:val="258"/>
        </w:trPr>
        <w:tc>
          <w:tcPr>
            <w:tcW w:w="2559" w:type="dxa"/>
          </w:tcPr>
          <w:p w:rsidR="00D124BC" w:rsidRPr="00595D1F" w:rsidRDefault="00D124BC" w:rsidP="00D124BC">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Patrice </w:t>
            </w:r>
          </w:p>
        </w:tc>
        <w:tc>
          <w:tcPr>
            <w:tcW w:w="2559" w:type="dxa"/>
          </w:tcPr>
          <w:p w:rsidR="00D124BC" w:rsidRPr="00595D1F" w:rsidRDefault="00D124BC" w:rsidP="00D124BC">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N'Zérékoré </w:t>
            </w:r>
          </w:p>
        </w:tc>
        <w:tc>
          <w:tcPr>
            <w:tcW w:w="2559" w:type="dxa"/>
          </w:tcPr>
          <w:p w:rsidR="00D124BC" w:rsidRPr="00595D1F" w:rsidRDefault="00D124BC" w:rsidP="00D124BC">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Macenta </w:t>
            </w:r>
          </w:p>
        </w:tc>
      </w:tr>
      <w:tr w:rsidR="00D124BC" w:rsidRPr="00595D1F">
        <w:trPr>
          <w:trHeight w:val="256"/>
        </w:trPr>
        <w:tc>
          <w:tcPr>
            <w:tcW w:w="2559" w:type="dxa"/>
          </w:tcPr>
          <w:p w:rsidR="00D124BC" w:rsidRPr="00595D1F" w:rsidRDefault="00D124BC" w:rsidP="00D124BC">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Irié </w:t>
            </w:r>
          </w:p>
        </w:tc>
        <w:tc>
          <w:tcPr>
            <w:tcW w:w="2559" w:type="dxa"/>
          </w:tcPr>
          <w:p w:rsidR="00D124BC" w:rsidRPr="00595D1F" w:rsidRDefault="00D124BC" w:rsidP="00D124BC">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N'Zérékoré </w:t>
            </w:r>
          </w:p>
        </w:tc>
        <w:tc>
          <w:tcPr>
            <w:tcW w:w="2559" w:type="dxa"/>
          </w:tcPr>
          <w:p w:rsidR="00D124BC" w:rsidRPr="00595D1F" w:rsidRDefault="00D124BC" w:rsidP="00D124BC">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Macenta </w:t>
            </w:r>
          </w:p>
        </w:tc>
      </w:tr>
      <w:tr w:rsidR="00D124BC" w:rsidRPr="00595D1F">
        <w:trPr>
          <w:trHeight w:val="256"/>
        </w:trPr>
        <w:tc>
          <w:tcPr>
            <w:tcW w:w="2559" w:type="dxa"/>
          </w:tcPr>
          <w:p w:rsidR="00D124BC" w:rsidRPr="00595D1F" w:rsidRDefault="00D124BC" w:rsidP="00D124BC">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Bofossou </w:t>
            </w:r>
          </w:p>
        </w:tc>
        <w:tc>
          <w:tcPr>
            <w:tcW w:w="2559" w:type="dxa"/>
          </w:tcPr>
          <w:p w:rsidR="00D124BC" w:rsidRPr="00595D1F" w:rsidRDefault="00D124BC" w:rsidP="00D124BC">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N'Zérékoré </w:t>
            </w:r>
          </w:p>
        </w:tc>
        <w:tc>
          <w:tcPr>
            <w:tcW w:w="2559" w:type="dxa"/>
          </w:tcPr>
          <w:p w:rsidR="00D124BC" w:rsidRPr="00595D1F" w:rsidRDefault="00D124BC" w:rsidP="00D124BC">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Macenta </w:t>
            </w:r>
          </w:p>
        </w:tc>
      </w:tr>
      <w:tr w:rsidR="00D124BC" w:rsidRPr="00595D1F">
        <w:trPr>
          <w:trHeight w:val="256"/>
        </w:trPr>
        <w:tc>
          <w:tcPr>
            <w:tcW w:w="2559" w:type="dxa"/>
          </w:tcPr>
          <w:p w:rsidR="00D124BC" w:rsidRPr="00595D1F" w:rsidRDefault="00D124BC" w:rsidP="00D124BC">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Hp Macenta </w:t>
            </w:r>
          </w:p>
        </w:tc>
        <w:tc>
          <w:tcPr>
            <w:tcW w:w="2559" w:type="dxa"/>
          </w:tcPr>
          <w:p w:rsidR="00D124BC" w:rsidRPr="00595D1F" w:rsidRDefault="00D124BC" w:rsidP="00D124BC">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N'Zérékoré </w:t>
            </w:r>
          </w:p>
        </w:tc>
        <w:tc>
          <w:tcPr>
            <w:tcW w:w="2559" w:type="dxa"/>
          </w:tcPr>
          <w:p w:rsidR="00D124BC" w:rsidRPr="00595D1F" w:rsidRDefault="00D124BC" w:rsidP="00D124BC">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Macenta </w:t>
            </w:r>
          </w:p>
        </w:tc>
      </w:tr>
      <w:tr w:rsidR="00D124BC" w:rsidRPr="00595D1F">
        <w:trPr>
          <w:trHeight w:val="256"/>
        </w:trPr>
        <w:tc>
          <w:tcPr>
            <w:tcW w:w="2559" w:type="dxa"/>
          </w:tcPr>
          <w:p w:rsidR="00D124BC" w:rsidRPr="00595D1F" w:rsidRDefault="00D124BC" w:rsidP="00D124BC">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Madina CSU </w:t>
            </w:r>
          </w:p>
        </w:tc>
        <w:tc>
          <w:tcPr>
            <w:tcW w:w="2559" w:type="dxa"/>
          </w:tcPr>
          <w:p w:rsidR="00D124BC" w:rsidRPr="00595D1F" w:rsidRDefault="00D124BC" w:rsidP="00D124BC">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N'Zérékoré </w:t>
            </w:r>
          </w:p>
        </w:tc>
        <w:tc>
          <w:tcPr>
            <w:tcW w:w="2559" w:type="dxa"/>
          </w:tcPr>
          <w:p w:rsidR="00D124BC" w:rsidRPr="00595D1F" w:rsidRDefault="00D124BC" w:rsidP="00D124BC">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Guéckédou </w:t>
            </w:r>
          </w:p>
        </w:tc>
      </w:tr>
      <w:tr w:rsidR="00D124BC" w:rsidRPr="00595D1F">
        <w:trPr>
          <w:trHeight w:val="256"/>
        </w:trPr>
        <w:tc>
          <w:tcPr>
            <w:tcW w:w="2559" w:type="dxa"/>
          </w:tcPr>
          <w:p w:rsidR="00D124BC" w:rsidRPr="00595D1F" w:rsidRDefault="00D124BC" w:rsidP="00D124BC">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Mangalla CSU </w:t>
            </w:r>
          </w:p>
        </w:tc>
        <w:tc>
          <w:tcPr>
            <w:tcW w:w="2559" w:type="dxa"/>
          </w:tcPr>
          <w:p w:rsidR="00D124BC" w:rsidRPr="00595D1F" w:rsidRDefault="00D124BC" w:rsidP="00D124BC">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N'Zérékoré </w:t>
            </w:r>
          </w:p>
        </w:tc>
        <w:tc>
          <w:tcPr>
            <w:tcW w:w="2559" w:type="dxa"/>
          </w:tcPr>
          <w:p w:rsidR="00D124BC" w:rsidRPr="00595D1F" w:rsidRDefault="00D124BC" w:rsidP="00D124BC">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Guéckédou </w:t>
            </w:r>
          </w:p>
        </w:tc>
      </w:tr>
      <w:tr w:rsidR="00D124BC" w:rsidRPr="00595D1F">
        <w:trPr>
          <w:trHeight w:val="258"/>
        </w:trPr>
        <w:tc>
          <w:tcPr>
            <w:tcW w:w="2559" w:type="dxa"/>
          </w:tcPr>
          <w:p w:rsidR="00D124BC" w:rsidRPr="00595D1F" w:rsidRDefault="00D124BC" w:rsidP="00D124BC">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Sokoro CSU </w:t>
            </w:r>
          </w:p>
        </w:tc>
        <w:tc>
          <w:tcPr>
            <w:tcW w:w="2559" w:type="dxa"/>
          </w:tcPr>
          <w:p w:rsidR="00D124BC" w:rsidRPr="00595D1F" w:rsidRDefault="00D124BC" w:rsidP="00D124BC">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N'Zérékoré </w:t>
            </w:r>
          </w:p>
        </w:tc>
        <w:tc>
          <w:tcPr>
            <w:tcW w:w="2559" w:type="dxa"/>
          </w:tcPr>
          <w:p w:rsidR="00D124BC" w:rsidRPr="00595D1F" w:rsidRDefault="00D124BC" w:rsidP="00D124BC">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Guéckédou </w:t>
            </w:r>
          </w:p>
        </w:tc>
      </w:tr>
      <w:tr w:rsidR="00D124BC" w:rsidRPr="00595D1F">
        <w:trPr>
          <w:trHeight w:val="256"/>
        </w:trPr>
        <w:tc>
          <w:tcPr>
            <w:tcW w:w="2559" w:type="dxa"/>
          </w:tcPr>
          <w:p w:rsidR="00D124BC" w:rsidRPr="00595D1F" w:rsidRDefault="00D124BC" w:rsidP="00D124BC">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Nongoa </w:t>
            </w:r>
          </w:p>
        </w:tc>
        <w:tc>
          <w:tcPr>
            <w:tcW w:w="2559" w:type="dxa"/>
          </w:tcPr>
          <w:p w:rsidR="00D124BC" w:rsidRPr="00595D1F" w:rsidRDefault="00D124BC" w:rsidP="00D124BC">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N'Zérékoré </w:t>
            </w:r>
          </w:p>
        </w:tc>
        <w:tc>
          <w:tcPr>
            <w:tcW w:w="2559" w:type="dxa"/>
          </w:tcPr>
          <w:p w:rsidR="00D124BC" w:rsidRPr="00595D1F" w:rsidRDefault="00D124BC" w:rsidP="00D124BC">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Guéckédou </w:t>
            </w:r>
          </w:p>
        </w:tc>
      </w:tr>
      <w:tr w:rsidR="00D124BC" w:rsidRPr="00595D1F">
        <w:trPr>
          <w:trHeight w:val="256"/>
        </w:trPr>
        <w:tc>
          <w:tcPr>
            <w:tcW w:w="2559" w:type="dxa"/>
          </w:tcPr>
          <w:p w:rsidR="00D124BC" w:rsidRPr="00595D1F" w:rsidRDefault="00D124BC" w:rsidP="00D124BC">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Tekoulo </w:t>
            </w:r>
          </w:p>
        </w:tc>
        <w:tc>
          <w:tcPr>
            <w:tcW w:w="2559" w:type="dxa"/>
          </w:tcPr>
          <w:p w:rsidR="00D124BC" w:rsidRPr="00595D1F" w:rsidRDefault="00D124BC" w:rsidP="00D124BC">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N'Zérékoré </w:t>
            </w:r>
          </w:p>
        </w:tc>
        <w:tc>
          <w:tcPr>
            <w:tcW w:w="2559" w:type="dxa"/>
          </w:tcPr>
          <w:p w:rsidR="00D124BC" w:rsidRPr="00595D1F" w:rsidRDefault="00D124BC" w:rsidP="00D124BC">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Guéckédou </w:t>
            </w:r>
          </w:p>
        </w:tc>
      </w:tr>
      <w:tr w:rsidR="00D124BC" w:rsidRPr="00595D1F">
        <w:trPr>
          <w:trHeight w:val="256"/>
        </w:trPr>
        <w:tc>
          <w:tcPr>
            <w:tcW w:w="2559" w:type="dxa"/>
          </w:tcPr>
          <w:p w:rsidR="00D124BC" w:rsidRPr="00595D1F" w:rsidRDefault="00D124BC" w:rsidP="00D124BC">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Gendenbou </w:t>
            </w:r>
          </w:p>
        </w:tc>
        <w:tc>
          <w:tcPr>
            <w:tcW w:w="2559" w:type="dxa"/>
          </w:tcPr>
          <w:p w:rsidR="00D124BC" w:rsidRPr="00595D1F" w:rsidRDefault="00D124BC" w:rsidP="00D124BC">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N'Zérékoré </w:t>
            </w:r>
          </w:p>
        </w:tc>
        <w:tc>
          <w:tcPr>
            <w:tcW w:w="2559" w:type="dxa"/>
          </w:tcPr>
          <w:p w:rsidR="00D124BC" w:rsidRPr="00595D1F" w:rsidRDefault="00D124BC" w:rsidP="00D124BC">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Guéckédou </w:t>
            </w:r>
          </w:p>
        </w:tc>
      </w:tr>
      <w:tr w:rsidR="00D124BC" w:rsidRPr="00595D1F">
        <w:trPr>
          <w:trHeight w:val="256"/>
        </w:trPr>
        <w:tc>
          <w:tcPr>
            <w:tcW w:w="2559" w:type="dxa"/>
          </w:tcPr>
          <w:p w:rsidR="00D124BC" w:rsidRPr="00595D1F" w:rsidRDefault="00D124BC" w:rsidP="00D124BC">
            <w:pPr>
              <w:autoSpaceDE w:val="0"/>
              <w:autoSpaceDN w:val="0"/>
              <w:adjustRightInd w:val="0"/>
              <w:spacing w:after="0" w:line="240" w:lineRule="auto"/>
              <w:rPr>
                <w:rFonts w:ascii="Arial" w:hAnsi="Arial" w:cs="Arial"/>
                <w:color w:val="000000"/>
                <w:sz w:val="20"/>
                <w:szCs w:val="20"/>
              </w:rPr>
            </w:pPr>
            <w:r w:rsidRPr="00595D1F">
              <w:rPr>
                <w:rFonts w:ascii="Bookman Old Style" w:hAnsi="Bookman Old Style" w:cs="Bookman Old Style"/>
                <w:color w:val="000000"/>
                <w:sz w:val="20"/>
                <w:szCs w:val="20"/>
              </w:rPr>
              <w:t xml:space="preserve">Ouendé-Kénéma </w:t>
            </w:r>
          </w:p>
        </w:tc>
        <w:tc>
          <w:tcPr>
            <w:tcW w:w="2559" w:type="dxa"/>
          </w:tcPr>
          <w:p w:rsidR="00D124BC" w:rsidRPr="00595D1F" w:rsidRDefault="00D124BC" w:rsidP="00D124BC">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N'Zérékoré </w:t>
            </w:r>
          </w:p>
        </w:tc>
        <w:tc>
          <w:tcPr>
            <w:tcW w:w="2559" w:type="dxa"/>
          </w:tcPr>
          <w:p w:rsidR="00D124BC" w:rsidRPr="00595D1F" w:rsidRDefault="00D124BC" w:rsidP="00D124BC">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Guéckédou </w:t>
            </w:r>
          </w:p>
        </w:tc>
      </w:tr>
      <w:tr w:rsidR="00D124BC" w:rsidRPr="00595D1F">
        <w:trPr>
          <w:trHeight w:val="256"/>
        </w:trPr>
        <w:tc>
          <w:tcPr>
            <w:tcW w:w="2559" w:type="dxa"/>
          </w:tcPr>
          <w:p w:rsidR="00D124BC" w:rsidRPr="00595D1F" w:rsidRDefault="00D124BC" w:rsidP="00D124BC">
            <w:pPr>
              <w:autoSpaceDE w:val="0"/>
              <w:autoSpaceDN w:val="0"/>
              <w:adjustRightInd w:val="0"/>
              <w:spacing w:after="0" w:line="240" w:lineRule="auto"/>
              <w:rPr>
                <w:rFonts w:ascii="Arial" w:hAnsi="Arial" w:cs="Arial"/>
                <w:color w:val="000000"/>
                <w:sz w:val="20"/>
                <w:szCs w:val="20"/>
              </w:rPr>
            </w:pPr>
            <w:r w:rsidRPr="00595D1F">
              <w:rPr>
                <w:rFonts w:ascii="Bookman Old Style" w:hAnsi="Bookman Old Style" w:cs="Bookman Old Style"/>
                <w:color w:val="000000"/>
                <w:sz w:val="20"/>
                <w:szCs w:val="20"/>
              </w:rPr>
              <w:t xml:space="preserve">Koundou-Lengo-Bendou </w:t>
            </w:r>
          </w:p>
        </w:tc>
        <w:tc>
          <w:tcPr>
            <w:tcW w:w="2559" w:type="dxa"/>
          </w:tcPr>
          <w:p w:rsidR="00D124BC" w:rsidRPr="00595D1F" w:rsidRDefault="00D124BC" w:rsidP="00D124BC">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N'Zérékoré </w:t>
            </w:r>
          </w:p>
        </w:tc>
        <w:tc>
          <w:tcPr>
            <w:tcW w:w="2559" w:type="dxa"/>
          </w:tcPr>
          <w:p w:rsidR="00D124BC" w:rsidRPr="00595D1F" w:rsidRDefault="00D124BC" w:rsidP="00D124BC">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Guéckédou </w:t>
            </w:r>
          </w:p>
        </w:tc>
      </w:tr>
      <w:tr w:rsidR="00D124BC" w:rsidRPr="00595D1F">
        <w:trPr>
          <w:trHeight w:val="258"/>
        </w:trPr>
        <w:tc>
          <w:tcPr>
            <w:tcW w:w="2559" w:type="dxa"/>
          </w:tcPr>
          <w:p w:rsidR="00D124BC" w:rsidRPr="00595D1F" w:rsidRDefault="00D124BC" w:rsidP="00D124BC">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Hp Guéckédou </w:t>
            </w:r>
          </w:p>
        </w:tc>
        <w:tc>
          <w:tcPr>
            <w:tcW w:w="2559" w:type="dxa"/>
          </w:tcPr>
          <w:p w:rsidR="00D124BC" w:rsidRPr="00595D1F" w:rsidRDefault="00D124BC" w:rsidP="00D124BC">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N'Zérékoré </w:t>
            </w:r>
          </w:p>
        </w:tc>
        <w:tc>
          <w:tcPr>
            <w:tcW w:w="2559" w:type="dxa"/>
          </w:tcPr>
          <w:p w:rsidR="00D124BC" w:rsidRPr="00595D1F" w:rsidRDefault="00D124BC" w:rsidP="00D124BC">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Guéckédou </w:t>
            </w:r>
          </w:p>
        </w:tc>
      </w:tr>
      <w:tr w:rsidR="00D124BC" w:rsidRPr="00595D1F">
        <w:trPr>
          <w:trHeight w:val="256"/>
        </w:trPr>
        <w:tc>
          <w:tcPr>
            <w:tcW w:w="2559" w:type="dxa"/>
          </w:tcPr>
          <w:p w:rsidR="00D124BC" w:rsidRPr="00595D1F" w:rsidRDefault="00D124BC" w:rsidP="00D124BC">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CS, Fangamadou </w:t>
            </w:r>
          </w:p>
        </w:tc>
        <w:tc>
          <w:tcPr>
            <w:tcW w:w="2559" w:type="dxa"/>
          </w:tcPr>
          <w:p w:rsidR="00D124BC" w:rsidRPr="00595D1F" w:rsidRDefault="00D124BC" w:rsidP="00D124BC">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N'Zérékoré </w:t>
            </w:r>
          </w:p>
        </w:tc>
        <w:tc>
          <w:tcPr>
            <w:tcW w:w="2559" w:type="dxa"/>
          </w:tcPr>
          <w:p w:rsidR="00D124BC" w:rsidRPr="00595D1F" w:rsidRDefault="00D124BC" w:rsidP="00D124BC">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Guéckédou </w:t>
            </w:r>
          </w:p>
        </w:tc>
      </w:tr>
      <w:tr w:rsidR="00D124BC" w:rsidRPr="00595D1F">
        <w:trPr>
          <w:trHeight w:val="256"/>
        </w:trPr>
        <w:tc>
          <w:tcPr>
            <w:tcW w:w="2559" w:type="dxa"/>
          </w:tcPr>
          <w:p w:rsidR="00D124BC" w:rsidRPr="00595D1F" w:rsidRDefault="00D124BC" w:rsidP="00D124BC">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Diakolidou CSU </w:t>
            </w:r>
          </w:p>
        </w:tc>
        <w:tc>
          <w:tcPr>
            <w:tcW w:w="2559" w:type="dxa"/>
          </w:tcPr>
          <w:p w:rsidR="00D124BC" w:rsidRPr="00595D1F" w:rsidRDefault="00D124BC" w:rsidP="00D124BC">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N'Zérékoré </w:t>
            </w:r>
          </w:p>
        </w:tc>
        <w:tc>
          <w:tcPr>
            <w:tcW w:w="2559" w:type="dxa"/>
          </w:tcPr>
          <w:p w:rsidR="00D124BC" w:rsidRPr="00595D1F" w:rsidRDefault="00D124BC" w:rsidP="00D124BC">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Beyla </w:t>
            </w:r>
          </w:p>
        </w:tc>
      </w:tr>
      <w:tr w:rsidR="00D124BC" w:rsidRPr="00595D1F">
        <w:trPr>
          <w:trHeight w:val="256"/>
        </w:trPr>
        <w:tc>
          <w:tcPr>
            <w:tcW w:w="2559" w:type="dxa"/>
          </w:tcPr>
          <w:p w:rsidR="00D124BC" w:rsidRPr="00595D1F" w:rsidRDefault="00D124BC" w:rsidP="00D124BC">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Sobakono CSU </w:t>
            </w:r>
          </w:p>
        </w:tc>
        <w:tc>
          <w:tcPr>
            <w:tcW w:w="2559" w:type="dxa"/>
          </w:tcPr>
          <w:p w:rsidR="00D124BC" w:rsidRPr="00595D1F" w:rsidRDefault="00D124BC" w:rsidP="00D124BC">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N'Zérékoré </w:t>
            </w:r>
          </w:p>
        </w:tc>
        <w:tc>
          <w:tcPr>
            <w:tcW w:w="2559" w:type="dxa"/>
          </w:tcPr>
          <w:p w:rsidR="00D124BC" w:rsidRPr="00595D1F" w:rsidRDefault="00D124BC" w:rsidP="00D124BC">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Beyla </w:t>
            </w:r>
          </w:p>
        </w:tc>
      </w:tr>
      <w:tr w:rsidR="00D124BC" w:rsidRPr="00595D1F">
        <w:trPr>
          <w:trHeight w:val="256"/>
        </w:trPr>
        <w:tc>
          <w:tcPr>
            <w:tcW w:w="2559" w:type="dxa"/>
          </w:tcPr>
          <w:p w:rsidR="00D124BC" w:rsidRPr="00595D1F" w:rsidRDefault="00D124BC" w:rsidP="00D124BC">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Sinko </w:t>
            </w:r>
          </w:p>
        </w:tc>
        <w:tc>
          <w:tcPr>
            <w:tcW w:w="2559" w:type="dxa"/>
          </w:tcPr>
          <w:p w:rsidR="00D124BC" w:rsidRPr="00595D1F" w:rsidRDefault="00D124BC" w:rsidP="00D124BC">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N'Zérékoré </w:t>
            </w:r>
          </w:p>
        </w:tc>
        <w:tc>
          <w:tcPr>
            <w:tcW w:w="2559" w:type="dxa"/>
          </w:tcPr>
          <w:p w:rsidR="00D124BC" w:rsidRPr="00595D1F" w:rsidRDefault="00D124BC" w:rsidP="00D124BC">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Beyla </w:t>
            </w:r>
          </w:p>
        </w:tc>
      </w:tr>
      <w:tr w:rsidR="00D124BC" w:rsidRPr="00595D1F">
        <w:trPr>
          <w:trHeight w:val="256"/>
        </w:trPr>
        <w:tc>
          <w:tcPr>
            <w:tcW w:w="2559" w:type="dxa"/>
          </w:tcPr>
          <w:p w:rsidR="00D124BC" w:rsidRPr="00595D1F" w:rsidRDefault="00D124BC" w:rsidP="00D124BC">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Gbakedou </w:t>
            </w:r>
          </w:p>
        </w:tc>
        <w:tc>
          <w:tcPr>
            <w:tcW w:w="2559" w:type="dxa"/>
          </w:tcPr>
          <w:p w:rsidR="00D124BC" w:rsidRPr="00595D1F" w:rsidRDefault="00D124BC" w:rsidP="00D124BC">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N'Zérékoré </w:t>
            </w:r>
          </w:p>
        </w:tc>
        <w:tc>
          <w:tcPr>
            <w:tcW w:w="2559" w:type="dxa"/>
          </w:tcPr>
          <w:p w:rsidR="00D124BC" w:rsidRPr="00595D1F" w:rsidRDefault="00D124BC" w:rsidP="00D124BC">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Beyla </w:t>
            </w:r>
          </w:p>
        </w:tc>
      </w:tr>
    </w:tbl>
    <w:p w:rsidR="00D124BC" w:rsidRPr="00595D1F" w:rsidRDefault="00D124BC" w:rsidP="00CA0C15">
      <w:pPr>
        <w:autoSpaceDE w:val="0"/>
        <w:autoSpaceDN w:val="0"/>
        <w:adjustRightInd w:val="0"/>
        <w:spacing w:after="0" w:line="240" w:lineRule="auto"/>
        <w:rPr>
          <w:rFonts w:ascii="Cambria" w:hAnsi="Cambria" w:cs="Cambria"/>
          <w:b/>
          <w:bCs/>
          <w:color w:val="404040"/>
          <w:sz w:val="28"/>
          <w:szCs w:val="28"/>
        </w:rPr>
      </w:pPr>
    </w:p>
    <w:p w:rsidR="00AE39D7" w:rsidRPr="00595D1F" w:rsidRDefault="00AE39D7" w:rsidP="00CA0C15">
      <w:pPr>
        <w:autoSpaceDE w:val="0"/>
        <w:autoSpaceDN w:val="0"/>
        <w:adjustRightInd w:val="0"/>
        <w:spacing w:after="0" w:line="240" w:lineRule="auto"/>
        <w:rPr>
          <w:rFonts w:ascii="Cambria" w:hAnsi="Cambria" w:cs="Cambria"/>
          <w:b/>
          <w:bCs/>
          <w:color w:val="404040"/>
          <w:sz w:val="28"/>
          <w:szCs w:val="28"/>
        </w:rPr>
      </w:pPr>
    </w:p>
    <w:p w:rsidR="00AE39D7" w:rsidRPr="00595D1F" w:rsidRDefault="00AE39D7" w:rsidP="00AE39D7">
      <w:pPr>
        <w:autoSpaceDE w:val="0"/>
        <w:autoSpaceDN w:val="0"/>
        <w:adjustRightInd w:val="0"/>
        <w:spacing w:after="0" w:line="240" w:lineRule="auto"/>
        <w:rPr>
          <w:rFonts w:ascii="Arial" w:hAnsi="Arial" w:cs="Arial"/>
          <w:color w:val="000000"/>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2559"/>
        <w:gridCol w:w="2559"/>
        <w:gridCol w:w="2559"/>
      </w:tblGrid>
      <w:tr w:rsidR="00AE39D7" w:rsidRPr="00595D1F">
        <w:trPr>
          <w:trHeight w:val="207"/>
        </w:trPr>
        <w:tc>
          <w:tcPr>
            <w:tcW w:w="2559" w:type="dxa"/>
          </w:tcPr>
          <w:p w:rsidR="00AE39D7" w:rsidRPr="00595D1F" w:rsidRDefault="00AE39D7" w:rsidP="00AE39D7">
            <w:pPr>
              <w:autoSpaceDE w:val="0"/>
              <w:autoSpaceDN w:val="0"/>
              <w:adjustRightInd w:val="0"/>
              <w:spacing w:after="0" w:line="240" w:lineRule="auto"/>
              <w:rPr>
                <w:rFonts w:ascii="Arial" w:hAnsi="Arial" w:cs="Arial"/>
                <w:color w:val="001F5F"/>
                <w:sz w:val="20"/>
                <w:szCs w:val="20"/>
              </w:rPr>
            </w:pPr>
            <w:r w:rsidRPr="00595D1F">
              <w:rPr>
                <w:rFonts w:ascii="Arial" w:hAnsi="Arial" w:cs="Arial"/>
                <w:b/>
                <w:bCs/>
                <w:color w:val="001F5F"/>
                <w:sz w:val="20"/>
                <w:szCs w:val="20"/>
              </w:rPr>
              <w:t xml:space="preserve">Nom du site </w:t>
            </w:r>
          </w:p>
        </w:tc>
        <w:tc>
          <w:tcPr>
            <w:tcW w:w="2559" w:type="dxa"/>
          </w:tcPr>
          <w:p w:rsidR="00AE39D7" w:rsidRPr="00595D1F" w:rsidRDefault="00AE39D7" w:rsidP="00AE39D7">
            <w:pPr>
              <w:autoSpaceDE w:val="0"/>
              <w:autoSpaceDN w:val="0"/>
              <w:adjustRightInd w:val="0"/>
              <w:spacing w:after="0" w:line="240" w:lineRule="auto"/>
              <w:rPr>
                <w:rFonts w:ascii="Arial" w:hAnsi="Arial" w:cs="Arial"/>
                <w:color w:val="001F5F"/>
                <w:sz w:val="20"/>
                <w:szCs w:val="20"/>
              </w:rPr>
            </w:pPr>
            <w:r w:rsidRPr="00595D1F">
              <w:rPr>
                <w:rFonts w:ascii="Arial" w:hAnsi="Arial" w:cs="Arial"/>
                <w:b/>
                <w:bCs/>
                <w:color w:val="001F5F"/>
                <w:sz w:val="20"/>
                <w:szCs w:val="20"/>
              </w:rPr>
              <w:t xml:space="preserve">Région </w:t>
            </w:r>
          </w:p>
        </w:tc>
        <w:tc>
          <w:tcPr>
            <w:tcW w:w="2559" w:type="dxa"/>
          </w:tcPr>
          <w:p w:rsidR="00AE39D7" w:rsidRPr="00595D1F" w:rsidRDefault="00AE39D7" w:rsidP="00AE39D7">
            <w:pPr>
              <w:autoSpaceDE w:val="0"/>
              <w:autoSpaceDN w:val="0"/>
              <w:adjustRightInd w:val="0"/>
              <w:spacing w:after="0" w:line="240" w:lineRule="auto"/>
              <w:rPr>
                <w:rFonts w:ascii="Arial" w:hAnsi="Arial" w:cs="Arial"/>
                <w:color w:val="001F5F"/>
                <w:sz w:val="20"/>
                <w:szCs w:val="20"/>
              </w:rPr>
            </w:pPr>
            <w:r w:rsidRPr="00595D1F">
              <w:rPr>
                <w:rFonts w:ascii="Arial" w:hAnsi="Arial" w:cs="Arial"/>
                <w:b/>
                <w:bCs/>
                <w:color w:val="001F5F"/>
                <w:sz w:val="20"/>
                <w:szCs w:val="20"/>
              </w:rPr>
              <w:t xml:space="preserve">District </w:t>
            </w:r>
          </w:p>
        </w:tc>
      </w:tr>
      <w:tr w:rsidR="00AE39D7" w:rsidRPr="00595D1F">
        <w:trPr>
          <w:trHeight w:val="256"/>
        </w:trPr>
        <w:tc>
          <w:tcPr>
            <w:tcW w:w="2559" w:type="dxa"/>
          </w:tcPr>
          <w:p w:rsidR="00AE39D7" w:rsidRPr="00595D1F" w:rsidRDefault="00AE39D7" w:rsidP="00AE39D7">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Karala </w:t>
            </w:r>
          </w:p>
        </w:tc>
        <w:tc>
          <w:tcPr>
            <w:tcW w:w="2559" w:type="dxa"/>
          </w:tcPr>
          <w:p w:rsidR="00AE39D7" w:rsidRPr="00595D1F" w:rsidRDefault="00AE39D7" w:rsidP="00AE39D7">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N'Zérékoré </w:t>
            </w:r>
          </w:p>
        </w:tc>
        <w:tc>
          <w:tcPr>
            <w:tcW w:w="2559" w:type="dxa"/>
          </w:tcPr>
          <w:p w:rsidR="00AE39D7" w:rsidRPr="00595D1F" w:rsidRDefault="00AE39D7" w:rsidP="00AE39D7">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Beyla </w:t>
            </w:r>
          </w:p>
        </w:tc>
      </w:tr>
      <w:tr w:rsidR="00AE39D7" w:rsidRPr="00595D1F">
        <w:trPr>
          <w:trHeight w:val="256"/>
        </w:trPr>
        <w:tc>
          <w:tcPr>
            <w:tcW w:w="2559" w:type="dxa"/>
          </w:tcPr>
          <w:p w:rsidR="00AE39D7" w:rsidRPr="00595D1F" w:rsidRDefault="00AE39D7" w:rsidP="00AE39D7">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Diassodou </w:t>
            </w:r>
          </w:p>
        </w:tc>
        <w:tc>
          <w:tcPr>
            <w:tcW w:w="2559" w:type="dxa"/>
          </w:tcPr>
          <w:p w:rsidR="00AE39D7" w:rsidRPr="00595D1F" w:rsidRDefault="00AE39D7" w:rsidP="00AE39D7">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N'Zérékoré </w:t>
            </w:r>
          </w:p>
        </w:tc>
        <w:tc>
          <w:tcPr>
            <w:tcW w:w="2559" w:type="dxa"/>
          </w:tcPr>
          <w:p w:rsidR="00AE39D7" w:rsidRPr="00595D1F" w:rsidRDefault="00AE39D7" w:rsidP="00AE39D7">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Beyla </w:t>
            </w:r>
          </w:p>
        </w:tc>
      </w:tr>
      <w:tr w:rsidR="00AE39D7" w:rsidRPr="00595D1F">
        <w:trPr>
          <w:trHeight w:val="256"/>
        </w:trPr>
        <w:tc>
          <w:tcPr>
            <w:tcW w:w="2559" w:type="dxa"/>
          </w:tcPr>
          <w:p w:rsidR="00AE39D7" w:rsidRPr="00595D1F" w:rsidRDefault="00AE39D7" w:rsidP="00AE39D7">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Boola </w:t>
            </w:r>
          </w:p>
        </w:tc>
        <w:tc>
          <w:tcPr>
            <w:tcW w:w="2559" w:type="dxa"/>
          </w:tcPr>
          <w:p w:rsidR="00AE39D7" w:rsidRPr="00595D1F" w:rsidRDefault="00AE39D7" w:rsidP="00AE39D7">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N'Zérékoré </w:t>
            </w:r>
          </w:p>
        </w:tc>
        <w:tc>
          <w:tcPr>
            <w:tcW w:w="2559" w:type="dxa"/>
          </w:tcPr>
          <w:p w:rsidR="00AE39D7" w:rsidRPr="00595D1F" w:rsidRDefault="00AE39D7" w:rsidP="00AE39D7">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Beyla </w:t>
            </w:r>
          </w:p>
        </w:tc>
      </w:tr>
      <w:tr w:rsidR="00AE39D7" w:rsidRPr="00595D1F">
        <w:trPr>
          <w:trHeight w:val="258"/>
        </w:trPr>
        <w:tc>
          <w:tcPr>
            <w:tcW w:w="2559" w:type="dxa"/>
          </w:tcPr>
          <w:p w:rsidR="00AE39D7" w:rsidRPr="00595D1F" w:rsidRDefault="00AE39D7" w:rsidP="00AE39D7">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Nionsomoridou </w:t>
            </w:r>
          </w:p>
        </w:tc>
        <w:tc>
          <w:tcPr>
            <w:tcW w:w="2559" w:type="dxa"/>
          </w:tcPr>
          <w:p w:rsidR="00AE39D7" w:rsidRPr="00595D1F" w:rsidRDefault="00AE39D7" w:rsidP="00AE39D7">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N'Zérékoré </w:t>
            </w:r>
          </w:p>
        </w:tc>
        <w:tc>
          <w:tcPr>
            <w:tcW w:w="2559" w:type="dxa"/>
          </w:tcPr>
          <w:p w:rsidR="00AE39D7" w:rsidRPr="00595D1F" w:rsidRDefault="00AE39D7" w:rsidP="00AE39D7">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Beyla </w:t>
            </w:r>
          </w:p>
        </w:tc>
      </w:tr>
      <w:tr w:rsidR="00AE39D7" w:rsidRPr="00595D1F">
        <w:trPr>
          <w:trHeight w:val="256"/>
        </w:trPr>
        <w:tc>
          <w:tcPr>
            <w:tcW w:w="2559" w:type="dxa"/>
          </w:tcPr>
          <w:p w:rsidR="00AE39D7" w:rsidRPr="00595D1F" w:rsidRDefault="00AE39D7" w:rsidP="00AE39D7">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Hp Beyla </w:t>
            </w:r>
          </w:p>
        </w:tc>
        <w:tc>
          <w:tcPr>
            <w:tcW w:w="2559" w:type="dxa"/>
          </w:tcPr>
          <w:p w:rsidR="00AE39D7" w:rsidRPr="00595D1F" w:rsidRDefault="00AE39D7" w:rsidP="00AE39D7">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N'Zérékoré </w:t>
            </w:r>
          </w:p>
        </w:tc>
        <w:tc>
          <w:tcPr>
            <w:tcW w:w="2559" w:type="dxa"/>
          </w:tcPr>
          <w:p w:rsidR="00AE39D7" w:rsidRPr="00595D1F" w:rsidRDefault="00AE39D7" w:rsidP="00AE39D7">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Beyla </w:t>
            </w:r>
          </w:p>
        </w:tc>
      </w:tr>
      <w:tr w:rsidR="00AE39D7" w:rsidRPr="00595D1F">
        <w:trPr>
          <w:trHeight w:val="256"/>
        </w:trPr>
        <w:tc>
          <w:tcPr>
            <w:tcW w:w="2559" w:type="dxa"/>
          </w:tcPr>
          <w:p w:rsidR="00AE39D7" w:rsidRPr="00595D1F" w:rsidRDefault="00AE39D7" w:rsidP="00AE39D7">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Yomou CSU </w:t>
            </w:r>
          </w:p>
        </w:tc>
        <w:tc>
          <w:tcPr>
            <w:tcW w:w="2559" w:type="dxa"/>
          </w:tcPr>
          <w:p w:rsidR="00AE39D7" w:rsidRPr="00595D1F" w:rsidRDefault="00AE39D7" w:rsidP="00AE39D7">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N'Zérékoré </w:t>
            </w:r>
          </w:p>
        </w:tc>
        <w:tc>
          <w:tcPr>
            <w:tcW w:w="2559" w:type="dxa"/>
          </w:tcPr>
          <w:p w:rsidR="00AE39D7" w:rsidRPr="00595D1F" w:rsidRDefault="00AE39D7" w:rsidP="00AE39D7">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Yomou </w:t>
            </w:r>
          </w:p>
        </w:tc>
      </w:tr>
      <w:tr w:rsidR="00AE39D7" w:rsidRPr="00595D1F">
        <w:trPr>
          <w:trHeight w:val="256"/>
        </w:trPr>
        <w:tc>
          <w:tcPr>
            <w:tcW w:w="2559" w:type="dxa"/>
          </w:tcPr>
          <w:p w:rsidR="00AE39D7" w:rsidRPr="00595D1F" w:rsidRDefault="00AE39D7" w:rsidP="00AE39D7">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Diecké </w:t>
            </w:r>
          </w:p>
        </w:tc>
        <w:tc>
          <w:tcPr>
            <w:tcW w:w="2559" w:type="dxa"/>
          </w:tcPr>
          <w:p w:rsidR="00AE39D7" w:rsidRPr="00595D1F" w:rsidRDefault="00AE39D7" w:rsidP="00AE39D7">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N'Zérékoré </w:t>
            </w:r>
          </w:p>
        </w:tc>
        <w:tc>
          <w:tcPr>
            <w:tcW w:w="2559" w:type="dxa"/>
          </w:tcPr>
          <w:p w:rsidR="00AE39D7" w:rsidRPr="00595D1F" w:rsidRDefault="00AE39D7" w:rsidP="00AE39D7">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Yomou </w:t>
            </w:r>
          </w:p>
        </w:tc>
      </w:tr>
      <w:tr w:rsidR="00AE39D7" w:rsidRPr="00595D1F">
        <w:trPr>
          <w:trHeight w:val="256"/>
        </w:trPr>
        <w:tc>
          <w:tcPr>
            <w:tcW w:w="2559" w:type="dxa"/>
          </w:tcPr>
          <w:p w:rsidR="00AE39D7" w:rsidRPr="00595D1F" w:rsidRDefault="00AE39D7" w:rsidP="00AE39D7">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Bowe </w:t>
            </w:r>
          </w:p>
        </w:tc>
        <w:tc>
          <w:tcPr>
            <w:tcW w:w="2559" w:type="dxa"/>
          </w:tcPr>
          <w:p w:rsidR="00AE39D7" w:rsidRPr="00595D1F" w:rsidRDefault="00AE39D7" w:rsidP="00AE39D7">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N'Zérékoré </w:t>
            </w:r>
          </w:p>
        </w:tc>
        <w:tc>
          <w:tcPr>
            <w:tcW w:w="2559" w:type="dxa"/>
          </w:tcPr>
          <w:p w:rsidR="00AE39D7" w:rsidRPr="00595D1F" w:rsidRDefault="00AE39D7" w:rsidP="00AE39D7">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Yomou </w:t>
            </w:r>
          </w:p>
        </w:tc>
      </w:tr>
      <w:tr w:rsidR="00AE39D7" w:rsidRPr="00595D1F">
        <w:trPr>
          <w:trHeight w:val="256"/>
        </w:trPr>
        <w:tc>
          <w:tcPr>
            <w:tcW w:w="2559" w:type="dxa"/>
          </w:tcPr>
          <w:p w:rsidR="00AE39D7" w:rsidRPr="00595D1F" w:rsidRDefault="00AE39D7" w:rsidP="00AE39D7">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Péla </w:t>
            </w:r>
          </w:p>
        </w:tc>
        <w:tc>
          <w:tcPr>
            <w:tcW w:w="2559" w:type="dxa"/>
          </w:tcPr>
          <w:p w:rsidR="00AE39D7" w:rsidRPr="00595D1F" w:rsidRDefault="00AE39D7" w:rsidP="00AE39D7">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N'Zérékoré </w:t>
            </w:r>
          </w:p>
        </w:tc>
        <w:tc>
          <w:tcPr>
            <w:tcW w:w="2559" w:type="dxa"/>
          </w:tcPr>
          <w:p w:rsidR="00AE39D7" w:rsidRPr="00595D1F" w:rsidRDefault="00AE39D7" w:rsidP="00AE39D7">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Yomou </w:t>
            </w:r>
          </w:p>
        </w:tc>
      </w:tr>
      <w:tr w:rsidR="00AE39D7" w:rsidRPr="00595D1F">
        <w:trPr>
          <w:trHeight w:val="258"/>
        </w:trPr>
        <w:tc>
          <w:tcPr>
            <w:tcW w:w="2559" w:type="dxa"/>
          </w:tcPr>
          <w:p w:rsidR="00AE39D7" w:rsidRPr="00595D1F" w:rsidRDefault="00AE39D7" w:rsidP="00AE39D7">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Banié </w:t>
            </w:r>
          </w:p>
        </w:tc>
        <w:tc>
          <w:tcPr>
            <w:tcW w:w="2559" w:type="dxa"/>
          </w:tcPr>
          <w:p w:rsidR="00AE39D7" w:rsidRPr="00595D1F" w:rsidRDefault="00AE39D7" w:rsidP="00AE39D7">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N'Zérékoré </w:t>
            </w:r>
          </w:p>
        </w:tc>
        <w:tc>
          <w:tcPr>
            <w:tcW w:w="2559" w:type="dxa"/>
          </w:tcPr>
          <w:p w:rsidR="00AE39D7" w:rsidRPr="00595D1F" w:rsidRDefault="00AE39D7" w:rsidP="00AE39D7">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Yomou </w:t>
            </w:r>
          </w:p>
        </w:tc>
      </w:tr>
      <w:tr w:rsidR="00AE39D7" w:rsidRPr="00595D1F">
        <w:trPr>
          <w:trHeight w:val="256"/>
        </w:trPr>
        <w:tc>
          <w:tcPr>
            <w:tcW w:w="2559" w:type="dxa"/>
          </w:tcPr>
          <w:p w:rsidR="00AE39D7" w:rsidRPr="00595D1F" w:rsidRDefault="00AE39D7" w:rsidP="00AE39D7">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Hp Yomou </w:t>
            </w:r>
          </w:p>
        </w:tc>
        <w:tc>
          <w:tcPr>
            <w:tcW w:w="2559" w:type="dxa"/>
          </w:tcPr>
          <w:p w:rsidR="00AE39D7" w:rsidRPr="00595D1F" w:rsidRDefault="00AE39D7" w:rsidP="00AE39D7">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N'Zérékoré </w:t>
            </w:r>
          </w:p>
        </w:tc>
        <w:tc>
          <w:tcPr>
            <w:tcW w:w="2559" w:type="dxa"/>
          </w:tcPr>
          <w:p w:rsidR="00AE39D7" w:rsidRPr="00595D1F" w:rsidRDefault="00AE39D7" w:rsidP="00AE39D7">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Yomou </w:t>
            </w:r>
          </w:p>
        </w:tc>
      </w:tr>
      <w:tr w:rsidR="00AE39D7" w:rsidRPr="00595D1F">
        <w:trPr>
          <w:trHeight w:val="256"/>
        </w:trPr>
        <w:tc>
          <w:tcPr>
            <w:tcW w:w="2559" w:type="dxa"/>
          </w:tcPr>
          <w:p w:rsidR="00AE39D7" w:rsidRPr="00595D1F" w:rsidRDefault="00AE39D7" w:rsidP="00AE39D7">
            <w:pPr>
              <w:autoSpaceDE w:val="0"/>
              <w:autoSpaceDN w:val="0"/>
              <w:adjustRightInd w:val="0"/>
              <w:spacing w:after="0" w:line="240" w:lineRule="auto"/>
              <w:rPr>
                <w:rFonts w:ascii="Bookman Old Style" w:hAnsi="Bookman Old Style" w:cs="Bookman Old Style"/>
                <w:color w:val="000000"/>
                <w:sz w:val="20"/>
                <w:szCs w:val="20"/>
              </w:rPr>
            </w:pPr>
            <w:r w:rsidRPr="00595D1F">
              <w:rPr>
                <w:rFonts w:ascii="Bookman Old Style" w:hAnsi="Bookman Old Style" w:cs="Bookman Old Style"/>
                <w:color w:val="000000"/>
                <w:sz w:val="20"/>
                <w:szCs w:val="20"/>
              </w:rPr>
              <w:t xml:space="preserve">Bignamou </w:t>
            </w:r>
          </w:p>
        </w:tc>
        <w:tc>
          <w:tcPr>
            <w:tcW w:w="2559" w:type="dxa"/>
          </w:tcPr>
          <w:p w:rsidR="00AE39D7" w:rsidRPr="00595D1F" w:rsidRDefault="00AE39D7" w:rsidP="00AE39D7">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N'Zérékoré </w:t>
            </w:r>
          </w:p>
        </w:tc>
        <w:tc>
          <w:tcPr>
            <w:tcW w:w="2559" w:type="dxa"/>
          </w:tcPr>
          <w:p w:rsidR="00AE39D7" w:rsidRPr="00595D1F" w:rsidRDefault="00AE39D7" w:rsidP="00AE39D7">
            <w:pPr>
              <w:autoSpaceDE w:val="0"/>
              <w:autoSpaceDN w:val="0"/>
              <w:adjustRightInd w:val="0"/>
              <w:spacing w:after="0" w:line="240" w:lineRule="auto"/>
              <w:rPr>
                <w:rFonts w:ascii="Arial" w:hAnsi="Arial" w:cs="Arial"/>
                <w:color w:val="000000"/>
                <w:sz w:val="20"/>
                <w:szCs w:val="20"/>
              </w:rPr>
            </w:pPr>
            <w:r w:rsidRPr="00595D1F">
              <w:rPr>
                <w:rFonts w:ascii="Arial" w:hAnsi="Arial" w:cs="Arial"/>
                <w:color w:val="000000"/>
                <w:sz w:val="20"/>
                <w:szCs w:val="20"/>
              </w:rPr>
              <w:t xml:space="preserve">Yomou </w:t>
            </w:r>
          </w:p>
        </w:tc>
      </w:tr>
    </w:tbl>
    <w:p w:rsidR="00AE39D7" w:rsidRPr="00595D1F" w:rsidRDefault="00AE39D7" w:rsidP="00AE39D7">
      <w:pPr>
        <w:rPr>
          <w:i/>
          <w:sz w:val="20"/>
          <w:szCs w:val="20"/>
        </w:rPr>
      </w:pPr>
      <w:r w:rsidRPr="00595D1F">
        <w:rPr>
          <w:i/>
          <w:sz w:val="20"/>
          <w:szCs w:val="20"/>
        </w:rPr>
        <w:t>PS : les HR et certains HP font de la PTME recentrée et non de la PTME</w:t>
      </w:r>
    </w:p>
    <w:p w:rsidR="00967850" w:rsidRPr="00595D1F" w:rsidRDefault="00967850" w:rsidP="00967850">
      <w:bookmarkStart w:id="203" w:name="_Recommandations_restitution_rapport_1"/>
      <w:bookmarkEnd w:id="203"/>
    </w:p>
    <w:p w:rsidR="00967850" w:rsidRPr="00595D1F" w:rsidRDefault="00967850">
      <w:pPr>
        <w:rPr>
          <w:rFonts w:asciiTheme="majorHAnsi" w:eastAsiaTheme="majorEastAsia" w:hAnsiTheme="majorHAnsi" w:cstheme="majorBidi"/>
          <w:b/>
          <w:bCs/>
          <w:color w:val="4F81BD" w:themeColor="accent1"/>
        </w:rPr>
      </w:pPr>
      <w:r w:rsidRPr="00595D1F">
        <w:br w:type="page"/>
      </w:r>
    </w:p>
    <w:p w:rsidR="000E70DD" w:rsidRDefault="000E70DD" w:rsidP="000E70DD">
      <w:pPr>
        <w:pStyle w:val="Titre1"/>
        <w:numPr>
          <w:ilvl w:val="0"/>
          <w:numId w:val="512"/>
        </w:numPr>
      </w:pPr>
      <w:bookmarkStart w:id="204" w:name="_Toc531439484"/>
      <w:r>
        <w:lastRenderedPageBreak/>
        <w:t>Recommandations ICN</w:t>
      </w:r>
      <w:bookmarkEnd w:id="204"/>
    </w:p>
    <w:p w:rsidR="007126B7" w:rsidRPr="001E62C2" w:rsidRDefault="001E62C2" w:rsidP="001E62C2">
      <w:pPr>
        <w:pStyle w:val="Titre2"/>
      </w:pPr>
      <w:bookmarkStart w:id="205" w:name="_Recommandations_CSS/PR’s_après_1"/>
      <w:bookmarkStart w:id="206" w:name="_Toc531439485"/>
      <w:bookmarkEnd w:id="205"/>
      <w:r>
        <w:t xml:space="preserve">17.1 </w:t>
      </w:r>
      <w:r w:rsidR="007126B7" w:rsidRPr="001E62C2">
        <w:t>Recommandations CSS/PR’s après l’Atelier trimestriel conjoint du comité de suivi stratégique (CSS) avec les récipiendaires principaux (PR) en Guinée - 8.11.2017</w:t>
      </w:r>
      <w:bookmarkEnd w:id="206"/>
    </w:p>
    <w:p w:rsidR="007126B7" w:rsidRPr="00595D1F" w:rsidRDefault="007126B7" w:rsidP="006F5A30">
      <w:pPr>
        <w:pStyle w:val="Paragraphedeliste"/>
        <w:numPr>
          <w:ilvl w:val="0"/>
          <w:numId w:val="487"/>
        </w:numPr>
        <w:rPr>
          <w:b/>
          <w:sz w:val="24"/>
          <w:szCs w:val="24"/>
        </w:rPr>
      </w:pPr>
      <w:bookmarkStart w:id="207" w:name="_Toc498870754"/>
      <w:bookmarkStart w:id="208" w:name="_Toc498953836"/>
      <w:bookmarkStart w:id="209" w:name="_Toc499519730"/>
      <w:bookmarkStart w:id="210" w:name="_Toc499520496"/>
      <w:r w:rsidRPr="00595D1F">
        <w:rPr>
          <w:b/>
          <w:sz w:val="24"/>
          <w:szCs w:val="24"/>
        </w:rPr>
        <w:t>Re-dynamiser le comité de Finances/ recouvrement des fonds de contrepartie</w:t>
      </w:r>
      <w:bookmarkEnd w:id="207"/>
      <w:bookmarkEnd w:id="208"/>
      <w:bookmarkEnd w:id="209"/>
      <w:bookmarkEnd w:id="210"/>
    </w:p>
    <w:p w:rsidR="007126B7" w:rsidRPr="00595D1F" w:rsidRDefault="007126B7" w:rsidP="006F5A30">
      <w:pPr>
        <w:pStyle w:val="Paragraphedeliste"/>
        <w:numPr>
          <w:ilvl w:val="0"/>
          <w:numId w:val="480"/>
        </w:numPr>
      </w:pPr>
      <w:r w:rsidRPr="00595D1F">
        <w:t>Guider à la récupération de donnés fonds de contrepartie</w:t>
      </w:r>
    </w:p>
    <w:p w:rsidR="007126B7" w:rsidRPr="00595D1F" w:rsidRDefault="007126B7" w:rsidP="007126B7">
      <w:pPr>
        <w:pStyle w:val="Paragraphedeliste"/>
      </w:pPr>
    </w:p>
    <w:p w:rsidR="007126B7" w:rsidRPr="00595D1F" w:rsidRDefault="007126B7" w:rsidP="006F5A30">
      <w:pPr>
        <w:pStyle w:val="Paragraphedeliste"/>
        <w:numPr>
          <w:ilvl w:val="0"/>
          <w:numId w:val="487"/>
        </w:numPr>
        <w:rPr>
          <w:b/>
          <w:sz w:val="24"/>
          <w:szCs w:val="24"/>
        </w:rPr>
      </w:pPr>
      <w:bookmarkStart w:id="211" w:name="_Toc498870755"/>
      <w:bookmarkStart w:id="212" w:name="_Toc498953837"/>
      <w:bookmarkStart w:id="213" w:name="_Toc499519731"/>
      <w:bookmarkStart w:id="214" w:name="_Toc499520497"/>
      <w:r w:rsidRPr="00595D1F">
        <w:rPr>
          <w:b/>
          <w:sz w:val="24"/>
          <w:szCs w:val="24"/>
        </w:rPr>
        <w:t>Intégration des 3 maladies au niveau des DPS / Mutualisation des Points focaux</w:t>
      </w:r>
      <w:bookmarkEnd w:id="211"/>
      <w:bookmarkEnd w:id="212"/>
      <w:bookmarkEnd w:id="213"/>
      <w:bookmarkEnd w:id="214"/>
    </w:p>
    <w:p w:rsidR="007126B7" w:rsidRPr="00595D1F" w:rsidRDefault="007126B7" w:rsidP="007126B7">
      <w:pPr>
        <w:spacing w:after="0"/>
        <w:rPr>
          <w:b/>
        </w:rPr>
      </w:pPr>
      <w:r w:rsidRPr="00595D1F">
        <w:rPr>
          <w:b/>
        </w:rPr>
        <w:t>Mutualisation des Points focaux /(ASC)</w:t>
      </w:r>
    </w:p>
    <w:p w:rsidR="007126B7" w:rsidRPr="00595D1F" w:rsidRDefault="007126B7" w:rsidP="006F5A30">
      <w:pPr>
        <w:pStyle w:val="Paragraphedeliste"/>
        <w:numPr>
          <w:ilvl w:val="0"/>
          <w:numId w:val="482"/>
        </w:numPr>
        <w:spacing w:after="0"/>
      </w:pPr>
      <w:r w:rsidRPr="00595D1F">
        <w:t>Promouvoir l’inclusion des activités de TB et VIH dans le portefeuille des points focaux FM dans les DPS</w:t>
      </w:r>
    </w:p>
    <w:p w:rsidR="007126B7" w:rsidRPr="00595D1F" w:rsidRDefault="007126B7" w:rsidP="006F5A30">
      <w:pPr>
        <w:pStyle w:val="Paragraphedeliste"/>
        <w:numPr>
          <w:ilvl w:val="0"/>
          <w:numId w:val="482"/>
        </w:numPr>
        <w:spacing w:after="0"/>
      </w:pPr>
      <w:r w:rsidRPr="00595D1F">
        <w:t>Concertation entre CRS et autres PR concernant la mutualisation des points focaux (notamment partage des salaires) pour élaborer une feuille de route</w:t>
      </w:r>
    </w:p>
    <w:p w:rsidR="007126B7" w:rsidRPr="00595D1F" w:rsidRDefault="007126B7" w:rsidP="007126B7">
      <w:pPr>
        <w:spacing w:after="0"/>
      </w:pPr>
    </w:p>
    <w:p w:rsidR="007126B7" w:rsidRPr="00595D1F" w:rsidRDefault="007126B7" w:rsidP="007126B7">
      <w:pPr>
        <w:spacing w:after="0"/>
        <w:rPr>
          <w:b/>
        </w:rPr>
      </w:pPr>
      <w:r w:rsidRPr="00595D1F">
        <w:rPr>
          <w:b/>
        </w:rPr>
        <w:t xml:space="preserve">Mutualisation – Rémunération </w:t>
      </w:r>
    </w:p>
    <w:p w:rsidR="007126B7" w:rsidRPr="00595D1F" w:rsidRDefault="007126B7" w:rsidP="006F5A30">
      <w:pPr>
        <w:pStyle w:val="Paragraphedeliste"/>
        <w:numPr>
          <w:ilvl w:val="0"/>
          <w:numId w:val="483"/>
        </w:numPr>
        <w:spacing w:after="0"/>
      </w:pPr>
      <w:r w:rsidRPr="00595D1F">
        <w:t>Harmonisation de la prise en charge et l’utilisation des Agents de Santé Communautaire (ASC)</w:t>
      </w:r>
    </w:p>
    <w:p w:rsidR="007126B7" w:rsidRPr="00595D1F" w:rsidRDefault="007126B7" w:rsidP="006F5A30">
      <w:pPr>
        <w:pStyle w:val="Paragraphedeliste"/>
        <w:numPr>
          <w:ilvl w:val="0"/>
          <w:numId w:val="482"/>
        </w:numPr>
        <w:spacing w:after="0"/>
      </w:pPr>
      <w:r w:rsidRPr="00595D1F">
        <w:t>S’aligner graduellement à la politique communautaire</w:t>
      </w:r>
    </w:p>
    <w:p w:rsidR="007126B7" w:rsidRPr="00595D1F" w:rsidRDefault="007126B7" w:rsidP="006F5A30">
      <w:pPr>
        <w:pStyle w:val="Paragraphedeliste"/>
        <w:numPr>
          <w:ilvl w:val="0"/>
          <w:numId w:val="482"/>
        </w:numPr>
        <w:spacing w:after="0"/>
      </w:pPr>
      <w:r w:rsidRPr="00595D1F">
        <w:t>Supervisions des ASC par staff des CS, Techniciens recrutement (</w:t>
      </w:r>
      <w:r w:rsidR="001E62C2" w:rsidRPr="00595D1F">
        <w:t>nouvelle catégorie</w:t>
      </w:r>
      <w:r w:rsidRPr="00595D1F">
        <w:t xml:space="preserve"> de superviseurs)</w:t>
      </w:r>
    </w:p>
    <w:p w:rsidR="007126B7" w:rsidRPr="00595D1F" w:rsidRDefault="007126B7" w:rsidP="007126B7">
      <w:pPr>
        <w:spacing w:after="0"/>
      </w:pPr>
    </w:p>
    <w:p w:rsidR="007126B7" w:rsidRPr="00595D1F" w:rsidRDefault="007126B7" w:rsidP="007126B7">
      <w:pPr>
        <w:spacing w:after="0"/>
      </w:pPr>
    </w:p>
    <w:p w:rsidR="007126B7" w:rsidRPr="00595D1F" w:rsidRDefault="007126B7" w:rsidP="006F5A30">
      <w:pPr>
        <w:pStyle w:val="Paragraphedeliste"/>
        <w:numPr>
          <w:ilvl w:val="0"/>
          <w:numId w:val="487"/>
        </w:numPr>
        <w:rPr>
          <w:b/>
          <w:sz w:val="24"/>
          <w:szCs w:val="24"/>
        </w:rPr>
      </w:pPr>
      <w:bookmarkStart w:id="215" w:name="_Toc498870756"/>
      <w:bookmarkStart w:id="216" w:name="_Toc498953838"/>
      <w:bookmarkStart w:id="217" w:name="_Toc499519732"/>
      <w:bookmarkStart w:id="218" w:name="_Toc499520498"/>
      <w:r w:rsidRPr="00595D1F">
        <w:rPr>
          <w:b/>
          <w:sz w:val="24"/>
          <w:szCs w:val="24"/>
        </w:rPr>
        <w:t>Mise en place des supervisions intégrées et cofinancées pour toutes les 3 maladies dans les DPS</w:t>
      </w:r>
      <w:bookmarkEnd w:id="215"/>
      <w:bookmarkEnd w:id="216"/>
      <w:bookmarkEnd w:id="217"/>
      <w:bookmarkEnd w:id="218"/>
      <w:r w:rsidRPr="00595D1F">
        <w:rPr>
          <w:b/>
          <w:sz w:val="24"/>
          <w:szCs w:val="24"/>
        </w:rPr>
        <w:t> </w:t>
      </w:r>
    </w:p>
    <w:p w:rsidR="007126B7" w:rsidRPr="00595D1F" w:rsidRDefault="007126B7" w:rsidP="006F5A30">
      <w:pPr>
        <w:pStyle w:val="Paragraphedeliste"/>
        <w:numPr>
          <w:ilvl w:val="0"/>
          <w:numId w:val="479"/>
        </w:numPr>
        <w:spacing w:after="0"/>
      </w:pPr>
      <w:r w:rsidRPr="00595D1F">
        <w:t xml:space="preserve">Proposition supervisons </w:t>
      </w:r>
      <w:proofErr w:type="gramStart"/>
      <w:r w:rsidRPr="00595D1F">
        <w:t>intégré</w:t>
      </w:r>
      <w:proofErr w:type="gramEnd"/>
      <w:r w:rsidRPr="00595D1F">
        <w:t>/ monitorage amélioré/ réunion mensuelle DPS - Renforcement au niveau district</w:t>
      </w:r>
    </w:p>
    <w:p w:rsidR="007126B7" w:rsidRPr="00595D1F" w:rsidRDefault="007126B7" w:rsidP="007126B7">
      <w:bookmarkStart w:id="219" w:name="_Toc499519733"/>
      <w:bookmarkStart w:id="220" w:name="_Toc499520499"/>
    </w:p>
    <w:p w:rsidR="007126B7" w:rsidRPr="00595D1F" w:rsidRDefault="007126B7" w:rsidP="006F5A30">
      <w:pPr>
        <w:pStyle w:val="Paragraphedeliste"/>
        <w:numPr>
          <w:ilvl w:val="0"/>
          <w:numId w:val="487"/>
        </w:numPr>
        <w:rPr>
          <w:b/>
          <w:sz w:val="24"/>
          <w:szCs w:val="24"/>
        </w:rPr>
      </w:pPr>
      <w:r w:rsidRPr="00595D1F">
        <w:rPr>
          <w:b/>
          <w:sz w:val="24"/>
          <w:szCs w:val="24"/>
        </w:rPr>
        <w:t>Appuyer la PCG d’améliorer leur performance (Plan de distribution / Transparence des données (PCG)</w:t>
      </w:r>
      <w:bookmarkEnd w:id="219"/>
      <w:bookmarkEnd w:id="220"/>
    </w:p>
    <w:p w:rsidR="007126B7" w:rsidRPr="00595D1F" w:rsidRDefault="007126B7" w:rsidP="006F5A30">
      <w:pPr>
        <w:pStyle w:val="Paragraphedeliste"/>
        <w:numPr>
          <w:ilvl w:val="0"/>
          <w:numId w:val="485"/>
        </w:numPr>
        <w:spacing w:after="0"/>
      </w:pPr>
      <w:r w:rsidRPr="00595D1F">
        <w:t>Comment éviter les ruptures ?</w:t>
      </w:r>
    </w:p>
    <w:p w:rsidR="007126B7" w:rsidRPr="00595D1F" w:rsidRDefault="007126B7" w:rsidP="006F5A30">
      <w:pPr>
        <w:pStyle w:val="Paragraphedeliste"/>
        <w:numPr>
          <w:ilvl w:val="0"/>
          <w:numId w:val="479"/>
        </w:numPr>
      </w:pPr>
      <w:r w:rsidRPr="00595D1F">
        <w:t>Distinguer les causes internes et externes de la PCG - réfléchir avec la PCG</w:t>
      </w:r>
    </w:p>
    <w:p w:rsidR="007126B7" w:rsidRPr="00595D1F" w:rsidRDefault="007126B7" w:rsidP="006F5A30">
      <w:pPr>
        <w:pStyle w:val="Paragraphedeliste"/>
        <w:numPr>
          <w:ilvl w:val="0"/>
          <w:numId w:val="479"/>
        </w:numPr>
      </w:pPr>
      <w:r w:rsidRPr="00595D1F">
        <w:t>Pertinent de tester des approches novatrices</w:t>
      </w:r>
    </w:p>
    <w:p w:rsidR="007126B7" w:rsidRPr="00595D1F" w:rsidRDefault="007126B7" w:rsidP="006F5A30">
      <w:pPr>
        <w:pStyle w:val="Paragraphedeliste"/>
        <w:numPr>
          <w:ilvl w:val="1"/>
          <w:numId w:val="486"/>
        </w:numPr>
      </w:pPr>
      <w:r w:rsidRPr="00595D1F">
        <w:t xml:space="preserve">Par ex. Sous-contractualisation de </w:t>
      </w:r>
      <w:proofErr w:type="gramStart"/>
      <w:r w:rsidRPr="00595D1F">
        <w:t>sociétés  privées</w:t>
      </w:r>
      <w:proofErr w:type="gramEnd"/>
      <w:r w:rsidRPr="00595D1F">
        <w:t xml:space="preserve">/ utilisation de chaines de distributions existants pour le transport aux endroits d’Access difficile / enclavées (par ex. Coca-cola) – </w:t>
      </w:r>
    </w:p>
    <w:p w:rsidR="007126B7" w:rsidRPr="00595D1F" w:rsidRDefault="007126B7" w:rsidP="006F5A30">
      <w:pPr>
        <w:pStyle w:val="Paragraphedeliste"/>
        <w:numPr>
          <w:ilvl w:val="1"/>
          <w:numId w:val="486"/>
        </w:numPr>
      </w:pPr>
      <w:r w:rsidRPr="00595D1F">
        <w:t xml:space="preserve">Cartographie d’accès difficile existant </w:t>
      </w:r>
    </w:p>
    <w:p w:rsidR="007126B7" w:rsidRPr="00595D1F" w:rsidRDefault="007126B7" w:rsidP="007126B7">
      <w:pPr>
        <w:pStyle w:val="Paragraphedeliste"/>
        <w:ind w:left="1440"/>
      </w:pPr>
    </w:p>
    <w:p w:rsidR="007126B7" w:rsidRPr="00595D1F" w:rsidRDefault="007126B7" w:rsidP="006F5A30">
      <w:pPr>
        <w:pStyle w:val="Paragraphedeliste"/>
        <w:numPr>
          <w:ilvl w:val="0"/>
          <w:numId w:val="487"/>
        </w:numPr>
        <w:rPr>
          <w:b/>
          <w:sz w:val="24"/>
          <w:szCs w:val="24"/>
        </w:rPr>
      </w:pPr>
      <w:bookmarkStart w:id="221" w:name="_Toc498870761"/>
      <w:bookmarkStart w:id="222" w:name="_Toc498953840"/>
      <w:bookmarkStart w:id="223" w:name="_Toc499519734"/>
      <w:bookmarkStart w:id="224" w:name="_Toc499520500"/>
      <w:r w:rsidRPr="00595D1F">
        <w:rPr>
          <w:b/>
          <w:sz w:val="24"/>
          <w:szCs w:val="24"/>
        </w:rPr>
        <w:t>Autres possibles recommandations discutés</w:t>
      </w:r>
      <w:bookmarkEnd w:id="221"/>
      <w:bookmarkEnd w:id="222"/>
      <w:bookmarkEnd w:id="223"/>
      <w:bookmarkEnd w:id="224"/>
    </w:p>
    <w:p w:rsidR="007126B7" w:rsidRPr="00595D1F" w:rsidRDefault="007126B7" w:rsidP="006F5A30">
      <w:pPr>
        <w:pStyle w:val="Paragraphedeliste"/>
        <w:numPr>
          <w:ilvl w:val="0"/>
          <w:numId w:val="481"/>
        </w:numPr>
      </w:pPr>
      <w:r w:rsidRPr="00595D1F">
        <w:t>Stratégies recherche perdus des vues/ Fidélisation</w:t>
      </w:r>
    </w:p>
    <w:p w:rsidR="007126B7" w:rsidRPr="00595D1F" w:rsidRDefault="007126B7" w:rsidP="006F5A30">
      <w:pPr>
        <w:pStyle w:val="Paragraphedeliste"/>
        <w:numPr>
          <w:ilvl w:val="0"/>
          <w:numId w:val="481"/>
        </w:numPr>
      </w:pPr>
      <w:r w:rsidRPr="00595D1F">
        <w:t xml:space="preserve">Marketing sociale condoms et autres produits de sante </w:t>
      </w:r>
    </w:p>
    <w:p w:rsidR="007126B7" w:rsidRPr="00595D1F" w:rsidRDefault="007126B7" w:rsidP="006F5A30">
      <w:pPr>
        <w:pStyle w:val="Paragraphedeliste"/>
        <w:numPr>
          <w:ilvl w:val="0"/>
          <w:numId w:val="481"/>
        </w:numPr>
      </w:pPr>
      <w:r w:rsidRPr="00595D1F">
        <w:t xml:space="preserve">Problématique autour de la « gratuité » des produits de santé – manque de communications personnel </w:t>
      </w:r>
    </w:p>
    <w:p w:rsidR="007126B7" w:rsidRPr="00595D1F" w:rsidRDefault="007126B7" w:rsidP="006F5A30">
      <w:pPr>
        <w:pStyle w:val="Paragraphedeliste"/>
        <w:numPr>
          <w:ilvl w:val="0"/>
          <w:numId w:val="481"/>
        </w:numPr>
      </w:pPr>
      <w:r w:rsidRPr="00595D1F">
        <w:t>Paiement électronique</w:t>
      </w:r>
    </w:p>
    <w:p w:rsidR="007126B7" w:rsidRPr="00595D1F" w:rsidRDefault="007126B7" w:rsidP="006F5A30">
      <w:pPr>
        <w:pStyle w:val="Paragraphedeliste"/>
        <w:numPr>
          <w:ilvl w:val="1"/>
          <w:numId w:val="484"/>
        </w:numPr>
      </w:pPr>
      <w:r w:rsidRPr="00595D1F">
        <w:t xml:space="preserve">Orange money – Option/solution pour la problématique de zero cash policy (ZCP) </w:t>
      </w:r>
    </w:p>
    <w:p w:rsidR="00D13D3D" w:rsidRPr="00595D1F" w:rsidRDefault="00D13D3D" w:rsidP="00D13D3D"/>
    <w:p w:rsidR="00003101" w:rsidRPr="00595D1F" w:rsidRDefault="001E62C2" w:rsidP="001E62C2">
      <w:pPr>
        <w:pStyle w:val="Titre2"/>
      </w:pPr>
      <w:bookmarkStart w:id="225" w:name="_Recommandations__CSS_1"/>
      <w:bookmarkStart w:id="226" w:name="_Toc531439486"/>
      <w:bookmarkEnd w:id="225"/>
      <w:r>
        <w:t xml:space="preserve">17.2 </w:t>
      </w:r>
      <w:proofErr w:type="gramStart"/>
      <w:r w:rsidR="00003101" w:rsidRPr="001E62C2">
        <w:t>Recommandations  CSS</w:t>
      </w:r>
      <w:proofErr w:type="gramEnd"/>
      <w:r w:rsidR="00003101" w:rsidRPr="001E62C2">
        <w:t xml:space="preserve"> présenté à l’assemblé générale (3.10.2017)</w:t>
      </w:r>
      <w:bookmarkEnd w:id="226"/>
    </w:p>
    <w:p w:rsidR="00003101" w:rsidRPr="00595D1F" w:rsidRDefault="00003101" w:rsidP="006F5A30">
      <w:pPr>
        <w:pStyle w:val="Paragraphedeliste"/>
        <w:numPr>
          <w:ilvl w:val="0"/>
          <w:numId w:val="494"/>
        </w:numPr>
        <w:rPr>
          <w:b/>
          <w:sz w:val="24"/>
          <w:szCs w:val="24"/>
        </w:rPr>
      </w:pPr>
      <w:bookmarkStart w:id="227" w:name="_Toc497806454"/>
      <w:r w:rsidRPr="00595D1F">
        <w:rPr>
          <w:b/>
          <w:sz w:val="24"/>
          <w:szCs w:val="24"/>
        </w:rPr>
        <w:t>GAS – Gestion d’approvisionnements et de Stock</w:t>
      </w:r>
      <w:bookmarkEnd w:id="227"/>
    </w:p>
    <w:p w:rsidR="00003101" w:rsidRPr="00595D1F" w:rsidRDefault="00003101" w:rsidP="006F5A30">
      <w:pPr>
        <w:pStyle w:val="Paragraphedeliste"/>
        <w:numPr>
          <w:ilvl w:val="0"/>
          <w:numId w:val="489"/>
        </w:numPr>
        <w:spacing w:after="60"/>
      </w:pPr>
      <w:r w:rsidRPr="00595D1F">
        <w:t>Veiller à la disponibilité de tous les intrants aux niveaux des structures santé et des Agents de Santé (ASC)</w:t>
      </w:r>
    </w:p>
    <w:p w:rsidR="00003101" w:rsidRPr="00595D1F" w:rsidRDefault="00003101" w:rsidP="006F5A30">
      <w:pPr>
        <w:pStyle w:val="Paragraphedeliste"/>
        <w:numPr>
          <w:ilvl w:val="0"/>
          <w:numId w:val="489"/>
        </w:numPr>
      </w:pPr>
      <w:r w:rsidRPr="00595D1F">
        <w:t>Encourager le respect des engagements des programmes et de la PCG concernant l’exécution des plans de distribution</w:t>
      </w:r>
    </w:p>
    <w:p w:rsidR="00003101" w:rsidRPr="00595D1F" w:rsidRDefault="00003101" w:rsidP="00003101">
      <w:pPr>
        <w:pStyle w:val="Paragraphedeliste"/>
      </w:pPr>
    </w:p>
    <w:p w:rsidR="00003101" w:rsidRPr="00595D1F" w:rsidRDefault="00003101" w:rsidP="006F5A30">
      <w:pPr>
        <w:pStyle w:val="Paragraphedeliste"/>
        <w:numPr>
          <w:ilvl w:val="0"/>
          <w:numId w:val="494"/>
        </w:numPr>
        <w:rPr>
          <w:b/>
          <w:sz w:val="24"/>
          <w:szCs w:val="24"/>
        </w:rPr>
      </w:pPr>
      <w:bookmarkStart w:id="228" w:name="_Toc497806455"/>
      <w:r w:rsidRPr="00595D1F">
        <w:rPr>
          <w:b/>
          <w:sz w:val="24"/>
          <w:szCs w:val="24"/>
        </w:rPr>
        <w:t>Retard/Lenteur Décaissements (PR-SR-SSR)</w:t>
      </w:r>
      <w:bookmarkEnd w:id="228"/>
    </w:p>
    <w:p w:rsidR="00003101" w:rsidRPr="00595D1F" w:rsidRDefault="00003101" w:rsidP="006F5A30">
      <w:pPr>
        <w:pStyle w:val="Paragraphedeliste"/>
        <w:numPr>
          <w:ilvl w:val="0"/>
          <w:numId w:val="490"/>
        </w:numPr>
      </w:pPr>
      <w:r w:rsidRPr="00595D1F">
        <w:t>Encourager les SR de se conformer aux exigences des PR de produire des pièces comptables à temps</w:t>
      </w:r>
    </w:p>
    <w:p w:rsidR="00003101" w:rsidRPr="00595D1F" w:rsidRDefault="00003101" w:rsidP="00003101">
      <w:pPr>
        <w:pStyle w:val="Paragraphedeliste"/>
      </w:pPr>
    </w:p>
    <w:p w:rsidR="00003101" w:rsidRPr="00595D1F" w:rsidRDefault="00003101" w:rsidP="006F5A30">
      <w:pPr>
        <w:pStyle w:val="Paragraphedeliste"/>
        <w:numPr>
          <w:ilvl w:val="0"/>
          <w:numId w:val="494"/>
        </w:numPr>
        <w:rPr>
          <w:b/>
          <w:sz w:val="24"/>
          <w:szCs w:val="24"/>
        </w:rPr>
      </w:pPr>
      <w:bookmarkStart w:id="229" w:name="_Toc497806456"/>
      <w:r w:rsidRPr="00595D1F">
        <w:rPr>
          <w:b/>
          <w:sz w:val="24"/>
          <w:szCs w:val="24"/>
        </w:rPr>
        <w:t>Harmonisation des activités (ASC et Points focaux FM)</w:t>
      </w:r>
      <w:bookmarkEnd w:id="229"/>
    </w:p>
    <w:p w:rsidR="00003101" w:rsidRPr="00595D1F" w:rsidRDefault="00003101" w:rsidP="006F5A30">
      <w:pPr>
        <w:pStyle w:val="Paragraphedeliste"/>
        <w:numPr>
          <w:ilvl w:val="0"/>
          <w:numId w:val="490"/>
        </w:numPr>
      </w:pPr>
      <w:r w:rsidRPr="00595D1F">
        <w:t>Harmoniser la prise en charge et l’utilisation des Agents de Santé Communautaire (ASC)</w:t>
      </w:r>
    </w:p>
    <w:p w:rsidR="00003101" w:rsidRPr="00595D1F" w:rsidRDefault="00003101" w:rsidP="006F5A30">
      <w:pPr>
        <w:pStyle w:val="Paragraphedeliste"/>
        <w:numPr>
          <w:ilvl w:val="0"/>
          <w:numId w:val="490"/>
        </w:numPr>
      </w:pPr>
      <w:r w:rsidRPr="00595D1F">
        <w:t>Promouvoir l’inclusion des activités de TB et VIH dans le portefeuille des points focaux FM dans les DPS</w:t>
      </w:r>
    </w:p>
    <w:p w:rsidR="00003101" w:rsidRPr="00595D1F" w:rsidRDefault="00003101" w:rsidP="00003101">
      <w:pPr>
        <w:pStyle w:val="Paragraphedeliste"/>
      </w:pPr>
    </w:p>
    <w:p w:rsidR="00003101" w:rsidRPr="00595D1F" w:rsidRDefault="00003101" w:rsidP="006F5A30">
      <w:pPr>
        <w:pStyle w:val="Paragraphedeliste"/>
        <w:numPr>
          <w:ilvl w:val="0"/>
          <w:numId w:val="494"/>
        </w:numPr>
        <w:rPr>
          <w:b/>
          <w:sz w:val="24"/>
          <w:szCs w:val="24"/>
        </w:rPr>
      </w:pPr>
      <w:bookmarkStart w:id="230" w:name="_Toc497806457"/>
      <w:r w:rsidRPr="00595D1F">
        <w:rPr>
          <w:b/>
          <w:sz w:val="24"/>
          <w:szCs w:val="24"/>
        </w:rPr>
        <w:t>Problématique « Gratuité traitement antipaludique »</w:t>
      </w:r>
      <w:bookmarkEnd w:id="230"/>
    </w:p>
    <w:p w:rsidR="00003101" w:rsidRPr="00595D1F" w:rsidRDefault="00003101" w:rsidP="006F5A30">
      <w:pPr>
        <w:pStyle w:val="Paragraphedeliste"/>
        <w:numPr>
          <w:ilvl w:val="0"/>
          <w:numId w:val="493"/>
        </w:numPr>
      </w:pPr>
      <w:r w:rsidRPr="00595D1F">
        <w:t>Promouvoir l’élaboration des messages précis sur la prise en charges des cas de paludisme (TDR et antipaludiques gratuits / consultation payante)</w:t>
      </w:r>
    </w:p>
    <w:p w:rsidR="00003101" w:rsidRPr="00595D1F" w:rsidRDefault="00003101" w:rsidP="006F5A30">
      <w:pPr>
        <w:pStyle w:val="Paragraphedeliste"/>
        <w:numPr>
          <w:ilvl w:val="0"/>
          <w:numId w:val="493"/>
        </w:numPr>
      </w:pPr>
      <w:r w:rsidRPr="00595D1F">
        <w:t>Améliorer la qualité de prescription des Agents des santé pour éviter la sur prescription et la « dilution </w:t>
      </w:r>
      <w:proofErr w:type="gramStart"/>
      <w:r w:rsidRPr="00595D1F">
        <w:t>»  de</w:t>
      </w:r>
      <w:proofErr w:type="gramEnd"/>
      <w:r w:rsidRPr="00595D1F">
        <w:t xml:space="preserve"> la gratuité des antipaludiques </w:t>
      </w:r>
    </w:p>
    <w:p w:rsidR="00003101" w:rsidRPr="00595D1F" w:rsidRDefault="00003101" w:rsidP="00003101">
      <w:pPr>
        <w:pStyle w:val="Paragraphedeliste"/>
      </w:pPr>
    </w:p>
    <w:p w:rsidR="00003101" w:rsidRPr="00595D1F" w:rsidRDefault="00003101" w:rsidP="006F5A30">
      <w:pPr>
        <w:pStyle w:val="Paragraphedeliste"/>
        <w:numPr>
          <w:ilvl w:val="0"/>
          <w:numId w:val="494"/>
        </w:numPr>
        <w:rPr>
          <w:b/>
          <w:sz w:val="24"/>
          <w:szCs w:val="24"/>
        </w:rPr>
      </w:pPr>
      <w:bookmarkStart w:id="231" w:name="_Toc497806458"/>
      <w:r w:rsidRPr="00595D1F">
        <w:rPr>
          <w:b/>
          <w:sz w:val="24"/>
          <w:szCs w:val="24"/>
        </w:rPr>
        <w:t>Réactivation commissions techniques</w:t>
      </w:r>
      <w:bookmarkEnd w:id="231"/>
    </w:p>
    <w:p w:rsidR="00003101" w:rsidRPr="00595D1F" w:rsidRDefault="00003101" w:rsidP="00003101">
      <w:pPr>
        <w:rPr>
          <w:b/>
        </w:rPr>
      </w:pPr>
      <w:r w:rsidRPr="00595D1F">
        <w:rPr>
          <w:b/>
        </w:rPr>
        <w:t>Réactivation des commissions techniques pour désengorger le CSS dans sa mission</w:t>
      </w:r>
    </w:p>
    <w:p w:rsidR="00003101" w:rsidRPr="00595D1F" w:rsidRDefault="00003101" w:rsidP="00003101">
      <w:pPr>
        <w:spacing w:after="60"/>
        <w:ind w:left="708"/>
        <w:rPr>
          <w:b/>
          <w:i/>
        </w:rPr>
      </w:pPr>
      <w:r w:rsidRPr="00595D1F">
        <w:rPr>
          <w:b/>
          <w:i/>
        </w:rPr>
        <w:t>Rôles des commissions techniques (Proposition)</w:t>
      </w:r>
    </w:p>
    <w:p w:rsidR="00003101" w:rsidRPr="00595D1F" w:rsidRDefault="00003101" w:rsidP="006F5A30">
      <w:pPr>
        <w:pStyle w:val="Paragraphedeliste"/>
        <w:numPr>
          <w:ilvl w:val="0"/>
          <w:numId w:val="491"/>
        </w:numPr>
        <w:spacing w:after="60"/>
      </w:pPr>
      <w:r w:rsidRPr="00595D1F">
        <w:t xml:space="preserve">Les commissions techniques sont des unités d'assistance technique de l’ICN vers les PR </w:t>
      </w:r>
    </w:p>
    <w:p w:rsidR="00003101" w:rsidRPr="00595D1F" w:rsidRDefault="00003101" w:rsidP="006F5A30">
      <w:pPr>
        <w:pStyle w:val="Paragraphedeliste"/>
        <w:numPr>
          <w:ilvl w:val="0"/>
          <w:numId w:val="491"/>
        </w:numPr>
      </w:pPr>
      <w:r w:rsidRPr="00595D1F">
        <w:t>Elles peuvent ainsi participer aux formulation et élaboration des politiques, stratégies et outils des programmes</w:t>
      </w:r>
    </w:p>
    <w:p w:rsidR="00003101" w:rsidRPr="00595D1F" w:rsidRDefault="00003101" w:rsidP="00003101">
      <w:pPr>
        <w:spacing w:after="60"/>
        <w:ind w:left="708"/>
        <w:rPr>
          <w:b/>
          <w:i/>
        </w:rPr>
      </w:pPr>
      <w:r w:rsidRPr="00595D1F">
        <w:rPr>
          <w:b/>
          <w:i/>
        </w:rPr>
        <w:t>Ancrage des commissions techniques</w:t>
      </w:r>
    </w:p>
    <w:p w:rsidR="00003101" w:rsidRPr="00595D1F" w:rsidRDefault="00003101" w:rsidP="006F5A30">
      <w:pPr>
        <w:pStyle w:val="Paragraphedeliste"/>
        <w:numPr>
          <w:ilvl w:val="0"/>
          <w:numId w:val="492"/>
        </w:numPr>
        <w:spacing w:after="60"/>
      </w:pPr>
      <w:r w:rsidRPr="00595D1F">
        <w:t>Une synthèse des résultats de travail des commissions techniques sera préparé par le CSS en préparatif des AG ICN</w:t>
      </w:r>
    </w:p>
    <w:p w:rsidR="00003101" w:rsidRPr="00595D1F" w:rsidRDefault="00003101" w:rsidP="006F5A30">
      <w:pPr>
        <w:pStyle w:val="Paragraphedeliste"/>
        <w:numPr>
          <w:ilvl w:val="0"/>
          <w:numId w:val="492"/>
        </w:numPr>
      </w:pPr>
      <w:r w:rsidRPr="00595D1F">
        <w:t>Les commissions techniques pourront assister techniquement les PR et SR dans la mise en application des orientations stratégiques du CSS approuvées par l'ICN</w:t>
      </w:r>
    </w:p>
    <w:p w:rsidR="00003101" w:rsidRPr="00595D1F" w:rsidRDefault="00003101" w:rsidP="00003101">
      <w:pPr>
        <w:pStyle w:val="Paragraphedeliste"/>
        <w:ind w:left="1428"/>
      </w:pPr>
    </w:p>
    <w:p w:rsidR="00003101" w:rsidRPr="00595D1F" w:rsidRDefault="00003101" w:rsidP="006F5A30">
      <w:pPr>
        <w:pStyle w:val="Paragraphedeliste"/>
        <w:numPr>
          <w:ilvl w:val="0"/>
          <w:numId w:val="494"/>
        </w:numPr>
        <w:rPr>
          <w:b/>
          <w:sz w:val="24"/>
          <w:szCs w:val="24"/>
        </w:rPr>
      </w:pPr>
      <w:bookmarkStart w:id="232" w:name="_Toc497806459"/>
      <w:r w:rsidRPr="00595D1F">
        <w:rPr>
          <w:b/>
          <w:sz w:val="24"/>
          <w:szCs w:val="24"/>
        </w:rPr>
        <w:t>Site web ICN</w:t>
      </w:r>
      <w:bookmarkEnd w:id="232"/>
      <w:r w:rsidRPr="00595D1F">
        <w:rPr>
          <w:b/>
          <w:sz w:val="24"/>
          <w:szCs w:val="24"/>
        </w:rPr>
        <w:t xml:space="preserve"> </w:t>
      </w:r>
    </w:p>
    <w:p w:rsidR="00003101" w:rsidRPr="00595D1F" w:rsidRDefault="00003101" w:rsidP="00003101">
      <w:pPr>
        <w:spacing w:after="60"/>
        <w:rPr>
          <w:b/>
        </w:rPr>
      </w:pPr>
      <w:r w:rsidRPr="00595D1F">
        <w:rPr>
          <w:b/>
        </w:rPr>
        <w:t>Mise en place et actualisation régulière d’un site Web ICN indispensable pour une stratégie de communication efficace</w:t>
      </w:r>
    </w:p>
    <w:p w:rsidR="00003101" w:rsidRPr="00595D1F" w:rsidRDefault="00003101" w:rsidP="006F5A30">
      <w:pPr>
        <w:pStyle w:val="Paragraphedeliste"/>
        <w:numPr>
          <w:ilvl w:val="0"/>
          <w:numId w:val="488"/>
        </w:numPr>
        <w:spacing w:after="120"/>
      </w:pPr>
      <w:r w:rsidRPr="00595D1F">
        <w:t>Renforcer la communication interne et externe de l’ICN avec toutes parties prenantes</w:t>
      </w:r>
    </w:p>
    <w:p w:rsidR="00003101" w:rsidRPr="00595D1F" w:rsidRDefault="00003101" w:rsidP="006F5A30">
      <w:pPr>
        <w:pStyle w:val="Paragraphedeliste"/>
        <w:numPr>
          <w:ilvl w:val="0"/>
          <w:numId w:val="488"/>
        </w:numPr>
        <w:spacing w:after="0" w:line="240" w:lineRule="auto"/>
      </w:pPr>
      <w:r w:rsidRPr="00595D1F">
        <w:lastRenderedPageBreak/>
        <w:t>Accroitre la transparence des activités de l’ICN Guinée et du Fond Global</w:t>
      </w:r>
    </w:p>
    <w:p w:rsidR="00003101" w:rsidRPr="00595D1F" w:rsidRDefault="00003101" w:rsidP="00003101"/>
    <w:p w:rsidR="00935B2A" w:rsidRPr="00595D1F" w:rsidRDefault="00935B2A" w:rsidP="001E62C2">
      <w:pPr>
        <w:pStyle w:val="Titre1"/>
        <w:numPr>
          <w:ilvl w:val="0"/>
          <w:numId w:val="512"/>
        </w:numPr>
      </w:pPr>
      <w:bookmarkStart w:id="233" w:name="_Fiches_signalétiques_Subventions"/>
      <w:bookmarkStart w:id="234" w:name="_Toc501351264"/>
      <w:bookmarkStart w:id="235" w:name="_Toc503269842"/>
      <w:bookmarkStart w:id="236" w:name="_Toc501304620"/>
      <w:bookmarkStart w:id="237" w:name="_Toc531439487"/>
      <w:bookmarkEnd w:id="233"/>
      <w:r w:rsidRPr="001E62C2">
        <w:t>Fiches signalétiques Subventions FM Guinée</w:t>
      </w:r>
      <w:bookmarkEnd w:id="234"/>
      <w:bookmarkEnd w:id="235"/>
      <w:bookmarkEnd w:id="237"/>
    </w:p>
    <w:p w:rsidR="00EA31AF" w:rsidRPr="00595D1F" w:rsidRDefault="001E62C2" w:rsidP="001E62C2">
      <w:pPr>
        <w:pStyle w:val="Titre2"/>
      </w:pPr>
      <w:bookmarkStart w:id="238" w:name="_Toc531439488"/>
      <w:r>
        <w:t xml:space="preserve">18.1 </w:t>
      </w:r>
      <w:r w:rsidR="00EA31AF" w:rsidRPr="00595D1F">
        <w:t>Résumé portefeuille Fonds Mondial Guinée</w:t>
      </w:r>
      <w:bookmarkEnd w:id="236"/>
      <w:bookmarkEnd w:id="238"/>
    </w:p>
    <w:p w:rsidR="00EA31AF" w:rsidRPr="00595D1F" w:rsidRDefault="00EA31AF" w:rsidP="00EA31AF">
      <w:pPr>
        <w:rPr>
          <w:b/>
          <w:sz w:val="24"/>
          <w:szCs w:val="24"/>
        </w:rPr>
      </w:pPr>
      <w:r w:rsidRPr="00595D1F">
        <w:rPr>
          <w:b/>
          <w:bCs/>
          <w:sz w:val="24"/>
          <w:szCs w:val="24"/>
        </w:rPr>
        <w:t>Situation synthétique des subventions du Fonds Mondial en Guinée</w:t>
      </w:r>
    </w:p>
    <w:p w:rsidR="00EA31AF" w:rsidRPr="00595D1F" w:rsidRDefault="00EA31AF" w:rsidP="00EA31AF">
      <w:r w:rsidRPr="00595D1F">
        <w:rPr>
          <w:noProof/>
          <w:lang w:eastAsia="fr-FR"/>
        </w:rPr>
        <w:drawing>
          <wp:inline distT="0" distB="0" distL="0" distR="0" wp14:anchorId="2AEC145C" wp14:editId="3DD5D595">
            <wp:extent cx="6048375" cy="4251204"/>
            <wp:effectExtent l="0" t="0" r="0" b="0"/>
            <wp:docPr id="681" name="Imag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48375" cy="4251204"/>
                    </a:xfrm>
                    <a:prstGeom prst="rect">
                      <a:avLst/>
                    </a:prstGeom>
                    <a:noFill/>
                    <a:ln>
                      <a:noFill/>
                    </a:ln>
                  </pic:spPr>
                </pic:pic>
              </a:graphicData>
            </a:graphic>
          </wp:inline>
        </w:drawing>
      </w:r>
    </w:p>
    <w:p w:rsidR="00935B2A" w:rsidRDefault="00935B2A" w:rsidP="00EA31AF">
      <w:pPr>
        <w:rPr>
          <w:b/>
          <w:bCs/>
        </w:rPr>
      </w:pPr>
    </w:p>
    <w:p w:rsidR="001E62C2" w:rsidRDefault="001E62C2" w:rsidP="00EA31AF">
      <w:pPr>
        <w:rPr>
          <w:b/>
          <w:bCs/>
        </w:rPr>
      </w:pPr>
    </w:p>
    <w:p w:rsidR="001E62C2" w:rsidRDefault="001E62C2" w:rsidP="00EA31AF">
      <w:pPr>
        <w:rPr>
          <w:b/>
          <w:bCs/>
        </w:rPr>
      </w:pPr>
    </w:p>
    <w:p w:rsidR="001E62C2" w:rsidRDefault="001E62C2" w:rsidP="00EA31AF">
      <w:pPr>
        <w:rPr>
          <w:b/>
          <w:bCs/>
        </w:rPr>
      </w:pPr>
    </w:p>
    <w:p w:rsidR="001E62C2" w:rsidRDefault="001E62C2" w:rsidP="00EA31AF">
      <w:pPr>
        <w:rPr>
          <w:b/>
          <w:bCs/>
        </w:rPr>
      </w:pPr>
    </w:p>
    <w:p w:rsidR="001E62C2" w:rsidRDefault="001E62C2" w:rsidP="00EA31AF">
      <w:pPr>
        <w:rPr>
          <w:b/>
          <w:bCs/>
        </w:rPr>
      </w:pPr>
    </w:p>
    <w:p w:rsidR="001E62C2" w:rsidRDefault="001E62C2" w:rsidP="00EA31AF">
      <w:pPr>
        <w:rPr>
          <w:b/>
          <w:bCs/>
        </w:rPr>
      </w:pPr>
    </w:p>
    <w:p w:rsidR="001E62C2" w:rsidRPr="00595D1F" w:rsidRDefault="001E62C2" w:rsidP="00EA31AF">
      <w:pPr>
        <w:rPr>
          <w:b/>
          <w:bCs/>
        </w:rPr>
      </w:pPr>
    </w:p>
    <w:p w:rsidR="00EA31AF" w:rsidRPr="00595D1F" w:rsidRDefault="001E62C2" w:rsidP="001E62C2">
      <w:pPr>
        <w:pStyle w:val="Titre2"/>
      </w:pPr>
      <w:bookmarkStart w:id="239" w:name="_Toc531439489"/>
      <w:r>
        <w:lastRenderedPageBreak/>
        <w:t xml:space="preserve">18.2 </w:t>
      </w:r>
      <w:r w:rsidR="00EA31AF" w:rsidRPr="00595D1F">
        <w:t>Partenaires de mise en œuvre</w:t>
      </w:r>
      <w:bookmarkEnd w:id="239"/>
    </w:p>
    <w:p w:rsidR="00EA31AF" w:rsidRPr="00595D1F" w:rsidRDefault="00EA31AF" w:rsidP="00EA31AF">
      <w:pPr>
        <w:rPr>
          <w:b/>
        </w:rPr>
      </w:pPr>
      <w:r w:rsidRPr="00595D1F">
        <w:rPr>
          <w:b/>
          <w:noProof/>
          <w:lang w:eastAsia="fr-FR"/>
        </w:rPr>
        <w:drawing>
          <wp:inline distT="0" distB="0" distL="0" distR="0" wp14:anchorId="4F6F7C89" wp14:editId="03097195">
            <wp:extent cx="5972810" cy="2310130"/>
            <wp:effectExtent l="0" t="0" r="8890" b="0"/>
            <wp:docPr id="10242"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42" name="Picture 2"/>
                    <pic:cNvPicPr>
                      <a:picLocks noGrp="1"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5972810" cy="2310130"/>
                    </a:xfrm>
                    <a:prstGeom prst="rect">
                      <a:avLst/>
                    </a:prstGeom>
                    <a:noFill/>
                    <a:ln>
                      <a:noFill/>
                    </a:ln>
                    <a:extLst/>
                  </pic:spPr>
                </pic:pic>
              </a:graphicData>
            </a:graphic>
          </wp:inline>
        </w:drawing>
      </w:r>
    </w:p>
    <w:p w:rsidR="00935B2A" w:rsidRPr="00595D1F" w:rsidRDefault="00935B2A" w:rsidP="00504E2A">
      <w:bookmarkStart w:id="240" w:name="_Subvention_Paludisme_-"/>
      <w:bookmarkStart w:id="241" w:name="_Toc501304621"/>
      <w:bookmarkEnd w:id="240"/>
    </w:p>
    <w:p w:rsidR="00EA31AF" w:rsidRPr="00595D1F" w:rsidRDefault="001E62C2" w:rsidP="001E62C2">
      <w:pPr>
        <w:pStyle w:val="Titre2"/>
      </w:pPr>
      <w:bookmarkStart w:id="242" w:name="_Toc501351265"/>
      <w:bookmarkStart w:id="243" w:name="_Toc503269843"/>
      <w:bookmarkStart w:id="244" w:name="_Toc531439490"/>
      <w:r>
        <w:t xml:space="preserve">18.3 </w:t>
      </w:r>
      <w:r w:rsidR="00EA31AF" w:rsidRPr="001E62C2">
        <w:t>Subvention Paludisme - CRS</w:t>
      </w:r>
      <w:bookmarkEnd w:id="241"/>
      <w:bookmarkEnd w:id="242"/>
      <w:bookmarkEnd w:id="243"/>
      <w:bookmarkEnd w:id="244"/>
    </w:p>
    <w:tbl>
      <w:tblPr>
        <w:tblStyle w:val="Grilledutableau"/>
        <w:tblW w:w="10356" w:type="dxa"/>
        <w:tblLook w:val="04A0" w:firstRow="1" w:lastRow="0" w:firstColumn="1" w:lastColumn="0" w:noHBand="0" w:noVBand="1"/>
      </w:tblPr>
      <w:tblGrid>
        <w:gridCol w:w="1668"/>
        <w:gridCol w:w="4394"/>
        <w:gridCol w:w="4294"/>
      </w:tblGrid>
      <w:tr w:rsidR="00EA31AF" w:rsidRPr="00595D1F" w:rsidTr="00935B2A">
        <w:trPr>
          <w:trHeight w:val="149"/>
        </w:trPr>
        <w:tc>
          <w:tcPr>
            <w:tcW w:w="1668" w:type="dxa"/>
            <w:shd w:val="pct5" w:color="auto" w:fill="auto"/>
            <w:vAlign w:val="center"/>
          </w:tcPr>
          <w:p w:rsidR="00EA31AF" w:rsidRPr="00595D1F" w:rsidRDefault="00EA31AF" w:rsidP="00935B2A">
            <w:pPr>
              <w:rPr>
                <w:b/>
                <w:sz w:val="24"/>
                <w:szCs w:val="24"/>
              </w:rPr>
            </w:pPr>
            <w:r w:rsidRPr="00595D1F">
              <w:rPr>
                <w:b/>
                <w:sz w:val="24"/>
                <w:szCs w:val="24"/>
              </w:rPr>
              <w:t xml:space="preserve">Désignation / Coordonnés </w:t>
            </w:r>
          </w:p>
        </w:tc>
        <w:tc>
          <w:tcPr>
            <w:tcW w:w="4394" w:type="dxa"/>
          </w:tcPr>
          <w:p w:rsidR="00EA31AF" w:rsidRPr="00595D1F" w:rsidRDefault="00EA31AF" w:rsidP="00935B2A">
            <w:pPr>
              <w:jc w:val="center"/>
              <w:rPr>
                <w:b/>
                <w:sz w:val="28"/>
                <w:szCs w:val="28"/>
              </w:rPr>
            </w:pPr>
            <w:r w:rsidRPr="00595D1F">
              <w:rPr>
                <w:b/>
                <w:sz w:val="28"/>
                <w:szCs w:val="28"/>
              </w:rPr>
              <w:t>CRS – Catholic Relief Services</w:t>
            </w:r>
          </w:p>
          <w:p w:rsidR="00EA31AF" w:rsidRPr="00595D1F" w:rsidRDefault="00EA31AF" w:rsidP="00935B2A">
            <w:pPr>
              <w:jc w:val="center"/>
              <w:rPr>
                <w:b/>
                <w:sz w:val="24"/>
                <w:szCs w:val="24"/>
              </w:rPr>
            </w:pPr>
            <w:r w:rsidRPr="00595D1F">
              <w:rPr>
                <w:b/>
                <w:sz w:val="24"/>
                <w:szCs w:val="24"/>
              </w:rPr>
              <w:t>PR subvention Paludisme/RSS</w:t>
            </w:r>
          </w:p>
        </w:tc>
        <w:tc>
          <w:tcPr>
            <w:tcW w:w="4294" w:type="dxa"/>
          </w:tcPr>
          <w:p w:rsidR="00EA31AF" w:rsidRPr="00595D1F" w:rsidRDefault="00EA31AF" w:rsidP="00935B2A">
            <w:r w:rsidRPr="00595D1F">
              <w:rPr>
                <w:b/>
              </w:rPr>
              <w:t>Budget Jul.15 – 2017 :</w:t>
            </w:r>
            <w:r w:rsidRPr="00595D1F">
              <w:rPr>
                <w:sz w:val="24"/>
                <w:szCs w:val="24"/>
              </w:rPr>
              <w:t xml:space="preserve"> </w:t>
            </w:r>
            <w:r w:rsidRPr="00595D1F">
              <w:t>$</w:t>
            </w:r>
            <w:r w:rsidRPr="00595D1F">
              <w:rPr>
                <w:sz w:val="24"/>
                <w:szCs w:val="24"/>
              </w:rPr>
              <w:t xml:space="preserve"> </w:t>
            </w:r>
            <w:r w:rsidRPr="00595D1F">
              <w:t xml:space="preserve">62 200 441 </w:t>
            </w:r>
          </w:p>
          <w:p w:rsidR="00EA31AF" w:rsidRPr="00595D1F" w:rsidRDefault="00EA31AF" w:rsidP="00935B2A">
            <w:pPr>
              <w:rPr>
                <w:sz w:val="24"/>
                <w:szCs w:val="24"/>
              </w:rPr>
            </w:pPr>
            <w:r w:rsidRPr="00595D1F">
              <w:rPr>
                <w:b/>
              </w:rPr>
              <w:t>Budget 2018 – 2020 :</w:t>
            </w:r>
            <w:r w:rsidRPr="00595D1F">
              <w:t xml:space="preserve"> $ 56 663 302 </w:t>
            </w:r>
          </w:p>
        </w:tc>
      </w:tr>
      <w:tr w:rsidR="00EA31AF" w:rsidRPr="00595D1F" w:rsidTr="00935B2A">
        <w:trPr>
          <w:trHeight w:val="149"/>
        </w:trPr>
        <w:tc>
          <w:tcPr>
            <w:tcW w:w="1668" w:type="dxa"/>
            <w:shd w:val="pct5" w:color="auto" w:fill="auto"/>
            <w:vAlign w:val="center"/>
          </w:tcPr>
          <w:p w:rsidR="00EA31AF" w:rsidRPr="00595D1F" w:rsidRDefault="00EA31AF" w:rsidP="00935B2A">
            <w:pPr>
              <w:rPr>
                <w:b/>
                <w:sz w:val="24"/>
                <w:szCs w:val="24"/>
              </w:rPr>
            </w:pPr>
            <w:r w:rsidRPr="00595D1F">
              <w:rPr>
                <w:b/>
                <w:sz w:val="24"/>
                <w:szCs w:val="24"/>
              </w:rPr>
              <w:t xml:space="preserve">Zone d’intervention </w:t>
            </w:r>
          </w:p>
        </w:tc>
        <w:tc>
          <w:tcPr>
            <w:tcW w:w="8688" w:type="dxa"/>
            <w:gridSpan w:val="2"/>
          </w:tcPr>
          <w:p w:rsidR="00EA31AF" w:rsidRPr="00595D1F" w:rsidRDefault="00EA31AF" w:rsidP="00935B2A">
            <w:pPr>
              <w:rPr>
                <w:b/>
              </w:rPr>
            </w:pPr>
            <w:r w:rsidRPr="00595D1F">
              <w:rPr>
                <w:b/>
              </w:rPr>
              <w:t>Couverture Géographique</w:t>
            </w:r>
          </w:p>
          <w:p w:rsidR="00EA31AF" w:rsidRPr="00595D1F" w:rsidRDefault="00EA31AF" w:rsidP="006F5A30">
            <w:pPr>
              <w:numPr>
                <w:ilvl w:val="0"/>
                <w:numId w:val="439"/>
              </w:numPr>
            </w:pPr>
            <w:r w:rsidRPr="00595D1F">
              <w:t>5 régions (Kindia, Mamou, Faranah, Kankan et N'Zérékoré)</w:t>
            </w:r>
          </w:p>
          <w:p w:rsidR="00EA31AF" w:rsidRPr="00595D1F" w:rsidRDefault="00EA31AF" w:rsidP="006F5A30">
            <w:pPr>
              <w:numPr>
                <w:ilvl w:val="0"/>
                <w:numId w:val="439"/>
              </w:numPr>
            </w:pPr>
            <w:r w:rsidRPr="00595D1F">
              <w:t>19 préfectures</w:t>
            </w:r>
          </w:p>
          <w:p w:rsidR="00EA31AF" w:rsidRPr="00595D1F" w:rsidRDefault="00EA31AF" w:rsidP="006F5A30">
            <w:pPr>
              <w:numPr>
                <w:ilvl w:val="0"/>
                <w:numId w:val="439"/>
              </w:numPr>
            </w:pPr>
            <w:r w:rsidRPr="00595D1F">
              <w:t>19 HP/HR</w:t>
            </w:r>
          </w:p>
          <w:p w:rsidR="00EA31AF" w:rsidRPr="00595D1F" w:rsidRDefault="00EA31AF" w:rsidP="006F5A30">
            <w:pPr>
              <w:numPr>
                <w:ilvl w:val="0"/>
                <w:numId w:val="439"/>
              </w:numPr>
            </w:pPr>
            <w:r w:rsidRPr="00595D1F">
              <w:t>2 CMC</w:t>
            </w:r>
          </w:p>
          <w:p w:rsidR="00EA31AF" w:rsidRPr="00595D1F" w:rsidRDefault="00EA31AF" w:rsidP="006F5A30">
            <w:pPr>
              <w:numPr>
                <w:ilvl w:val="0"/>
                <w:numId w:val="439"/>
              </w:numPr>
            </w:pPr>
            <w:r w:rsidRPr="00595D1F">
              <w:t>251 centres de santé</w:t>
            </w:r>
          </w:p>
        </w:tc>
      </w:tr>
      <w:tr w:rsidR="00EA31AF" w:rsidRPr="00595D1F" w:rsidTr="00935B2A">
        <w:trPr>
          <w:trHeight w:val="149"/>
        </w:trPr>
        <w:tc>
          <w:tcPr>
            <w:tcW w:w="1668" w:type="dxa"/>
            <w:shd w:val="pct5" w:color="auto" w:fill="auto"/>
            <w:vAlign w:val="center"/>
          </w:tcPr>
          <w:p w:rsidR="00EA31AF" w:rsidRPr="00595D1F" w:rsidRDefault="00EA31AF" w:rsidP="00935B2A">
            <w:pPr>
              <w:rPr>
                <w:b/>
                <w:sz w:val="24"/>
                <w:szCs w:val="24"/>
              </w:rPr>
            </w:pPr>
            <w:r w:rsidRPr="00595D1F">
              <w:rPr>
                <w:b/>
                <w:sz w:val="24"/>
                <w:szCs w:val="24"/>
              </w:rPr>
              <w:t>Description Organisation / Info interlocuteur</w:t>
            </w:r>
          </w:p>
        </w:tc>
        <w:tc>
          <w:tcPr>
            <w:tcW w:w="8688" w:type="dxa"/>
            <w:gridSpan w:val="2"/>
          </w:tcPr>
          <w:p w:rsidR="00EA31AF" w:rsidRPr="00595D1F" w:rsidRDefault="00EA31AF" w:rsidP="00935B2A">
            <w:pPr>
              <w:rPr>
                <w:b/>
              </w:rPr>
            </w:pPr>
            <w:r w:rsidRPr="00595D1F">
              <w:rPr>
                <w:b/>
              </w:rPr>
              <w:t>Partenaires de mise en œuvre</w:t>
            </w:r>
          </w:p>
          <w:p w:rsidR="00EA31AF" w:rsidRPr="00595D1F" w:rsidRDefault="00EA31AF" w:rsidP="006F5A30">
            <w:pPr>
              <w:pStyle w:val="Paragraphedeliste"/>
              <w:numPr>
                <w:ilvl w:val="0"/>
                <w:numId w:val="441"/>
              </w:numPr>
            </w:pPr>
            <w:r w:rsidRPr="00595D1F">
              <w:t>Sous Récipiendaires : PNLP, Plan Guinée et Childfund</w:t>
            </w:r>
          </w:p>
          <w:p w:rsidR="00EA31AF" w:rsidRPr="00595D1F" w:rsidRDefault="00EA31AF" w:rsidP="006F5A30">
            <w:pPr>
              <w:pStyle w:val="Paragraphedeliste"/>
              <w:numPr>
                <w:ilvl w:val="0"/>
                <w:numId w:val="441"/>
              </w:numPr>
            </w:pPr>
            <w:r w:rsidRPr="00595D1F">
              <w:t>Partenaires/Bénéficiaires : BSD/SNIS, PCG et la DNPM</w:t>
            </w:r>
          </w:p>
          <w:p w:rsidR="00EA31AF" w:rsidRPr="00595D1F" w:rsidRDefault="00EA31AF" w:rsidP="006F5A30">
            <w:pPr>
              <w:pStyle w:val="Paragraphedeliste"/>
              <w:numPr>
                <w:ilvl w:val="0"/>
                <w:numId w:val="441"/>
              </w:numPr>
            </w:pPr>
            <w:r w:rsidRPr="00595D1F">
              <w:t xml:space="preserve">15 Sous-Sous récipiendaires (ONGs </w:t>
            </w:r>
            <w:proofErr w:type="gramStart"/>
            <w:r w:rsidRPr="00595D1F">
              <w:t>locales )</w:t>
            </w:r>
            <w:proofErr w:type="gramEnd"/>
            <w:r w:rsidRPr="00595D1F">
              <w:t xml:space="preserve"> couvrant  les 19 préfectures</w:t>
            </w:r>
          </w:p>
          <w:p w:rsidR="00EA31AF" w:rsidRPr="00595D1F" w:rsidRDefault="00EA31AF" w:rsidP="006F5A30">
            <w:pPr>
              <w:pStyle w:val="Paragraphedeliste"/>
              <w:numPr>
                <w:ilvl w:val="0"/>
                <w:numId w:val="441"/>
              </w:numPr>
            </w:pPr>
            <w:r w:rsidRPr="00595D1F">
              <w:t xml:space="preserve">2,500 Agents Communautaires de Santé (ACS) </w:t>
            </w:r>
            <w:proofErr w:type="gramStart"/>
            <w:r w:rsidRPr="00595D1F">
              <w:t>impliques</w:t>
            </w:r>
            <w:proofErr w:type="gramEnd"/>
          </w:p>
          <w:p w:rsidR="00EA31AF" w:rsidRPr="00595D1F" w:rsidRDefault="00EA31AF" w:rsidP="00935B2A">
            <w:pPr>
              <w:rPr>
                <w:sz w:val="24"/>
                <w:szCs w:val="24"/>
              </w:rPr>
            </w:pPr>
            <w:r w:rsidRPr="00595D1F">
              <w:t>1 500 Leaders Communautaires impliqués à travers les OCB</w:t>
            </w:r>
          </w:p>
        </w:tc>
      </w:tr>
      <w:tr w:rsidR="00EA31AF" w:rsidRPr="00595D1F" w:rsidTr="00935B2A">
        <w:trPr>
          <w:trHeight w:val="149"/>
        </w:trPr>
        <w:tc>
          <w:tcPr>
            <w:tcW w:w="1668" w:type="dxa"/>
            <w:shd w:val="pct5" w:color="auto" w:fill="auto"/>
            <w:vAlign w:val="center"/>
          </w:tcPr>
          <w:p w:rsidR="00EA31AF" w:rsidRPr="00595D1F" w:rsidRDefault="00EA31AF" w:rsidP="00935B2A">
            <w:pPr>
              <w:rPr>
                <w:b/>
                <w:sz w:val="24"/>
                <w:szCs w:val="24"/>
              </w:rPr>
            </w:pPr>
            <w:r w:rsidRPr="00595D1F">
              <w:rPr>
                <w:b/>
                <w:sz w:val="24"/>
                <w:szCs w:val="24"/>
              </w:rPr>
              <w:t>Budgets (PR + SR)</w:t>
            </w:r>
          </w:p>
        </w:tc>
        <w:tc>
          <w:tcPr>
            <w:tcW w:w="4394" w:type="dxa"/>
          </w:tcPr>
          <w:p w:rsidR="00EA31AF" w:rsidRPr="00595D1F" w:rsidRDefault="00EA31AF" w:rsidP="00935B2A">
            <w:pPr>
              <w:rPr>
                <w:lang w:val="en-US"/>
              </w:rPr>
            </w:pPr>
            <w:r w:rsidRPr="00595D1F">
              <w:rPr>
                <w:lang w:val="en-US"/>
              </w:rPr>
              <w:t xml:space="preserve">CRS </w:t>
            </w:r>
            <w:r w:rsidRPr="00595D1F">
              <w:rPr>
                <w:lang w:val="en-US"/>
              </w:rPr>
              <w:tab/>
              <w:t xml:space="preserve">              $ 46 158 787</w:t>
            </w:r>
          </w:p>
          <w:p w:rsidR="00EA31AF" w:rsidRPr="00595D1F" w:rsidRDefault="00EA31AF" w:rsidP="00935B2A">
            <w:pPr>
              <w:rPr>
                <w:lang w:val="en-US"/>
              </w:rPr>
            </w:pPr>
            <w:r w:rsidRPr="00595D1F">
              <w:rPr>
                <w:lang w:val="en-US"/>
              </w:rPr>
              <w:t xml:space="preserve">PNLP </w:t>
            </w:r>
            <w:r w:rsidRPr="00595D1F">
              <w:rPr>
                <w:lang w:val="en-US"/>
              </w:rPr>
              <w:tab/>
              <w:t xml:space="preserve">              $ 6 770 395</w:t>
            </w:r>
          </w:p>
          <w:p w:rsidR="00EA31AF" w:rsidRPr="00595D1F" w:rsidRDefault="00EA31AF" w:rsidP="00935B2A">
            <w:pPr>
              <w:rPr>
                <w:lang w:val="en-US"/>
              </w:rPr>
            </w:pPr>
            <w:r w:rsidRPr="00595D1F">
              <w:rPr>
                <w:lang w:val="en-US"/>
              </w:rPr>
              <w:t xml:space="preserve">PLAN </w:t>
            </w:r>
            <w:r w:rsidRPr="00595D1F">
              <w:rPr>
                <w:lang w:val="en-US"/>
              </w:rPr>
              <w:tab/>
              <w:t xml:space="preserve">              $ 6,211,065 </w:t>
            </w:r>
          </w:p>
          <w:p w:rsidR="00EA31AF" w:rsidRPr="00595D1F" w:rsidRDefault="00EA31AF" w:rsidP="00935B2A">
            <w:pPr>
              <w:rPr>
                <w:lang w:val="en-US"/>
              </w:rPr>
            </w:pPr>
            <w:r w:rsidRPr="00595D1F">
              <w:rPr>
                <w:lang w:val="en-US"/>
              </w:rPr>
              <w:t xml:space="preserve">Child Fund         $ 3,060,195 </w:t>
            </w:r>
          </w:p>
          <w:p w:rsidR="00EA31AF" w:rsidRPr="00595D1F" w:rsidRDefault="00EA31AF" w:rsidP="00935B2A">
            <w:pPr>
              <w:rPr>
                <w:b/>
              </w:rPr>
            </w:pPr>
            <w:r w:rsidRPr="00595D1F">
              <w:rPr>
                <w:b/>
              </w:rPr>
              <w:t>Total</w:t>
            </w:r>
            <w:r w:rsidRPr="00595D1F">
              <w:rPr>
                <w:b/>
              </w:rPr>
              <w:tab/>
              <w:t xml:space="preserve">              $ 62,200,441</w:t>
            </w:r>
          </w:p>
        </w:tc>
        <w:tc>
          <w:tcPr>
            <w:tcW w:w="4294" w:type="dxa"/>
          </w:tcPr>
          <w:p w:rsidR="00EA31AF" w:rsidRPr="00595D1F" w:rsidRDefault="00EA31AF" w:rsidP="00935B2A">
            <w:pPr>
              <w:rPr>
                <w:b/>
              </w:rPr>
            </w:pPr>
          </w:p>
        </w:tc>
      </w:tr>
      <w:tr w:rsidR="00EA31AF" w:rsidRPr="00595D1F" w:rsidTr="00935B2A">
        <w:trPr>
          <w:trHeight w:val="149"/>
        </w:trPr>
        <w:tc>
          <w:tcPr>
            <w:tcW w:w="1668" w:type="dxa"/>
            <w:shd w:val="pct5" w:color="auto" w:fill="auto"/>
            <w:vAlign w:val="center"/>
          </w:tcPr>
          <w:p w:rsidR="00EA31AF" w:rsidRPr="00595D1F" w:rsidRDefault="00EA31AF" w:rsidP="00935B2A">
            <w:pPr>
              <w:rPr>
                <w:b/>
                <w:sz w:val="24"/>
                <w:szCs w:val="24"/>
              </w:rPr>
            </w:pPr>
            <w:r w:rsidRPr="00595D1F">
              <w:rPr>
                <w:b/>
                <w:sz w:val="24"/>
                <w:szCs w:val="24"/>
              </w:rPr>
              <w:t>Activités</w:t>
            </w:r>
          </w:p>
        </w:tc>
        <w:tc>
          <w:tcPr>
            <w:tcW w:w="8688" w:type="dxa"/>
            <w:gridSpan w:val="2"/>
          </w:tcPr>
          <w:p w:rsidR="00EA31AF" w:rsidRPr="00595D1F" w:rsidRDefault="00EA31AF" w:rsidP="00935B2A">
            <w:pPr>
              <w:rPr>
                <w:b/>
              </w:rPr>
            </w:pPr>
            <w:r w:rsidRPr="00595D1F">
              <w:rPr>
                <w:b/>
              </w:rPr>
              <w:t>Résultats attendus</w:t>
            </w:r>
          </w:p>
          <w:p w:rsidR="00EA31AF" w:rsidRPr="00595D1F" w:rsidRDefault="00EA31AF" w:rsidP="006F5A30">
            <w:pPr>
              <w:pStyle w:val="Paragraphedeliste"/>
              <w:numPr>
                <w:ilvl w:val="0"/>
                <w:numId w:val="432"/>
              </w:numPr>
              <w:tabs>
                <w:tab w:val="clear" w:pos="1080"/>
                <w:tab w:val="num" w:pos="360"/>
              </w:tabs>
              <w:ind w:left="360"/>
            </w:pPr>
            <w:r w:rsidRPr="00595D1F">
              <w:t>Distribution des moustiquaires a toute la population à travers la campagne de masse</w:t>
            </w:r>
          </w:p>
          <w:p w:rsidR="00EA31AF" w:rsidRPr="00595D1F" w:rsidRDefault="00EA31AF" w:rsidP="006F5A30">
            <w:pPr>
              <w:pStyle w:val="Paragraphedeliste"/>
              <w:numPr>
                <w:ilvl w:val="0"/>
                <w:numId w:val="432"/>
              </w:numPr>
              <w:tabs>
                <w:tab w:val="clear" w:pos="1080"/>
                <w:tab w:val="num" w:pos="360"/>
              </w:tabs>
              <w:ind w:left="360"/>
            </w:pPr>
            <w:r w:rsidRPr="00595D1F">
              <w:t>Dépistage et traitement des cas de paludisme</w:t>
            </w:r>
          </w:p>
          <w:p w:rsidR="00EA31AF" w:rsidRPr="00595D1F" w:rsidRDefault="00EA31AF" w:rsidP="006F5A30">
            <w:pPr>
              <w:pStyle w:val="Paragraphedeliste"/>
              <w:numPr>
                <w:ilvl w:val="0"/>
                <w:numId w:val="432"/>
              </w:numPr>
              <w:tabs>
                <w:tab w:val="clear" w:pos="1080"/>
                <w:tab w:val="num" w:pos="360"/>
              </w:tabs>
              <w:ind w:left="360"/>
            </w:pPr>
            <w:r w:rsidRPr="00595D1F">
              <w:t>Distribution des moustiquaires aux femmes enceintes et aux enfants de moins d’un an</w:t>
            </w:r>
          </w:p>
          <w:p w:rsidR="00EA31AF" w:rsidRPr="00595D1F" w:rsidRDefault="00EA31AF" w:rsidP="006F5A30">
            <w:pPr>
              <w:pStyle w:val="Paragraphedeliste"/>
              <w:numPr>
                <w:ilvl w:val="0"/>
                <w:numId w:val="432"/>
              </w:numPr>
              <w:tabs>
                <w:tab w:val="clear" w:pos="1080"/>
                <w:tab w:val="num" w:pos="360"/>
              </w:tabs>
              <w:ind w:left="360"/>
            </w:pPr>
            <w:r w:rsidRPr="00595D1F">
              <w:t>Distribution des comprimés de SP aux femmes enceintes</w:t>
            </w:r>
          </w:p>
          <w:p w:rsidR="00EA31AF" w:rsidRPr="00595D1F" w:rsidRDefault="00EA31AF" w:rsidP="006F5A30">
            <w:pPr>
              <w:pStyle w:val="Paragraphedeliste"/>
              <w:numPr>
                <w:ilvl w:val="0"/>
                <w:numId w:val="432"/>
              </w:numPr>
              <w:tabs>
                <w:tab w:val="clear" w:pos="1080"/>
                <w:tab w:val="num" w:pos="360"/>
              </w:tabs>
              <w:ind w:left="360"/>
            </w:pPr>
            <w:r w:rsidRPr="00595D1F">
              <w:t>Distribution des comprimés pour prévenir le paludisme dans 10 préfectures prioritaires pendant la période de haute transmission</w:t>
            </w:r>
          </w:p>
          <w:p w:rsidR="00EA31AF" w:rsidRPr="00595D1F" w:rsidRDefault="00EA31AF" w:rsidP="006F5A30">
            <w:pPr>
              <w:pStyle w:val="Paragraphedeliste"/>
              <w:numPr>
                <w:ilvl w:val="0"/>
                <w:numId w:val="432"/>
              </w:numPr>
              <w:tabs>
                <w:tab w:val="clear" w:pos="1080"/>
                <w:tab w:val="num" w:pos="360"/>
              </w:tabs>
              <w:ind w:left="360"/>
            </w:pPr>
            <w:r w:rsidRPr="00595D1F">
              <w:t xml:space="preserve">Appui au Ministère de la santé à travers des primes, salaires et dotation en matériels, équipements et formations </w:t>
            </w:r>
          </w:p>
          <w:p w:rsidR="00EA31AF" w:rsidRPr="00595D1F" w:rsidRDefault="00EA31AF" w:rsidP="006F5A30">
            <w:pPr>
              <w:pStyle w:val="Paragraphedeliste"/>
              <w:numPr>
                <w:ilvl w:val="0"/>
                <w:numId w:val="432"/>
              </w:numPr>
              <w:tabs>
                <w:tab w:val="clear" w:pos="1080"/>
                <w:tab w:val="num" w:pos="360"/>
              </w:tabs>
              <w:ind w:left="360"/>
            </w:pPr>
            <w:r w:rsidRPr="00595D1F">
              <w:t>Paiement d’une prime mensuelle à 2500 agents de santé communautaire et 750 Organisations à base communautaire pour la mise en œuvre de la santé communautaire</w:t>
            </w:r>
          </w:p>
          <w:p w:rsidR="00EA31AF" w:rsidRPr="00595D1F" w:rsidRDefault="00EA31AF" w:rsidP="006F5A30">
            <w:pPr>
              <w:pStyle w:val="Paragraphedeliste"/>
              <w:numPr>
                <w:ilvl w:val="0"/>
                <w:numId w:val="432"/>
              </w:numPr>
              <w:tabs>
                <w:tab w:val="clear" w:pos="1080"/>
                <w:tab w:val="num" w:pos="360"/>
              </w:tabs>
              <w:ind w:left="360"/>
            </w:pPr>
            <w:r w:rsidRPr="00595D1F">
              <w:lastRenderedPageBreak/>
              <w:t>Appui technique et financier à PLAN Guinée et ChildFund ainsi que 15 ONG locales pour la mise en œuvre de la santé communautaire</w:t>
            </w:r>
          </w:p>
          <w:p w:rsidR="00EA31AF" w:rsidRPr="00595D1F" w:rsidRDefault="00EA31AF" w:rsidP="006F5A30">
            <w:pPr>
              <w:pStyle w:val="Paragraphedeliste"/>
              <w:numPr>
                <w:ilvl w:val="0"/>
                <w:numId w:val="432"/>
              </w:numPr>
              <w:tabs>
                <w:tab w:val="clear" w:pos="1080"/>
                <w:tab w:val="num" w:pos="360"/>
              </w:tabs>
              <w:ind w:left="360"/>
            </w:pPr>
            <w:r w:rsidRPr="00595D1F">
              <w:t>Appui au Système d’Information Sanitaire et déploiement de la plateforme DHIS2 pour la disponibilité des données de santé en temps réel</w:t>
            </w:r>
          </w:p>
          <w:p w:rsidR="00EA31AF" w:rsidRPr="00595D1F" w:rsidRDefault="00EA31AF" w:rsidP="006F5A30">
            <w:pPr>
              <w:pStyle w:val="Paragraphedeliste"/>
              <w:numPr>
                <w:ilvl w:val="0"/>
                <w:numId w:val="432"/>
              </w:numPr>
              <w:tabs>
                <w:tab w:val="clear" w:pos="1080"/>
                <w:tab w:val="num" w:pos="360"/>
              </w:tabs>
              <w:ind w:left="360"/>
            </w:pPr>
            <w:r w:rsidRPr="00595D1F">
              <w:t>Réhabilitation de cinq dépôts pharmaceutiques de la PCG</w:t>
            </w:r>
          </w:p>
          <w:p w:rsidR="00EA31AF" w:rsidRPr="00595D1F" w:rsidRDefault="00EA31AF" w:rsidP="006F5A30">
            <w:pPr>
              <w:pStyle w:val="Paragraphedeliste"/>
              <w:numPr>
                <w:ilvl w:val="0"/>
                <w:numId w:val="432"/>
              </w:numPr>
              <w:tabs>
                <w:tab w:val="clear" w:pos="1080"/>
                <w:tab w:val="num" w:pos="360"/>
              </w:tabs>
              <w:ind w:left="360"/>
            </w:pPr>
            <w:r w:rsidRPr="00595D1F">
              <w:t>Dotation du Ministère de la santé et des ONGs en véhicules, motos et matériel informatique</w:t>
            </w:r>
          </w:p>
        </w:tc>
      </w:tr>
      <w:tr w:rsidR="00EA31AF" w:rsidRPr="00595D1F" w:rsidTr="00935B2A">
        <w:trPr>
          <w:trHeight w:val="149"/>
        </w:trPr>
        <w:tc>
          <w:tcPr>
            <w:tcW w:w="1668" w:type="dxa"/>
            <w:shd w:val="pct5" w:color="auto" w:fill="auto"/>
            <w:vAlign w:val="center"/>
          </w:tcPr>
          <w:p w:rsidR="00EA31AF" w:rsidRPr="00595D1F" w:rsidRDefault="00EA31AF" w:rsidP="00935B2A">
            <w:pPr>
              <w:rPr>
                <w:b/>
                <w:sz w:val="24"/>
                <w:szCs w:val="24"/>
              </w:rPr>
            </w:pPr>
            <w:r w:rsidRPr="00595D1F">
              <w:rPr>
                <w:b/>
                <w:sz w:val="24"/>
                <w:szCs w:val="24"/>
              </w:rPr>
              <w:lastRenderedPageBreak/>
              <w:t>Activités RSS</w:t>
            </w:r>
          </w:p>
        </w:tc>
        <w:tc>
          <w:tcPr>
            <w:tcW w:w="8688" w:type="dxa"/>
            <w:gridSpan w:val="2"/>
          </w:tcPr>
          <w:p w:rsidR="00EA31AF" w:rsidRPr="00595D1F" w:rsidRDefault="00EA31AF" w:rsidP="00935B2A">
            <w:pPr>
              <w:rPr>
                <w:b/>
              </w:rPr>
            </w:pPr>
            <w:r w:rsidRPr="00595D1F">
              <w:rPr>
                <w:b/>
              </w:rPr>
              <w:t>Résultats RSS</w:t>
            </w:r>
          </w:p>
          <w:p w:rsidR="00EA31AF" w:rsidRPr="00595D1F" w:rsidRDefault="00EA31AF" w:rsidP="006F5A30">
            <w:pPr>
              <w:pStyle w:val="Paragraphedeliste"/>
              <w:numPr>
                <w:ilvl w:val="0"/>
                <w:numId w:val="443"/>
              </w:numPr>
            </w:pPr>
            <w:r w:rsidRPr="00595D1F">
              <w:t>Déploiement DHIS2</w:t>
            </w:r>
          </w:p>
          <w:p w:rsidR="00EA31AF" w:rsidRPr="00595D1F" w:rsidRDefault="00EA31AF" w:rsidP="006F5A30">
            <w:pPr>
              <w:pStyle w:val="Paragraphedeliste"/>
              <w:numPr>
                <w:ilvl w:val="0"/>
                <w:numId w:val="443"/>
              </w:numPr>
            </w:pPr>
            <w:r w:rsidRPr="00595D1F">
              <w:t xml:space="preserve">Appui qu SNIS de </w:t>
            </w:r>
            <w:proofErr w:type="gramStart"/>
            <w:r w:rsidRPr="00595D1F">
              <w:t>routine:</w:t>
            </w:r>
            <w:proofErr w:type="gramEnd"/>
            <w:r w:rsidRPr="00595D1F">
              <w:t xml:space="preserve"> TA, outils</w:t>
            </w:r>
          </w:p>
          <w:p w:rsidR="00EA31AF" w:rsidRPr="00595D1F" w:rsidRDefault="00EA31AF" w:rsidP="006F5A30">
            <w:pPr>
              <w:pStyle w:val="Paragraphedeliste"/>
              <w:numPr>
                <w:ilvl w:val="0"/>
                <w:numId w:val="443"/>
              </w:numPr>
            </w:pPr>
            <w:r w:rsidRPr="00595D1F">
              <w:t>Appui logistic à la PCG</w:t>
            </w:r>
          </w:p>
          <w:p w:rsidR="00EA31AF" w:rsidRPr="00595D1F" w:rsidRDefault="00EA31AF" w:rsidP="006F5A30">
            <w:pPr>
              <w:pStyle w:val="Paragraphedeliste"/>
              <w:numPr>
                <w:ilvl w:val="0"/>
                <w:numId w:val="443"/>
              </w:numPr>
            </w:pPr>
            <w:r w:rsidRPr="00595D1F">
              <w:t>Rénovations magasins Dixiin, Kankan, Labe, Faranah, Boke</w:t>
            </w:r>
          </w:p>
          <w:p w:rsidR="00EA31AF" w:rsidRPr="00595D1F" w:rsidRDefault="00EA31AF" w:rsidP="006F5A30">
            <w:pPr>
              <w:pStyle w:val="Paragraphedeliste"/>
              <w:numPr>
                <w:ilvl w:val="0"/>
                <w:numId w:val="443"/>
              </w:numPr>
            </w:pPr>
            <w:r w:rsidRPr="00595D1F">
              <w:t>Analyse besoins en espace de stockage</w:t>
            </w:r>
          </w:p>
          <w:p w:rsidR="00EA31AF" w:rsidRPr="00595D1F" w:rsidRDefault="00EA31AF" w:rsidP="006F5A30">
            <w:pPr>
              <w:pStyle w:val="Paragraphedeliste"/>
              <w:numPr>
                <w:ilvl w:val="0"/>
                <w:numId w:val="443"/>
              </w:numPr>
            </w:pPr>
            <w:r w:rsidRPr="00595D1F">
              <w:t>Plan stratégique chaine d’approvisionnement</w:t>
            </w:r>
          </w:p>
        </w:tc>
      </w:tr>
      <w:tr w:rsidR="00EA31AF" w:rsidRPr="00595D1F" w:rsidTr="00935B2A">
        <w:trPr>
          <w:trHeight w:val="149"/>
        </w:trPr>
        <w:tc>
          <w:tcPr>
            <w:tcW w:w="1668" w:type="dxa"/>
            <w:tcBorders>
              <w:bottom w:val="single" w:sz="4" w:space="0" w:color="auto"/>
            </w:tcBorders>
            <w:shd w:val="pct5" w:color="auto" w:fill="auto"/>
            <w:vAlign w:val="center"/>
          </w:tcPr>
          <w:p w:rsidR="00EA31AF" w:rsidRPr="00595D1F" w:rsidRDefault="00EA31AF" w:rsidP="00935B2A">
            <w:pPr>
              <w:rPr>
                <w:b/>
                <w:sz w:val="24"/>
                <w:szCs w:val="24"/>
              </w:rPr>
            </w:pPr>
            <w:r w:rsidRPr="00595D1F">
              <w:rPr>
                <w:b/>
                <w:sz w:val="24"/>
                <w:szCs w:val="24"/>
              </w:rPr>
              <w:t>Chiffres</w:t>
            </w:r>
          </w:p>
        </w:tc>
        <w:tc>
          <w:tcPr>
            <w:tcW w:w="8688" w:type="dxa"/>
            <w:gridSpan w:val="2"/>
            <w:tcBorders>
              <w:bottom w:val="single" w:sz="4" w:space="0" w:color="auto"/>
            </w:tcBorders>
          </w:tcPr>
          <w:p w:rsidR="00EA31AF" w:rsidRPr="00595D1F" w:rsidRDefault="00EA31AF" w:rsidP="00935B2A">
            <w:pPr>
              <w:rPr>
                <w:b/>
              </w:rPr>
            </w:pPr>
            <w:r w:rsidRPr="00595D1F">
              <w:rPr>
                <w:b/>
              </w:rPr>
              <w:t xml:space="preserve">Juillet 2015 à Juin </w:t>
            </w:r>
            <w:proofErr w:type="gramStart"/>
            <w:r w:rsidRPr="00595D1F">
              <w:rPr>
                <w:b/>
              </w:rPr>
              <w:t>2017:</w:t>
            </w:r>
            <w:proofErr w:type="gramEnd"/>
          </w:p>
          <w:p w:rsidR="00EA31AF" w:rsidRPr="00595D1F" w:rsidRDefault="00EA31AF" w:rsidP="006F5A30">
            <w:pPr>
              <w:pStyle w:val="Paragraphedeliste"/>
              <w:numPr>
                <w:ilvl w:val="0"/>
                <w:numId w:val="442"/>
              </w:numPr>
            </w:pPr>
            <w:r w:rsidRPr="00595D1F">
              <w:t>Distribution de 7,891,266 moustiquaires en campagne de masse à toute la population dans tout le pays avec aussi les ressources du programme PMI/USAID</w:t>
            </w:r>
          </w:p>
          <w:p w:rsidR="00EA31AF" w:rsidRPr="00595D1F" w:rsidRDefault="00EA31AF" w:rsidP="006F5A30">
            <w:pPr>
              <w:pStyle w:val="Paragraphedeliste"/>
              <w:numPr>
                <w:ilvl w:val="0"/>
                <w:numId w:val="442"/>
              </w:numPr>
            </w:pPr>
            <w:r w:rsidRPr="00595D1F">
              <w:t>Distribution de 848 279 moustiquaires aux femmes enceintes et enfants de moins d’un an dans tout le pays avec aussi les ressources du programme PMI/USAID</w:t>
            </w:r>
          </w:p>
          <w:p w:rsidR="00EA31AF" w:rsidRPr="00595D1F" w:rsidRDefault="00EA31AF" w:rsidP="006F5A30">
            <w:pPr>
              <w:pStyle w:val="Paragraphedeliste"/>
              <w:numPr>
                <w:ilvl w:val="0"/>
                <w:numId w:val="442"/>
              </w:numPr>
            </w:pPr>
            <w:r w:rsidRPr="00595D1F">
              <w:t>Dépistage et traitement de 1 988 767 de cas de paludisme dans tout le pays avec aussi les ressources du programme PMI/USAID</w:t>
            </w:r>
          </w:p>
          <w:p w:rsidR="00EA31AF" w:rsidRPr="00595D1F" w:rsidRDefault="00EA31AF" w:rsidP="006F5A30">
            <w:pPr>
              <w:pStyle w:val="Paragraphedeliste"/>
              <w:numPr>
                <w:ilvl w:val="0"/>
                <w:numId w:val="442"/>
              </w:numPr>
            </w:pPr>
            <w:r w:rsidRPr="00595D1F">
              <w:t>Distribution d’au moins trois doses de comprimés de SP à 747 529 femmes enceintes dans tout le pays avec aussi les ressources du programme PMI/USAID</w:t>
            </w:r>
          </w:p>
          <w:p w:rsidR="00EA31AF" w:rsidRPr="00595D1F" w:rsidRDefault="00EA31AF" w:rsidP="006F5A30">
            <w:pPr>
              <w:pStyle w:val="Paragraphedeliste"/>
              <w:numPr>
                <w:ilvl w:val="0"/>
                <w:numId w:val="442"/>
              </w:numPr>
            </w:pPr>
            <w:r w:rsidRPr="00595D1F">
              <w:t>Pour la campagne de 2016, distribution des comprimés de SP+</w:t>
            </w:r>
            <w:proofErr w:type="gramStart"/>
            <w:r w:rsidRPr="00595D1F">
              <w:t>AQ  à</w:t>
            </w:r>
            <w:proofErr w:type="gramEnd"/>
            <w:r w:rsidRPr="00595D1F">
              <w:t xml:space="preserve"> 390,000 enfants âgés de 3 mois à 5 ans pour prévenir le paludisme dans 10 préfectures prioritaires pendant la saison de haute transmission (Juillet à novembre)</w:t>
            </w:r>
          </w:p>
        </w:tc>
      </w:tr>
      <w:tr w:rsidR="00EA31AF" w:rsidRPr="00595D1F" w:rsidTr="00935B2A">
        <w:trPr>
          <w:trHeight w:val="149"/>
        </w:trPr>
        <w:tc>
          <w:tcPr>
            <w:tcW w:w="1668" w:type="dxa"/>
            <w:tcBorders>
              <w:bottom w:val="single" w:sz="4" w:space="0" w:color="auto"/>
            </w:tcBorders>
            <w:shd w:val="pct5" w:color="auto" w:fill="auto"/>
            <w:vAlign w:val="center"/>
          </w:tcPr>
          <w:p w:rsidR="00EA31AF" w:rsidRPr="00595D1F" w:rsidRDefault="00EA31AF" w:rsidP="00935B2A">
            <w:pPr>
              <w:rPr>
                <w:b/>
                <w:sz w:val="24"/>
                <w:szCs w:val="24"/>
              </w:rPr>
            </w:pPr>
            <w:r w:rsidRPr="00595D1F">
              <w:rPr>
                <w:b/>
                <w:sz w:val="24"/>
                <w:szCs w:val="24"/>
              </w:rPr>
              <w:t>Autres infos pertinent</w:t>
            </w:r>
          </w:p>
        </w:tc>
        <w:tc>
          <w:tcPr>
            <w:tcW w:w="8688" w:type="dxa"/>
            <w:gridSpan w:val="2"/>
            <w:tcBorders>
              <w:bottom w:val="single" w:sz="4" w:space="0" w:color="auto"/>
            </w:tcBorders>
          </w:tcPr>
          <w:p w:rsidR="00EA31AF" w:rsidRPr="00595D1F" w:rsidRDefault="00EA31AF" w:rsidP="00935B2A">
            <w:pPr>
              <w:rPr>
                <w:b/>
              </w:rPr>
            </w:pPr>
            <w:r w:rsidRPr="00595D1F">
              <w:rPr>
                <w:b/>
              </w:rPr>
              <w:t>Cible</w:t>
            </w:r>
            <w:r w:rsidRPr="00595D1F">
              <w:rPr>
                <w:b/>
              </w:rPr>
              <w:tab/>
              <w:t>-  Résultat réel</w:t>
            </w:r>
            <w:r w:rsidRPr="00595D1F">
              <w:rPr>
                <w:b/>
              </w:rPr>
              <w:tab/>
              <w:t xml:space="preserve"> - Pourcentage de réalisation (%)</w:t>
            </w:r>
          </w:p>
          <w:p w:rsidR="00EA31AF" w:rsidRPr="00595D1F" w:rsidRDefault="00EA31AF" w:rsidP="006F5A30">
            <w:pPr>
              <w:pStyle w:val="Paragraphedeliste"/>
              <w:numPr>
                <w:ilvl w:val="0"/>
                <w:numId w:val="454"/>
              </w:numPr>
            </w:pPr>
            <w:r w:rsidRPr="00595D1F">
              <w:t xml:space="preserve">Nombre de moustiquaires imprégnées d’insecticide de longue durée distribuées de manière continue (centre de consultations prénatales, Programme Élargi de Vaccination, etc.) aux </w:t>
            </w:r>
            <w:proofErr w:type="gramStart"/>
            <w:r w:rsidRPr="00595D1F">
              <w:t>groupes  à</w:t>
            </w:r>
            <w:proofErr w:type="gramEnd"/>
            <w:r w:rsidRPr="00595D1F">
              <w:t xml:space="preserve"> risque cibles</w:t>
            </w:r>
            <w:r w:rsidRPr="00595D1F">
              <w:tab/>
              <w:t>480.402</w:t>
            </w:r>
            <w:r w:rsidRPr="00595D1F">
              <w:tab/>
              <w:t>240.290</w:t>
            </w:r>
            <w:r w:rsidRPr="00595D1F">
              <w:tab/>
              <w:t>50%</w:t>
            </w:r>
          </w:p>
          <w:p w:rsidR="00EA31AF" w:rsidRPr="00595D1F" w:rsidRDefault="00EA31AF" w:rsidP="006F5A30">
            <w:pPr>
              <w:pStyle w:val="Paragraphedeliste"/>
              <w:numPr>
                <w:ilvl w:val="0"/>
                <w:numId w:val="454"/>
              </w:numPr>
            </w:pPr>
            <w:r w:rsidRPr="00595D1F">
              <w:t>Proportion de cas suspect de paludisme soumis à un test parasitologique dans un établissement de santé du secteur public</w:t>
            </w:r>
            <w:r w:rsidRPr="00595D1F">
              <w:tab/>
              <w:t>90%</w:t>
            </w:r>
            <w:r w:rsidRPr="00595D1F">
              <w:tab/>
              <w:t>99,6</w:t>
            </w:r>
            <w:r w:rsidRPr="00595D1F">
              <w:tab/>
              <w:t>111%</w:t>
            </w:r>
          </w:p>
          <w:p w:rsidR="00EA31AF" w:rsidRPr="00595D1F" w:rsidRDefault="00EA31AF" w:rsidP="006F5A30">
            <w:pPr>
              <w:pStyle w:val="Paragraphedeliste"/>
              <w:numPr>
                <w:ilvl w:val="0"/>
                <w:numId w:val="454"/>
              </w:numPr>
            </w:pPr>
            <w:r w:rsidRPr="00595D1F">
              <w:t>Proportion de cas de paludisme confirmés ayant reçu un traitement antipaludique de première intention, conformément à la politique nationale, dans un établissement de santé du secteur public</w:t>
            </w:r>
            <w:r w:rsidRPr="00595D1F">
              <w:tab/>
              <w:t>100%</w:t>
            </w:r>
            <w:r w:rsidRPr="00595D1F">
              <w:tab/>
              <w:t>99 %</w:t>
            </w:r>
            <w:r w:rsidRPr="00595D1F">
              <w:tab/>
              <w:t>99%</w:t>
            </w:r>
          </w:p>
          <w:p w:rsidR="00EA31AF" w:rsidRPr="00595D1F" w:rsidRDefault="00EA31AF" w:rsidP="006F5A30">
            <w:pPr>
              <w:pStyle w:val="Paragraphedeliste"/>
              <w:numPr>
                <w:ilvl w:val="0"/>
                <w:numId w:val="454"/>
              </w:numPr>
            </w:pPr>
            <w:r w:rsidRPr="00595D1F">
              <w:t>Proportion de cas suspects de paludisme soumis à un test parasitologique dans un établissement communautaire</w:t>
            </w:r>
            <w:r w:rsidRPr="00595D1F">
              <w:tab/>
              <w:t>90%</w:t>
            </w:r>
            <w:r w:rsidRPr="00595D1F">
              <w:tab/>
              <w:t>95,50%</w:t>
            </w:r>
            <w:r w:rsidRPr="00595D1F">
              <w:tab/>
              <w:t>111%</w:t>
            </w:r>
          </w:p>
          <w:p w:rsidR="00EA31AF" w:rsidRPr="00595D1F" w:rsidRDefault="00EA31AF" w:rsidP="006F5A30">
            <w:pPr>
              <w:pStyle w:val="Paragraphedeliste"/>
              <w:numPr>
                <w:ilvl w:val="0"/>
                <w:numId w:val="454"/>
              </w:numPr>
            </w:pPr>
            <w:r w:rsidRPr="00595D1F">
              <w:t>Proportion de cas de paludisme confirmés ayant reçu un traitement antipaludique de première intention, conformément à la politique nationale, dans un établissement communautaire</w:t>
            </w:r>
            <w:r w:rsidRPr="00595D1F">
              <w:tab/>
              <w:t>100%</w:t>
            </w:r>
            <w:r w:rsidRPr="00595D1F">
              <w:tab/>
              <w:t>99,67%</w:t>
            </w:r>
            <w:r w:rsidRPr="00595D1F">
              <w:tab/>
              <w:t>100%</w:t>
            </w:r>
          </w:p>
          <w:p w:rsidR="00EA31AF" w:rsidRPr="00595D1F" w:rsidRDefault="00EA31AF" w:rsidP="006F5A30">
            <w:pPr>
              <w:pStyle w:val="Paragraphedeliste"/>
              <w:numPr>
                <w:ilvl w:val="0"/>
                <w:numId w:val="454"/>
              </w:numPr>
            </w:pPr>
            <w:r w:rsidRPr="00595D1F">
              <w:t>Nombre de femmes enceintes, fréquentant les centres de consultations prénatales, ayant reçu au moins trois doses de traitement préventif intermittent pour le paludisme</w:t>
            </w:r>
            <w:r w:rsidRPr="00595D1F">
              <w:tab/>
              <w:t>90%</w:t>
            </w:r>
            <w:r w:rsidRPr="00595D1F">
              <w:tab/>
              <w:t>33%</w:t>
            </w:r>
            <w:r w:rsidRPr="00595D1F">
              <w:tab/>
              <w:t>37%</w:t>
            </w:r>
          </w:p>
          <w:p w:rsidR="00EA31AF" w:rsidRPr="00595D1F" w:rsidRDefault="00EA31AF" w:rsidP="00935B2A">
            <w:pPr>
              <w:rPr>
                <w:b/>
              </w:rPr>
            </w:pPr>
            <w:r w:rsidRPr="00595D1F">
              <w:rPr>
                <w:b/>
              </w:rPr>
              <w:t>S+E - GAS</w:t>
            </w:r>
          </w:p>
          <w:p w:rsidR="00EA31AF" w:rsidRPr="00595D1F" w:rsidRDefault="00EA31AF" w:rsidP="006F5A30">
            <w:pPr>
              <w:pStyle w:val="Paragraphedeliste"/>
              <w:numPr>
                <w:ilvl w:val="0"/>
                <w:numId w:val="454"/>
              </w:numPr>
            </w:pPr>
            <w:r w:rsidRPr="00595D1F">
              <w:rPr>
                <w:b/>
              </w:rPr>
              <w:t>M&amp;E-</w:t>
            </w:r>
            <w:proofErr w:type="gramStart"/>
            <w:r w:rsidRPr="00595D1F">
              <w:rPr>
                <w:b/>
              </w:rPr>
              <w:t>1:</w:t>
            </w:r>
            <w:proofErr w:type="gramEnd"/>
            <w:r w:rsidRPr="00595D1F">
              <w:t xml:space="preserve"> Pourcentage de systèmes d’information sur la gestion de la santé ou d’autres d’entités de communication de l’information régulière soumettant des rapports en temps opportun et conformément aux directives nationales</w:t>
            </w:r>
            <w:r w:rsidRPr="00595D1F">
              <w:tab/>
              <w:t>100%</w:t>
            </w:r>
            <w:r w:rsidRPr="00595D1F">
              <w:tab/>
              <w:t>86,84%</w:t>
            </w:r>
            <w:r w:rsidRPr="00595D1F">
              <w:tab/>
              <w:t>87%</w:t>
            </w:r>
          </w:p>
          <w:p w:rsidR="00EA31AF" w:rsidRPr="00595D1F" w:rsidRDefault="00EA31AF" w:rsidP="006F5A30">
            <w:pPr>
              <w:pStyle w:val="Paragraphedeliste"/>
              <w:numPr>
                <w:ilvl w:val="0"/>
                <w:numId w:val="454"/>
              </w:numPr>
            </w:pPr>
            <w:r w:rsidRPr="00595D1F">
              <w:rPr>
                <w:b/>
              </w:rPr>
              <w:t>PSM-</w:t>
            </w:r>
            <w:proofErr w:type="gramStart"/>
            <w:r w:rsidRPr="00595D1F">
              <w:rPr>
                <w:b/>
              </w:rPr>
              <w:t>1:</w:t>
            </w:r>
            <w:proofErr w:type="gramEnd"/>
            <w:r w:rsidRPr="00595D1F">
              <w:t xml:space="preserve">  Pourcentage d'établissements de santé n'ayant pas signalé de rupture de stock de médicaments essentiels</w:t>
            </w:r>
            <w:r w:rsidRPr="00595D1F">
              <w:tab/>
              <w:t>100%</w:t>
            </w:r>
            <w:r w:rsidRPr="00595D1F">
              <w:tab/>
              <w:t>76%</w:t>
            </w:r>
            <w:r w:rsidRPr="00595D1F">
              <w:tab/>
              <w:t>76%</w:t>
            </w:r>
          </w:p>
        </w:tc>
      </w:tr>
      <w:tr w:rsidR="00EA31AF" w:rsidRPr="00595D1F" w:rsidTr="00935B2A">
        <w:trPr>
          <w:trHeight w:val="149"/>
        </w:trPr>
        <w:tc>
          <w:tcPr>
            <w:tcW w:w="10356" w:type="dxa"/>
            <w:gridSpan w:val="3"/>
            <w:tcBorders>
              <w:top w:val="single" w:sz="4" w:space="0" w:color="auto"/>
              <w:left w:val="nil"/>
              <w:bottom w:val="nil"/>
              <w:right w:val="nil"/>
            </w:tcBorders>
            <w:shd w:val="clear" w:color="auto" w:fill="auto"/>
          </w:tcPr>
          <w:p w:rsidR="00EA31AF" w:rsidRPr="00595D1F" w:rsidRDefault="00EA31AF" w:rsidP="00935B2A">
            <w:r w:rsidRPr="00595D1F">
              <w:rPr>
                <w:noProof/>
                <w:lang w:eastAsia="fr-FR"/>
              </w:rPr>
              <w:lastRenderedPageBreak/>
              <w:drawing>
                <wp:inline distT="0" distB="0" distL="0" distR="0" wp14:anchorId="1C57247E" wp14:editId="561FB491">
                  <wp:extent cx="6434198" cy="3400425"/>
                  <wp:effectExtent l="0" t="0" r="5080" b="0"/>
                  <wp:docPr id="682" name="Picture 2" descr="C:\Users\GOETZ\Documents\04.5_NouvAout-Docs-rel-ICN-Work\01_ICN-PT-Productions-Techniques\15_Cartographie-FM-Inoue\05_sent-CRS-10.08\Implementation Map NFM Grant.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descr="C:\Users\GOETZ\Documents\04.5_NouvAout-Docs-rel-ICN-Work\01_ICN-PT-Productions-Techniques\15_Cartographie-FM-Inoue\05_sent-CRS-10.08\Implementation Map NFM Grant.png"/>
                          <pic:cNvPicPr>
                            <a:picLocks noGrp="1"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432510" cy="3399533"/>
                          </a:xfrm>
                          <a:prstGeom prst="rect">
                            <a:avLst/>
                          </a:prstGeom>
                          <a:noFill/>
                          <a:extLst/>
                        </pic:spPr>
                      </pic:pic>
                    </a:graphicData>
                  </a:graphic>
                </wp:inline>
              </w:drawing>
            </w:r>
          </w:p>
        </w:tc>
      </w:tr>
      <w:tr w:rsidR="00EA31AF" w:rsidRPr="00595D1F" w:rsidTr="00935B2A">
        <w:trPr>
          <w:trHeight w:val="149"/>
        </w:trPr>
        <w:tc>
          <w:tcPr>
            <w:tcW w:w="10356" w:type="dxa"/>
            <w:gridSpan w:val="3"/>
            <w:tcBorders>
              <w:top w:val="nil"/>
              <w:left w:val="nil"/>
              <w:bottom w:val="nil"/>
              <w:right w:val="nil"/>
            </w:tcBorders>
            <w:shd w:val="clear" w:color="auto" w:fill="auto"/>
          </w:tcPr>
          <w:tbl>
            <w:tblPr>
              <w:tblStyle w:val="Grilledutableau"/>
              <w:tblW w:w="0" w:type="auto"/>
              <w:tblLook w:val="04A0" w:firstRow="1" w:lastRow="0" w:firstColumn="1" w:lastColumn="0" w:noHBand="0" w:noVBand="1"/>
            </w:tblPr>
            <w:tblGrid>
              <w:gridCol w:w="4601"/>
              <w:gridCol w:w="5529"/>
            </w:tblGrid>
            <w:tr w:rsidR="00EA31AF" w:rsidRPr="00595D1F" w:rsidTr="00935B2A">
              <w:tc>
                <w:tcPr>
                  <w:tcW w:w="4785" w:type="dxa"/>
                </w:tcPr>
                <w:p w:rsidR="00EA31AF" w:rsidRPr="00595D1F" w:rsidRDefault="00EA31AF" w:rsidP="00935B2A">
                  <w:pPr>
                    <w:rPr>
                      <w:b/>
                    </w:rPr>
                  </w:pPr>
                  <w:r w:rsidRPr="00595D1F">
                    <w:rPr>
                      <w:b/>
                    </w:rPr>
                    <w:t>Couverture Geographique</w:t>
                  </w:r>
                </w:p>
                <w:p w:rsidR="00EA31AF" w:rsidRPr="00595D1F" w:rsidRDefault="00EA31AF" w:rsidP="006F5A30">
                  <w:pPr>
                    <w:numPr>
                      <w:ilvl w:val="0"/>
                      <w:numId w:val="439"/>
                    </w:numPr>
                  </w:pPr>
                  <w:r w:rsidRPr="00595D1F">
                    <w:t>5 régions (Kindia, Mamou, Faranah, Kankan et N'Zérékoré)</w:t>
                  </w:r>
                </w:p>
                <w:p w:rsidR="00EA31AF" w:rsidRPr="00595D1F" w:rsidRDefault="00EA31AF" w:rsidP="006F5A30">
                  <w:pPr>
                    <w:numPr>
                      <w:ilvl w:val="0"/>
                      <w:numId w:val="439"/>
                    </w:numPr>
                  </w:pPr>
                  <w:r w:rsidRPr="00595D1F">
                    <w:t>19 préfectures</w:t>
                  </w:r>
                </w:p>
                <w:p w:rsidR="00EA31AF" w:rsidRPr="00595D1F" w:rsidRDefault="00EA31AF" w:rsidP="006F5A30">
                  <w:pPr>
                    <w:numPr>
                      <w:ilvl w:val="0"/>
                      <w:numId w:val="439"/>
                    </w:numPr>
                  </w:pPr>
                  <w:r w:rsidRPr="00595D1F">
                    <w:t>19 HP/HR</w:t>
                  </w:r>
                </w:p>
                <w:p w:rsidR="00EA31AF" w:rsidRPr="00595D1F" w:rsidRDefault="00EA31AF" w:rsidP="006F5A30">
                  <w:pPr>
                    <w:numPr>
                      <w:ilvl w:val="0"/>
                      <w:numId w:val="439"/>
                    </w:numPr>
                  </w:pPr>
                  <w:r w:rsidRPr="00595D1F">
                    <w:t>2 CMC</w:t>
                  </w:r>
                </w:p>
                <w:p w:rsidR="00EA31AF" w:rsidRPr="00595D1F" w:rsidRDefault="00EA31AF" w:rsidP="006F5A30">
                  <w:pPr>
                    <w:numPr>
                      <w:ilvl w:val="0"/>
                      <w:numId w:val="439"/>
                    </w:numPr>
                  </w:pPr>
                  <w:r w:rsidRPr="00595D1F">
                    <w:t>251 centres de santé</w:t>
                  </w:r>
                </w:p>
                <w:p w:rsidR="00EA31AF" w:rsidRPr="00595D1F" w:rsidRDefault="00EA31AF" w:rsidP="00935B2A"/>
                <w:p w:rsidR="00EA31AF" w:rsidRPr="00595D1F" w:rsidRDefault="00EA31AF" w:rsidP="00935B2A">
                  <w:pPr>
                    <w:rPr>
                      <w:b/>
                    </w:rPr>
                  </w:pPr>
                  <w:r w:rsidRPr="00595D1F">
                    <w:rPr>
                      <w:b/>
                    </w:rPr>
                    <w:t xml:space="preserve">Population couverte </w:t>
                  </w:r>
                </w:p>
                <w:p w:rsidR="00EA31AF" w:rsidRPr="00595D1F" w:rsidRDefault="00EA31AF" w:rsidP="00935B2A">
                  <w:r w:rsidRPr="00595D1F">
                    <w:rPr>
                      <w:b/>
                      <w:bCs/>
                    </w:rPr>
                    <w:t xml:space="preserve">7,032,149 </w:t>
                  </w:r>
                  <w:r w:rsidRPr="00595D1F">
                    <w:t>(en 2017)</w:t>
                  </w:r>
                </w:p>
                <w:p w:rsidR="00EA31AF" w:rsidRPr="00595D1F" w:rsidRDefault="00EA31AF" w:rsidP="00935B2A">
                  <w:r w:rsidRPr="00595D1F">
                    <w:t>Soit : 55 % de la Population totale</w:t>
                  </w:r>
                </w:p>
                <w:p w:rsidR="00EA31AF" w:rsidRPr="00595D1F" w:rsidRDefault="00EA31AF" w:rsidP="00935B2A"/>
                <w:p w:rsidR="00EA31AF" w:rsidRPr="00595D1F" w:rsidRDefault="00EA31AF" w:rsidP="00935B2A"/>
              </w:tc>
              <w:tc>
                <w:tcPr>
                  <w:tcW w:w="4956" w:type="dxa"/>
                </w:tcPr>
                <w:p w:rsidR="00EA31AF" w:rsidRPr="00595D1F" w:rsidRDefault="00EA31AF" w:rsidP="00935B2A">
                  <w:r w:rsidRPr="00595D1F">
                    <w:rPr>
                      <w:noProof/>
                      <w:lang w:eastAsia="fr-FR"/>
                    </w:rPr>
                    <w:drawing>
                      <wp:inline distT="0" distB="0" distL="0" distR="0" wp14:anchorId="195EF166" wp14:editId="6A5F9DE9">
                        <wp:extent cx="3374280" cy="3495675"/>
                        <wp:effectExtent l="0" t="0" r="0" b="0"/>
                        <wp:docPr id="68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3372928" cy="3494274"/>
                                </a:xfrm>
                                <a:prstGeom prst="rect">
                                  <a:avLst/>
                                </a:prstGeom>
                              </pic:spPr>
                            </pic:pic>
                          </a:graphicData>
                        </a:graphic>
                      </wp:inline>
                    </w:drawing>
                  </w:r>
                </w:p>
              </w:tc>
            </w:tr>
          </w:tbl>
          <w:p w:rsidR="00EA31AF" w:rsidRPr="00595D1F" w:rsidRDefault="00EA31AF" w:rsidP="00935B2A">
            <w:pPr>
              <w:rPr>
                <w:noProof/>
                <w:lang w:eastAsia="fr-FR"/>
              </w:rPr>
            </w:pPr>
          </w:p>
        </w:tc>
      </w:tr>
    </w:tbl>
    <w:p w:rsidR="00EA31AF" w:rsidRPr="00595D1F" w:rsidRDefault="00EA31AF" w:rsidP="00EA31AF"/>
    <w:p w:rsidR="00EA31AF" w:rsidRPr="00595D1F" w:rsidRDefault="00EA31AF" w:rsidP="00EA31AF">
      <w:pPr>
        <w:rPr>
          <w:rFonts w:asciiTheme="majorHAnsi" w:eastAsiaTheme="majorEastAsia" w:hAnsiTheme="majorHAnsi" w:cstheme="majorBidi"/>
          <w:b/>
          <w:bCs/>
          <w:color w:val="365F91" w:themeColor="accent1" w:themeShade="BF"/>
          <w:sz w:val="28"/>
          <w:szCs w:val="28"/>
        </w:rPr>
      </w:pPr>
      <w:r w:rsidRPr="00595D1F">
        <w:br w:type="page"/>
      </w:r>
    </w:p>
    <w:p w:rsidR="00EA31AF" w:rsidRPr="00595D1F" w:rsidRDefault="001E62C2" w:rsidP="001E62C2">
      <w:pPr>
        <w:pStyle w:val="Titre2"/>
      </w:pPr>
      <w:bookmarkStart w:id="245" w:name="_Subvention_TB_-"/>
      <w:bookmarkStart w:id="246" w:name="_Toc501304622"/>
      <w:bookmarkStart w:id="247" w:name="_Toc503269844"/>
      <w:bookmarkStart w:id="248" w:name="_Toc501351266"/>
      <w:bookmarkStart w:id="249" w:name="_Toc531439491"/>
      <w:bookmarkEnd w:id="245"/>
      <w:r>
        <w:lastRenderedPageBreak/>
        <w:t xml:space="preserve">18.4 </w:t>
      </w:r>
      <w:r w:rsidR="00EA31AF" w:rsidRPr="001E62C2">
        <w:t>Subvention TB - Plan</w:t>
      </w:r>
      <w:bookmarkEnd w:id="246"/>
      <w:bookmarkEnd w:id="247"/>
      <w:bookmarkEnd w:id="248"/>
      <w:bookmarkEnd w:id="249"/>
    </w:p>
    <w:tbl>
      <w:tblPr>
        <w:tblStyle w:val="Grilledutableau"/>
        <w:tblW w:w="0" w:type="auto"/>
        <w:tblLayout w:type="fixed"/>
        <w:tblLook w:val="04A0" w:firstRow="1" w:lastRow="0" w:firstColumn="1" w:lastColumn="0" w:noHBand="0" w:noVBand="1"/>
      </w:tblPr>
      <w:tblGrid>
        <w:gridCol w:w="1526"/>
        <w:gridCol w:w="476"/>
        <w:gridCol w:w="3969"/>
        <w:gridCol w:w="29"/>
        <w:gridCol w:w="3741"/>
      </w:tblGrid>
      <w:tr w:rsidR="00EA31AF" w:rsidRPr="00595D1F" w:rsidTr="00935B2A">
        <w:tc>
          <w:tcPr>
            <w:tcW w:w="2002" w:type="dxa"/>
            <w:gridSpan w:val="2"/>
            <w:shd w:val="pct5" w:color="auto" w:fill="auto"/>
            <w:vAlign w:val="center"/>
          </w:tcPr>
          <w:p w:rsidR="00EA31AF" w:rsidRPr="00595D1F" w:rsidRDefault="00EA31AF" w:rsidP="00935B2A">
            <w:pPr>
              <w:rPr>
                <w:b/>
                <w:sz w:val="24"/>
                <w:szCs w:val="24"/>
              </w:rPr>
            </w:pPr>
            <w:r w:rsidRPr="00595D1F">
              <w:rPr>
                <w:b/>
                <w:sz w:val="24"/>
                <w:szCs w:val="24"/>
              </w:rPr>
              <w:t xml:space="preserve">Désignation / Coordonnés </w:t>
            </w:r>
          </w:p>
        </w:tc>
        <w:tc>
          <w:tcPr>
            <w:tcW w:w="3969" w:type="dxa"/>
          </w:tcPr>
          <w:p w:rsidR="00EA31AF" w:rsidRPr="00595D1F" w:rsidRDefault="00EA31AF" w:rsidP="00935B2A">
            <w:pPr>
              <w:jc w:val="center"/>
              <w:rPr>
                <w:b/>
                <w:sz w:val="28"/>
                <w:szCs w:val="28"/>
              </w:rPr>
            </w:pPr>
            <w:r w:rsidRPr="00595D1F">
              <w:rPr>
                <w:b/>
                <w:sz w:val="28"/>
                <w:szCs w:val="28"/>
              </w:rPr>
              <w:t>Plan International</w:t>
            </w:r>
          </w:p>
          <w:p w:rsidR="00EA31AF" w:rsidRPr="00595D1F" w:rsidRDefault="00EA31AF" w:rsidP="00935B2A">
            <w:pPr>
              <w:jc w:val="center"/>
              <w:rPr>
                <w:b/>
                <w:sz w:val="26"/>
                <w:szCs w:val="26"/>
              </w:rPr>
            </w:pPr>
            <w:r w:rsidRPr="00595D1F">
              <w:rPr>
                <w:b/>
                <w:sz w:val="26"/>
                <w:szCs w:val="26"/>
              </w:rPr>
              <w:t>PR subvention TB</w:t>
            </w:r>
          </w:p>
          <w:p w:rsidR="00EA31AF" w:rsidRPr="00595D1F" w:rsidRDefault="00EA31AF" w:rsidP="00935B2A">
            <w:pPr>
              <w:jc w:val="center"/>
              <w:rPr>
                <w:b/>
                <w:sz w:val="26"/>
                <w:szCs w:val="26"/>
              </w:rPr>
            </w:pPr>
            <w:r w:rsidRPr="00595D1F">
              <w:rPr>
                <w:b/>
                <w:sz w:val="26"/>
                <w:szCs w:val="26"/>
              </w:rPr>
              <w:t>PR subvention HIV prévention (2018 – 2020, successeur des PSI)</w:t>
            </w:r>
          </w:p>
          <w:p w:rsidR="00EA31AF" w:rsidRPr="00595D1F" w:rsidRDefault="00EA31AF" w:rsidP="00935B2A">
            <w:pPr>
              <w:jc w:val="center"/>
              <w:rPr>
                <w:b/>
                <w:sz w:val="24"/>
                <w:szCs w:val="24"/>
              </w:rPr>
            </w:pPr>
            <w:r w:rsidRPr="00595D1F">
              <w:rPr>
                <w:b/>
                <w:sz w:val="24"/>
                <w:szCs w:val="24"/>
              </w:rPr>
              <w:t>SR Subvention Paludisme</w:t>
            </w:r>
          </w:p>
        </w:tc>
        <w:tc>
          <w:tcPr>
            <w:tcW w:w="3770" w:type="dxa"/>
            <w:gridSpan w:val="2"/>
          </w:tcPr>
          <w:p w:rsidR="00EA31AF" w:rsidRPr="00595D1F" w:rsidRDefault="00EA31AF" w:rsidP="00935B2A">
            <w:r w:rsidRPr="00595D1F">
              <w:rPr>
                <w:b/>
              </w:rPr>
              <w:t>Budget Jul.15 – 2017 :</w:t>
            </w:r>
            <w:r w:rsidRPr="00595D1F">
              <w:rPr>
                <w:sz w:val="24"/>
                <w:szCs w:val="24"/>
              </w:rPr>
              <w:t xml:space="preserve"> </w:t>
            </w:r>
            <w:r w:rsidRPr="00595D1F">
              <w:t>$</w:t>
            </w:r>
            <w:r w:rsidRPr="00595D1F">
              <w:rPr>
                <w:sz w:val="24"/>
                <w:szCs w:val="24"/>
              </w:rPr>
              <w:t xml:space="preserve"> </w:t>
            </w:r>
            <w:r w:rsidRPr="00595D1F">
              <w:t>3 504 935</w:t>
            </w:r>
          </w:p>
          <w:p w:rsidR="00EA31AF" w:rsidRPr="00595D1F" w:rsidRDefault="00EA31AF" w:rsidP="00935B2A">
            <w:r w:rsidRPr="00595D1F">
              <w:rPr>
                <w:b/>
              </w:rPr>
              <w:t>Budget 2018 – 2020 :</w:t>
            </w:r>
            <w:r w:rsidRPr="00595D1F">
              <w:t xml:space="preserve"> $ 6 750 605</w:t>
            </w:r>
          </w:p>
          <w:p w:rsidR="00EA31AF" w:rsidRPr="00595D1F" w:rsidRDefault="00EA31AF" w:rsidP="00935B2A"/>
          <w:p w:rsidR="00EA31AF" w:rsidRPr="00595D1F" w:rsidRDefault="00EA31AF" w:rsidP="00935B2A">
            <w:r w:rsidRPr="00595D1F">
              <w:t>Subvention HIV volet prévention pas encore repartis entre PNPCSP et Plan</w:t>
            </w:r>
          </w:p>
          <w:p w:rsidR="00EA31AF" w:rsidRPr="00595D1F" w:rsidRDefault="00EA31AF" w:rsidP="00935B2A">
            <w:pPr>
              <w:rPr>
                <w:sz w:val="24"/>
                <w:szCs w:val="24"/>
              </w:rPr>
            </w:pPr>
            <w:r w:rsidRPr="00595D1F">
              <w:rPr>
                <w:b/>
              </w:rPr>
              <w:t>Montant global HIV :</w:t>
            </w:r>
            <w:r w:rsidRPr="00595D1F">
              <w:t xml:space="preserve"> 40 373 749</w:t>
            </w:r>
          </w:p>
        </w:tc>
      </w:tr>
      <w:tr w:rsidR="00EA31AF" w:rsidRPr="00595D1F" w:rsidTr="00935B2A">
        <w:tc>
          <w:tcPr>
            <w:tcW w:w="2002" w:type="dxa"/>
            <w:gridSpan w:val="2"/>
            <w:shd w:val="pct5" w:color="auto" w:fill="auto"/>
            <w:vAlign w:val="center"/>
          </w:tcPr>
          <w:p w:rsidR="00EA31AF" w:rsidRPr="00595D1F" w:rsidRDefault="00EA31AF" w:rsidP="00935B2A">
            <w:pPr>
              <w:rPr>
                <w:b/>
                <w:sz w:val="24"/>
                <w:szCs w:val="24"/>
              </w:rPr>
            </w:pPr>
            <w:r w:rsidRPr="00595D1F">
              <w:rPr>
                <w:b/>
                <w:sz w:val="24"/>
                <w:szCs w:val="24"/>
              </w:rPr>
              <w:t>Description Organisation / Info interlocuteur</w:t>
            </w:r>
          </w:p>
        </w:tc>
        <w:tc>
          <w:tcPr>
            <w:tcW w:w="7739" w:type="dxa"/>
            <w:gridSpan w:val="3"/>
          </w:tcPr>
          <w:p w:rsidR="00EA31AF" w:rsidRPr="00595D1F" w:rsidRDefault="00EA31AF" w:rsidP="00935B2A"/>
        </w:tc>
      </w:tr>
      <w:tr w:rsidR="00EA31AF" w:rsidRPr="00595D1F" w:rsidTr="00935B2A">
        <w:tc>
          <w:tcPr>
            <w:tcW w:w="2002" w:type="dxa"/>
            <w:gridSpan w:val="2"/>
            <w:shd w:val="pct5" w:color="auto" w:fill="auto"/>
            <w:vAlign w:val="center"/>
          </w:tcPr>
          <w:p w:rsidR="00EA31AF" w:rsidRPr="00595D1F" w:rsidRDefault="00EA31AF" w:rsidP="00935B2A">
            <w:pPr>
              <w:rPr>
                <w:b/>
                <w:sz w:val="24"/>
                <w:szCs w:val="24"/>
              </w:rPr>
            </w:pPr>
            <w:r w:rsidRPr="00595D1F">
              <w:rPr>
                <w:b/>
                <w:sz w:val="24"/>
                <w:szCs w:val="24"/>
              </w:rPr>
              <w:t xml:space="preserve">Zone d’intervention </w:t>
            </w:r>
          </w:p>
        </w:tc>
        <w:tc>
          <w:tcPr>
            <w:tcW w:w="7739" w:type="dxa"/>
            <w:gridSpan w:val="3"/>
          </w:tcPr>
          <w:p w:rsidR="00EA31AF" w:rsidRPr="00595D1F" w:rsidRDefault="00EA31AF" w:rsidP="00935B2A">
            <w:pPr>
              <w:rPr>
                <w:b/>
              </w:rPr>
            </w:pPr>
            <w:r w:rsidRPr="00595D1F">
              <w:rPr>
                <w:b/>
              </w:rPr>
              <w:t>Couverture Géographique</w:t>
            </w:r>
          </w:p>
          <w:p w:rsidR="00EA31AF" w:rsidRPr="00595D1F" w:rsidRDefault="00EA31AF" w:rsidP="00935B2A">
            <w:pPr>
              <w:jc w:val="center"/>
            </w:pPr>
            <w:r w:rsidRPr="00595D1F">
              <w:rPr>
                <w:noProof/>
                <w:lang w:eastAsia="fr-FR"/>
              </w:rPr>
              <w:drawing>
                <wp:inline distT="0" distB="0" distL="0" distR="0" wp14:anchorId="7139D4E6" wp14:editId="52A972EA">
                  <wp:extent cx="2756098" cy="2207620"/>
                  <wp:effectExtent l="0" t="0" r="6350" b="2540"/>
                  <wp:docPr id="684" name="Imag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2763881" cy="2213854"/>
                          </a:xfrm>
                          <a:prstGeom prst="rect">
                            <a:avLst/>
                          </a:prstGeom>
                        </pic:spPr>
                      </pic:pic>
                    </a:graphicData>
                  </a:graphic>
                </wp:inline>
              </w:drawing>
            </w:r>
          </w:p>
        </w:tc>
      </w:tr>
      <w:tr w:rsidR="00EA31AF" w:rsidRPr="00595D1F" w:rsidTr="00935B2A">
        <w:tc>
          <w:tcPr>
            <w:tcW w:w="2002" w:type="dxa"/>
            <w:gridSpan w:val="2"/>
            <w:shd w:val="pct5" w:color="auto" w:fill="auto"/>
            <w:vAlign w:val="center"/>
          </w:tcPr>
          <w:p w:rsidR="00EA31AF" w:rsidRPr="00595D1F" w:rsidRDefault="00EA31AF" w:rsidP="00935B2A">
            <w:pPr>
              <w:rPr>
                <w:b/>
                <w:sz w:val="24"/>
                <w:szCs w:val="24"/>
              </w:rPr>
            </w:pPr>
            <w:r w:rsidRPr="00595D1F">
              <w:rPr>
                <w:b/>
                <w:sz w:val="24"/>
                <w:szCs w:val="24"/>
              </w:rPr>
              <w:t xml:space="preserve">Partenaires / </w:t>
            </w:r>
          </w:p>
          <w:p w:rsidR="00EA31AF" w:rsidRPr="00595D1F" w:rsidRDefault="00EA31AF" w:rsidP="00935B2A">
            <w:pPr>
              <w:rPr>
                <w:b/>
                <w:sz w:val="24"/>
                <w:szCs w:val="24"/>
              </w:rPr>
            </w:pPr>
            <w:r w:rsidRPr="00595D1F">
              <w:rPr>
                <w:b/>
                <w:sz w:val="24"/>
                <w:szCs w:val="24"/>
              </w:rPr>
              <w:t xml:space="preserve">Budgets </w:t>
            </w:r>
          </w:p>
        </w:tc>
        <w:tc>
          <w:tcPr>
            <w:tcW w:w="3998" w:type="dxa"/>
            <w:gridSpan w:val="2"/>
          </w:tcPr>
          <w:p w:rsidR="00EA31AF" w:rsidRPr="00595D1F" w:rsidRDefault="00EA31AF" w:rsidP="00935B2A">
            <w:r w:rsidRPr="00595D1F">
              <w:t>PNLAT- MPA</w:t>
            </w:r>
          </w:p>
          <w:p w:rsidR="00EA31AF" w:rsidRPr="00595D1F" w:rsidRDefault="00EA31AF" w:rsidP="00935B2A">
            <w:r w:rsidRPr="00595D1F">
              <w:t xml:space="preserve">AJP - Kankan, </w:t>
            </w:r>
            <w:proofErr w:type="gramStart"/>
            <w:r w:rsidRPr="00595D1F">
              <w:t>Faranah:</w:t>
            </w:r>
            <w:proofErr w:type="gramEnd"/>
            <w:r w:rsidRPr="00595D1F">
              <w:t xml:space="preserve"> CS; 48 ASC; 240</w:t>
            </w:r>
          </w:p>
          <w:p w:rsidR="00EA31AF" w:rsidRPr="00595D1F" w:rsidRDefault="00EA31AF" w:rsidP="00935B2A">
            <w:r w:rsidRPr="00595D1F">
              <w:t xml:space="preserve">CAM - </w:t>
            </w:r>
            <w:proofErr w:type="gramStart"/>
            <w:r w:rsidRPr="00595D1F">
              <w:t>Labé:</w:t>
            </w:r>
            <w:proofErr w:type="gramEnd"/>
            <w:r w:rsidRPr="00595D1F">
              <w:t xml:space="preserve"> CS; 38, ASC; 190</w:t>
            </w:r>
          </w:p>
          <w:p w:rsidR="00EA31AF" w:rsidRPr="00595D1F" w:rsidRDefault="00EA31AF" w:rsidP="00935B2A">
            <w:pPr>
              <w:rPr>
                <w:lang w:val="en-US"/>
              </w:rPr>
            </w:pPr>
            <w:r w:rsidRPr="00595D1F">
              <w:rPr>
                <w:lang w:val="en-US"/>
              </w:rPr>
              <w:t>FMG - Boke, Kindia: 38, ASC; 190</w:t>
            </w:r>
          </w:p>
          <w:p w:rsidR="00EA31AF" w:rsidRPr="00595D1F" w:rsidRDefault="00EA31AF" w:rsidP="00935B2A">
            <w:pPr>
              <w:rPr>
                <w:lang w:val="en-US"/>
              </w:rPr>
            </w:pPr>
            <w:r w:rsidRPr="00595D1F">
              <w:rPr>
                <w:lang w:val="en-US"/>
              </w:rPr>
              <w:t>CS: 189, ASC: 945</w:t>
            </w:r>
          </w:p>
        </w:tc>
        <w:tc>
          <w:tcPr>
            <w:tcW w:w="3741" w:type="dxa"/>
          </w:tcPr>
          <w:p w:rsidR="00EA31AF" w:rsidRPr="00595D1F" w:rsidRDefault="00EA31AF" w:rsidP="00935B2A">
            <w:r w:rsidRPr="00595D1F">
              <w:rPr>
                <w:b/>
                <w:sz w:val="24"/>
                <w:szCs w:val="24"/>
              </w:rPr>
              <w:t>Budgets (PR + SR)</w:t>
            </w:r>
          </w:p>
          <w:p w:rsidR="00EA31AF" w:rsidRPr="00595D1F" w:rsidRDefault="00EA31AF" w:rsidP="00935B2A">
            <w:r w:rsidRPr="00595D1F">
              <w:t>PLAN</w:t>
            </w:r>
            <w:r w:rsidRPr="00595D1F">
              <w:tab/>
              <w:t>$2,464,073</w:t>
            </w:r>
          </w:p>
          <w:p w:rsidR="00EA31AF" w:rsidRPr="00595D1F" w:rsidRDefault="00EA31AF" w:rsidP="00935B2A">
            <w:r w:rsidRPr="00595D1F">
              <w:t>PNLAT</w:t>
            </w:r>
            <w:r w:rsidRPr="00595D1F">
              <w:tab/>
              <w:t>$829,961</w:t>
            </w:r>
          </w:p>
          <w:p w:rsidR="00EA31AF" w:rsidRPr="00595D1F" w:rsidRDefault="00EA31AF" w:rsidP="00935B2A">
            <w:r w:rsidRPr="00595D1F">
              <w:t>MPA</w:t>
            </w:r>
            <w:r w:rsidRPr="00595D1F">
              <w:tab/>
              <w:t>$18,311</w:t>
            </w:r>
          </w:p>
          <w:p w:rsidR="00EA31AF" w:rsidRPr="00595D1F" w:rsidRDefault="00EA31AF" w:rsidP="00935B2A">
            <w:r w:rsidRPr="00595D1F">
              <w:t>AACG</w:t>
            </w:r>
            <w:r w:rsidRPr="00595D1F">
              <w:tab/>
              <w:t>$23,381</w:t>
            </w:r>
          </w:p>
          <w:p w:rsidR="00EA31AF" w:rsidRPr="00595D1F" w:rsidRDefault="00EA31AF" w:rsidP="00935B2A">
            <w:r w:rsidRPr="00595D1F">
              <w:t>AJP</w:t>
            </w:r>
            <w:r w:rsidRPr="00595D1F">
              <w:tab/>
              <w:t>$66,101</w:t>
            </w:r>
          </w:p>
          <w:p w:rsidR="00EA31AF" w:rsidRPr="00595D1F" w:rsidRDefault="00EA31AF" w:rsidP="00935B2A">
            <w:r w:rsidRPr="00595D1F">
              <w:t>CAM</w:t>
            </w:r>
            <w:r w:rsidRPr="00595D1F">
              <w:tab/>
              <w:t>$49,444</w:t>
            </w:r>
          </w:p>
          <w:p w:rsidR="00EA31AF" w:rsidRPr="00595D1F" w:rsidRDefault="00EA31AF" w:rsidP="00935B2A">
            <w:r w:rsidRPr="00595D1F">
              <w:t>FMG</w:t>
            </w:r>
            <w:r w:rsidRPr="00595D1F">
              <w:tab/>
              <w:t>$53,664</w:t>
            </w:r>
          </w:p>
          <w:p w:rsidR="00EA31AF" w:rsidRPr="00595D1F" w:rsidRDefault="00EA31AF" w:rsidP="00935B2A">
            <w:r w:rsidRPr="00595D1F">
              <w:rPr>
                <w:b/>
              </w:rPr>
              <w:t>Total</w:t>
            </w:r>
            <w:r w:rsidRPr="00595D1F">
              <w:rPr>
                <w:b/>
              </w:rPr>
              <w:tab/>
              <w:t>$3,504,935</w:t>
            </w:r>
          </w:p>
        </w:tc>
      </w:tr>
      <w:tr w:rsidR="00EA31AF" w:rsidRPr="00595D1F" w:rsidTr="00935B2A">
        <w:tc>
          <w:tcPr>
            <w:tcW w:w="2002" w:type="dxa"/>
            <w:gridSpan w:val="2"/>
            <w:shd w:val="pct5" w:color="auto" w:fill="auto"/>
            <w:vAlign w:val="center"/>
          </w:tcPr>
          <w:p w:rsidR="00EA31AF" w:rsidRPr="00595D1F" w:rsidRDefault="00EA31AF" w:rsidP="00935B2A">
            <w:pPr>
              <w:rPr>
                <w:b/>
                <w:sz w:val="24"/>
                <w:szCs w:val="24"/>
              </w:rPr>
            </w:pPr>
            <w:r w:rsidRPr="00595D1F">
              <w:rPr>
                <w:b/>
                <w:sz w:val="24"/>
                <w:szCs w:val="24"/>
              </w:rPr>
              <w:t>Organisations et groupes indispensables</w:t>
            </w:r>
          </w:p>
        </w:tc>
        <w:tc>
          <w:tcPr>
            <w:tcW w:w="7739" w:type="dxa"/>
            <w:gridSpan w:val="3"/>
          </w:tcPr>
          <w:p w:rsidR="00EA31AF" w:rsidRPr="00595D1F" w:rsidRDefault="00EA31AF" w:rsidP="006F5A30">
            <w:pPr>
              <w:pStyle w:val="Paragraphedeliste"/>
              <w:numPr>
                <w:ilvl w:val="0"/>
                <w:numId w:val="432"/>
              </w:numPr>
              <w:tabs>
                <w:tab w:val="clear" w:pos="1080"/>
                <w:tab w:val="num" w:pos="360"/>
              </w:tabs>
              <w:ind w:left="360"/>
            </w:pPr>
            <w:r w:rsidRPr="00595D1F">
              <w:t xml:space="preserve">Associations identitaires : PS, </w:t>
            </w:r>
            <w:proofErr w:type="gramStart"/>
            <w:r w:rsidRPr="00595D1F">
              <w:t>HSH;</w:t>
            </w:r>
            <w:proofErr w:type="gramEnd"/>
          </w:p>
          <w:p w:rsidR="00EA31AF" w:rsidRPr="00595D1F" w:rsidRDefault="00EA31AF" w:rsidP="006F5A30">
            <w:pPr>
              <w:pStyle w:val="Paragraphedeliste"/>
              <w:numPr>
                <w:ilvl w:val="0"/>
                <w:numId w:val="432"/>
              </w:numPr>
              <w:tabs>
                <w:tab w:val="clear" w:pos="1080"/>
                <w:tab w:val="num" w:pos="360"/>
              </w:tabs>
              <w:ind w:left="360"/>
            </w:pPr>
            <w:r w:rsidRPr="00595D1F">
              <w:t xml:space="preserve">Associations de </w:t>
            </w:r>
            <w:proofErr w:type="gramStart"/>
            <w:r w:rsidRPr="00595D1F">
              <w:t>PVVIH;</w:t>
            </w:r>
            <w:proofErr w:type="gramEnd"/>
          </w:p>
          <w:p w:rsidR="00EA31AF" w:rsidRPr="00595D1F" w:rsidRDefault="00EA31AF" w:rsidP="006F5A30">
            <w:pPr>
              <w:pStyle w:val="Paragraphedeliste"/>
              <w:numPr>
                <w:ilvl w:val="0"/>
                <w:numId w:val="432"/>
              </w:numPr>
              <w:tabs>
                <w:tab w:val="clear" w:pos="1080"/>
                <w:tab w:val="num" w:pos="360"/>
              </w:tabs>
              <w:ind w:left="360"/>
            </w:pPr>
            <w:r w:rsidRPr="00595D1F">
              <w:t xml:space="preserve">Agents </w:t>
            </w:r>
            <w:proofErr w:type="gramStart"/>
            <w:r w:rsidRPr="00595D1F">
              <w:t>communautaires;</w:t>
            </w:r>
            <w:proofErr w:type="gramEnd"/>
          </w:p>
          <w:p w:rsidR="00EA31AF" w:rsidRPr="00595D1F" w:rsidRDefault="00EA31AF" w:rsidP="006F5A30">
            <w:pPr>
              <w:pStyle w:val="Paragraphedeliste"/>
              <w:numPr>
                <w:ilvl w:val="0"/>
                <w:numId w:val="432"/>
              </w:numPr>
              <w:tabs>
                <w:tab w:val="clear" w:pos="1080"/>
                <w:tab w:val="num" w:pos="360"/>
              </w:tabs>
              <w:ind w:left="360"/>
            </w:pPr>
            <w:r w:rsidRPr="00595D1F">
              <w:t>Partenaires techniques et financiers actifs déjà : Action Damien, UNFPA, MSF</w:t>
            </w:r>
            <w:proofErr w:type="gramStart"/>
            <w:r w:rsidRPr="00595D1F">
              <w:t>…;</w:t>
            </w:r>
            <w:proofErr w:type="gramEnd"/>
          </w:p>
          <w:p w:rsidR="00EA31AF" w:rsidRPr="00595D1F" w:rsidRDefault="00EA31AF" w:rsidP="006F5A30">
            <w:pPr>
              <w:pStyle w:val="Paragraphedeliste"/>
              <w:numPr>
                <w:ilvl w:val="0"/>
                <w:numId w:val="432"/>
              </w:numPr>
              <w:tabs>
                <w:tab w:val="clear" w:pos="1080"/>
                <w:tab w:val="num" w:pos="360"/>
              </w:tabs>
              <w:ind w:left="360"/>
            </w:pPr>
            <w:r w:rsidRPr="00595D1F">
              <w:t>Organisations de la société civile à tous les niveaux,</w:t>
            </w:r>
          </w:p>
          <w:p w:rsidR="00EA31AF" w:rsidRPr="00595D1F" w:rsidRDefault="00EA31AF" w:rsidP="006F5A30">
            <w:pPr>
              <w:pStyle w:val="Paragraphedeliste"/>
              <w:numPr>
                <w:ilvl w:val="0"/>
                <w:numId w:val="432"/>
              </w:numPr>
              <w:tabs>
                <w:tab w:val="clear" w:pos="1080"/>
                <w:tab w:val="num" w:pos="360"/>
              </w:tabs>
              <w:ind w:left="360"/>
            </w:pPr>
            <w:r w:rsidRPr="00595D1F">
              <w:t>Leaders de la société moderne (politique juridique, médiatique…) et traditionnelle</w:t>
            </w:r>
          </w:p>
          <w:p w:rsidR="00EA31AF" w:rsidRPr="00595D1F" w:rsidRDefault="00EA31AF" w:rsidP="006F5A30">
            <w:pPr>
              <w:pStyle w:val="Paragraphedeliste"/>
              <w:numPr>
                <w:ilvl w:val="0"/>
                <w:numId w:val="432"/>
              </w:numPr>
              <w:tabs>
                <w:tab w:val="clear" w:pos="1080"/>
                <w:tab w:val="num" w:pos="360"/>
              </w:tabs>
              <w:ind w:left="360"/>
            </w:pPr>
            <w:r w:rsidRPr="00595D1F">
              <w:t>Suite</w:t>
            </w:r>
          </w:p>
        </w:tc>
      </w:tr>
      <w:tr w:rsidR="00EA31AF" w:rsidRPr="00595D1F" w:rsidTr="00935B2A">
        <w:tc>
          <w:tcPr>
            <w:tcW w:w="9741" w:type="dxa"/>
            <w:gridSpan w:val="5"/>
            <w:shd w:val="pct20" w:color="auto" w:fill="auto"/>
            <w:vAlign w:val="center"/>
          </w:tcPr>
          <w:p w:rsidR="00EA31AF" w:rsidRPr="00595D1F" w:rsidRDefault="00EA31AF" w:rsidP="00935B2A">
            <w:pPr>
              <w:rPr>
                <w:b/>
              </w:rPr>
            </w:pPr>
            <w:r w:rsidRPr="00595D1F">
              <w:rPr>
                <w:b/>
              </w:rPr>
              <w:t xml:space="preserve">TB </w:t>
            </w:r>
            <w:proofErr w:type="gramStart"/>
            <w:r w:rsidRPr="00595D1F">
              <w:rPr>
                <w:b/>
              </w:rPr>
              <w:t>Tuberculose  2018</w:t>
            </w:r>
            <w:proofErr w:type="gramEnd"/>
            <w:r w:rsidRPr="00595D1F">
              <w:rPr>
                <w:b/>
              </w:rPr>
              <w:t xml:space="preserve"> - 2012</w:t>
            </w:r>
          </w:p>
        </w:tc>
      </w:tr>
      <w:tr w:rsidR="00EA31AF" w:rsidRPr="00595D1F" w:rsidTr="00935B2A">
        <w:tc>
          <w:tcPr>
            <w:tcW w:w="2002" w:type="dxa"/>
            <w:gridSpan w:val="2"/>
            <w:shd w:val="pct5" w:color="auto" w:fill="auto"/>
            <w:vAlign w:val="center"/>
          </w:tcPr>
          <w:p w:rsidR="00EA31AF" w:rsidRPr="00595D1F" w:rsidRDefault="00EA31AF" w:rsidP="00935B2A">
            <w:r w:rsidRPr="00595D1F">
              <w:t xml:space="preserve">Activités </w:t>
            </w:r>
          </w:p>
          <w:p w:rsidR="00EA31AF" w:rsidRPr="00595D1F" w:rsidRDefault="00EA31AF" w:rsidP="00935B2A">
            <w:pPr>
              <w:rPr>
                <w:b/>
                <w:sz w:val="24"/>
                <w:szCs w:val="24"/>
              </w:rPr>
            </w:pPr>
          </w:p>
        </w:tc>
        <w:tc>
          <w:tcPr>
            <w:tcW w:w="7739" w:type="dxa"/>
            <w:gridSpan w:val="3"/>
          </w:tcPr>
          <w:p w:rsidR="00EA31AF" w:rsidRPr="00595D1F" w:rsidRDefault="00EA31AF" w:rsidP="006F5A30">
            <w:pPr>
              <w:pStyle w:val="Paragraphedeliste"/>
              <w:numPr>
                <w:ilvl w:val="0"/>
                <w:numId w:val="432"/>
              </w:numPr>
              <w:tabs>
                <w:tab w:val="clear" w:pos="1080"/>
                <w:tab w:val="num" w:pos="360"/>
              </w:tabs>
              <w:ind w:left="360"/>
            </w:pPr>
            <w:r w:rsidRPr="00595D1F">
              <w:t xml:space="preserve">Prise en charge de staff contractuels et paiements de primes à </w:t>
            </w:r>
            <w:proofErr w:type="gramStart"/>
            <w:r w:rsidRPr="00595D1F">
              <w:t>certains  cadres</w:t>
            </w:r>
            <w:proofErr w:type="gramEnd"/>
            <w:r w:rsidRPr="00595D1F">
              <w:t xml:space="preserve"> salariés du PNLP, BSD, Direction de la santé communautaire et la cellule informatique du Ministère de la santé</w:t>
            </w:r>
          </w:p>
          <w:p w:rsidR="00EA31AF" w:rsidRPr="00595D1F" w:rsidRDefault="00EA31AF" w:rsidP="006F5A30">
            <w:pPr>
              <w:pStyle w:val="Paragraphedeliste"/>
              <w:numPr>
                <w:ilvl w:val="0"/>
                <w:numId w:val="432"/>
              </w:numPr>
              <w:tabs>
                <w:tab w:val="clear" w:pos="1080"/>
                <w:tab w:val="num" w:pos="360"/>
              </w:tabs>
              <w:ind w:left="360"/>
            </w:pPr>
            <w:r w:rsidRPr="00595D1F">
              <w:t>Prise en charge des 2500 agents de santé communautaire et 750 organisations à base communautaire.</w:t>
            </w:r>
          </w:p>
          <w:p w:rsidR="00EA31AF" w:rsidRPr="00595D1F" w:rsidRDefault="00EA31AF" w:rsidP="006F5A30">
            <w:pPr>
              <w:pStyle w:val="Paragraphedeliste"/>
              <w:numPr>
                <w:ilvl w:val="0"/>
                <w:numId w:val="432"/>
              </w:numPr>
              <w:tabs>
                <w:tab w:val="clear" w:pos="1080"/>
                <w:tab w:val="num" w:pos="360"/>
              </w:tabs>
              <w:ind w:left="360"/>
            </w:pPr>
            <w:r w:rsidRPr="00595D1F">
              <w:t>Rénovation de cinq dépôts pharmaceutiques de la PCG (en cours)</w:t>
            </w:r>
          </w:p>
          <w:p w:rsidR="00EA31AF" w:rsidRPr="00595D1F" w:rsidRDefault="00EA31AF" w:rsidP="006F5A30">
            <w:pPr>
              <w:pStyle w:val="Paragraphedeliste"/>
              <w:numPr>
                <w:ilvl w:val="0"/>
                <w:numId w:val="432"/>
              </w:numPr>
              <w:tabs>
                <w:tab w:val="clear" w:pos="1080"/>
                <w:tab w:val="num" w:pos="360"/>
              </w:tabs>
              <w:ind w:left="360"/>
            </w:pPr>
            <w:r w:rsidRPr="00595D1F">
              <w:lastRenderedPageBreak/>
              <w:t>Déploiement de la plateforme DHIS2 au niveau de toutes les préfectures du pays</w:t>
            </w:r>
          </w:p>
          <w:p w:rsidR="00EA31AF" w:rsidRPr="00595D1F" w:rsidRDefault="00EA31AF" w:rsidP="006F5A30">
            <w:pPr>
              <w:pStyle w:val="Paragraphedeliste"/>
              <w:numPr>
                <w:ilvl w:val="0"/>
                <w:numId w:val="432"/>
              </w:numPr>
              <w:tabs>
                <w:tab w:val="clear" w:pos="1080"/>
                <w:tab w:val="num" w:pos="360"/>
              </w:tabs>
              <w:ind w:left="360"/>
            </w:pPr>
            <w:r w:rsidRPr="00595D1F">
              <w:t>Dotation de la PCG en camions et le BSD, PNLP, PLAN GUINEE et CHILDFUND en véhicules, motos et matériel informatiques.</w:t>
            </w:r>
          </w:p>
          <w:p w:rsidR="00EA31AF" w:rsidRPr="00595D1F" w:rsidRDefault="00EA31AF" w:rsidP="006F5A30">
            <w:pPr>
              <w:pStyle w:val="Paragraphedeliste"/>
              <w:numPr>
                <w:ilvl w:val="0"/>
                <w:numId w:val="432"/>
              </w:numPr>
              <w:tabs>
                <w:tab w:val="clear" w:pos="1080"/>
                <w:tab w:val="num" w:pos="360"/>
              </w:tabs>
              <w:ind w:left="360"/>
            </w:pPr>
            <w:r w:rsidRPr="00595D1F">
              <w:t xml:space="preserve">Formations au niveau local </w:t>
            </w:r>
            <w:proofErr w:type="gramStart"/>
            <w:r w:rsidRPr="00595D1F">
              <w:t>et  à</w:t>
            </w:r>
            <w:proofErr w:type="gramEnd"/>
            <w:r w:rsidRPr="00595D1F">
              <w:t xml:space="preserve"> l’étranger des prestataires, et des cadres du Ministère de la santé</w:t>
            </w:r>
          </w:p>
        </w:tc>
      </w:tr>
      <w:tr w:rsidR="00EA31AF" w:rsidRPr="00595D1F" w:rsidTr="00935B2A">
        <w:tc>
          <w:tcPr>
            <w:tcW w:w="2002" w:type="dxa"/>
            <w:gridSpan w:val="2"/>
            <w:shd w:val="pct5" w:color="auto" w:fill="auto"/>
            <w:vAlign w:val="center"/>
          </w:tcPr>
          <w:p w:rsidR="00EA31AF" w:rsidRPr="00595D1F" w:rsidRDefault="00EA31AF" w:rsidP="00935B2A">
            <w:pPr>
              <w:rPr>
                <w:b/>
                <w:sz w:val="24"/>
                <w:szCs w:val="24"/>
              </w:rPr>
            </w:pPr>
            <w:r w:rsidRPr="00595D1F">
              <w:rPr>
                <w:b/>
                <w:sz w:val="24"/>
                <w:szCs w:val="24"/>
              </w:rPr>
              <w:lastRenderedPageBreak/>
              <w:t>Activités</w:t>
            </w:r>
          </w:p>
        </w:tc>
        <w:tc>
          <w:tcPr>
            <w:tcW w:w="7739" w:type="dxa"/>
            <w:gridSpan w:val="3"/>
          </w:tcPr>
          <w:p w:rsidR="00EA31AF" w:rsidRPr="00595D1F" w:rsidRDefault="00EA31AF" w:rsidP="00935B2A">
            <w:pPr>
              <w:rPr>
                <w:b/>
              </w:rPr>
            </w:pPr>
            <w:r w:rsidRPr="00595D1F">
              <w:rPr>
                <w:b/>
              </w:rPr>
              <w:t>Principales activités de la subvention</w:t>
            </w:r>
          </w:p>
          <w:p w:rsidR="00EA31AF" w:rsidRPr="00595D1F" w:rsidRDefault="00EA31AF" w:rsidP="006F5A30">
            <w:pPr>
              <w:pStyle w:val="Paragraphedeliste"/>
              <w:numPr>
                <w:ilvl w:val="0"/>
                <w:numId w:val="432"/>
              </w:numPr>
              <w:tabs>
                <w:tab w:val="clear" w:pos="1080"/>
                <w:tab w:val="num" w:pos="360"/>
              </w:tabs>
              <w:ind w:left="360"/>
            </w:pPr>
            <w:proofErr w:type="gramStart"/>
            <w:r w:rsidRPr="00595D1F">
              <w:t>l’augmentation</w:t>
            </w:r>
            <w:proofErr w:type="gramEnd"/>
            <w:r w:rsidRPr="00595D1F">
              <w:t xml:space="preserve"> du nombre de centres de dépistage et de traitement (CDT), laboratoires et pavillons d’hospitalisation à travers des constructions </w:t>
            </w:r>
          </w:p>
          <w:p w:rsidR="00EA31AF" w:rsidRPr="00595D1F" w:rsidRDefault="00EA31AF" w:rsidP="006F5A30">
            <w:pPr>
              <w:pStyle w:val="Paragraphedeliste"/>
              <w:numPr>
                <w:ilvl w:val="0"/>
                <w:numId w:val="432"/>
              </w:numPr>
              <w:tabs>
                <w:tab w:val="clear" w:pos="1080"/>
                <w:tab w:val="num" w:pos="360"/>
              </w:tabs>
              <w:ind w:left="360"/>
            </w:pPr>
            <w:proofErr w:type="gramStart"/>
            <w:r w:rsidRPr="00595D1F">
              <w:t>l’amélioration</w:t>
            </w:r>
            <w:proofErr w:type="gramEnd"/>
            <w:r w:rsidRPr="00595D1F">
              <w:t xml:space="preserve"> de la disponibilité en intrants TB (médicaments, réactifs et  consommables)</w:t>
            </w:r>
          </w:p>
          <w:p w:rsidR="00EA31AF" w:rsidRPr="00595D1F" w:rsidRDefault="00EA31AF" w:rsidP="006F5A30">
            <w:pPr>
              <w:pStyle w:val="Paragraphedeliste"/>
              <w:numPr>
                <w:ilvl w:val="0"/>
                <w:numId w:val="432"/>
              </w:numPr>
              <w:tabs>
                <w:tab w:val="clear" w:pos="1080"/>
                <w:tab w:val="num" w:pos="360"/>
              </w:tabs>
              <w:ind w:left="360"/>
            </w:pPr>
            <w:proofErr w:type="gramStart"/>
            <w:r w:rsidRPr="00595D1F">
              <w:t>la</w:t>
            </w:r>
            <w:proofErr w:type="gramEnd"/>
            <w:r w:rsidRPr="00595D1F">
              <w:t xml:space="preserve"> prise en charge correcte des cas de coïnfection TB/VIH</w:t>
            </w:r>
          </w:p>
          <w:p w:rsidR="00EA31AF" w:rsidRPr="00595D1F" w:rsidRDefault="00EA31AF" w:rsidP="006F5A30">
            <w:pPr>
              <w:pStyle w:val="Paragraphedeliste"/>
              <w:numPr>
                <w:ilvl w:val="0"/>
                <w:numId w:val="432"/>
              </w:numPr>
              <w:tabs>
                <w:tab w:val="clear" w:pos="1080"/>
                <w:tab w:val="num" w:pos="360"/>
              </w:tabs>
              <w:ind w:left="360"/>
            </w:pPr>
            <w:proofErr w:type="gramStart"/>
            <w:r w:rsidRPr="00595D1F">
              <w:t>le</w:t>
            </w:r>
            <w:proofErr w:type="gramEnd"/>
            <w:r w:rsidRPr="00595D1F">
              <w:t xml:space="preserve"> diagnostic et la prise en charge de la tuberculose multi résistante (TB/MR) </w:t>
            </w:r>
          </w:p>
          <w:p w:rsidR="00EA31AF" w:rsidRPr="00595D1F" w:rsidRDefault="00EA31AF" w:rsidP="006F5A30">
            <w:pPr>
              <w:pStyle w:val="Paragraphedeliste"/>
              <w:numPr>
                <w:ilvl w:val="0"/>
                <w:numId w:val="432"/>
              </w:numPr>
              <w:tabs>
                <w:tab w:val="clear" w:pos="1080"/>
                <w:tab w:val="num" w:pos="360"/>
              </w:tabs>
              <w:ind w:left="360"/>
            </w:pPr>
            <w:proofErr w:type="gramStart"/>
            <w:r w:rsidRPr="00595D1F">
              <w:t>l’approvisionnement</w:t>
            </w:r>
            <w:proofErr w:type="gramEnd"/>
            <w:r w:rsidRPr="00595D1F">
              <w:t xml:space="preserve"> régulier des structures sanitaires en moyens de diagnostic,</w:t>
            </w:r>
          </w:p>
          <w:p w:rsidR="00EA31AF" w:rsidRPr="00595D1F" w:rsidRDefault="00EA31AF" w:rsidP="006F5A30">
            <w:pPr>
              <w:pStyle w:val="Paragraphedeliste"/>
              <w:numPr>
                <w:ilvl w:val="0"/>
                <w:numId w:val="432"/>
              </w:numPr>
              <w:tabs>
                <w:tab w:val="clear" w:pos="1080"/>
                <w:tab w:val="num" w:pos="360"/>
              </w:tabs>
              <w:ind w:left="360"/>
            </w:pPr>
            <w:proofErr w:type="gramStart"/>
            <w:r w:rsidRPr="00595D1F">
              <w:t>l’amélioration</w:t>
            </w:r>
            <w:proofErr w:type="gramEnd"/>
            <w:r w:rsidRPr="00595D1F">
              <w:t xml:space="preserve"> de la disponibilité et des compétences des ressources humaines à tous les niveaux</w:t>
            </w:r>
          </w:p>
          <w:p w:rsidR="00EA31AF" w:rsidRPr="00595D1F" w:rsidRDefault="00EA31AF" w:rsidP="006F5A30">
            <w:pPr>
              <w:pStyle w:val="Paragraphedeliste"/>
              <w:numPr>
                <w:ilvl w:val="0"/>
                <w:numId w:val="432"/>
              </w:numPr>
              <w:tabs>
                <w:tab w:val="clear" w:pos="1080"/>
                <w:tab w:val="num" w:pos="360"/>
              </w:tabs>
              <w:ind w:left="360"/>
            </w:pPr>
            <w:proofErr w:type="gramStart"/>
            <w:r w:rsidRPr="00595D1F">
              <w:t>l’appui</w:t>
            </w:r>
            <w:proofErr w:type="gramEnd"/>
            <w:r w:rsidRPr="00595D1F">
              <w:t xml:space="preserve"> nutritionnel aux malades dans les centres de dépistage et de traitement</w:t>
            </w:r>
          </w:p>
          <w:p w:rsidR="00EA31AF" w:rsidRPr="00595D1F" w:rsidRDefault="00EA31AF" w:rsidP="006F5A30">
            <w:pPr>
              <w:pStyle w:val="Paragraphedeliste"/>
              <w:numPr>
                <w:ilvl w:val="0"/>
                <w:numId w:val="432"/>
              </w:numPr>
              <w:tabs>
                <w:tab w:val="clear" w:pos="1080"/>
                <w:tab w:val="num" w:pos="360"/>
              </w:tabs>
              <w:ind w:left="360"/>
            </w:pPr>
            <w:proofErr w:type="gramStart"/>
            <w:r w:rsidRPr="00595D1F">
              <w:t>la</w:t>
            </w:r>
            <w:proofErr w:type="gramEnd"/>
            <w:r w:rsidRPr="00595D1F">
              <w:t xml:space="preserve"> promotion des activités de prévention de la TB et la DOTS communautaire de qualité</w:t>
            </w:r>
          </w:p>
          <w:p w:rsidR="00EA31AF" w:rsidRPr="00595D1F" w:rsidRDefault="00EA31AF" w:rsidP="006F5A30">
            <w:pPr>
              <w:pStyle w:val="Paragraphedeliste"/>
              <w:numPr>
                <w:ilvl w:val="0"/>
                <w:numId w:val="432"/>
              </w:numPr>
              <w:tabs>
                <w:tab w:val="clear" w:pos="1080"/>
                <w:tab w:val="num" w:pos="360"/>
              </w:tabs>
              <w:ind w:left="360"/>
            </w:pPr>
            <w:proofErr w:type="gramStart"/>
            <w:r w:rsidRPr="00595D1F">
              <w:t>le</w:t>
            </w:r>
            <w:proofErr w:type="gramEnd"/>
            <w:r w:rsidRPr="00595D1F">
              <w:t xml:space="preserve"> renforcement des capacités  des agents de santé à travers diverses formations ;</w:t>
            </w:r>
          </w:p>
          <w:p w:rsidR="00EA31AF" w:rsidRPr="00595D1F" w:rsidRDefault="00EA31AF" w:rsidP="006F5A30">
            <w:pPr>
              <w:pStyle w:val="Paragraphedeliste"/>
              <w:numPr>
                <w:ilvl w:val="0"/>
                <w:numId w:val="432"/>
              </w:numPr>
              <w:tabs>
                <w:tab w:val="clear" w:pos="1080"/>
                <w:tab w:val="num" w:pos="360"/>
              </w:tabs>
              <w:ind w:left="360"/>
            </w:pPr>
            <w:proofErr w:type="gramStart"/>
            <w:r w:rsidRPr="00595D1F">
              <w:t>la</w:t>
            </w:r>
            <w:proofErr w:type="gramEnd"/>
            <w:r w:rsidRPr="00595D1F">
              <w:t xml:space="preserve"> subvention des coûts des radiographies</w:t>
            </w:r>
          </w:p>
          <w:p w:rsidR="00EA31AF" w:rsidRPr="00595D1F" w:rsidRDefault="00EA31AF" w:rsidP="006F5A30">
            <w:pPr>
              <w:pStyle w:val="Paragraphedeliste"/>
              <w:numPr>
                <w:ilvl w:val="0"/>
                <w:numId w:val="432"/>
              </w:numPr>
              <w:tabs>
                <w:tab w:val="clear" w:pos="1080"/>
                <w:tab w:val="num" w:pos="360"/>
              </w:tabs>
              <w:ind w:left="360"/>
            </w:pPr>
            <w:proofErr w:type="gramStart"/>
            <w:r w:rsidRPr="00595D1F">
              <w:t>les</w:t>
            </w:r>
            <w:proofErr w:type="gramEnd"/>
            <w:r w:rsidRPr="00595D1F">
              <w:t xml:space="preserve"> supervisions conjointes des activités de dépistage et de prise en charge dans les structures sanitaires</w:t>
            </w:r>
          </w:p>
        </w:tc>
      </w:tr>
      <w:tr w:rsidR="00EA31AF" w:rsidRPr="00595D1F" w:rsidTr="00935B2A">
        <w:tc>
          <w:tcPr>
            <w:tcW w:w="2002" w:type="dxa"/>
            <w:gridSpan w:val="2"/>
            <w:shd w:val="pct5" w:color="auto" w:fill="auto"/>
            <w:vAlign w:val="center"/>
          </w:tcPr>
          <w:p w:rsidR="00EA31AF" w:rsidRPr="00595D1F" w:rsidRDefault="00EA31AF" w:rsidP="00935B2A">
            <w:pPr>
              <w:rPr>
                <w:b/>
                <w:sz w:val="24"/>
                <w:szCs w:val="24"/>
              </w:rPr>
            </w:pPr>
            <w:r w:rsidRPr="00595D1F">
              <w:rPr>
                <w:b/>
                <w:sz w:val="24"/>
                <w:szCs w:val="24"/>
              </w:rPr>
              <w:t xml:space="preserve">Objectifs TB en 2017 </w:t>
            </w:r>
          </w:p>
        </w:tc>
        <w:tc>
          <w:tcPr>
            <w:tcW w:w="7739" w:type="dxa"/>
            <w:gridSpan w:val="3"/>
          </w:tcPr>
          <w:p w:rsidR="00EA31AF" w:rsidRPr="00595D1F" w:rsidRDefault="00EA31AF" w:rsidP="006F5A30">
            <w:pPr>
              <w:pStyle w:val="Paragraphedeliste"/>
              <w:numPr>
                <w:ilvl w:val="0"/>
                <w:numId w:val="432"/>
              </w:numPr>
              <w:tabs>
                <w:tab w:val="clear" w:pos="1080"/>
                <w:tab w:val="num" w:pos="360"/>
              </w:tabs>
              <w:ind w:left="360"/>
            </w:pPr>
            <w:r w:rsidRPr="00595D1F">
              <w:t xml:space="preserve">Renforcer capacité &amp; qualité diagnostic TB et intensifier le dépistage popu. </w:t>
            </w:r>
            <w:proofErr w:type="gramStart"/>
            <w:r w:rsidRPr="00595D1F">
              <w:t>vulnérables</w:t>
            </w:r>
            <w:proofErr w:type="gramEnd"/>
            <w:r w:rsidRPr="00595D1F">
              <w:t xml:space="preserve"> et groupes à risque (2,2% par an); </w:t>
            </w:r>
          </w:p>
          <w:p w:rsidR="00EA31AF" w:rsidRPr="00595D1F" w:rsidRDefault="00EA31AF" w:rsidP="006F5A30">
            <w:pPr>
              <w:pStyle w:val="Paragraphedeliste"/>
              <w:numPr>
                <w:ilvl w:val="0"/>
                <w:numId w:val="432"/>
              </w:numPr>
              <w:tabs>
                <w:tab w:val="clear" w:pos="1080"/>
                <w:tab w:val="num" w:pos="360"/>
              </w:tabs>
              <w:ind w:left="360"/>
            </w:pPr>
            <w:r w:rsidRPr="00595D1F">
              <w:t>Améliorer le succès thérapeutique : 78,2% en 2014 à 84% ;</w:t>
            </w:r>
          </w:p>
          <w:p w:rsidR="00EA31AF" w:rsidRPr="00595D1F" w:rsidRDefault="00EA31AF" w:rsidP="006F5A30">
            <w:pPr>
              <w:pStyle w:val="Paragraphedeliste"/>
              <w:numPr>
                <w:ilvl w:val="0"/>
                <w:numId w:val="432"/>
              </w:numPr>
              <w:tabs>
                <w:tab w:val="clear" w:pos="1080"/>
                <w:tab w:val="num" w:pos="360"/>
              </w:tabs>
              <w:ind w:left="360"/>
            </w:pPr>
            <w:r w:rsidRPr="00595D1F">
              <w:t xml:space="preserve">Dépister au VIH pour 85% patients TB et mettre 90% des Co-infectés </w:t>
            </w:r>
            <w:proofErr w:type="gramStart"/>
            <w:r w:rsidRPr="00595D1F">
              <w:t>T.ARV .</w:t>
            </w:r>
            <w:proofErr w:type="gramEnd"/>
          </w:p>
          <w:p w:rsidR="00EA31AF" w:rsidRPr="00595D1F" w:rsidRDefault="00EA31AF" w:rsidP="006F5A30">
            <w:pPr>
              <w:pStyle w:val="Paragraphedeliste"/>
              <w:numPr>
                <w:ilvl w:val="0"/>
                <w:numId w:val="432"/>
              </w:numPr>
              <w:tabs>
                <w:tab w:val="clear" w:pos="1080"/>
                <w:tab w:val="num" w:pos="360"/>
              </w:tabs>
              <w:ind w:left="360"/>
            </w:pPr>
            <w:r w:rsidRPr="00595D1F">
              <w:t>Détecter la résistance à la rifampicine chez 80% des retraitements et mettre sous TTT de deuxième ligne 90% des cas TB-RR/MR.</w:t>
            </w:r>
          </w:p>
          <w:p w:rsidR="00EA31AF" w:rsidRPr="00595D1F" w:rsidRDefault="00EA31AF" w:rsidP="006F5A30">
            <w:pPr>
              <w:pStyle w:val="Paragraphedeliste"/>
              <w:numPr>
                <w:ilvl w:val="0"/>
                <w:numId w:val="432"/>
              </w:numPr>
              <w:tabs>
                <w:tab w:val="clear" w:pos="1080"/>
                <w:tab w:val="num" w:pos="360"/>
              </w:tabs>
              <w:ind w:left="360"/>
            </w:pPr>
            <w:r w:rsidRPr="00595D1F">
              <w:t xml:space="preserve">Etendre le DOTS communautaire de 14 à 20 Préfectures (6 plus touchées par Ebola)   </w:t>
            </w:r>
          </w:p>
          <w:p w:rsidR="00EA31AF" w:rsidRPr="00595D1F" w:rsidRDefault="00EA31AF" w:rsidP="006F5A30">
            <w:pPr>
              <w:pStyle w:val="Paragraphedeliste"/>
              <w:numPr>
                <w:ilvl w:val="0"/>
                <w:numId w:val="453"/>
              </w:numPr>
            </w:pPr>
            <w:r w:rsidRPr="00595D1F">
              <w:t xml:space="preserve">10% patients TB soient référés par les communautés. </w:t>
            </w:r>
          </w:p>
          <w:p w:rsidR="00EA31AF" w:rsidRPr="00595D1F" w:rsidRDefault="00EA31AF" w:rsidP="006F5A30">
            <w:pPr>
              <w:pStyle w:val="Paragraphedeliste"/>
              <w:numPr>
                <w:ilvl w:val="0"/>
                <w:numId w:val="452"/>
              </w:numPr>
            </w:pPr>
            <w:r w:rsidRPr="00595D1F">
              <w:t>Renforcer les capacités de gestion et de suivi du PNLAT</w:t>
            </w:r>
          </w:p>
          <w:p w:rsidR="00EA31AF" w:rsidRPr="00595D1F" w:rsidRDefault="00EA31AF" w:rsidP="006F5A30">
            <w:pPr>
              <w:pStyle w:val="Paragraphedeliste"/>
              <w:numPr>
                <w:ilvl w:val="1"/>
                <w:numId w:val="452"/>
              </w:numPr>
            </w:pPr>
            <w:proofErr w:type="gramStart"/>
            <w:r w:rsidRPr="00595D1F">
              <w:t>réalisation</w:t>
            </w:r>
            <w:proofErr w:type="gramEnd"/>
            <w:r w:rsidRPr="00595D1F">
              <w:t xml:space="preserve"> 95% des activités programmatiques planifiées et financées dans la subvention.</w:t>
            </w:r>
          </w:p>
        </w:tc>
      </w:tr>
      <w:tr w:rsidR="00EA31AF" w:rsidRPr="00595D1F" w:rsidTr="00935B2A">
        <w:tc>
          <w:tcPr>
            <w:tcW w:w="2002" w:type="dxa"/>
            <w:gridSpan w:val="2"/>
            <w:shd w:val="pct5" w:color="auto" w:fill="auto"/>
            <w:vAlign w:val="center"/>
          </w:tcPr>
          <w:p w:rsidR="00EA31AF" w:rsidRPr="00595D1F" w:rsidRDefault="00EA31AF" w:rsidP="00935B2A">
            <w:pPr>
              <w:rPr>
                <w:b/>
                <w:sz w:val="24"/>
                <w:szCs w:val="24"/>
              </w:rPr>
            </w:pPr>
            <w:r w:rsidRPr="00595D1F">
              <w:rPr>
                <w:b/>
                <w:sz w:val="24"/>
                <w:szCs w:val="24"/>
              </w:rPr>
              <w:t>Priorités TB 2018</w:t>
            </w:r>
          </w:p>
        </w:tc>
        <w:tc>
          <w:tcPr>
            <w:tcW w:w="7739" w:type="dxa"/>
            <w:gridSpan w:val="3"/>
          </w:tcPr>
          <w:p w:rsidR="00EA31AF" w:rsidRPr="00595D1F" w:rsidRDefault="00EA31AF" w:rsidP="006F5A30">
            <w:pPr>
              <w:pStyle w:val="Paragraphedeliste"/>
              <w:numPr>
                <w:ilvl w:val="0"/>
                <w:numId w:val="444"/>
              </w:numPr>
            </w:pPr>
            <w:r w:rsidRPr="00595D1F">
              <w:t>Garantir la continuité et la stabilité dans la mise en œuvre du PSN-TB 2016-2020</w:t>
            </w:r>
          </w:p>
          <w:p w:rsidR="00EA31AF" w:rsidRPr="00595D1F" w:rsidRDefault="00EA31AF" w:rsidP="006F5A30">
            <w:pPr>
              <w:pStyle w:val="Paragraphedeliste"/>
              <w:numPr>
                <w:ilvl w:val="0"/>
                <w:numId w:val="444"/>
              </w:numPr>
            </w:pPr>
            <w:r w:rsidRPr="00595D1F">
              <w:t xml:space="preserve">Améliorer la </w:t>
            </w:r>
            <w:proofErr w:type="gramStart"/>
            <w:r w:rsidRPr="00595D1F">
              <w:t>détection:</w:t>
            </w:r>
            <w:proofErr w:type="gramEnd"/>
            <w:r w:rsidRPr="00595D1F">
              <w:t xml:space="preserve"> 3%/ an et succès TTT: 87% au moins</w:t>
            </w:r>
          </w:p>
          <w:p w:rsidR="00EA31AF" w:rsidRPr="00595D1F" w:rsidRDefault="00EA31AF" w:rsidP="006F5A30">
            <w:pPr>
              <w:pStyle w:val="Paragraphedeliste"/>
              <w:numPr>
                <w:ilvl w:val="0"/>
                <w:numId w:val="444"/>
              </w:numPr>
            </w:pPr>
            <w:r w:rsidRPr="00595D1F">
              <w:t>Renforcer des capacités des prestataires</w:t>
            </w:r>
          </w:p>
          <w:p w:rsidR="00EA31AF" w:rsidRPr="00595D1F" w:rsidRDefault="00EA31AF" w:rsidP="006F5A30">
            <w:pPr>
              <w:pStyle w:val="Paragraphedeliste"/>
              <w:numPr>
                <w:ilvl w:val="0"/>
                <w:numId w:val="444"/>
              </w:numPr>
            </w:pPr>
            <w:r w:rsidRPr="00595D1F">
              <w:t>Booster la tuberculose de l’enfant</w:t>
            </w:r>
          </w:p>
          <w:p w:rsidR="00EA31AF" w:rsidRPr="00595D1F" w:rsidRDefault="00EA31AF" w:rsidP="006F5A30">
            <w:pPr>
              <w:pStyle w:val="Paragraphedeliste"/>
              <w:numPr>
                <w:ilvl w:val="0"/>
                <w:numId w:val="444"/>
              </w:numPr>
            </w:pPr>
            <w:proofErr w:type="gramStart"/>
            <w:r w:rsidRPr="00595D1F">
              <w:t>DOTS communautaire</w:t>
            </w:r>
            <w:proofErr w:type="gramEnd"/>
          </w:p>
          <w:p w:rsidR="00EA31AF" w:rsidRPr="00595D1F" w:rsidRDefault="00EA31AF" w:rsidP="006F5A30">
            <w:pPr>
              <w:pStyle w:val="Paragraphedeliste"/>
              <w:numPr>
                <w:ilvl w:val="0"/>
                <w:numId w:val="444"/>
              </w:numPr>
            </w:pPr>
            <w:r w:rsidRPr="00595D1F">
              <w:t>Prise en compte plus appropriée du module TB/VIH</w:t>
            </w:r>
          </w:p>
          <w:p w:rsidR="00EA31AF" w:rsidRPr="00595D1F" w:rsidRDefault="00EA31AF" w:rsidP="006F5A30">
            <w:pPr>
              <w:pStyle w:val="Paragraphedeliste"/>
              <w:numPr>
                <w:ilvl w:val="0"/>
                <w:numId w:val="444"/>
              </w:numPr>
            </w:pPr>
            <w:r w:rsidRPr="00595D1F">
              <w:t>Optimiser l’utilisation des GenXperts module TB-MR …</w:t>
            </w:r>
          </w:p>
          <w:p w:rsidR="00EA31AF" w:rsidRPr="00595D1F" w:rsidRDefault="00EA31AF" w:rsidP="006F5A30">
            <w:pPr>
              <w:pStyle w:val="Paragraphedeliste"/>
              <w:numPr>
                <w:ilvl w:val="0"/>
                <w:numId w:val="444"/>
              </w:numPr>
            </w:pPr>
            <w:r w:rsidRPr="00595D1F">
              <w:t>Ciblage des groupes à risque (prisonniers, PVVIH, contacts)</w:t>
            </w:r>
          </w:p>
        </w:tc>
      </w:tr>
      <w:tr w:rsidR="00EA31AF" w:rsidRPr="00595D1F" w:rsidTr="00935B2A">
        <w:tc>
          <w:tcPr>
            <w:tcW w:w="2002" w:type="dxa"/>
            <w:gridSpan w:val="2"/>
            <w:shd w:val="pct5" w:color="auto" w:fill="auto"/>
            <w:vAlign w:val="center"/>
          </w:tcPr>
          <w:p w:rsidR="00EA31AF" w:rsidRPr="00595D1F" w:rsidRDefault="00EA31AF" w:rsidP="00935B2A">
            <w:pPr>
              <w:rPr>
                <w:b/>
                <w:sz w:val="24"/>
                <w:szCs w:val="24"/>
              </w:rPr>
            </w:pPr>
            <w:r w:rsidRPr="00595D1F">
              <w:rPr>
                <w:b/>
                <w:sz w:val="24"/>
                <w:szCs w:val="24"/>
              </w:rPr>
              <w:t>Innovations TB / Co-Infection</w:t>
            </w:r>
          </w:p>
        </w:tc>
        <w:tc>
          <w:tcPr>
            <w:tcW w:w="7739" w:type="dxa"/>
            <w:gridSpan w:val="3"/>
          </w:tcPr>
          <w:p w:rsidR="00EA31AF" w:rsidRPr="00595D1F" w:rsidRDefault="00EA31AF" w:rsidP="006F5A30">
            <w:pPr>
              <w:pStyle w:val="Paragraphedeliste"/>
              <w:numPr>
                <w:ilvl w:val="0"/>
                <w:numId w:val="444"/>
              </w:numPr>
            </w:pPr>
            <w:r w:rsidRPr="00595D1F">
              <w:t xml:space="preserve">Mutualisation des supervisions du niveau central et régional </w:t>
            </w:r>
          </w:p>
          <w:p w:rsidR="00EA31AF" w:rsidRPr="00595D1F" w:rsidRDefault="00EA31AF" w:rsidP="006F5A30">
            <w:pPr>
              <w:pStyle w:val="Paragraphedeliste"/>
              <w:numPr>
                <w:ilvl w:val="0"/>
                <w:numId w:val="444"/>
              </w:numPr>
            </w:pPr>
            <w:r w:rsidRPr="00595D1F">
              <w:t xml:space="preserve">Renforcement du système de transport échantillons </w:t>
            </w:r>
            <w:proofErr w:type="gramStart"/>
            <w:r w:rsidRPr="00595D1F">
              <w:t>TB;</w:t>
            </w:r>
            <w:proofErr w:type="gramEnd"/>
          </w:p>
          <w:p w:rsidR="00EA31AF" w:rsidRPr="00595D1F" w:rsidRDefault="00EA31AF" w:rsidP="006F5A30">
            <w:pPr>
              <w:pStyle w:val="Paragraphedeliste"/>
              <w:numPr>
                <w:ilvl w:val="0"/>
                <w:numId w:val="444"/>
              </w:numPr>
            </w:pPr>
            <w:r w:rsidRPr="00595D1F">
              <w:t>Décentralisation du labo et de la PEC TB-</w:t>
            </w:r>
            <w:proofErr w:type="gramStart"/>
            <w:r w:rsidRPr="00595D1F">
              <w:t>MR;</w:t>
            </w:r>
            <w:proofErr w:type="gramEnd"/>
          </w:p>
          <w:p w:rsidR="00EA31AF" w:rsidRPr="00595D1F" w:rsidRDefault="00EA31AF" w:rsidP="006F5A30">
            <w:pPr>
              <w:pStyle w:val="Paragraphedeliste"/>
              <w:numPr>
                <w:ilvl w:val="0"/>
                <w:numId w:val="444"/>
              </w:numPr>
            </w:pPr>
            <w:r w:rsidRPr="00595D1F">
              <w:t xml:space="preserve">Mise en place d’un système </w:t>
            </w:r>
            <w:proofErr w:type="gramStart"/>
            <w:r w:rsidRPr="00595D1F">
              <w:t>Pharmacovigilance;</w:t>
            </w:r>
            <w:proofErr w:type="gramEnd"/>
          </w:p>
          <w:p w:rsidR="00EA31AF" w:rsidRPr="00595D1F" w:rsidRDefault="00EA31AF" w:rsidP="006F5A30">
            <w:pPr>
              <w:pStyle w:val="Paragraphedeliste"/>
              <w:numPr>
                <w:ilvl w:val="0"/>
                <w:numId w:val="444"/>
              </w:numPr>
            </w:pPr>
            <w:r w:rsidRPr="00595D1F">
              <w:lastRenderedPageBreak/>
              <w:t xml:space="preserve">PEC conjointe renforcée des pop. </w:t>
            </w:r>
            <w:proofErr w:type="gramStart"/>
            <w:r w:rsidRPr="00595D1F">
              <w:t>Vulnérables:</w:t>
            </w:r>
            <w:proofErr w:type="gramEnd"/>
            <w:r w:rsidRPr="00595D1F">
              <w:t xml:space="preserve"> enfants, prisonniers, miniers, PVVIH…;</w:t>
            </w:r>
          </w:p>
          <w:p w:rsidR="00EA31AF" w:rsidRPr="00595D1F" w:rsidRDefault="00EA31AF" w:rsidP="006F5A30">
            <w:pPr>
              <w:pStyle w:val="Paragraphedeliste"/>
              <w:numPr>
                <w:ilvl w:val="0"/>
                <w:numId w:val="444"/>
              </w:numPr>
            </w:pPr>
            <w:r w:rsidRPr="00595D1F">
              <w:t xml:space="preserve">Prise en compte effectif de l’approche droits humains dans la lutte contre la TB et VIH </w:t>
            </w:r>
            <w:proofErr w:type="gramStart"/>
            <w:r w:rsidRPr="00595D1F">
              <w:t>prévention;</w:t>
            </w:r>
            <w:proofErr w:type="gramEnd"/>
          </w:p>
        </w:tc>
      </w:tr>
      <w:tr w:rsidR="00EA31AF" w:rsidRPr="00595D1F" w:rsidTr="00935B2A">
        <w:tc>
          <w:tcPr>
            <w:tcW w:w="9741" w:type="dxa"/>
            <w:gridSpan w:val="5"/>
            <w:shd w:val="pct20" w:color="auto" w:fill="auto"/>
            <w:vAlign w:val="center"/>
          </w:tcPr>
          <w:p w:rsidR="00EA31AF" w:rsidRPr="00595D1F" w:rsidRDefault="00EA31AF" w:rsidP="00935B2A">
            <w:pPr>
              <w:rPr>
                <w:b/>
              </w:rPr>
            </w:pPr>
            <w:r w:rsidRPr="00595D1F">
              <w:rPr>
                <w:b/>
              </w:rPr>
              <w:lastRenderedPageBreak/>
              <w:t>VIH Prévention 2018 - 2012</w:t>
            </w:r>
          </w:p>
        </w:tc>
      </w:tr>
      <w:tr w:rsidR="00EA31AF" w:rsidRPr="00595D1F" w:rsidTr="00935B2A">
        <w:tc>
          <w:tcPr>
            <w:tcW w:w="1526" w:type="dxa"/>
            <w:shd w:val="pct5" w:color="auto" w:fill="auto"/>
            <w:vAlign w:val="center"/>
          </w:tcPr>
          <w:p w:rsidR="00EA31AF" w:rsidRPr="00595D1F" w:rsidRDefault="00EA31AF" w:rsidP="00935B2A">
            <w:pPr>
              <w:rPr>
                <w:b/>
                <w:sz w:val="24"/>
                <w:szCs w:val="24"/>
              </w:rPr>
            </w:pPr>
            <w:r w:rsidRPr="00595D1F">
              <w:rPr>
                <w:b/>
                <w:sz w:val="24"/>
                <w:szCs w:val="24"/>
              </w:rPr>
              <w:t xml:space="preserve">Priorités </w:t>
            </w:r>
          </w:p>
          <w:p w:rsidR="00EA31AF" w:rsidRPr="00595D1F" w:rsidRDefault="00EA31AF" w:rsidP="00935B2A">
            <w:pPr>
              <w:rPr>
                <w:b/>
                <w:sz w:val="24"/>
                <w:szCs w:val="24"/>
              </w:rPr>
            </w:pPr>
          </w:p>
        </w:tc>
        <w:tc>
          <w:tcPr>
            <w:tcW w:w="8215" w:type="dxa"/>
            <w:gridSpan w:val="4"/>
          </w:tcPr>
          <w:p w:rsidR="00EA31AF" w:rsidRPr="00595D1F" w:rsidRDefault="00EA31AF" w:rsidP="006F5A30">
            <w:pPr>
              <w:pStyle w:val="Paragraphedeliste"/>
              <w:numPr>
                <w:ilvl w:val="0"/>
                <w:numId w:val="432"/>
              </w:numPr>
              <w:tabs>
                <w:tab w:val="clear" w:pos="1080"/>
                <w:tab w:val="num" w:pos="360"/>
              </w:tabs>
              <w:ind w:left="360"/>
            </w:pPr>
            <w:r w:rsidRPr="00595D1F">
              <w:t>Continuité des services destinés aux populations clés,</w:t>
            </w:r>
          </w:p>
          <w:p w:rsidR="00EA31AF" w:rsidRPr="00595D1F" w:rsidRDefault="00EA31AF" w:rsidP="006F5A30">
            <w:pPr>
              <w:pStyle w:val="Paragraphedeliste"/>
              <w:numPr>
                <w:ilvl w:val="0"/>
                <w:numId w:val="432"/>
              </w:numPr>
              <w:tabs>
                <w:tab w:val="clear" w:pos="1080"/>
                <w:tab w:val="num" w:pos="360"/>
              </w:tabs>
              <w:ind w:left="360"/>
            </w:pPr>
            <w:r w:rsidRPr="00595D1F">
              <w:t>Disponibilité du paquet de services de qualité,</w:t>
            </w:r>
          </w:p>
          <w:p w:rsidR="00EA31AF" w:rsidRPr="00595D1F" w:rsidRDefault="00EA31AF" w:rsidP="006F5A30">
            <w:pPr>
              <w:pStyle w:val="Paragraphedeliste"/>
              <w:numPr>
                <w:ilvl w:val="0"/>
                <w:numId w:val="432"/>
              </w:numPr>
              <w:tabs>
                <w:tab w:val="clear" w:pos="1080"/>
                <w:tab w:val="num" w:pos="360"/>
              </w:tabs>
              <w:ind w:left="360"/>
            </w:pPr>
            <w:r w:rsidRPr="00595D1F">
              <w:t>Intensification des stratégies de dépistage,</w:t>
            </w:r>
          </w:p>
          <w:p w:rsidR="00EA31AF" w:rsidRPr="00595D1F" w:rsidRDefault="00EA31AF" w:rsidP="006F5A30">
            <w:pPr>
              <w:pStyle w:val="Paragraphedeliste"/>
              <w:numPr>
                <w:ilvl w:val="0"/>
                <w:numId w:val="432"/>
              </w:numPr>
              <w:tabs>
                <w:tab w:val="clear" w:pos="1080"/>
                <w:tab w:val="num" w:pos="360"/>
              </w:tabs>
              <w:ind w:left="360"/>
            </w:pPr>
            <w:r w:rsidRPr="00595D1F">
              <w:t xml:space="preserve">Renforcement des Associations identitaires et </w:t>
            </w:r>
            <w:proofErr w:type="gramStart"/>
            <w:r w:rsidRPr="00595D1F">
              <w:t>PVVIH ,</w:t>
            </w:r>
            <w:proofErr w:type="gramEnd"/>
          </w:p>
          <w:p w:rsidR="00EA31AF" w:rsidRPr="00595D1F" w:rsidRDefault="00EA31AF" w:rsidP="006F5A30">
            <w:pPr>
              <w:pStyle w:val="Paragraphedeliste"/>
              <w:numPr>
                <w:ilvl w:val="0"/>
                <w:numId w:val="432"/>
              </w:numPr>
              <w:tabs>
                <w:tab w:val="clear" w:pos="1080"/>
                <w:tab w:val="num" w:pos="360"/>
              </w:tabs>
              <w:ind w:left="360"/>
            </w:pPr>
            <w:r w:rsidRPr="00595D1F">
              <w:t>Promotion des droits humains selon une approche sexo-spécifique.</w:t>
            </w:r>
          </w:p>
        </w:tc>
      </w:tr>
      <w:tr w:rsidR="00EA31AF" w:rsidRPr="00595D1F" w:rsidTr="00935B2A">
        <w:tc>
          <w:tcPr>
            <w:tcW w:w="1526" w:type="dxa"/>
            <w:shd w:val="pct5" w:color="auto" w:fill="auto"/>
            <w:vAlign w:val="center"/>
          </w:tcPr>
          <w:p w:rsidR="00EA31AF" w:rsidRPr="00595D1F" w:rsidRDefault="00EA31AF" w:rsidP="00935B2A">
            <w:pPr>
              <w:rPr>
                <w:b/>
                <w:sz w:val="24"/>
                <w:szCs w:val="24"/>
              </w:rPr>
            </w:pPr>
            <w:r w:rsidRPr="00595D1F">
              <w:rPr>
                <w:b/>
                <w:sz w:val="24"/>
                <w:szCs w:val="24"/>
              </w:rPr>
              <w:t>Innovations</w:t>
            </w:r>
          </w:p>
          <w:p w:rsidR="00EA31AF" w:rsidRPr="00595D1F" w:rsidRDefault="00EA31AF" w:rsidP="00935B2A">
            <w:pPr>
              <w:rPr>
                <w:b/>
                <w:sz w:val="24"/>
                <w:szCs w:val="24"/>
              </w:rPr>
            </w:pPr>
            <w:r w:rsidRPr="00595D1F">
              <w:rPr>
                <w:b/>
                <w:sz w:val="24"/>
                <w:szCs w:val="24"/>
              </w:rPr>
              <w:t>VIH</w:t>
            </w:r>
          </w:p>
        </w:tc>
        <w:tc>
          <w:tcPr>
            <w:tcW w:w="8215" w:type="dxa"/>
            <w:gridSpan w:val="4"/>
          </w:tcPr>
          <w:p w:rsidR="00EA31AF" w:rsidRPr="00595D1F" w:rsidRDefault="00EA31AF" w:rsidP="006F5A30">
            <w:pPr>
              <w:pStyle w:val="Paragraphedeliste"/>
              <w:numPr>
                <w:ilvl w:val="0"/>
                <w:numId w:val="432"/>
              </w:numPr>
              <w:tabs>
                <w:tab w:val="clear" w:pos="1080"/>
                <w:tab w:val="num" w:pos="360"/>
              </w:tabs>
              <w:ind w:left="360"/>
            </w:pPr>
            <w:r w:rsidRPr="00595D1F">
              <w:t xml:space="preserve">Intégration de l’approche sexo-spécifique et amicale aux adolescent (es) et jeunes lors de l’exécution du plan de </w:t>
            </w:r>
            <w:proofErr w:type="gramStart"/>
            <w:r w:rsidRPr="00595D1F">
              <w:t>formation;</w:t>
            </w:r>
            <w:proofErr w:type="gramEnd"/>
          </w:p>
          <w:p w:rsidR="00EA31AF" w:rsidRPr="00595D1F" w:rsidRDefault="00EA31AF" w:rsidP="006F5A30">
            <w:pPr>
              <w:pStyle w:val="Paragraphedeliste"/>
              <w:numPr>
                <w:ilvl w:val="0"/>
                <w:numId w:val="432"/>
              </w:numPr>
              <w:tabs>
                <w:tab w:val="clear" w:pos="1080"/>
                <w:tab w:val="num" w:pos="360"/>
              </w:tabs>
              <w:ind w:left="360"/>
            </w:pPr>
            <w:r w:rsidRPr="00595D1F">
              <w:t xml:space="preserve">Disponibilité du paquet VIH prévention au niveau des prisons et de </w:t>
            </w:r>
            <w:proofErr w:type="gramStart"/>
            <w:r w:rsidRPr="00595D1F">
              <w:t>OPROGEM;</w:t>
            </w:r>
            <w:proofErr w:type="gramEnd"/>
          </w:p>
          <w:p w:rsidR="00EA31AF" w:rsidRPr="00595D1F" w:rsidRDefault="00EA31AF" w:rsidP="006F5A30">
            <w:pPr>
              <w:pStyle w:val="Paragraphedeliste"/>
              <w:numPr>
                <w:ilvl w:val="0"/>
                <w:numId w:val="432"/>
              </w:numPr>
              <w:tabs>
                <w:tab w:val="clear" w:pos="1080"/>
                <w:tab w:val="num" w:pos="360"/>
              </w:tabs>
              <w:ind w:left="360"/>
            </w:pPr>
            <w:r w:rsidRPr="00595D1F">
              <w:t>Amener les services de prévention VIH vers les cibles (04 unités mobiles médicalisées</w:t>
            </w:r>
            <w:proofErr w:type="gramStart"/>
            <w:r w:rsidRPr="00595D1F">
              <w:t>);</w:t>
            </w:r>
            <w:proofErr w:type="gramEnd"/>
          </w:p>
          <w:p w:rsidR="00EA31AF" w:rsidRPr="00595D1F" w:rsidRDefault="00EA31AF" w:rsidP="006F5A30">
            <w:pPr>
              <w:pStyle w:val="Paragraphedeliste"/>
              <w:numPr>
                <w:ilvl w:val="0"/>
                <w:numId w:val="432"/>
              </w:numPr>
              <w:tabs>
                <w:tab w:val="clear" w:pos="1080"/>
                <w:tab w:val="num" w:pos="360"/>
              </w:tabs>
              <w:ind w:left="360"/>
            </w:pPr>
            <w:r w:rsidRPr="00595D1F">
              <w:t>Prévention du VIH vers les adolescents et les jeunes à travers les nouvelles technologies, les réseaux sociaux</w:t>
            </w:r>
          </w:p>
        </w:tc>
      </w:tr>
      <w:tr w:rsidR="00EA31AF" w:rsidRPr="00595D1F" w:rsidTr="00935B2A">
        <w:tc>
          <w:tcPr>
            <w:tcW w:w="1526" w:type="dxa"/>
            <w:shd w:val="pct5" w:color="auto" w:fill="auto"/>
            <w:vAlign w:val="center"/>
          </w:tcPr>
          <w:p w:rsidR="00EA31AF" w:rsidRPr="00595D1F" w:rsidRDefault="00EA31AF" w:rsidP="00935B2A">
            <w:pPr>
              <w:rPr>
                <w:b/>
                <w:sz w:val="24"/>
                <w:szCs w:val="24"/>
              </w:rPr>
            </w:pPr>
            <w:r w:rsidRPr="00595D1F">
              <w:rPr>
                <w:b/>
                <w:sz w:val="24"/>
                <w:szCs w:val="24"/>
              </w:rPr>
              <w:t>Indicateurs program-matiques</w:t>
            </w:r>
          </w:p>
        </w:tc>
        <w:tc>
          <w:tcPr>
            <w:tcW w:w="8215" w:type="dxa"/>
            <w:gridSpan w:val="4"/>
          </w:tcPr>
          <w:p w:rsidR="00EA31AF" w:rsidRPr="00595D1F" w:rsidRDefault="00EA31AF" w:rsidP="00935B2A">
            <w:pPr>
              <w:rPr>
                <w:b/>
              </w:rPr>
            </w:pPr>
            <w:r w:rsidRPr="00595D1F">
              <w:rPr>
                <w:b/>
              </w:rPr>
              <w:t xml:space="preserve">Cible </w:t>
            </w:r>
            <w:r w:rsidRPr="00595D1F">
              <w:rPr>
                <w:b/>
              </w:rPr>
              <w:tab/>
              <w:t xml:space="preserve"> Réalisé </w:t>
            </w:r>
            <w:r w:rsidRPr="00595D1F">
              <w:rPr>
                <w:b/>
              </w:rPr>
              <w:tab/>
              <w:t>%</w:t>
            </w:r>
          </w:p>
          <w:p w:rsidR="00EA31AF" w:rsidRPr="00595D1F" w:rsidRDefault="00EA31AF" w:rsidP="00935B2A">
            <w:pPr>
              <w:rPr>
                <w:b/>
              </w:rPr>
            </w:pPr>
            <w:r w:rsidRPr="00595D1F">
              <w:rPr>
                <w:b/>
              </w:rPr>
              <w:t>TB-Sensible</w:t>
            </w:r>
          </w:p>
          <w:p w:rsidR="00EA31AF" w:rsidRPr="00595D1F" w:rsidRDefault="00EA31AF" w:rsidP="006F5A30">
            <w:pPr>
              <w:pStyle w:val="Paragraphedeliste"/>
              <w:numPr>
                <w:ilvl w:val="0"/>
                <w:numId w:val="456"/>
              </w:numPr>
            </w:pPr>
            <w:r w:rsidRPr="00595D1F">
              <w:t>Nombre de cas déclarés de tuberculose, toutes formes confondues, bactériologiquement confirmés et cliniquement diagnostiqués, nouveaux cas et récidives</w:t>
            </w:r>
            <w:r w:rsidRPr="00595D1F">
              <w:tab/>
              <w:t>6,238</w:t>
            </w:r>
            <w:r w:rsidRPr="00595D1F">
              <w:tab/>
              <w:t>6,724</w:t>
            </w:r>
            <w:r w:rsidRPr="00595D1F">
              <w:tab/>
              <w:t>108%</w:t>
            </w:r>
            <w:r w:rsidRPr="00595D1F">
              <w:tab/>
              <w:t>108%</w:t>
            </w:r>
          </w:p>
          <w:p w:rsidR="00EA31AF" w:rsidRPr="00595D1F" w:rsidRDefault="00EA31AF" w:rsidP="006F5A30">
            <w:pPr>
              <w:pStyle w:val="Paragraphedeliste"/>
              <w:numPr>
                <w:ilvl w:val="0"/>
                <w:numId w:val="456"/>
              </w:numPr>
            </w:pPr>
            <w:r w:rsidRPr="00595D1F">
              <w:t xml:space="preserve">Taux de succès thérapeutique- toutes formes </w:t>
            </w:r>
            <w:proofErr w:type="gramStart"/>
            <w:r w:rsidRPr="00595D1F">
              <w:t>confondue:</w:t>
            </w:r>
            <w:proofErr w:type="gramEnd"/>
            <w:r w:rsidRPr="00595D1F">
              <w:t xml:space="preserve"> Pourcentage de cas de TB, toutes formes confondue, bactériologiquement confirmés et diagnostiqués cliniquement, traités avec succès...</w:t>
            </w:r>
            <w:r w:rsidRPr="00595D1F">
              <w:tab/>
              <w:t>4,203</w:t>
            </w:r>
            <w:r w:rsidRPr="00595D1F">
              <w:tab/>
              <w:t>3,371</w:t>
            </w:r>
            <w:r w:rsidRPr="00595D1F">
              <w:tab/>
              <w:t>80%</w:t>
            </w:r>
            <w:r w:rsidRPr="00595D1F">
              <w:tab/>
              <w:t>95%</w:t>
            </w:r>
          </w:p>
          <w:p w:rsidR="00EA31AF" w:rsidRPr="00595D1F" w:rsidRDefault="00EA31AF" w:rsidP="006F5A30">
            <w:pPr>
              <w:pStyle w:val="Paragraphedeliste"/>
              <w:numPr>
                <w:ilvl w:val="0"/>
                <w:numId w:val="456"/>
              </w:numPr>
            </w:pPr>
            <w:r w:rsidRPr="00595D1F">
              <w:t>Nombre de cas de tuberculose déclarés parmis les populations clés plus exposées au risque d'infection</w:t>
            </w:r>
            <w:r w:rsidRPr="00595D1F">
              <w:tab/>
              <w:t>53</w:t>
            </w:r>
            <w:r w:rsidRPr="00595D1F">
              <w:tab/>
              <w:t>24</w:t>
            </w:r>
            <w:r w:rsidRPr="00595D1F">
              <w:tab/>
              <w:t>45%</w:t>
            </w:r>
            <w:r w:rsidRPr="00595D1F">
              <w:tab/>
              <w:t>30%</w:t>
            </w:r>
          </w:p>
          <w:p w:rsidR="00EA31AF" w:rsidRPr="00595D1F" w:rsidRDefault="00EA31AF" w:rsidP="006F5A30">
            <w:pPr>
              <w:pStyle w:val="Paragraphedeliste"/>
              <w:numPr>
                <w:ilvl w:val="0"/>
                <w:numId w:val="456"/>
              </w:numPr>
            </w:pPr>
            <w:r w:rsidRPr="00595D1F">
              <w:t>Pourcentage de cas déclarés de TB par les acteurs communautaires</w:t>
            </w:r>
            <w:r w:rsidRPr="00595D1F">
              <w:tab/>
              <w:t xml:space="preserve"> 6,724</w:t>
            </w:r>
            <w:r w:rsidRPr="00595D1F">
              <w:tab/>
              <w:t>295</w:t>
            </w:r>
            <w:r w:rsidRPr="00595D1F">
              <w:tab/>
              <w:t>4.3%</w:t>
            </w:r>
            <w:r w:rsidRPr="00595D1F">
              <w:tab/>
              <w:t>110%</w:t>
            </w:r>
          </w:p>
          <w:p w:rsidR="00EA31AF" w:rsidRPr="00595D1F" w:rsidRDefault="00EA31AF" w:rsidP="006F5A30">
            <w:pPr>
              <w:pStyle w:val="Paragraphedeliste"/>
              <w:numPr>
                <w:ilvl w:val="0"/>
                <w:numId w:val="456"/>
              </w:numPr>
            </w:pPr>
            <w:r w:rsidRPr="00595D1F">
              <w:t>Pourcentage d’entités déclarantes présentant leurs rapports dans les délais selon les directives nationales</w:t>
            </w:r>
            <w:r w:rsidRPr="00595D1F">
              <w:tab/>
              <w:t>108</w:t>
            </w:r>
            <w:r w:rsidRPr="00595D1F">
              <w:tab/>
              <w:t>87</w:t>
            </w:r>
            <w:r w:rsidRPr="00595D1F">
              <w:tab/>
              <w:t>81%</w:t>
            </w:r>
            <w:r w:rsidRPr="00595D1F">
              <w:tab/>
              <w:t>92%</w:t>
            </w:r>
          </w:p>
          <w:p w:rsidR="00EA31AF" w:rsidRPr="00595D1F" w:rsidRDefault="00EA31AF" w:rsidP="00935B2A">
            <w:pPr>
              <w:rPr>
                <w:b/>
              </w:rPr>
            </w:pPr>
            <w:r w:rsidRPr="00595D1F">
              <w:rPr>
                <w:b/>
              </w:rPr>
              <w:t>TB-MR</w:t>
            </w:r>
          </w:p>
          <w:p w:rsidR="00EA31AF" w:rsidRPr="00595D1F" w:rsidRDefault="00EA31AF" w:rsidP="006F5A30">
            <w:pPr>
              <w:pStyle w:val="Paragraphedeliste"/>
              <w:numPr>
                <w:ilvl w:val="0"/>
                <w:numId w:val="456"/>
              </w:numPr>
            </w:pPr>
            <w:r w:rsidRPr="00595D1F">
              <w:t xml:space="preserve">Pourcentage de </w:t>
            </w:r>
            <w:proofErr w:type="gramStart"/>
            <w:r w:rsidRPr="00595D1F">
              <w:t>patients  tuberculeux</w:t>
            </w:r>
            <w:proofErr w:type="gramEnd"/>
            <w:r w:rsidRPr="00595D1F">
              <w:t xml:space="preserve"> TBC+ déjà traités soumis à des tests de sensibilités aux médicaments</w:t>
            </w:r>
            <w:r w:rsidRPr="00595D1F">
              <w:tab/>
              <w:t>258</w:t>
            </w:r>
            <w:r w:rsidRPr="00595D1F">
              <w:tab/>
              <w:t>207</w:t>
            </w:r>
            <w:r w:rsidRPr="00595D1F">
              <w:tab/>
              <w:t>80%</w:t>
            </w:r>
            <w:r w:rsidRPr="00595D1F">
              <w:tab/>
              <w:t>100%</w:t>
            </w:r>
          </w:p>
          <w:p w:rsidR="00EA31AF" w:rsidRPr="00595D1F" w:rsidRDefault="00EA31AF" w:rsidP="006F5A30">
            <w:pPr>
              <w:pStyle w:val="Paragraphedeliste"/>
              <w:numPr>
                <w:ilvl w:val="0"/>
                <w:numId w:val="456"/>
              </w:numPr>
            </w:pPr>
            <w:r w:rsidRPr="00595D1F">
              <w:t>Nombre de cas de tuberculose, résistante à la rifampicine et/ou tuberculose multirésistante confirmés</w:t>
            </w:r>
            <w:r w:rsidRPr="00595D1F">
              <w:tab/>
              <w:t>101</w:t>
            </w:r>
            <w:r w:rsidRPr="00595D1F">
              <w:tab/>
              <w:t>84</w:t>
            </w:r>
            <w:r w:rsidRPr="00595D1F">
              <w:tab/>
              <w:t>83%</w:t>
            </w:r>
            <w:r w:rsidRPr="00595D1F">
              <w:tab/>
              <w:t>100%</w:t>
            </w:r>
          </w:p>
          <w:p w:rsidR="00EA31AF" w:rsidRPr="00595D1F" w:rsidRDefault="00EA31AF" w:rsidP="006F5A30">
            <w:pPr>
              <w:pStyle w:val="Paragraphedeliste"/>
              <w:numPr>
                <w:ilvl w:val="0"/>
                <w:numId w:val="456"/>
              </w:numPr>
            </w:pPr>
            <w:r w:rsidRPr="00595D1F">
              <w:t>Nombre de cas de tuberculose résistante à la rifampicine et/ou tuberculose multirésistante qui ont commencé un traitement de deuxième intention</w:t>
            </w:r>
            <w:r w:rsidRPr="00595D1F">
              <w:tab/>
              <w:t>84</w:t>
            </w:r>
            <w:r w:rsidRPr="00595D1F">
              <w:tab/>
              <w:t>58</w:t>
            </w:r>
            <w:r w:rsidRPr="00595D1F">
              <w:tab/>
              <w:t>69%</w:t>
            </w:r>
            <w:r w:rsidRPr="00595D1F">
              <w:tab/>
              <w:t>77%</w:t>
            </w:r>
          </w:p>
          <w:p w:rsidR="00EA31AF" w:rsidRPr="00595D1F" w:rsidRDefault="00EA31AF" w:rsidP="00935B2A">
            <w:pPr>
              <w:rPr>
                <w:b/>
              </w:rPr>
            </w:pPr>
            <w:r w:rsidRPr="00595D1F">
              <w:rPr>
                <w:b/>
              </w:rPr>
              <w:t>TB/HIV</w:t>
            </w:r>
          </w:p>
          <w:p w:rsidR="00EA31AF" w:rsidRPr="00595D1F" w:rsidRDefault="00EA31AF" w:rsidP="006F5A30">
            <w:pPr>
              <w:pStyle w:val="Paragraphedeliste"/>
              <w:numPr>
                <w:ilvl w:val="0"/>
                <w:numId w:val="456"/>
              </w:numPr>
            </w:pPr>
            <w:r w:rsidRPr="00595D1F">
              <w:t>Pourcentage de nouveaux patients TB et de rechute enregistrés dont le statut VIH est documenté</w:t>
            </w:r>
            <w:r w:rsidRPr="00595D1F">
              <w:tab/>
              <w:t>6,724</w:t>
            </w:r>
            <w:r w:rsidRPr="00595D1F">
              <w:tab/>
              <w:t>5,957</w:t>
            </w:r>
            <w:r w:rsidRPr="00595D1F">
              <w:tab/>
              <w:t>89%</w:t>
            </w:r>
            <w:r w:rsidRPr="00595D1F">
              <w:tab/>
              <w:t>104%</w:t>
            </w:r>
          </w:p>
          <w:p w:rsidR="00EA31AF" w:rsidRPr="00595D1F" w:rsidRDefault="00EA31AF" w:rsidP="006F5A30">
            <w:pPr>
              <w:pStyle w:val="Paragraphedeliste"/>
              <w:numPr>
                <w:ilvl w:val="0"/>
                <w:numId w:val="456"/>
              </w:numPr>
            </w:pPr>
            <w:r w:rsidRPr="00595D1F">
              <w:t xml:space="preserve">Pourcentage de nouveaux </w:t>
            </w:r>
            <w:proofErr w:type="gramStart"/>
            <w:r w:rsidRPr="00595D1F">
              <w:t>patients  tuberculeux</w:t>
            </w:r>
            <w:proofErr w:type="gramEnd"/>
            <w:r w:rsidRPr="00595D1F">
              <w:t xml:space="preserve"> et de rechutes, séropositifs au VIH, sous traitement antirétroviral au cours du traitement de la tuberculose</w:t>
            </w:r>
            <w:r w:rsidRPr="00595D1F">
              <w:tab/>
              <w:t>1,372</w:t>
            </w:r>
            <w:r w:rsidRPr="00595D1F">
              <w:tab/>
              <w:t>1,123</w:t>
            </w:r>
            <w:r w:rsidRPr="00595D1F">
              <w:tab/>
              <w:t>82%</w:t>
            </w:r>
            <w:r w:rsidRPr="00595D1F">
              <w:tab/>
              <w:t>91%</w:t>
            </w:r>
          </w:p>
        </w:tc>
      </w:tr>
      <w:tr w:rsidR="00EA31AF" w:rsidRPr="00595D1F" w:rsidTr="00935B2A">
        <w:tc>
          <w:tcPr>
            <w:tcW w:w="9741" w:type="dxa"/>
            <w:gridSpan w:val="5"/>
            <w:shd w:val="clear" w:color="auto" w:fill="auto"/>
            <w:vAlign w:val="center"/>
          </w:tcPr>
          <w:p w:rsidR="00EA31AF" w:rsidRPr="00595D1F" w:rsidRDefault="00EA31AF" w:rsidP="00935B2A">
            <w:r w:rsidRPr="00595D1F">
              <w:rPr>
                <w:noProof/>
                <w:lang w:eastAsia="fr-FR"/>
              </w:rPr>
              <w:lastRenderedPageBreak/>
              <w:drawing>
                <wp:inline distT="0" distB="0" distL="0" distR="0" wp14:anchorId="49AA627C" wp14:editId="289102F8">
                  <wp:extent cx="5960853" cy="4253151"/>
                  <wp:effectExtent l="0" t="0" r="1905" b="0"/>
                  <wp:docPr id="685" name="Image 685" descr="C:\Users\GOETZ\Pictures\Cartographie-PR\Cartographie-PS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OETZ\Pictures\Cartographie-PR\Cartographie-PSI.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66921" cy="4257481"/>
                          </a:xfrm>
                          <a:prstGeom prst="rect">
                            <a:avLst/>
                          </a:prstGeom>
                          <a:noFill/>
                          <a:ln>
                            <a:noFill/>
                          </a:ln>
                        </pic:spPr>
                      </pic:pic>
                    </a:graphicData>
                  </a:graphic>
                </wp:inline>
              </w:drawing>
            </w:r>
          </w:p>
        </w:tc>
      </w:tr>
    </w:tbl>
    <w:p w:rsidR="00EA31AF" w:rsidRPr="00595D1F" w:rsidRDefault="00EA31AF" w:rsidP="00EA31AF"/>
    <w:p w:rsidR="00EA31AF" w:rsidRPr="00595D1F" w:rsidRDefault="00EA31AF" w:rsidP="00EA31AF"/>
    <w:p w:rsidR="00EA31AF" w:rsidRPr="00595D1F" w:rsidRDefault="001E62C2" w:rsidP="001E62C2">
      <w:pPr>
        <w:pStyle w:val="Titre2"/>
      </w:pPr>
      <w:bookmarkStart w:id="250" w:name="_Subvention_VIH_–"/>
      <w:bookmarkStart w:id="251" w:name="_Toc501304623"/>
      <w:bookmarkStart w:id="252" w:name="_Toc503269845"/>
      <w:bookmarkStart w:id="253" w:name="_Toc501351267"/>
      <w:bookmarkStart w:id="254" w:name="_Toc531439492"/>
      <w:bookmarkEnd w:id="250"/>
      <w:r>
        <w:t xml:space="preserve">18.5 </w:t>
      </w:r>
      <w:r w:rsidR="00EA31AF" w:rsidRPr="001E62C2">
        <w:t>Subvention VIH – PEC</w:t>
      </w:r>
      <w:bookmarkEnd w:id="251"/>
      <w:bookmarkEnd w:id="252"/>
      <w:bookmarkEnd w:id="253"/>
      <w:bookmarkEnd w:id="254"/>
    </w:p>
    <w:tbl>
      <w:tblPr>
        <w:tblStyle w:val="Grilledutableau"/>
        <w:tblW w:w="0" w:type="auto"/>
        <w:tblLook w:val="04A0" w:firstRow="1" w:lastRow="0" w:firstColumn="1" w:lastColumn="0" w:noHBand="0" w:noVBand="1"/>
      </w:tblPr>
      <w:tblGrid>
        <w:gridCol w:w="2365"/>
        <w:gridCol w:w="3988"/>
        <w:gridCol w:w="3162"/>
      </w:tblGrid>
      <w:tr w:rsidR="00EA31AF" w:rsidRPr="00595D1F" w:rsidTr="00935B2A">
        <w:tc>
          <w:tcPr>
            <w:tcW w:w="1951" w:type="dxa"/>
            <w:shd w:val="pct5" w:color="auto" w:fill="auto"/>
          </w:tcPr>
          <w:p w:rsidR="00EA31AF" w:rsidRPr="00595D1F" w:rsidRDefault="00EA31AF" w:rsidP="00935B2A">
            <w:pPr>
              <w:rPr>
                <w:b/>
                <w:sz w:val="24"/>
                <w:szCs w:val="24"/>
              </w:rPr>
            </w:pPr>
            <w:r w:rsidRPr="00595D1F">
              <w:rPr>
                <w:b/>
                <w:sz w:val="24"/>
                <w:szCs w:val="24"/>
              </w:rPr>
              <w:t xml:space="preserve">Désignation / Coordonnés </w:t>
            </w:r>
          </w:p>
        </w:tc>
        <w:tc>
          <w:tcPr>
            <w:tcW w:w="4563" w:type="dxa"/>
          </w:tcPr>
          <w:p w:rsidR="00EA31AF" w:rsidRPr="00595D1F" w:rsidRDefault="00EA31AF" w:rsidP="00935B2A">
            <w:pPr>
              <w:jc w:val="center"/>
              <w:rPr>
                <w:b/>
                <w:sz w:val="28"/>
                <w:szCs w:val="28"/>
              </w:rPr>
            </w:pPr>
            <w:r w:rsidRPr="00595D1F">
              <w:rPr>
                <w:b/>
                <w:sz w:val="28"/>
                <w:szCs w:val="28"/>
              </w:rPr>
              <w:t>CNLS</w:t>
            </w:r>
          </w:p>
          <w:p w:rsidR="00EA31AF" w:rsidRPr="00595D1F" w:rsidRDefault="00EA31AF" w:rsidP="00935B2A">
            <w:pPr>
              <w:jc w:val="center"/>
              <w:rPr>
                <w:b/>
                <w:sz w:val="26"/>
                <w:szCs w:val="26"/>
              </w:rPr>
            </w:pPr>
            <w:r w:rsidRPr="00595D1F">
              <w:rPr>
                <w:b/>
                <w:sz w:val="26"/>
                <w:szCs w:val="26"/>
              </w:rPr>
              <w:t>PR subvention HIV Prise en Charge (PEC)</w:t>
            </w:r>
          </w:p>
          <w:p w:rsidR="00EA31AF" w:rsidRPr="00595D1F" w:rsidRDefault="00EA31AF" w:rsidP="00935B2A">
            <w:pPr>
              <w:jc w:val="center"/>
              <w:rPr>
                <w:b/>
                <w:sz w:val="10"/>
                <w:szCs w:val="10"/>
              </w:rPr>
            </w:pPr>
          </w:p>
          <w:p w:rsidR="00EA31AF" w:rsidRPr="00595D1F" w:rsidRDefault="00EA31AF" w:rsidP="00935B2A">
            <w:pPr>
              <w:jc w:val="center"/>
              <w:rPr>
                <w:b/>
                <w:sz w:val="26"/>
                <w:szCs w:val="26"/>
              </w:rPr>
            </w:pPr>
            <w:r w:rsidRPr="00595D1F">
              <w:rPr>
                <w:b/>
                <w:sz w:val="26"/>
                <w:szCs w:val="26"/>
              </w:rPr>
              <w:t>Subvention 2018 - 2020</w:t>
            </w:r>
          </w:p>
          <w:p w:rsidR="00EA31AF" w:rsidRPr="00595D1F" w:rsidRDefault="00EA31AF" w:rsidP="00935B2A">
            <w:pPr>
              <w:jc w:val="center"/>
              <w:rPr>
                <w:b/>
                <w:sz w:val="28"/>
                <w:szCs w:val="28"/>
              </w:rPr>
            </w:pPr>
            <w:r w:rsidRPr="00595D1F">
              <w:rPr>
                <w:b/>
                <w:sz w:val="28"/>
                <w:szCs w:val="28"/>
              </w:rPr>
              <w:t>PR PNPCSP</w:t>
            </w:r>
          </w:p>
        </w:tc>
        <w:tc>
          <w:tcPr>
            <w:tcW w:w="3227" w:type="dxa"/>
          </w:tcPr>
          <w:p w:rsidR="00EA31AF" w:rsidRPr="00595D1F" w:rsidRDefault="00EA31AF" w:rsidP="00935B2A">
            <w:r w:rsidRPr="00595D1F">
              <w:rPr>
                <w:b/>
              </w:rPr>
              <w:t>Budget Oct. 15 – 2017 :</w:t>
            </w:r>
            <w:r w:rsidRPr="00595D1F">
              <w:rPr>
                <w:sz w:val="24"/>
                <w:szCs w:val="24"/>
              </w:rPr>
              <w:t xml:space="preserve"> </w:t>
            </w:r>
            <w:r w:rsidRPr="00595D1F">
              <w:t>$</w:t>
            </w:r>
            <w:r w:rsidRPr="00595D1F">
              <w:rPr>
                <w:sz w:val="24"/>
                <w:szCs w:val="24"/>
              </w:rPr>
              <w:t xml:space="preserve"> </w:t>
            </w:r>
            <w:r w:rsidRPr="00595D1F">
              <w:t>46 774 989</w:t>
            </w:r>
          </w:p>
          <w:p w:rsidR="00EA31AF" w:rsidRPr="00595D1F" w:rsidRDefault="00EA31AF" w:rsidP="00935B2A">
            <w:pPr>
              <w:rPr>
                <w:b/>
              </w:rPr>
            </w:pPr>
          </w:p>
          <w:p w:rsidR="00EA31AF" w:rsidRPr="00595D1F" w:rsidRDefault="00EA31AF" w:rsidP="00935B2A">
            <w:r w:rsidRPr="00595D1F">
              <w:rPr>
                <w:b/>
              </w:rPr>
              <w:t xml:space="preserve">Budget 2018 – 2020 : </w:t>
            </w:r>
            <w:r w:rsidRPr="00595D1F">
              <w:t>$ 40 373 749</w:t>
            </w:r>
          </w:p>
          <w:p w:rsidR="00EA31AF" w:rsidRPr="00595D1F" w:rsidRDefault="00EA31AF" w:rsidP="006F5A30">
            <w:pPr>
              <w:pStyle w:val="Paragraphedeliste"/>
              <w:numPr>
                <w:ilvl w:val="0"/>
                <w:numId w:val="450"/>
              </w:numPr>
            </w:pPr>
            <w:r w:rsidRPr="00595D1F">
              <w:t>Subvention HIV volet prévention pas encore repartis entre PNPCSP et Plan</w:t>
            </w:r>
          </w:p>
        </w:tc>
      </w:tr>
      <w:tr w:rsidR="00EA31AF" w:rsidRPr="00595D1F" w:rsidTr="00935B2A">
        <w:tc>
          <w:tcPr>
            <w:tcW w:w="1951" w:type="dxa"/>
            <w:shd w:val="pct5" w:color="auto" w:fill="auto"/>
          </w:tcPr>
          <w:p w:rsidR="00EA31AF" w:rsidRPr="00595D1F" w:rsidRDefault="00EA31AF" w:rsidP="00935B2A">
            <w:pPr>
              <w:rPr>
                <w:b/>
                <w:sz w:val="24"/>
                <w:szCs w:val="24"/>
              </w:rPr>
            </w:pPr>
            <w:r w:rsidRPr="00595D1F">
              <w:rPr>
                <w:b/>
                <w:sz w:val="24"/>
                <w:szCs w:val="24"/>
              </w:rPr>
              <w:t xml:space="preserve">Zone d’intervention </w:t>
            </w:r>
          </w:p>
        </w:tc>
        <w:tc>
          <w:tcPr>
            <w:tcW w:w="4563" w:type="dxa"/>
          </w:tcPr>
          <w:p w:rsidR="00EA31AF" w:rsidRPr="00595D1F" w:rsidRDefault="00EA31AF" w:rsidP="00935B2A">
            <w:pPr>
              <w:rPr>
                <w:b/>
              </w:rPr>
            </w:pPr>
            <w:r w:rsidRPr="00595D1F">
              <w:rPr>
                <w:b/>
              </w:rPr>
              <w:t>Couverture Géographique</w:t>
            </w:r>
          </w:p>
          <w:p w:rsidR="00EA31AF" w:rsidRPr="00595D1F" w:rsidRDefault="00EA31AF" w:rsidP="00935B2A">
            <w:r w:rsidRPr="00595D1F">
              <w:t>Tout le pays</w:t>
            </w:r>
          </w:p>
        </w:tc>
        <w:tc>
          <w:tcPr>
            <w:tcW w:w="3227" w:type="dxa"/>
          </w:tcPr>
          <w:p w:rsidR="00EA31AF" w:rsidRPr="00595D1F" w:rsidRDefault="00EA31AF" w:rsidP="00935B2A"/>
        </w:tc>
      </w:tr>
      <w:tr w:rsidR="00EA31AF" w:rsidRPr="00595D1F" w:rsidTr="00935B2A">
        <w:tc>
          <w:tcPr>
            <w:tcW w:w="1951" w:type="dxa"/>
            <w:shd w:val="pct5" w:color="auto" w:fill="auto"/>
          </w:tcPr>
          <w:p w:rsidR="00EA31AF" w:rsidRPr="00595D1F" w:rsidRDefault="00EA31AF" w:rsidP="00935B2A">
            <w:pPr>
              <w:rPr>
                <w:b/>
                <w:sz w:val="24"/>
                <w:szCs w:val="24"/>
              </w:rPr>
            </w:pPr>
            <w:r w:rsidRPr="00595D1F">
              <w:rPr>
                <w:b/>
                <w:sz w:val="24"/>
                <w:szCs w:val="24"/>
              </w:rPr>
              <w:t>Description Organisation / Info interlocuteur</w:t>
            </w:r>
          </w:p>
        </w:tc>
        <w:tc>
          <w:tcPr>
            <w:tcW w:w="4563" w:type="dxa"/>
          </w:tcPr>
          <w:p w:rsidR="00EA31AF" w:rsidRPr="00595D1F" w:rsidRDefault="00EA31AF" w:rsidP="00935B2A">
            <w:pPr>
              <w:rPr>
                <w:b/>
              </w:rPr>
            </w:pPr>
            <w:r w:rsidRPr="00595D1F">
              <w:rPr>
                <w:b/>
              </w:rPr>
              <w:t>Partenaires de mise en œuvre</w:t>
            </w:r>
          </w:p>
          <w:p w:rsidR="00EA31AF" w:rsidRPr="00595D1F" w:rsidRDefault="00EA31AF" w:rsidP="00935B2A">
            <w:r w:rsidRPr="00595D1F">
              <w:t>PNPCSP - Unicef - FMG - Solthis - Dream - Regap +</w:t>
            </w:r>
          </w:p>
        </w:tc>
        <w:tc>
          <w:tcPr>
            <w:tcW w:w="3227" w:type="dxa"/>
          </w:tcPr>
          <w:p w:rsidR="00EA31AF" w:rsidRPr="00595D1F" w:rsidRDefault="00EA31AF" w:rsidP="00935B2A"/>
        </w:tc>
      </w:tr>
      <w:tr w:rsidR="00EA31AF" w:rsidRPr="00595D1F" w:rsidTr="00935B2A">
        <w:tc>
          <w:tcPr>
            <w:tcW w:w="1951" w:type="dxa"/>
            <w:shd w:val="pct5" w:color="auto" w:fill="auto"/>
          </w:tcPr>
          <w:p w:rsidR="00EA31AF" w:rsidRPr="00595D1F" w:rsidRDefault="00EA31AF" w:rsidP="00935B2A">
            <w:pPr>
              <w:rPr>
                <w:b/>
                <w:sz w:val="24"/>
                <w:szCs w:val="24"/>
              </w:rPr>
            </w:pPr>
            <w:r w:rsidRPr="00595D1F">
              <w:rPr>
                <w:b/>
                <w:sz w:val="24"/>
                <w:szCs w:val="24"/>
              </w:rPr>
              <w:t>Activités</w:t>
            </w:r>
          </w:p>
        </w:tc>
        <w:tc>
          <w:tcPr>
            <w:tcW w:w="7790" w:type="dxa"/>
            <w:gridSpan w:val="2"/>
          </w:tcPr>
          <w:p w:rsidR="00EA31AF" w:rsidRPr="00595D1F" w:rsidRDefault="00EA31AF" w:rsidP="006F5A30">
            <w:pPr>
              <w:pStyle w:val="Paragraphedeliste"/>
              <w:numPr>
                <w:ilvl w:val="0"/>
                <w:numId w:val="457"/>
              </w:numPr>
            </w:pPr>
            <w:r w:rsidRPr="00595D1F">
              <w:t>Le dépistage</w:t>
            </w:r>
          </w:p>
          <w:p w:rsidR="00EA31AF" w:rsidRPr="00595D1F" w:rsidRDefault="00EA31AF" w:rsidP="006F5A30">
            <w:pPr>
              <w:pStyle w:val="Paragraphedeliste"/>
              <w:numPr>
                <w:ilvl w:val="0"/>
                <w:numId w:val="457"/>
              </w:numPr>
            </w:pPr>
            <w:r w:rsidRPr="00595D1F">
              <w:t>La prévention de la transmission de la mère à l'enfant (PTME)</w:t>
            </w:r>
          </w:p>
          <w:p w:rsidR="00EA31AF" w:rsidRPr="00595D1F" w:rsidRDefault="00EA31AF" w:rsidP="006F5A30">
            <w:pPr>
              <w:pStyle w:val="Paragraphedeliste"/>
              <w:numPr>
                <w:ilvl w:val="0"/>
                <w:numId w:val="458"/>
              </w:numPr>
            </w:pPr>
            <w:r w:rsidRPr="00595D1F">
              <w:t xml:space="preserve">Prévention primaire de l'infection à VIH chez les femmes en âge de procréer  </w:t>
            </w:r>
          </w:p>
          <w:p w:rsidR="00EA31AF" w:rsidRPr="00595D1F" w:rsidRDefault="00EA31AF" w:rsidP="006F5A30">
            <w:pPr>
              <w:pStyle w:val="Paragraphedeliste"/>
              <w:numPr>
                <w:ilvl w:val="0"/>
                <w:numId w:val="458"/>
              </w:numPr>
            </w:pPr>
            <w:r w:rsidRPr="00595D1F">
              <w:lastRenderedPageBreak/>
              <w:t xml:space="preserve">Traitement, soins et prise en charge des mères vivant avec le VIH, ainsi que leurs enfants et familles </w:t>
            </w:r>
          </w:p>
          <w:p w:rsidR="00EA31AF" w:rsidRPr="00595D1F" w:rsidRDefault="00EA31AF" w:rsidP="006F5A30">
            <w:pPr>
              <w:pStyle w:val="Paragraphedeliste"/>
              <w:numPr>
                <w:ilvl w:val="0"/>
                <w:numId w:val="457"/>
              </w:numPr>
            </w:pPr>
            <w:r w:rsidRPr="00595D1F">
              <w:t>Le traitement, prise en charge et soutien</w:t>
            </w:r>
          </w:p>
          <w:p w:rsidR="00EA31AF" w:rsidRPr="00595D1F" w:rsidRDefault="00EA31AF" w:rsidP="006F5A30">
            <w:pPr>
              <w:pStyle w:val="Paragraphedeliste"/>
              <w:numPr>
                <w:ilvl w:val="0"/>
                <w:numId w:val="457"/>
              </w:numPr>
            </w:pPr>
            <w:r w:rsidRPr="00595D1F">
              <w:t>Suivi biologique</w:t>
            </w:r>
            <w:r w:rsidRPr="00595D1F">
              <w:tab/>
            </w:r>
          </w:p>
          <w:p w:rsidR="00EA31AF" w:rsidRPr="00595D1F" w:rsidRDefault="00EA31AF" w:rsidP="006F5A30">
            <w:pPr>
              <w:pStyle w:val="Paragraphedeliste"/>
              <w:numPr>
                <w:ilvl w:val="0"/>
                <w:numId w:val="459"/>
              </w:numPr>
            </w:pPr>
            <w:r w:rsidRPr="00595D1F">
              <w:t>En matière de CD4</w:t>
            </w:r>
          </w:p>
          <w:p w:rsidR="00EA31AF" w:rsidRPr="00595D1F" w:rsidRDefault="00EA31AF" w:rsidP="006F5A30">
            <w:pPr>
              <w:pStyle w:val="Paragraphedeliste"/>
              <w:numPr>
                <w:ilvl w:val="0"/>
                <w:numId w:val="459"/>
              </w:numPr>
            </w:pPr>
            <w:r w:rsidRPr="00595D1F">
              <w:t>En matière de Charge virale</w:t>
            </w:r>
          </w:p>
          <w:p w:rsidR="00EA31AF" w:rsidRPr="00595D1F" w:rsidRDefault="00EA31AF" w:rsidP="006F5A30">
            <w:pPr>
              <w:pStyle w:val="Paragraphedeliste"/>
              <w:numPr>
                <w:ilvl w:val="0"/>
                <w:numId w:val="457"/>
              </w:numPr>
            </w:pPr>
            <w:r w:rsidRPr="00595D1F">
              <w:t>Accompagnement Psychosocial (APS)</w:t>
            </w:r>
          </w:p>
          <w:p w:rsidR="00EA31AF" w:rsidRPr="00595D1F" w:rsidRDefault="00EA31AF" w:rsidP="006F5A30">
            <w:pPr>
              <w:pStyle w:val="Paragraphedeliste"/>
              <w:numPr>
                <w:ilvl w:val="0"/>
                <w:numId w:val="457"/>
              </w:numPr>
            </w:pPr>
            <w:r w:rsidRPr="00595D1F">
              <w:t>Prise en charge nutritionnelle</w:t>
            </w:r>
          </w:p>
          <w:p w:rsidR="00EA31AF" w:rsidRPr="00595D1F" w:rsidRDefault="00EA31AF" w:rsidP="006F5A30">
            <w:pPr>
              <w:pStyle w:val="Paragraphedeliste"/>
              <w:numPr>
                <w:ilvl w:val="0"/>
                <w:numId w:val="457"/>
              </w:numPr>
            </w:pPr>
            <w:r w:rsidRPr="00595D1F">
              <w:t>La Coïnfection Tuberculose/VIH</w:t>
            </w:r>
          </w:p>
          <w:p w:rsidR="00EA31AF" w:rsidRPr="00595D1F" w:rsidRDefault="00EA31AF" w:rsidP="006F5A30">
            <w:pPr>
              <w:pStyle w:val="Paragraphedeliste"/>
              <w:numPr>
                <w:ilvl w:val="0"/>
                <w:numId w:val="457"/>
              </w:numPr>
            </w:pPr>
            <w:r w:rsidRPr="00595D1F">
              <w:t>Le RSS - Suivi et Evaluation</w:t>
            </w:r>
          </w:p>
          <w:p w:rsidR="00EA31AF" w:rsidRPr="00595D1F" w:rsidRDefault="00EA31AF" w:rsidP="006F5A30">
            <w:pPr>
              <w:pStyle w:val="Paragraphedeliste"/>
              <w:numPr>
                <w:ilvl w:val="0"/>
                <w:numId w:val="457"/>
              </w:numPr>
            </w:pPr>
            <w:r w:rsidRPr="00595D1F">
              <w:t>Gestion du programme</w:t>
            </w:r>
          </w:p>
        </w:tc>
      </w:tr>
      <w:tr w:rsidR="00EA31AF" w:rsidRPr="00595D1F" w:rsidTr="00935B2A">
        <w:tc>
          <w:tcPr>
            <w:tcW w:w="1951" w:type="dxa"/>
            <w:shd w:val="pct5" w:color="auto" w:fill="auto"/>
          </w:tcPr>
          <w:p w:rsidR="00EA31AF" w:rsidRPr="00595D1F" w:rsidRDefault="00EA31AF" w:rsidP="00935B2A">
            <w:pPr>
              <w:rPr>
                <w:b/>
                <w:sz w:val="24"/>
                <w:szCs w:val="24"/>
              </w:rPr>
            </w:pPr>
            <w:r w:rsidRPr="00595D1F">
              <w:rPr>
                <w:b/>
                <w:sz w:val="24"/>
                <w:szCs w:val="24"/>
              </w:rPr>
              <w:lastRenderedPageBreak/>
              <w:t>Budgets (PR + SR)</w:t>
            </w:r>
          </w:p>
        </w:tc>
        <w:tc>
          <w:tcPr>
            <w:tcW w:w="7790" w:type="dxa"/>
            <w:gridSpan w:val="2"/>
          </w:tcPr>
          <w:p w:rsidR="00EA31AF" w:rsidRPr="00595D1F" w:rsidRDefault="00EA31AF" w:rsidP="006F5A30">
            <w:pPr>
              <w:pStyle w:val="Paragraphedeliste"/>
              <w:numPr>
                <w:ilvl w:val="0"/>
                <w:numId w:val="450"/>
              </w:numPr>
            </w:pPr>
            <w:r w:rsidRPr="00595D1F">
              <w:t>CNLS</w:t>
            </w:r>
            <w:r w:rsidRPr="00595D1F">
              <w:tab/>
              <w:t>$37 969 113</w:t>
            </w:r>
          </w:p>
          <w:p w:rsidR="00EA31AF" w:rsidRPr="00595D1F" w:rsidRDefault="00EA31AF" w:rsidP="006F5A30">
            <w:pPr>
              <w:pStyle w:val="Paragraphedeliste"/>
              <w:numPr>
                <w:ilvl w:val="0"/>
                <w:numId w:val="450"/>
              </w:numPr>
            </w:pPr>
            <w:r w:rsidRPr="00595D1F">
              <w:t>UNICEF</w:t>
            </w:r>
            <w:r w:rsidRPr="00595D1F">
              <w:tab/>
              <w:t>$4 083 604</w:t>
            </w:r>
          </w:p>
          <w:p w:rsidR="00EA31AF" w:rsidRPr="00595D1F" w:rsidRDefault="00EA31AF" w:rsidP="006F5A30">
            <w:pPr>
              <w:pStyle w:val="Paragraphedeliste"/>
              <w:numPr>
                <w:ilvl w:val="0"/>
                <w:numId w:val="450"/>
              </w:numPr>
            </w:pPr>
            <w:r w:rsidRPr="00595D1F">
              <w:t>PNPCSP</w:t>
            </w:r>
            <w:r w:rsidRPr="00595D1F">
              <w:tab/>
              <w:t>$562 858</w:t>
            </w:r>
          </w:p>
          <w:p w:rsidR="00EA31AF" w:rsidRPr="00595D1F" w:rsidRDefault="00EA31AF" w:rsidP="006F5A30">
            <w:pPr>
              <w:pStyle w:val="Paragraphedeliste"/>
              <w:numPr>
                <w:ilvl w:val="0"/>
                <w:numId w:val="450"/>
              </w:numPr>
            </w:pPr>
            <w:r w:rsidRPr="00595D1F">
              <w:t>Solthis</w:t>
            </w:r>
            <w:r w:rsidRPr="00595D1F">
              <w:tab/>
              <w:t>$2 854 074</w:t>
            </w:r>
          </w:p>
          <w:p w:rsidR="00EA31AF" w:rsidRPr="00595D1F" w:rsidRDefault="00EA31AF" w:rsidP="006F5A30">
            <w:pPr>
              <w:pStyle w:val="Paragraphedeliste"/>
              <w:numPr>
                <w:ilvl w:val="0"/>
                <w:numId w:val="450"/>
              </w:numPr>
            </w:pPr>
            <w:r w:rsidRPr="00595D1F">
              <w:t>REGAP+</w:t>
            </w:r>
            <w:r w:rsidRPr="00595D1F">
              <w:tab/>
              <w:t>$156 897</w:t>
            </w:r>
          </w:p>
          <w:p w:rsidR="00EA31AF" w:rsidRPr="00595D1F" w:rsidRDefault="00EA31AF" w:rsidP="006F5A30">
            <w:pPr>
              <w:pStyle w:val="Paragraphedeliste"/>
              <w:numPr>
                <w:ilvl w:val="0"/>
                <w:numId w:val="450"/>
              </w:numPr>
            </w:pPr>
            <w:r w:rsidRPr="00595D1F">
              <w:t>DREAM</w:t>
            </w:r>
            <w:r w:rsidRPr="00595D1F">
              <w:tab/>
              <w:t>$396 293</w:t>
            </w:r>
          </w:p>
          <w:p w:rsidR="00EA31AF" w:rsidRPr="00595D1F" w:rsidRDefault="00EA31AF" w:rsidP="006F5A30">
            <w:pPr>
              <w:pStyle w:val="Paragraphedeliste"/>
              <w:numPr>
                <w:ilvl w:val="0"/>
                <w:numId w:val="450"/>
              </w:numPr>
            </w:pPr>
            <w:r w:rsidRPr="00595D1F">
              <w:t>FMG</w:t>
            </w:r>
            <w:r w:rsidRPr="00595D1F">
              <w:tab/>
              <w:t>$150 700</w:t>
            </w:r>
          </w:p>
          <w:p w:rsidR="00EA31AF" w:rsidRPr="00595D1F" w:rsidRDefault="00EA31AF" w:rsidP="00935B2A">
            <w:r w:rsidRPr="00595D1F">
              <w:rPr>
                <w:b/>
              </w:rPr>
              <w:t>Total</w:t>
            </w:r>
            <w:r w:rsidRPr="00595D1F">
              <w:rPr>
                <w:b/>
              </w:rPr>
              <w:tab/>
              <w:t xml:space="preserve">              $46 173 537</w:t>
            </w:r>
          </w:p>
        </w:tc>
      </w:tr>
      <w:tr w:rsidR="00EA31AF" w:rsidRPr="00595D1F" w:rsidTr="00935B2A">
        <w:tc>
          <w:tcPr>
            <w:tcW w:w="1951" w:type="dxa"/>
            <w:shd w:val="pct5" w:color="auto" w:fill="auto"/>
          </w:tcPr>
          <w:p w:rsidR="00EA31AF" w:rsidRPr="00595D1F" w:rsidRDefault="00EA31AF" w:rsidP="00935B2A">
            <w:pPr>
              <w:rPr>
                <w:b/>
              </w:rPr>
            </w:pPr>
          </w:p>
        </w:tc>
        <w:tc>
          <w:tcPr>
            <w:tcW w:w="7790" w:type="dxa"/>
            <w:gridSpan w:val="2"/>
          </w:tcPr>
          <w:p w:rsidR="00EA31AF" w:rsidRPr="00595D1F" w:rsidRDefault="00EA31AF" w:rsidP="00935B2A">
            <w:pPr>
              <w:pStyle w:val="Default"/>
              <w:rPr>
                <w:rFonts w:asciiTheme="minorHAnsi" w:hAnsiTheme="minorHAnsi"/>
                <w:sz w:val="22"/>
                <w:szCs w:val="22"/>
              </w:rPr>
            </w:pPr>
            <w:r w:rsidRPr="00595D1F">
              <w:rPr>
                <w:rFonts w:asciiTheme="minorHAnsi" w:hAnsiTheme="minorHAnsi"/>
                <w:sz w:val="22"/>
                <w:szCs w:val="22"/>
              </w:rPr>
              <w:t>Développement documents de références :</w:t>
            </w:r>
          </w:p>
          <w:p w:rsidR="00EA31AF" w:rsidRPr="00595D1F" w:rsidRDefault="00EA31AF" w:rsidP="00935B2A">
            <w:pPr>
              <w:pStyle w:val="Default"/>
              <w:rPr>
                <w:rFonts w:asciiTheme="minorHAnsi" w:hAnsiTheme="minorHAnsi"/>
                <w:sz w:val="22"/>
                <w:szCs w:val="22"/>
              </w:rPr>
            </w:pPr>
            <w:r w:rsidRPr="00595D1F">
              <w:rPr>
                <w:rFonts w:asciiTheme="minorHAnsi" w:hAnsiTheme="minorHAnsi"/>
                <w:sz w:val="22"/>
                <w:szCs w:val="22"/>
              </w:rPr>
              <w:t xml:space="preserve">1. Paquet de services offerts par l’animateur communautaire en SMNI/PTME/PEC, </w:t>
            </w:r>
          </w:p>
          <w:p w:rsidR="00EA31AF" w:rsidRPr="00595D1F" w:rsidRDefault="00EA31AF" w:rsidP="00935B2A">
            <w:pPr>
              <w:pStyle w:val="Default"/>
              <w:rPr>
                <w:rFonts w:asciiTheme="minorHAnsi" w:hAnsiTheme="minorHAnsi"/>
                <w:sz w:val="22"/>
                <w:szCs w:val="22"/>
              </w:rPr>
            </w:pPr>
            <w:r w:rsidRPr="00595D1F">
              <w:rPr>
                <w:rFonts w:asciiTheme="minorHAnsi" w:hAnsiTheme="minorHAnsi"/>
                <w:sz w:val="22"/>
                <w:szCs w:val="22"/>
              </w:rPr>
              <w:t xml:space="preserve">2. Kit de formation (manuel de référence de formation, guide du formateur et cahier du participant) sur la prévention de la transmission mère-enfant du VIH, </w:t>
            </w:r>
          </w:p>
          <w:p w:rsidR="00EA31AF" w:rsidRPr="00595D1F" w:rsidRDefault="00EA31AF" w:rsidP="00935B2A">
            <w:pPr>
              <w:pStyle w:val="Default"/>
              <w:rPr>
                <w:rFonts w:asciiTheme="minorHAnsi" w:hAnsiTheme="minorHAnsi"/>
                <w:sz w:val="22"/>
                <w:szCs w:val="22"/>
              </w:rPr>
            </w:pPr>
            <w:r w:rsidRPr="00595D1F">
              <w:rPr>
                <w:rFonts w:asciiTheme="minorHAnsi" w:hAnsiTheme="minorHAnsi"/>
                <w:sz w:val="22"/>
                <w:szCs w:val="22"/>
              </w:rPr>
              <w:t xml:space="preserve">3. Normes et Procédures en Prévention de la Transmission Mère-Enfant du VIH–PTME. </w:t>
            </w:r>
          </w:p>
        </w:tc>
      </w:tr>
      <w:tr w:rsidR="00EA31AF" w:rsidRPr="00595D1F" w:rsidTr="00935B2A">
        <w:tc>
          <w:tcPr>
            <w:tcW w:w="1951" w:type="dxa"/>
            <w:shd w:val="pct5" w:color="auto" w:fill="auto"/>
          </w:tcPr>
          <w:p w:rsidR="00EA31AF" w:rsidRPr="00595D1F" w:rsidRDefault="00EA31AF" w:rsidP="00935B2A">
            <w:pPr>
              <w:rPr>
                <w:b/>
              </w:rPr>
            </w:pPr>
          </w:p>
        </w:tc>
        <w:tc>
          <w:tcPr>
            <w:tcW w:w="7790" w:type="dxa"/>
            <w:gridSpan w:val="2"/>
          </w:tcPr>
          <w:p w:rsidR="00EA31AF" w:rsidRPr="00595D1F" w:rsidRDefault="00EA31AF" w:rsidP="00935B2A">
            <w:pPr>
              <w:pStyle w:val="Default"/>
              <w:rPr>
                <w:rFonts w:asciiTheme="minorHAnsi" w:hAnsiTheme="minorHAnsi"/>
                <w:b/>
                <w:sz w:val="22"/>
                <w:szCs w:val="22"/>
              </w:rPr>
            </w:pPr>
            <w:r w:rsidRPr="00595D1F">
              <w:rPr>
                <w:rFonts w:asciiTheme="minorHAnsi" w:hAnsiTheme="minorHAnsi"/>
                <w:b/>
                <w:sz w:val="22"/>
                <w:szCs w:val="22"/>
              </w:rPr>
              <w:t>Révision des manuels</w:t>
            </w:r>
          </w:p>
          <w:p w:rsidR="00EA31AF" w:rsidRPr="00595D1F" w:rsidRDefault="00EA31AF" w:rsidP="006F5A30">
            <w:pPr>
              <w:pStyle w:val="Default"/>
              <w:numPr>
                <w:ilvl w:val="0"/>
                <w:numId w:val="460"/>
              </w:numPr>
              <w:rPr>
                <w:rFonts w:asciiTheme="minorHAnsi" w:hAnsiTheme="minorHAnsi"/>
                <w:sz w:val="22"/>
                <w:szCs w:val="22"/>
              </w:rPr>
            </w:pPr>
            <w:r w:rsidRPr="00595D1F">
              <w:rPr>
                <w:rFonts w:asciiTheme="minorHAnsi" w:hAnsiTheme="minorHAnsi"/>
                <w:sz w:val="22"/>
                <w:szCs w:val="22"/>
              </w:rPr>
              <w:t xml:space="preserve">Manuel de référence de la PEC des PVVIH en Guinée </w:t>
            </w:r>
          </w:p>
          <w:p w:rsidR="00EA31AF" w:rsidRPr="00595D1F" w:rsidRDefault="00EA31AF" w:rsidP="006F5A30">
            <w:pPr>
              <w:pStyle w:val="Default"/>
              <w:numPr>
                <w:ilvl w:val="0"/>
                <w:numId w:val="460"/>
              </w:numPr>
              <w:rPr>
                <w:rFonts w:asciiTheme="minorHAnsi" w:hAnsiTheme="minorHAnsi"/>
                <w:sz w:val="22"/>
                <w:szCs w:val="22"/>
              </w:rPr>
            </w:pPr>
            <w:r w:rsidRPr="00595D1F">
              <w:rPr>
                <w:rFonts w:asciiTheme="minorHAnsi" w:hAnsiTheme="minorHAnsi"/>
                <w:sz w:val="22"/>
                <w:szCs w:val="22"/>
              </w:rPr>
              <w:t xml:space="preserve">Le guide du formateur </w:t>
            </w:r>
          </w:p>
          <w:p w:rsidR="00EA31AF" w:rsidRPr="00595D1F" w:rsidRDefault="00EA31AF" w:rsidP="006F5A30">
            <w:pPr>
              <w:pStyle w:val="Default"/>
              <w:numPr>
                <w:ilvl w:val="0"/>
                <w:numId w:val="460"/>
              </w:numPr>
              <w:rPr>
                <w:rFonts w:asciiTheme="minorHAnsi" w:hAnsiTheme="minorHAnsi"/>
                <w:sz w:val="22"/>
                <w:szCs w:val="22"/>
              </w:rPr>
            </w:pPr>
            <w:r w:rsidRPr="00595D1F">
              <w:rPr>
                <w:rFonts w:asciiTheme="minorHAnsi" w:hAnsiTheme="minorHAnsi"/>
                <w:sz w:val="22"/>
                <w:szCs w:val="22"/>
              </w:rPr>
              <w:t>Le cahier de l’apprenant.</w:t>
            </w:r>
          </w:p>
        </w:tc>
      </w:tr>
      <w:tr w:rsidR="00EA31AF" w:rsidRPr="00595D1F" w:rsidTr="00935B2A">
        <w:tc>
          <w:tcPr>
            <w:tcW w:w="1951" w:type="dxa"/>
            <w:shd w:val="pct5" w:color="auto" w:fill="auto"/>
          </w:tcPr>
          <w:p w:rsidR="00EA31AF" w:rsidRPr="00595D1F" w:rsidRDefault="00EA31AF" w:rsidP="00935B2A">
            <w:pPr>
              <w:rPr>
                <w:b/>
              </w:rPr>
            </w:pPr>
            <w:r w:rsidRPr="00595D1F">
              <w:rPr>
                <w:b/>
              </w:rPr>
              <w:t>Indicateurs program-matiques</w:t>
            </w:r>
          </w:p>
        </w:tc>
        <w:tc>
          <w:tcPr>
            <w:tcW w:w="7790" w:type="dxa"/>
            <w:gridSpan w:val="2"/>
          </w:tcPr>
          <w:p w:rsidR="00EA31AF" w:rsidRPr="00595D1F" w:rsidRDefault="00EA31AF" w:rsidP="006F5A30">
            <w:pPr>
              <w:pStyle w:val="Paragraphedeliste"/>
              <w:numPr>
                <w:ilvl w:val="0"/>
                <w:numId w:val="455"/>
              </w:numPr>
            </w:pPr>
            <w:r w:rsidRPr="00595D1F">
              <w:t>Pourcentage de femmes enceintes qui connaissent leur statut sérologique à l'égard du VIH : 120%</w:t>
            </w:r>
          </w:p>
          <w:p w:rsidR="00EA31AF" w:rsidRPr="00595D1F" w:rsidRDefault="00EA31AF" w:rsidP="006F5A30">
            <w:pPr>
              <w:pStyle w:val="Paragraphedeliste"/>
              <w:numPr>
                <w:ilvl w:val="0"/>
                <w:numId w:val="455"/>
              </w:numPr>
            </w:pPr>
            <w:r w:rsidRPr="00595D1F">
              <w:t>Pourcentage de femmes enceintes séropositives au VIH ayant reçu des antirétroviraux dans le but de réduire le risque de transmission de la mère à l'enfant : 120%</w:t>
            </w:r>
          </w:p>
          <w:p w:rsidR="00EA31AF" w:rsidRPr="00595D1F" w:rsidRDefault="00EA31AF" w:rsidP="006F5A30">
            <w:pPr>
              <w:pStyle w:val="Paragraphedeliste"/>
              <w:numPr>
                <w:ilvl w:val="0"/>
                <w:numId w:val="455"/>
              </w:numPr>
            </w:pPr>
            <w:r w:rsidRPr="00595D1F">
              <w:t xml:space="preserve">Nombre de femmes et d'hommes âgés de 15+ ans qui ont fait un test VIH et connaissent les </w:t>
            </w:r>
            <w:proofErr w:type="gramStart"/>
            <w:r w:rsidRPr="00595D1F">
              <w:t>résultats:</w:t>
            </w:r>
            <w:proofErr w:type="gramEnd"/>
            <w:r w:rsidRPr="00595D1F">
              <w:t xml:space="preserve"> 120%</w:t>
            </w:r>
          </w:p>
          <w:p w:rsidR="00EA31AF" w:rsidRPr="00595D1F" w:rsidRDefault="00EA31AF" w:rsidP="006F5A30">
            <w:pPr>
              <w:pStyle w:val="Paragraphedeliste"/>
              <w:numPr>
                <w:ilvl w:val="0"/>
                <w:numId w:val="455"/>
              </w:numPr>
            </w:pPr>
            <w:r w:rsidRPr="00595D1F">
              <w:t>Patients séropositifs au VIH qui ont fait l'objet d'un dépistage de la tuberculose dans des structures de soins ou de prise en charge du VIH : 88%</w:t>
            </w:r>
          </w:p>
          <w:p w:rsidR="00EA31AF" w:rsidRPr="00595D1F" w:rsidRDefault="00EA31AF" w:rsidP="006F5A30">
            <w:pPr>
              <w:pStyle w:val="Paragraphedeliste"/>
              <w:numPr>
                <w:ilvl w:val="0"/>
                <w:numId w:val="455"/>
              </w:numPr>
            </w:pPr>
            <w:r w:rsidRPr="00595D1F">
              <w:t>Entités déclarantes présentant leurs rapports dans les délais selon les directives nationales : 65%</w:t>
            </w:r>
          </w:p>
          <w:p w:rsidR="00EA31AF" w:rsidRPr="00595D1F" w:rsidRDefault="00EA31AF" w:rsidP="006F5A30">
            <w:pPr>
              <w:pStyle w:val="Paragraphedeliste"/>
              <w:numPr>
                <w:ilvl w:val="0"/>
                <w:numId w:val="455"/>
              </w:numPr>
            </w:pPr>
            <w:r w:rsidRPr="00595D1F">
              <w:t>Patients bénéficiant actuellement d'un traitement antirétroviral sur l’ensemble des adultes et des enfants vivant avec le VIH : 61%</w:t>
            </w:r>
          </w:p>
          <w:p w:rsidR="00EA31AF" w:rsidRPr="00595D1F" w:rsidRDefault="00EA31AF" w:rsidP="006F5A30">
            <w:pPr>
              <w:pStyle w:val="Paragraphedeliste"/>
              <w:numPr>
                <w:ilvl w:val="0"/>
                <w:numId w:val="455"/>
              </w:numPr>
            </w:pPr>
            <w:r w:rsidRPr="00595D1F">
              <w:t>Etablissements de santé dispensant des traitements antirétroviraux qui ont connu une rupture de stock pour au moins l'un des médicaments antirétroviraux requis au cours des 12 derniers mois : 36,51%</w:t>
            </w:r>
          </w:p>
          <w:p w:rsidR="00EA31AF" w:rsidRPr="00595D1F" w:rsidRDefault="00EA31AF" w:rsidP="006F5A30">
            <w:pPr>
              <w:pStyle w:val="Paragraphedeliste"/>
              <w:numPr>
                <w:ilvl w:val="0"/>
                <w:numId w:val="455"/>
              </w:numPr>
            </w:pPr>
            <w:r w:rsidRPr="00595D1F">
              <w:t>Nourrissons, nés de femmes infectées par le VIH, ayant bénéficié d'un dépistage du VIH dans les 2 mois qui ont suivi leur naissance : 18%</w:t>
            </w:r>
          </w:p>
        </w:tc>
      </w:tr>
      <w:tr w:rsidR="00EA31AF" w:rsidRPr="00595D1F" w:rsidTr="00935B2A">
        <w:tc>
          <w:tcPr>
            <w:tcW w:w="9741" w:type="dxa"/>
            <w:gridSpan w:val="3"/>
            <w:shd w:val="clear" w:color="auto" w:fill="auto"/>
          </w:tcPr>
          <w:p w:rsidR="00EA31AF" w:rsidRPr="00595D1F" w:rsidRDefault="00EA31AF" w:rsidP="00935B2A">
            <w:r w:rsidRPr="00595D1F">
              <w:rPr>
                <w:noProof/>
                <w:lang w:eastAsia="fr-FR"/>
              </w:rPr>
              <w:lastRenderedPageBreak/>
              <w:drawing>
                <wp:inline distT="0" distB="0" distL="0" distR="0" wp14:anchorId="5E2BA85A" wp14:editId="4BE670BE">
                  <wp:extent cx="6057065" cy="3743325"/>
                  <wp:effectExtent l="0" t="0" r="1270" b="0"/>
                  <wp:docPr id="686" name="Image 1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Image 1023"/>
                          <pic:cNvPicPr>
                            <a:picLocks noChangeAspect="1"/>
                          </pic:cNvPicPr>
                        </pic:nvPicPr>
                        <pic:blipFill>
                          <a:blip r:embed="rId38"/>
                          <a:stretch>
                            <a:fillRect/>
                          </a:stretch>
                        </pic:blipFill>
                        <pic:spPr>
                          <a:xfrm>
                            <a:off x="0" y="0"/>
                            <a:ext cx="6055063" cy="3742088"/>
                          </a:xfrm>
                          <a:prstGeom prst="rect">
                            <a:avLst/>
                          </a:prstGeom>
                        </pic:spPr>
                      </pic:pic>
                    </a:graphicData>
                  </a:graphic>
                </wp:inline>
              </w:drawing>
            </w:r>
          </w:p>
        </w:tc>
      </w:tr>
    </w:tbl>
    <w:p w:rsidR="00EA31AF" w:rsidRPr="00595D1F" w:rsidRDefault="00EA31AF" w:rsidP="00EA31AF">
      <w:pPr>
        <w:rPr>
          <w:rFonts w:asciiTheme="majorHAnsi" w:hAnsiTheme="majorHAnsi" w:cs="Calibri"/>
          <w:b/>
        </w:rPr>
      </w:pPr>
    </w:p>
    <w:p w:rsidR="00EA31AF" w:rsidRPr="00595D1F" w:rsidRDefault="00EA31AF" w:rsidP="00EA31AF">
      <w:pPr>
        <w:spacing w:after="0"/>
        <w:rPr>
          <w:i/>
          <w:sz w:val="20"/>
          <w:szCs w:val="20"/>
        </w:rPr>
      </w:pPr>
    </w:p>
    <w:p w:rsidR="00EA31AF" w:rsidRPr="00595D1F" w:rsidRDefault="001E62C2" w:rsidP="001E62C2">
      <w:pPr>
        <w:pStyle w:val="Titre2"/>
      </w:pPr>
      <w:bookmarkStart w:id="255" w:name="_Subvention_VIH/Sida_–"/>
      <w:bookmarkStart w:id="256" w:name="_Toc501304624"/>
      <w:bookmarkStart w:id="257" w:name="_Toc503269846"/>
      <w:bookmarkStart w:id="258" w:name="_Toc501351268"/>
      <w:bookmarkStart w:id="259" w:name="_Toc531439493"/>
      <w:bookmarkEnd w:id="255"/>
      <w:r>
        <w:t xml:space="preserve">18.6 </w:t>
      </w:r>
      <w:r w:rsidR="00EA31AF" w:rsidRPr="001E62C2">
        <w:t>Subvention VIH/Sida – Volet Communautaire/prévention</w:t>
      </w:r>
      <w:bookmarkEnd w:id="256"/>
      <w:bookmarkEnd w:id="257"/>
      <w:bookmarkEnd w:id="258"/>
      <w:bookmarkEnd w:id="259"/>
    </w:p>
    <w:tbl>
      <w:tblPr>
        <w:tblStyle w:val="Grilledutableau"/>
        <w:tblW w:w="9665" w:type="dxa"/>
        <w:tblLook w:val="04A0" w:firstRow="1" w:lastRow="0" w:firstColumn="1" w:lastColumn="0" w:noHBand="0" w:noVBand="1"/>
      </w:tblPr>
      <w:tblGrid>
        <w:gridCol w:w="2235"/>
        <w:gridCol w:w="3402"/>
        <w:gridCol w:w="4028"/>
      </w:tblGrid>
      <w:tr w:rsidR="00EA31AF" w:rsidRPr="00595D1F" w:rsidTr="00935B2A">
        <w:tc>
          <w:tcPr>
            <w:tcW w:w="2235" w:type="dxa"/>
            <w:shd w:val="pct5" w:color="auto" w:fill="auto"/>
          </w:tcPr>
          <w:p w:rsidR="00EA31AF" w:rsidRPr="00595D1F" w:rsidRDefault="00EA31AF" w:rsidP="00935B2A">
            <w:pPr>
              <w:rPr>
                <w:b/>
                <w:sz w:val="24"/>
                <w:szCs w:val="24"/>
              </w:rPr>
            </w:pPr>
            <w:r w:rsidRPr="00595D1F">
              <w:rPr>
                <w:b/>
                <w:sz w:val="24"/>
                <w:szCs w:val="24"/>
              </w:rPr>
              <w:t xml:space="preserve">Désignation / Coordonnés </w:t>
            </w:r>
          </w:p>
        </w:tc>
        <w:tc>
          <w:tcPr>
            <w:tcW w:w="3402" w:type="dxa"/>
          </w:tcPr>
          <w:p w:rsidR="00EA31AF" w:rsidRPr="00595D1F" w:rsidRDefault="00EA31AF" w:rsidP="00935B2A">
            <w:pPr>
              <w:jc w:val="center"/>
              <w:rPr>
                <w:b/>
                <w:sz w:val="28"/>
                <w:szCs w:val="28"/>
              </w:rPr>
            </w:pPr>
            <w:r w:rsidRPr="00595D1F">
              <w:rPr>
                <w:b/>
                <w:sz w:val="28"/>
                <w:szCs w:val="28"/>
              </w:rPr>
              <w:t>PSI</w:t>
            </w:r>
          </w:p>
          <w:p w:rsidR="00EA31AF" w:rsidRPr="00595D1F" w:rsidRDefault="00EA31AF" w:rsidP="00935B2A">
            <w:pPr>
              <w:jc w:val="center"/>
              <w:rPr>
                <w:b/>
                <w:sz w:val="26"/>
                <w:szCs w:val="26"/>
              </w:rPr>
            </w:pPr>
            <w:r w:rsidRPr="00595D1F">
              <w:rPr>
                <w:b/>
                <w:sz w:val="26"/>
                <w:szCs w:val="26"/>
              </w:rPr>
              <w:t>PR subvention HIV prévention (2015 – 2017)</w:t>
            </w:r>
          </w:p>
        </w:tc>
        <w:tc>
          <w:tcPr>
            <w:tcW w:w="4028" w:type="dxa"/>
          </w:tcPr>
          <w:p w:rsidR="00EA31AF" w:rsidRPr="00595D1F" w:rsidRDefault="00EA31AF" w:rsidP="00935B2A">
            <w:r w:rsidRPr="00595D1F">
              <w:rPr>
                <w:b/>
              </w:rPr>
              <w:t>Budget Oct. 15 – 2017 :</w:t>
            </w:r>
            <w:r w:rsidRPr="00595D1F">
              <w:rPr>
                <w:sz w:val="24"/>
                <w:szCs w:val="24"/>
              </w:rPr>
              <w:t xml:space="preserve"> </w:t>
            </w:r>
            <w:r w:rsidRPr="00595D1F">
              <w:t>$</w:t>
            </w:r>
            <w:r w:rsidRPr="00595D1F">
              <w:rPr>
                <w:sz w:val="24"/>
                <w:szCs w:val="24"/>
              </w:rPr>
              <w:t xml:space="preserve"> </w:t>
            </w:r>
            <w:r w:rsidRPr="00595D1F">
              <w:t>14 071 558</w:t>
            </w:r>
          </w:p>
          <w:p w:rsidR="00EA31AF" w:rsidRPr="00595D1F" w:rsidRDefault="00EA31AF" w:rsidP="00935B2A"/>
          <w:p w:rsidR="00EA31AF" w:rsidRPr="00595D1F" w:rsidRDefault="00EA31AF" w:rsidP="00935B2A">
            <w:pPr>
              <w:rPr>
                <w:sz w:val="24"/>
                <w:szCs w:val="24"/>
              </w:rPr>
            </w:pPr>
          </w:p>
        </w:tc>
      </w:tr>
      <w:tr w:rsidR="00EA31AF" w:rsidRPr="00595D1F" w:rsidTr="00935B2A">
        <w:tc>
          <w:tcPr>
            <w:tcW w:w="2235" w:type="dxa"/>
            <w:shd w:val="pct5" w:color="auto" w:fill="auto"/>
          </w:tcPr>
          <w:p w:rsidR="00EA31AF" w:rsidRPr="00595D1F" w:rsidRDefault="00EA31AF" w:rsidP="00935B2A">
            <w:pPr>
              <w:rPr>
                <w:b/>
                <w:sz w:val="24"/>
                <w:szCs w:val="24"/>
              </w:rPr>
            </w:pPr>
            <w:r w:rsidRPr="00595D1F">
              <w:rPr>
                <w:b/>
                <w:sz w:val="24"/>
                <w:szCs w:val="24"/>
              </w:rPr>
              <w:t xml:space="preserve">Description Organisation </w:t>
            </w:r>
          </w:p>
        </w:tc>
        <w:tc>
          <w:tcPr>
            <w:tcW w:w="7430" w:type="dxa"/>
            <w:gridSpan w:val="2"/>
          </w:tcPr>
          <w:p w:rsidR="00EA31AF" w:rsidRPr="00595D1F" w:rsidRDefault="00EA31AF" w:rsidP="00935B2A">
            <w:pPr>
              <w:rPr>
                <w:b/>
              </w:rPr>
            </w:pPr>
          </w:p>
        </w:tc>
      </w:tr>
      <w:tr w:rsidR="00EA31AF" w:rsidRPr="00595D1F" w:rsidTr="00935B2A">
        <w:tc>
          <w:tcPr>
            <w:tcW w:w="2235" w:type="dxa"/>
            <w:shd w:val="pct5" w:color="auto" w:fill="auto"/>
          </w:tcPr>
          <w:p w:rsidR="00EA31AF" w:rsidRPr="00595D1F" w:rsidRDefault="00EA31AF" w:rsidP="00935B2A">
            <w:pPr>
              <w:rPr>
                <w:b/>
              </w:rPr>
            </w:pPr>
            <w:r w:rsidRPr="00595D1F">
              <w:rPr>
                <w:b/>
              </w:rPr>
              <w:t>Partenaires de mise en œuvre</w:t>
            </w:r>
          </w:p>
          <w:p w:rsidR="00EA31AF" w:rsidRPr="00595D1F" w:rsidRDefault="00EA31AF" w:rsidP="00935B2A">
            <w:pPr>
              <w:rPr>
                <w:b/>
                <w:sz w:val="24"/>
                <w:szCs w:val="24"/>
              </w:rPr>
            </w:pPr>
          </w:p>
        </w:tc>
        <w:tc>
          <w:tcPr>
            <w:tcW w:w="7430" w:type="dxa"/>
            <w:gridSpan w:val="2"/>
          </w:tcPr>
          <w:p w:rsidR="00EA31AF" w:rsidRPr="00595D1F" w:rsidRDefault="00EA31AF" w:rsidP="006F5A30">
            <w:pPr>
              <w:pStyle w:val="Paragraphedeliste"/>
              <w:numPr>
                <w:ilvl w:val="0"/>
                <w:numId w:val="449"/>
              </w:numPr>
            </w:pPr>
            <w:r w:rsidRPr="00595D1F">
              <w:t xml:space="preserve">SR </w:t>
            </w:r>
            <w:proofErr w:type="gramStart"/>
            <w:r w:rsidRPr="00595D1F">
              <w:t>Nationales:</w:t>
            </w:r>
            <w:proofErr w:type="gramEnd"/>
            <w:r w:rsidRPr="00595D1F">
              <w:t xml:space="preserve">  CMG - AGBEF - AGUITEB -FMG</w:t>
            </w:r>
          </w:p>
          <w:p w:rsidR="00EA31AF" w:rsidRPr="00595D1F" w:rsidRDefault="00EA31AF" w:rsidP="006F5A30">
            <w:pPr>
              <w:pStyle w:val="Paragraphedeliste"/>
              <w:numPr>
                <w:ilvl w:val="0"/>
                <w:numId w:val="449"/>
              </w:numPr>
            </w:pPr>
            <w:r w:rsidRPr="00595D1F">
              <w:t xml:space="preserve">SR </w:t>
            </w:r>
            <w:proofErr w:type="gramStart"/>
            <w:r w:rsidRPr="00595D1F">
              <w:t>Internationals:</w:t>
            </w:r>
            <w:proofErr w:type="gramEnd"/>
            <w:r w:rsidRPr="00595D1F">
              <w:t xml:space="preserve">  Solthis - Health Focus</w:t>
            </w:r>
          </w:p>
          <w:p w:rsidR="00EA31AF" w:rsidRPr="00595D1F" w:rsidRDefault="00EA31AF" w:rsidP="006F5A30">
            <w:pPr>
              <w:pStyle w:val="Paragraphedeliste"/>
              <w:numPr>
                <w:ilvl w:val="0"/>
                <w:numId w:val="449"/>
              </w:numPr>
            </w:pPr>
            <w:r w:rsidRPr="00595D1F">
              <w:t>Pas de SSR</w:t>
            </w:r>
          </w:p>
          <w:p w:rsidR="00EA31AF" w:rsidRPr="00595D1F" w:rsidRDefault="00EA31AF" w:rsidP="00935B2A">
            <w:pPr>
              <w:rPr>
                <w:b/>
              </w:rPr>
            </w:pPr>
            <w:r w:rsidRPr="00595D1F">
              <w:t>Pères éducateurs (PE) mais pas d’implication ASC</w:t>
            </w:r>
          </w:p>
        </w:tc>
      </w:tr>
      <w:tr w:rsidR="00EA31AF" w:rsidRPr="00595D1F" w:rsidTr="00935B2A">
        <w:tc>
          <w:tcPr>
            <w:tcW w:w="2235" w:type="dxa"/>
            <w:shd w:val="pct5" w:color="auto" w:fill="auto"/>
          </w:tcPr>
          <w:p w:rsidR="00EA31AF" w:rsidRPr="00595D1F" w:rsidRDefault="00EA31AF" w:rsidP="00935B2A">
            <w:pPr>
              <w:rPr>
                <w:b/>
                <w:sz w:val="24"/>
                <w:szCs w:val="24"/>
              </w:rPr>
            </w:pPr>
            <w:r w:rsidRPr="00595D1F">
              <w:rPr>
                <w:b/>
                <w:sz w:val="24"/>
                <w:szCs w:val="24"/>
              </w:rPr>
              <w:t xml:space="preserve">Zone d’intervention </w:t>
            </w:r>
          </w:p>
        </w:tc>
        <w:tc>
          <w:tcPr>
            <w:tcW w:w="3402" w:type="dxa"/>
          </w:tcPr>
          <w:p w:rsidR="00EA31AF" w:rsidRPr="00595D1F" w:rsidRDefault="00EA31AF" w:rsidP="00935B2A">
            <w:pPr>
              <w:rPr>
                <w:b/>
              </w:rPr>
            </w:pPr>
            <w:r w:rsidRPr="00595D1F">
              <w:rPr>
                <w:b/>
              </w:rPr>
              <w:t>Couverture Géographique</w:t>
            </w:r>
          </w:p>
          <w:p w:rsidR="00EA31AF" w:rsidRPr="00595D1F" w:rsidRDefault="00EA31AF" w:rsidP="00935B2A"/>
        </w:tc>
        <w:tc>
          <w:tcPr>
            <w:tcW w:w="4028" w:type="dxa"/>
          </w:tcPr>
          <w:p w:rsidR="00EA31AF" w:rsidRPr="00595D1F" w:rsidRDefault="00EA31AF" w:rsidP="00935B2A">
            <w:pPr>
              <w:rPr>
                <w:b/>
              </w:rPr>
            </w:pPr>
          </w:p>
        </w:tc>
      </w:tr>
    </w:tbl>
    <w:tbl>
      <w:tblPr>
        <w:tblStyle w:val="Grilledutableau1"/>
        <w:tblW w:w="9665" w:type="dxa"/>
        <w:tblLook w:val="04A0" w:firstRow="1" w:lastRow="0" w:firstColumn="1" w:lastColumn="0" w:noHBand="0" w:noVBand="1"/>
      </w:tblPr>
      <w:tblGrid>
        <w:gridCol w:w="2235"/>
        <w:gridCol w:w="3402"/>
        <w:gridCol w:w="4028"/>
      </w:tblGrid>
      <w:tr w:rsidR="00EA31AF" w:rsidRPr="00595D1F" w:rsidTr="00935B2A">
        <w:tc>
          <w:tcPr>
            <w:tcW w:w="2235" w:type="dxa"/>
            <w:vMerge w:val="restart"/>
            <w:shd w:val="pct5" w:color="auto" w:fill="auto"/>
          </w:tcPr>
          <w:p w:rsidR="00EA31AF" w:rsidRPr="00595D1F" w:rsidRDefault="00EA31AF" w:rsidP="00935B2A">
            <w:pPr>
              <w:rPr>
                <w:b/>
                <w:sz w:val="24"/>
                <w:szCs w:val="24"/>
              </w:rPr>
            </w:pPr>
            <w:r w:rsidRPr="00595D1F">
              <w:rPr>
                <w:b/>
                <w:sz w:val="24"/>
                <w:szCs w:val="24"/>
              </w:rPr>
              <w:t>Cibles</w:t>
            </w:r>
          </w:p>
          <w:p w:rsidR="00EA31AF" w:rsidRPr="00595D1F" w:rsidRDefault="00EA31AF" w:rsidP="00935B2A">
            <w:pPr>
              <w:rPr>
                <w:b/>
                <w:sz w:val="24"/>
                <w:szCs w:val="24"/>
              </w:rPr>
            </w:pPr>
          </w:p>
        </w:tc>
        <w:tc>
          <w:tcPr>
            <w:tcW w:w="3402" w:type="dxa"/>
          </w:tcPr>
          <w:p w:rsidR="00EA31AF" w:rsidRPr="00595D1F" w:rsidRDefault="00EA31AF" w:rsidP="00935B2A">
            <w:pPr>
              <w:rPr>
                <w:b/>
              </w:rPr>
            </w:pPr>
            <w:r w:rsidRPr="00595D1F">
              <w:rPr>
                <w:b/>
              </w:rPr>
              <w:t>Populations clés</w:t>
            </w:r>
          </w:p>
          <w:p w:rsidR="00EA31AF" w:rsidRPr="00595D1F" w:rsidRDefault="00EA31AF" w:rsidP="006F5A30">
            <w:pPr>
              <w:pStyle w:val="Paragraphedeliste"/>
              <w:numPr>
                <w:ilvl w:val="0"/>
                <w:numId w:val="432"/>
              </w:numPr>
              <w:tabs>
                <w:tab w:val="clear" w:pos="1080"/>
                <w:tab w:val="num" w:pos="360"/>
              </w:tabs>
              <w:ind w:left="360"/>
            </w:pPr>
            <w:r w:rsidRPr="00595D1F">
              <w:t>Travailleuses du sexe</w:t>
            </w:r>
          </w:p>
          <w:p w:rsidR="00EA31AF" w:rsidRPr="00595D1F" w:rsidRDefault="00EA31AF" w:rsidP="006F5A30">
            <w:pPr>
              <w:pStyle w:val="Paragraphedeliste"/>
              <w:numPr>
                <w:ilvl w:val="0"/>
                <w:numId w:val="432"/>
              </w:numPr>
              <w:tabs>
                <w:tab w:val="clear" w:pos="1080"/>
                <w:tab w:val="num" w:pos="360"/>
              </w:tabs>
              <w:ind w:left="360"/>
            </w:pPr>
            <w:r w:rsidRPr="00595D1F">
              <w:t>Homme ayant des rapports sexuels avec d’autres hommes</w:t>
            </w:r>
          </w:p>
        </w:tc>
        <w:tc>
          <w:tcPr>
            <w:tcW w:w="4028" w:type="dxa"/>
          </w:tcPr>
          <w:p w:rsidR="00EA31AF" w:rsidRPr="00595D1F" w:rsidRDefault="00EA31AF" w:rsidP="00935B2A">
            <w:pPr>
              <w:rPr>
                <w:b/>
              </w:rPr>
            </w:pPr>
            <w:r w:rsidRPr="00595D1F">
              <w:rPr>
                <w:b/>
              </w:rPr>
              <w:t>Populations vulnérables</w:t>
            </w:r>
          </w:p>
          <w:p w:rsidR="00EA31AF" w:rsidRPr="00595D1F" w:rsidRDefault="00EA31AF" w:rsidP="006F5A30">
            <w:pPr>
              <w:pStyle w:val="Paragraphedeliste"/>
              <w:numPr>
                <w:ilvl w:val="0"/>
                <w:numId w:val="432"/>
              </w:numPr>
              <w:tabs>
                <w:tab w:val="clear" w:pos="1080"/>
                <w:tab w:val="num" w:pos="360"/>
              </w:tabs>
              <w:ind w:left="360"/>
            </w:pPr>
            <w:r w:rsidRPr="00595D1F">
              <w:t>Routiers Miniers</w:t>
            </w:r>
          </w:p>
          <w:p w:rsidR="00EA31AF" w:rsidRPr="00595D1F" w:rsidRDefault="00EA31AF" w:rsidP="006F5A30">
            <w:pPr>
              <w:pStyle w:val="Paragraphedeliste"/>
              <w:numPr>
                <w:ilvl w:val="0"/>
                <w:numId w:val="432"/>
              </w:numPr>
              <w:tabs>
                <w:tab w:val="clear" w:pos="1080"/>
                <w:tab w:val="num" w:pos="360"/>
              </w:tabs>
              <w:ind w:left="360"/>
            </w:pPr>
            <w:r w:rsidRPr="00595D1F">
              <w:t>Hommes en uniformes</w:t>
            </w:r>
          </w:p>
          <w:p w:rsidR="00EA31AF" w:rsidRPr="00595D1F" w:rsidRDefault="00EA31AF" w:rsidP="006F5A30">
            <w:pPr>
              <w:pStyle w:val="Paragraphedeliste"/>
              <w:numPr>
                <w:ilvl w:val="0"/>
                <w:numId w:val="432"/>
              </w:numPr>
              <w:tabs>
                <w:tab w:val="clear" w:pos="1080"/>
                <w:tab w:val="num" w:pos="360"/>
              </w:tabs>
              <w:ind w:left="360"/>
            </w:pPr>
            <w:r w:rsidRPr="00595D1F">
              <w:t>Pêcheurs</w:t>
            </w:r>
          </w:p>
        </w:tc>
      </w:tr>
      <w:tr w:rsidR="00EA31AF" w:rsidRPr="00595D1F" w:rsidTr="00935B2A">
        <w:tc>
          <w:tcPr>
            <w:tcW w:w="2235" w:type="dxa"/>
            <w:vMerge/>
            <w:shd w:val="pct5" w:color="auto" w:fill="auto"/>
          </w:tcPr>
          <w:p w:rsidR="00EA31AF" w:rsidRPr="00595D1F" w:rsidRDefault="00EA31AF" w:rsidP="00935B2A">
            <w:pPr>
              <w:rPr>
                <w:b/>
                <w:sz w:val="24"/>
                <w:szCs w:val="24"/>
              </w:rPr>
            </w:pPr>
          </w:p>
        </w:tc>
        <w:tc>
          <w:tcPr>
            <w:tcW w:w="7430" w:type="dxa"/>
            <w:gridSpan w:val="2"/>
          </w:tcPr>
          <w:p w:rsidR="00EA31AF" w:rsidRPr="00595D1F" w:rsidRDefault="00EA31AF" w:rsidP="00935B2A">
            <w:pPr>
              <w:rPr>
                <w:b/>
              </w:rPr>
            </w:pPr>
            <w:r w:rsidRPr="00595D1F">
              <w:rPr>
                <w:b/>
              </w:rPr>
              <w:t>Population générale</w:t>
            </w:r>
          </w:p>
          <w:p w:rsidR="00EA31AF" w:rsidRPr="00595D1F" w:rsidRDefault="00EA31AF" w:rsidP="006F5A30">
            <w:pPr>
              <w:pStyle w:val="Paragraphedeliste"/>
              <w:numPr>
                <w:ilvl w:val="0"/>
                <w:numId w:val="445"/>
              </w:numPr>
              <w:rPr>
                <w:b/>
              </w:rPr>
            </w:pPr>
            <w:r w:rsidRPr="00595D1F">
              <w:t xml:space="preserve">Population sexuelle </w:t>
            </w:r>
            <w:proofErr w:type="gramStart"/>
            <w:r w:rsidRPr="00595D1F">
              <w:t>active:</w:t>
            </w:r>
            <w:proofErr w:type="gramEnd"/>
            <w:r w:rsidRPr="00595D1F">
              <w:t xml:space="preserve"> 15 à 49 ans</w:t>
            </w:r>
          </w:p>
        </w:tc>
      </w:tr>
      <w:tr w:rsidR="00EA31AF" w:rsidRPr="00595D1F" w:rsidTr="00935B2A">
        <w:tc>
          <w:tcPr>
            <w:tcW w:w="2235" w:type="dxa"/>
            <w:shd w:val="pct5" w:color="auto" w:fill="auto"/>
          </w:tcPr>
          <w:p w:rsidR="00EA31AF" w:rsidRPr="00595D1F" w:rsidRDefault="00EA31AF" w:rsidP="00935B2A">
            <w:pPr>
              <w:rPr>
                <w:b/>
                <w:sz w:val="24"/>
                <w:szCs w:val="24"/>
              </w:rPr>
            </w:pPr>
            <w:r w:rsidRPr="00595D1F">
              <w:rPr>
                <w:b/>
                <w:sz w:val="24"/>
                <w:szCs w:val="24"/>
              </w:rPr>
              <w:t>Cibles des interventions de plaidoyer</w:t>
            </w:r>
          </w:p>
        </w:tc>
        <w:tc>
          <w:tcPr>
            <w:tcW w:w="7430" w:type="dxa"/>
            <w:gridSpan w:val="2"/>
          </w:tcPr>
          <w:p w:rsidR="00EA31AF" w:rsidRPr="00595D1F" w:rsidRDefault="00EA31AF" w:rsidP="006F5A30">
            <w:pPr>
              <w:pStyle w:val="Paragraphedeliste"/>
              <w:numPr>
                <w:ilvl w:val="0"/>
                <w:numId w:val="432"/>
              </w:numPr>
              <w:tabs>
                <w:tab w:val="clear" w:pos="1080"/>
                <w:tab w:val="num" w:pos="360"/>
              </w:tabs>
              <w:ind w:left="360"/>
            </w:pPr>
            <w:r w:rsidRPr="00595D1F">
              <w:t xml:space="preserve">Jeunes </w:t>
            </w:r>
          </w:p>
          <w:p w:rsidR="00EA31AF" w:rsidRPr="00595D1F" w:rsidRDefault="00EA31AF" w:rsidP="006F5A30">
            <w:pPr>
              <w:pStyle w:val="Paragraphedeliste"/>
              <w:numPr>
                <w:ilvl w:val="0"/>
                <w:numId w:val="432"/>
              </w:numPr>
              <w:tabs>
                <w:tab w:val="clear" w:pos="1080"/>
                <w:tab w:val="num" w:pos="360"/>
              </w:tabs>
              <w:ind w:left="360"/>
            </w:pPr>
            <w:r w:rsidRPr="00595D1F">
              <w:t xml:space="preserve">Magistrats et avocats </w:t>
            </w:r>
          </w:p>
          <w:p w:rsidR="00EA31AF" w:rsidRPr="00595D1F" w:rsidRDefault="00EA31AF" w:rsidP="006F5A30">
            <w:pPr>
              <w:pStyle w:val="Paragraphedeliste"/>
              <w:numPr>
                <w:ilvl w:val="0"/>
                <w:numId w:val="432"/>
              </w:numPr>
              <w:tabs>
                <w:tab w:val="clear" w:pos="1080"/>
                <w:tab w:val="num" w:pos="360"/>
              </w:tabs>
              <w:ind w:left="360"/>
            </w:pPr>
            <w:r w:rsidRPr="00595D1F">
              <w:t>Policiers et Hommes en uniforme (militaires, gendarmes)</w:t>
            </w:r>
          </w:p>
          <w:p w:rsidR="00EA31AF" w:rsidRPr="00595D1F" w:rsidRDefault="00EA31AF" w:rsidP="006F5A30">
            <w:pPr>
              <w:pStyle w:val="Paragraphedeliste"/>
              <w:numPr>
                <w:ilvl w:val="0"/>
                <w:numId w:val="432"/>
              </w:numPr>
              <w:tabs>
                <w:tab w:val="clear" w:pos="1080"/>
                <w:tab w:val="num" w:pos="360"/>
              </w:tabs>
              <w:ind w:left="360"/>
            </w:pPr>
            <w:r w:rsidRPr="00595D1F">
              <w:t xml:space="preserve">Journalistes (y compris patrons de presse) </w:t>
            </w:r>
          </w:p>
          <w:p w:rsidR="00EA31AF" w:rsidRPr="00595D1F" w:rsidRDefault="00EA31AF" w:rsidP="006F5A30">
            <w:pPr>
              <w:pStyle w:val="Paragraphedeliste"/>
              <w:numPr>
                <w:ilvl w:val="0"/>
                <w:numId w:val="432"/>
              </w:numPr>
              <w:tabs>
                <w:tab w:val="clear" w:pos="1080"/>
                <w:tab w:val="num" w:pos="360"/>
              </w:tabs>
              <w:ind w:left="360"/>
            </w:pPr>
            <w:r w:rsidRPr="00595D1F">
              <w:lastRenderedPageBreak/>
              <w:t xml:space="preserve">Elus locaux (y compris les fonctionnaires des services de la mairie, du gouvernorat et de la préfecture) </w:t>
            </w:r>
          </w:p>
          <w:p w:rsidR="00EA31AF" w:rsidRPr="00595D1F" w:rsidRDefault="00EA31AF" w:rsidP="006F5A30">
            <w:pPr>
              <w:pStyle w:val="Paragraphedeliste"/>
              <w:numPr>
                <w:ilvl w:val="0"/>
                <w:numId w:val="432"/>
              </w:numPr>
              <w:tabs>
                <w:tab w:val="clear" w:pos="1080"/>
                <w:tab w:val="num" w:pos="360"/>
              </w:tabs>
              <w:ind w:left="360"/>
            </w:pPr>
            <w:r w:rsidRPr="00595D1F">
              <w:t>Acteurs gouvernementaux</w:t>
            </w:r>
          </w:p>
          <w:p w:rsidR="00EA31AF" w:rsidRPr="00595D1F" w:rsidRDefault="00EA31AF" w:rsidP="006F5A30">
            <w:pPr>
              <w:pStyle w:val="Paragraphedeliste"/>
              <w:numPr>
                <w:ilvl w:val="0"/>
                <w:numId w:val="432"/>
              </w:numPr>
              <w:tabs>
                <w:tab w:val="clear" w:pos="1080"/>
                <w:tab w:val="num" w:pos="360"/>
              </w:tabs>
              <w:ind w:left="360"/>
            </w:pPr>
            <w:r w:rsidRPr="00595D1F">
              <w:t>Parlementaires</w:t>
            </w:r>
          </w:p>
        </w:tc>
      </w:tr>
    </w:tbl>
    <w:tbl>
      <w:tblPr>
        <w:tblStyle w:val="Grilledutableau"/>
        <w:tblW w:w="9741" w:type="dxa"/>
        <w:tblLook w:val="04A0" w:firstRow="1" w:lastRow="0" w:firstColumn="1" w:lastColumn="0" w:noHBand="0" w:noVBand="1"/>
      </w:tblPr>
      <w:tblGrid>
        <w:gridCol w:w="1951"/>
        <w:gridCol w:w="7790"/>
      </w:tblGrid>
      <w:tr w:rsidR="00EA31AF" w:rsidRPr="00595D1F" w:rsidTr="00935B2A">
        <w:tc>
          <w:tcPr>
            <w:tcW w:w="1951" w:type="dxa"/>
            <w:vMerge w:val="restart"/>
            <w:shd w:val="pct5" w:color="auto" w:fill="auto"/>
          </w:tcPr>
          <w:p w:rsidR="00EA31AF" w:rsidRPr="00595D1F" w:rsidRDefault="00EA31AF" w:rsidP="00935B2A">
            <w:pPr>
              <w:rPr>
                <w:b/>
                <w:sz w:val="24"/>
                <w:szCs w:val="24"/>
              </w:rPr>
            </w:pPr>
            <w:r w:rsidRPr="00595D1F">
              <w:rPr>
                <w:b/>
                <w:sz w:val="24"/>
                <w:szCs w:val="24"/>
              </w:rPr>
              <w:lastRenderedPageBreak/>
              <w:t>Domaines de prestations de services de la présente subvention (activités)</w:t>
            </w:r>
          </w:p>
        </w:tc>
        <w:tc>
          <w:tcPr>
            <w:tcW w:w="7790" w:type="dxa"/>
          </w:tcPr>
          <w:p w:rsidR="00EA31AF" w:rsidRPr="00595D1F" w:rsidRDefault="00EA31AF" w:rsidP="006F5A30">
            <w:pPr>
              <w:pStyle w:val="Paragraphedeliste"/>
              <w:numPr>
                <w:ilvl w:val="0"/>
                <w:numId w:val="446"/>
              </w:numPr>
            </w:pPr>
            <w:r w:rsidRPr="00595D1F">
              <w:t>Domaine 1 : CCC/</w:t>
            </w:r>
            <w:proofErr w:type="gramStart"/>
            <w:r w:rsidRPr="00595D1F">
              <w:t>CCS  Mass</w:t>
            </w:r>
            <w:proofErr w:type="gramEnd"/>
            <w:r w:rsidRPr="00595D1F">
              <w:t xml:space="preserve"> Média, de proximité et relais communautaires</w:t>
            </w:r>
          </w:p>
          <w:p w:rsidR="00EA31AF" w:rsidRPr="00595D1F" w:rsidRDefault="00EA31AF" w:rsidP="006F5A30">
            <w:pPr>
              <w:pStyle w:val="Paragraphedeliste"/>
              <w:numPr>
                <w:ilvl w:val="0"/>
                <w:numId w:val="446"/>
              </w:numPr>
            </w:pPr>
            <w:r w:rsidRPr="00595D1F">
              <w:t>Domaine 2 : Promotion et utilisation des préservatifs/Promotion du dépistage VIH/Gestion des centres de services adaptés pour les populations clés</w:t>
            </w:r>
          </w:p>
          <w:p w:rsidR="00EA31AF" w:rsidRPr="00595D1F" w:rsidRDefault="00EA31AF" w:rsidP="006F5A30">
            <w:pPr>
              <w:pStyle w:val="Paragraphedeliste"/>
              <w:numPr>
                <w:ilvl w:val="0"/>
                <w:numId w:val="446"/>
              </w:numPr>
            </w:pPr>
            <w:r w:rsidRPr="00595D1F">
              <w:t xml:space="preserve">Domaine 3 : Amélioration de </w:t>
            </w:r>
            <w:proofErr w:type="gramStart"/>
            <w:r w:rsidRPr="00595D1F">
              <w:t>l’environnement  sociale</w:t>
            </w:r>
            <w:proofErr w:type="gramEnd"/>
            <w:r w:rsidRPr="00595D1F">
              <w:t xml:space="preserve"> et  juridique pour les populations clés et vulnérables  dans le cadre de la prise en charge de l’infection à VIH</w:t>
            </w:r>
          </w:p>
          <w:p w:rsidR="00EA31AF" w:rsidRPr="00595D1F" w:rsidRDefault="00EA31AF" w:rsidP="006F5A30">
            <w:pPr>
              <w:pStyle w:val="Paragraphedeliste"/>
              <w:numPr>
                <w:ilvl w:val="0"/>
                <w:numId w:val="432"/>
              </w:numPr>
              <w:tabs>
                <w:tab w:val="clear" w:pos="1080"/>
                <w:tab w:val="num" w:pos="360"/>
              </w:tabs>
              <w:ind w:left="360"/>
            </w:pPr>
            <w:r w:rsidRPr="00595D1F">
              <w:t>Domaine 4 : Soutien aux organisations de PVVIH</w:t>
            </w:r>
          </w:p>
          <w:p w:rsidR="00EA31AF" w:rsidRPr="00595D1F" w:rsidRDefault="00EA31AF" w:rsidP="006F5A30">
            <w:pPr>
              <w:pStyle w:val="Paragraphedeliste"/>
              <w:numPr>
                <w:ilvl w:val="0"/>
                <w:numId w:val="432"/>
              </w:numPr>
              <w:tabs>
                <w:tab w:val="clear" w:pos="1080"/>
                <w:tab w:val="num" w:pos="360"/>
              </w:tabs>
              <w:ind w:left="360"/>
            </w:pPr>
            <w:proofErr w:type="gramStart"/>
            <w:r w:rsidRPr="00595D1F">
              <w:t>Domaine  5</w:t>
            </w:r>
            <w:proofErr w:type="gramEnd"/>
            <w:r w:rsidRPr="00595D1F">
              <w:t>:  Partenariat public-privé, co-investissement et lutte contre le VIH en milieu de travail</w:t>
            </w:r>
          </w:p>
        </w:tc>
      </w:tr>
      <w:tr w:rsidR="00EA31AF" w:rsidRPr="00595D1F" w:rsidTr="00935B2A">
        <w:tc>
          <w:tcPr>
            <w:tcW w:w="1951" w:type="dxa"/>
            <w:vMerge/>
            <w:shd w:val="pct5" w:color="auto" w:fill="auto"/>
          </w:tcPr>
          <w:p w:rsidR="00EA31AF" w:rsidRPr="00595D1F" w:rsidRDefault="00EA31AF" w:rsidP="00935B2A">
            <w:pPr>
              <w:rPr>
                <w:b/>
                <w:sz w:val="24"/>
                <w:szCs w:val="24"/>
              </w:rPr>
            </w:pPr>
          </w:p>
        </w:tc>
        <w:tc>
          <w:tcPr>
            <w:tcW w:w="7790" w:type="dxa"/>
          </w:tcPr>
          <w:p w:rsidR="00EA31AF" w:rsidRPr="00595D1F" w:rsidRDefault="00EA31AF" w:rsidP="006F5A30">
            <w:pPr>
              <w:pStyle w:val="Paragraphedeliste"/>
              <w:numPr>
                <w:ilvl w:val="0"/>
                <w:numId w:val="447"/>
              </w:numPr>
              <w:rPr>
                <w:b/>
              </w:rPr>
            </w:pPr>
            <w:r w:rsidRPr="00595D1F">
              <w:rPr>
                <w:b/>
              </w:rPr>
              <w:t>Domaine 6 : Recherche</w:t>
            </w:r>
          </w:p>
          <w:p w:rsidR="00EA31AF" w:rsidRPr="00595D1F" w:rsidRDefault="00EA31AF" w:rsidP="006F5A30">
            <w:pPr>
              <w:pStyle w:val="Paragraphedeliste"/>
              <w:numPr>
                <w:ilvl w:val="0"/>
                <w:numId w:val="448"/>
              </w:numPr>
            </w:pPr>
            <w:r w:rsidRPr="00595D1F">
              <w:t>Cartographie des sites de rencontres et des sites CDV/PEC/PTME VIH</w:t>
            </w:r>
          </w:p>
          <w:p w:rsidR="00EA31AF" w:rsidRPr="00595D1F" w:rsidRDefault="00EA31AF" w:rsidP="006F5A30">
            <w:pPr>
              <w:pStyle w:val="Paragraphedeliste"/>
              <w:numPr>
                <w:ilvl w:val="0"/>
                <w:numId w:val="448"/>
              </w:numPr>
            </w:pPr>
            <w:r w:rsidRPr="00595D1F">
              <w:t>Estimation taille des HSH et des PS</w:t>
            </w:r>
          </w:p>
          <w:p w:rsidR="00EA31AF" w:rsidRPr="00595D1F" w:rsidRDefault="00EA31AF" w:rsidP="006F5A30">
            <w:pPr>
              <w:pStyle w:val="Paragraphedeliste"/>
              <w:numPr>
                <w:ilvl w:val="0"/>
                <w:numId w:val="448"/>
              </w:numPr>
            </w:pPr>
            <w:r w:rsidRPr="00595D1F">
              <w:t>Etude Mode-transmission (MOT)</w:t>
            </w:r>
          </w:p>
          <w:p w:rsidR="00EA31AF" w:rsidRPr="00595D1F" w:rsidRDefault="00EA31AF" w:rsidP="006F5A30">
            <w:pPr>
              <w:pStyle w:val="Paragraphedeliste"/>
              <w:numPr>
                <w:ilvl w:val="0"/>
                <w:numId w:val="448"/>
              </w:numPr>
            </w:pPr>
            <w:r w:rsidRPr="00595D1F">
              <w:t>Etude socioéconomique sur la vulnérabilité des HSH et des PS</w:t>
            </w:r>
          </w:p>
        </w:tc>
      </w:tr>
      <w:tr w:rsidR="00EA31AF" w:rsidRPr="00595D1F" w:rsidTr="00935B2A">
        <w:tc>
          <w:tcPr>
            <w:tcW w:w="1951" w:type="dxa"/>
            <w:shd w:val="pct5" w:color="auto" w:fill="auto"/>
          </w:tcPr>
          <w:p w:rsidR="00EA31AF" w:rsidRPr="00595D1F" w:rsidRDefault="00EA31AF" w:rsidP="00935B2A">
            <w:pPr>
              <w:rPr>
                <w:b/>
              </w:rPr>
            </w:pPr>
            <w:r w:rsidRPr="00595D1F">
              <w:rPr>
                <w:b/>
              </w:rPr>
              <w:t>Elaboration des Documents normatifs</w:t>
            </w:r>
          </w:p>
          <w:p w:rsidR="00EA31AF" w:rsidRPr="00595D1F" w:rsidRDefault="00EA31AF" w:rsidP="00935B2A">
            <w:pPr>
              <w:rPr>
                <w:b/>
                <w:sz w:val="24"/>
                <w:szCs w:val="24"/>
              </w:rPr>
            </w:pPr>
          </w:p>
        </w:tc>
        <w:tc>
          <w:tcPr>
            <w:tcW w:w="7790" w:type="dxa"/>
          </w:tcPr>
          <w:p w:rsidR="00EA31AF" w:rsidRPr="00595D1F" w:rsidRDefault="00EA31AF" w:rsidP="006F5A30">
            <w:pPr>
              <w:pStyle w:val="Paragraphedeliste"/>
              <w:numPr>
                <w:ilvl w:val="0"/>
                <w:numId w:val="432"/>
              </w:numPr>
              <w:tabs>
                <w:tab w:val="clear" w:pos="1080"/>
                <w:tab w:val="num" w:pos="360"/>
              </w:tabs>
              <w:ind w:left="360"/>
            </w:pPr>
            <w:r w:rsidRPr="00595D1F">
              <w:t xml:space="preserve">La stratégie nationale de prévention combinée et de traitement envers les populations clés </w:t>
            </w:r>
          </w:p>
          <w:p w:rsidR="00EA31AF" w:rsidRPr="00595D1F" w:rsidRDefault="00EA31AF" w:rsidP="006F5A30">
            <w:pPr>
              <w:pStyle w:val="Paragraphedeliste"/>
              <w:numPr>
                <w:ilvl w:val="0"/>
                <w:numId w:val="432"/>
              </w:numPr>
              <w:tabs>
                <w:tab w:val="clear" w:pos="1080"/>
                <w:tab w:val="num" w:pos="360"/>
              </w:tabs>
              <w:ind w:left="360"/>
            </w:pPr>
            <w:r w:rsidRPr="00595D1F">
              <w:t>La stratégie nationale de plaidoyer/Droits humains pour l’amélioration des résultats en matière de santé liés au VIH Pour les hommes ayant des rapports sexuels avec des hommes, les travailleurs du sexe et les personnes vivant avec le VIH et le sida en Guinée</w:t>
            </w:r>
          </w:p>
          <w:p w:rsidR="00EA31AF" w:rsidRPr="00595D1F" w:rsidRDefault="00EA31AF" w:rsidP="006F5A30">
            <w:pPr>
              <w:pStyle w:val="Paragraphedeliste"/>
              <w:numPr>
                <w:ilvl w:val="0"/>
                <w:numId w:val="432"/>
              </w:numPr>
              <w:tabs>
                <w:tab w:val="clear" w:pos="1080"/>
                <w:tab w:val="num" w:pos="360"/>
              </w:tabs>
              <w:ind w:left="360"/>
            </w:pPr>
            <w:r w:rsidRPr="00595D1F">
              <w:t>La Stratégie nationale de communication pour le changement social et comportemental (CCSC) dans le cadre de la riposte contre le VIH/SIDA en Guinée 2016-2018</w:t>
            </w:r>
          </w:p>
          <w:p w:rsidR="00EA31AF" w:rsidRPr="00595D1F" w:rsidRDefault="00EA31AF" w:rsidP="006F5A30">
            <w:pPr>
              <w:pStyle w:val="Paragraphedeliste"/>
              <w:numPr>
                <w:ilvl w:val="0"/>
                <w:numId w:val="432"/>
              </w:numPr>
              <w:tabs>
                <w:tab w:val="clear" w:pos="1080"/>
                <w:tab w:val="num" w:pos="360"/>
              </w:tabs>
              <w:ind w:left="360"/>
            </w:pPr>
            <w:r w:rsidRPr="00595D1F">
              <w:t>La Stratégie nationale pour les interventions communautaires dans la réponse contre les IST/VIH/SIDA</w:t>
            </w:r>
          </w:p>
          <w:p w:rsidR="00EA31AF" w:rsidRPr="00595D1F" w:rsidRDefault="00EA31AF" w:rsidP="006F5A30">
            <w:pPr>
              <w:pStyle w:val="Paragraphedeliste"/>
              <w:numPr>
                <w:ilvl w:val="0"/>
                <w:numId w:val="432"/>
              </w:numPr>
              <w:tabs>
                <w:tab w:val="clear" w:pos="1080"/>
                <w:tab w:val="num" w:pos="360"/>
              </w:tabs>
              <w:ind w:left="360"/>
            </w:pPr>
            <w:r w:rsidRPr="00595D1F">
              <w:t xml:space="preserve">Manuel de référence sur la prise en charge syndromique des Infections Sexuellement Transmissibles (IST) en Guinée </w:t>
            </w:r>
          </w:p>
        </w:tc>
      </w:tr>
      <w:tr w:rsidR="00EA31AF" w:rsidRPr="00595D1F" w:rsidTr="00935B2A">
        <w:tc>
          <w:tcPr>
            <w:tcW w:w="1951" w:type="dxa"/>
            <w:shd w:val="pct5" w:color="auto" w:fill="auto"/>
          </w:tcPr>
          <w:p w:rsidR="00EA31AF" w:rsidRPr="00595D1F" w:rsidRDefault="00EA31AF" w:rsidP="00935B2A">
            <w:pPr>
              <w:rPr>
                <w:b/>
              </w:rPr>
            </w:pPr>
            <w:r w:rsidRPr="00595D1F">
              <w:rPr>
                <w:b/>
              </w:rPr>
              <w:t>Développement des outils de communication</w:t>
            </w:r>
          </w:p>
        </w:tc>
        <w:tc>
          <w:tcPr>
            <w:tcW w:w="7790" w:type="dxa"/>
          </w:tcPr>
          <w:p w:rsidR="00EA31AF" w:rsidRPr="00595D1F" w:rsidRDefault="00EA31AF" w:rsidP="00935B2A">
            <w:pPr>
              <w:rPr>
                <w:b/>
              </w:rPr>
            </w:pPr>
            <w:r w:rsidRPr="00595D1F">
              <w:rPr>
                <w:b/>
              </w:rPr>
              <w:t>Prévention et Plaidoyer/Droits humains</w:t>
            </w:r>
          </w:p>
          <w:p w:rsidR="00EA31AF" w:rsidRPr="00595D1F" w:rsidRDefault="00EA31AF" w:rsidP="006F5A30">
            <w:pPr>
              <w:pStyle w:val="Paragraphedeliste"/>
              <w:numPr>
                <w:ilvl w:val="0"/>
                <w:numId w:val="440"/>
              </w:numPr>
            </w:pPr>
            <w:r w:rsidRPr="00595D1F">
              <w:t>Boites à image, dépliants, affiches</w:t>
            </w:r>
          </w:p>
          <w:p w:rsidR="00EA31AF" w:rsidRPr="00595D1F" w:rsidRDefault="00EA31AF" w:rsidP="006F5A30">
            <w:pPr>
              <w:pStyle w:val="Paragraphedeliste"/>
              <w:numPr>
                <w:ilvl w:val="0"/>
                <w:numId w:val="440"/>
              </w:numPr>
            </w:pPr>
            <w:r w:rsidRPr="00595D1F">
              <w:t>Spots radio et télé</w:t>
            </w:r>
          </w:p>
        </w:tc>
      </w:tr>
      <w:tr w:rsidR="00EA31AF" w:rsidRPr="00595D1F" w:rsidTr="00935B2A">
        <w:tc>
          <w:tcPr>
            <w:tcW w:w="1951" w:type="dxa"/>
            <w:shd w:val="pct5" w:color="auto" w:fill="auto"/>
          </w:tcPr>
          <w:p w:rsidR="00EA31AF" w:rsidRPr="00595D1F" w:rsidRDefault="00EA31AF" w:rsidP="00935B2A">
            <w:pPr>
              <w:rPr>
                <w:b/>
                <w:sz w:val="24"/>
                <w:szCs w:val="24"/>
              </w:rPr>
            </w:pPr>
            <w:r w:rsidRPr="00595D1F">
              <w:rPr>
                <w:b/>
                <w:sz w:val="24"/>
                <w:szCs w:val="24"/>
              </w:rPr>
              <w:t>Chiffres (atteintes d’objectifs 2017)</w:t>
            </w:r>
          </w:p>
        </w:tc>
        <w:tc>
          <w:tcPr>
            <w:tcW w:w="7790" w:type="dxa"/>
          </w:tcPr>
          <w:p w:rsidR="00EA31AF" w:rsidRPr="00595D1F" w:rsidRDefault="00EA31AF" w:rsidP="006F5A30">
            <w:pPr>
              <w:pStyle w:val="Paragraphedeliste"/>
              <w:numPr>
                <w:ilvl w:val="0"/>
                <w:numId w:val="447"/>
              </w:numPr>
            </w:pPr>
            <w:r w:rsidRPr="00595D1F">
              <w:t xml:space="preserve">Six (06) documents normatifs </w:t>
            </w:r>
            <w:proofErr w:type="gramStart"/>
            <w:r w:rsidRPr="00595D1F">
              <w:t>élaborés  et</w:t>
            </w:r>
            <w:proofErr w:type="gramEnd"/>
            <w:r w:rsidRPr="00595D1F">
              <w:t xml:space="preserve"> validés</w:t>
            </w:r>
          </w:p>
          <w:p w:rsidR="00EA31AF" w:rsidRPr="00595D1F" w:rsidRDefault="00EA31AF" w:rsidP="006F5A30">
            <w:pPr>
              <w:pStyle w:val="Paragraphedeliste"/>
              <w:numPr>
                <w:ilvl w:val="0"/>
                <w:numId w:val="447"/>
              </w:numPr>
            </w:pPr>
            <w:r w:rsidRPr="00595D1F">
              <w:t>40/40 Spots radios produits</w:t>
            </w:r>
          </w:p>
          <w:p w:rsidR="00EA31AF" w:rsidRPr="00595D1F" w:rsidRDefault="00EA31AF" w:rsidP="006F5A30">
            <w:pPr>
              <w:pStyle w:val="Paragraphedeliste"/>
              <w:numPr>
                <w:ilvl w:val="0"/>
                <w:numId w:val="447"/>
              </w:numPr>
            </w:pPr>
            <w:r w:rsidRPr="00595D1F">
              <w:t xml:space="preserve">40/40 Spots TV produits </w:t>
            </w:r>
          </w:p>
          <w:p w:rsidR="00EA31AF" w:rsidRPr="00595D1F" w:rsidRDefault="00EA31AF" w:rsidP="006F5A30">
            <w:pPr>
              <w:pStyle w:val="Paragraphedeliste"/>
              <w:numPr>
                <w:ilvl w:val="0"/>
                <w:numId w:val="447"/>
              </w:numPr>
            </w:pPr>
            <w:r w:rsidRPr="00595D1F">
              <w:t>17/17 CSA fonctionnels</w:t>
            </w:r>
          </w:p>
          <w:p w:rsidR="00EA31AF" w:rsidRPr="00595D1F" w:rsidRDefault="00EA31AF" w:rsidP="006F5A30">
            <w:pPr>
              <w:pStyle w:val="Paragraphedeliste"/>
              <w:numPr>
                <w:ilvl w:val="0"/>
                <w:numId w:val="447"/>
              </w:numPr>
            </w:pPr>
            <w:r w:rsidRPr="00595D1F">
              <w:t>Mise en place de l’OCASS</w:t>
            </w:r>
          </w:p>
          <w:p w:rsidR="00EA31AF" w:rsidRPr="00595D1F" w:rsidRDefault="00EA31AF" w:rsidP="006F5A30">
            <w:pPr>
              <w:pStyle w:val="Paragraphedeliste"/>
              <w:numPr>
                <w:ilvl w:val="0"/>
                <w:numId w:val="447"/>
              </w:numPr>
            </w:pPr>
            <w:r w:rsidRPr="00595D1F">
              <w:t>Recrutement/formation de 167/167 PE repartis dans tous le pays</w:t>
            </w:r>
          </w:p>
          <w:p w:rsidR="00EA31AF" w:rsidRPr="00595D1F" w:rsidRDefault="00EA31AF" w:rsidP="006F5A30">
            <w:pPr>
              <w:pStyle w:val="Paragraphedeliste"/>
              <w:numPr>
                <w:ilvl w:val="0"/>
                <w:numId w:val="447"/>
              </w:numPr>
            </w:pPr>
            <w:r w:rsidRPr="00595D1F">
              <w:t>Recrutement/Formation de 66/66 agents communautaires (collecteurs et superviseurs) dans le cadre de l’OCASS</w:t>
            </w:r>
          </w:p>
          <w:p w:rsidR="00EA31AF" w:rsidRPr="00595D1F" w:rsidRDefault="00EA31AF" w:rsidP="006F5A30">
            <w:pPr>
              <w:pStyle w:val="Paragraphedeliste"/>
              <w:numPr>
                <w:ilvl w:val="0"/>
                <w:numId w:val="447"/>
              </w:numPr>
            </w:pPr>
            <w:r w:rsidRPr="00595D1F">
              <w:t xml:space="preserve">6/6 enquêtes nationales achevées </w:t>
            </w:r>
          </w:p>
        </w:tc>
      </w:tr>
      <w:tr w:rsidR="00EA31AF" w:rsidRPr="00BD60C8" w:rsidTr="00935B2A">
        <w:tc>
          <w:tcPr>
            <w:tcW w:w="1951" w:type="dxa"/>
            <w:shd w:val="pct5" w:color="auto" w:fill="auto"/>
          </w:tcPr>
          <w:p w:rsidR="00EA31AF" w:rsidRPr="00595D1F" w:rsidRDefault="00EA31AF" w:rsidP="00935B2A">
            <w:pPr>
              <w:rPr>
                <w:b/>
                <w:sz w:val="24"/>
                <w:szCs w:val="24"/>
              </w:rPr>
            </w:pPr>
          </w:p>
        </w:tc>
        <w:tc>
          <w:tcPr>
            <w:tcW w:w="7790" w:type="dxa"/>
          </w:tcPr>
          <w:p w:rsidR="00EA31AF" w:rsidRPr="00595D1F" w:rsidRDefault="00EA31AF" w:rsidP="00935B2A">
            <w:pPr>
              <w:rPr>
                <w:b/>
              </w:rPr>
            </w:pPr>
            <w:r w:rsidRPr="00595D1F">
              <w:rPr>
                <w:b/>
              </w:rPr>
              <w:t>Promotion/Distribution</w:t>
            </w:r>
          </w:p>
          <w:p w:rsidR="00EA31AF" w:rsidRPr="00595D1F" w:rsidRDefault="00EA31AF" w:rsidP="006F5A30">
            <w:pPr>
              <w:pStyle w:val="Paragraphedeliste"/>
              <w:numPr>
                <w:ilvl w:val="0"/>
                <w:numId w:val="447"/>
              </w:numPr>
            </w:pPr>
            <w:r w:rsidRPr="00595D1F">
              <w:t xml:space="preserve">Préservatifs </w:t>
            </w:r>
            <w:proofErr w:type="gramStart"/>
            <w:r w:rsidRPr="00595D1F">
              <w:t>Masculins:</w:t>
            </w:r>
            <w:proofErr w:type="gramEnd"/>
            <w:r w:rsidRPr="00595D1F">
              <w:t>24 023 821/41 049 888 (58%)</w:t>
            </w:r>
          </w:p>
          <w:p w:rsidR="00EA31AF" w:rsidRPr="00595D1F" w:rsidRDefault="00EA31AF" w:rsidP="006F5A30">
            <w:pPr>
              <w:pStyle w:val="Paragraphedeliste"/>
              <w:numPr>
                <w:ilvl w:val="0"/>
                <w:numId w:val="447"/>
              </w:numPr>
            </w:pPr>
            <w:r w:rsidRPr="00595D1F">
              <w:t xml:space="preserve">Préservatifs </w:t>
            </w:r>
            <w:proofErr w:type="gramStart"/>
            <w:r w:rsidRPr="00595D1F">
              <w:t>féminins:</w:t>
            </w:r>
            <w:proofErr w:type="gramEnd"/>
            <w:r w:rsidRPr="00595D1F">
              <w:t xml:space="preserve"> 300 957/435 985 (69%)</w:t>
            </w:r>
          </w:p>
          <w:p w:rsidR="00EA31AF" w:rsidRPr="00595D1F" w:rsidRDefault="00EA31AF" w:rsidP="006F5A30">
            <w:pPr>
              <w:pStyle w:val="Paragraphedeliste"/>
              <w:numPr>
                <w:ilvl w:val="0"/>
                <w:numId w:val="447"/>
              </w:numPr>
            </w:pPr>
            <w:proofErr w:type="gramStart"/>
            <w:r w:rsidRPr="00595D1F">
              <w:t>COMBO:</w:t>
            </w:r>
            <w:proofErr w:type="gramEnd"/>
            <w:r w:rsidRPr="00595D1F">
              <w:t xml:space="preserve"> 162 286/246 500 (66%)</w:t>
            </w:r>
          </w:p>
          <w:p w:rsidR="00EA31AF" w:rsidRPr="00595D1F" w:rsidRDefault="00EA31AF" w:rsidP="006F5A30">
            <w:pPr>
              <w:pStyle w:val="Paragraphedeliste"/>
              <w:numPr>
                <w:ilvl w:val="0"/>
                <w:numId w:val="447"/>
              </w:numPr>
            </w:pPr>
            <w:proofErr w:type="gramStart"/>
            <w:r w:rsidRPr="00595D1F">
              <w:t>Lubrifiants:</w:t>
            </w:r>
            <w:proofErr w:type="gramEnd"/>
            <w:r w:rsidRPr="00595D1F">
              <w:t xml:space="preserve"> 5 909 193/ 13 853 864 (43%)</w:t>
            </w:r>
          </w:p>
          <w:p w:rsidR="00EA31AF" w:rsidRPr="00595D1F" w:rsidRDefault="00EA31AF" w:rsidP="00935B2A">
            <w:r w:rsidRPr="00595D1F">
              <w:rPr>
                <w:b/>
              </w:rPr>
              <w:t>Cibles des activités de prévention en population générale (au 30 Juin 2017) : 26.000</w:t>
            </w:r>
            <w:r w:rsidRPr="00595D1F">
              <w:t>.</w:t>
            </w:r>
          </w:p>
          <w:p w:rsidR="00EA31AF" w:rsidRPr="00595D1F" w:rsidRDefault="00EA31AF" w:rsidP="006F5A30">
            <w:pPr>
              <w:pStyle w:val="Paragraphedeliste"/>
              <w:numPr>
                <w:ilvl w:val="0"/>
                <w:numId w:val="451"/>
              </w:numPr>
            </w:pPr>
            <w:r w:rsidRPr="00595D1F">
              <w:lastRenderedPageBreak/>
              <w:t>Cibles touchées 20.775 soit 80%</w:t>
            </w:r>
          </w:p>
          <w:p w:rsidR="00EA31AF" w:rsidRPr="00595D1F" w:rsidRDefault="00EA31AF" w:rsidP="006F5A30">
            <w:pPr>
              <w:pStyle w:val="Paragraphedeliste"/>
              <w:numPr>
                <w:ilvl w:val="0"/>
                <w:numId w:val="447"/>
              </w:numPr>
            </w:pPr>
            <w:r w:rsidRPr="00595D1F">
              <w:t xml:space="preserve">Cibles du dépistage VIH en population générale (au 30 Juin 2017) : 1.300 Cibles dépistées pour le </w:t>
            </w:r>
            <w:proofErr w:type="gramStart"/>
            <w:r w:rsidRPr="00595D1F">
              <w:t>VIH:</w:t>
            </w:r>
            <w:proofErr w:type="gramEnd"/>
            <w:r w:rsidRPr="00595D1F">
              <w:t xml:space="preserve"> 5.918 (455%)</w:t>
            </w:r>
          </w:p>
          <w:p w:rsidR="00EA31AF" w:rsidRPr="00595D1F" w:rsidRDefault="00EA31AF" w:rsidP="006F5A30">
            <w:pPr>
              <w:pStyle w:val="Paragraphedeliste"/>
              <w:numPr>
                <w:ilvl w:val="0"/>
                <w:numId w:val="447"/>
              </w:numPr>
            </w:pPr>
            <w:r w:rsidRPr="00595D1F">
              <w:t xml:space="preserve">PS attendues être dépistées pour le VIH au 30 juin </w:t>
            </w:r>
            <w:proofErr w:type="gramStart"/>
            <w:r w:rsidRPr="00595D1F">
              <w:t>2017:</w:t>
            </w:r>
            <w:proofErr w:type="gramEnd"/>
            <w:r w:rsidRPr="00595D1F">
              <w:t xml:space="preserve"> 712</w:t>
            </w:r>
          </w:p>
          <w:p w:rsidR="00EA31AF" w:rsidRPr="00595D1F" w:rsidRDefault="00EA31AF" w:rsidP="006F5A30">
            <w:pPr>
              <w:pStyle w:val="Paragraphedeliste"/>
              <w:numPr>
                <w:ilvl w:val="0"/>
                <w:numId w:val="447"/>
              </w:numPr>
            </w:pPr>
            <w:r w:rsidRPr="00595D1F">
              <w:t>PS dépistées au VIH (au 30 juin</w:t>
            </w:r>
            <w:proofErr w:type="gramStart"/>
            <w:r w:rsidRPr="00595D1F">
              <w:t>):</w:t>
            </w:r>
            <w:proofErr w:type="gramEnd"/>
            <w:r w:rsidRPr="00595D1F">
              <w:t xml:space="preserve"> 525 soit : 73%</w:t>
            </w:r>
          </w:p>
          <w:p w:rsidR="00EA31AF" w:rsidRPr="00595D1F" w:rsidRDefault="00EA31AF" w:rsidP="006F5A30">
            <w:pPr>
              <w:pStyle w:val="Paragraphedeliste"/>
              <w:numPr>
                <w:ilvl w:val="0"/>
                <w:numId w:val="447"/>
              </w:numPr>
            </w:pPr>
            <w:r w:rsidRPr="00595D1F">
              <w:t xml:space="preserve">HSH attendues être dépistées pour le VIH au 30 juin </w:t>
            </w:r>
            <w:proofErr w:type="gramStart"/>
            <w:r w:rsidRPr="00595D1F">
              <w:t>2017:</w:t>
            </w:r>
            <w:proofErr w:type="gramEnd"/>
            <w:r w:rsidRPr="00595D1F">
              <w:t xml:space="preserve"> 447,</w:t>
            </w:r>
          </w:p>
          <w:p w:rsidR="00EA31AF" w:rsidRPr="00595D1F" w:rsidRDefault="00EA31AF" w:rsidP="006F5A30">
            <w:pPr>
              <w:pStyle w:val="Paragraphedeliste"/>
              <w:numPr>
                <w:ilvl w:val="0"/>
                <w:numId w:val="447"/>
              </w:numPr>
            </w:pPr>
            <w:r w:rsidRPr="00595D1F">
              <w:t>HSH dépistées au VIH (au 30 juin</w:t>
            </w:r>
            <w:proofErr w:type="gramStart"/>
            <w:r w:rsidRPr="00595D1F">
              <w:t>):</w:t>
            </w:r>
            <w:proofErr w:type="gramEnd"/>
            <w:r w:rsidRPr="00595D1F">
              <w:t xml:space="preserve"> 100 soit : 22%</w:t>
            </w:r>
          </w:p>
        </w:tc>
      </w:tr>
    </w:tbl>
    <w:p w:rsidR="00EA31AF" w:rsidRDefault="00EA31AF" w:rsidP="005D6328">
      <w:pPr>
        <w:spacing w:after="0"/>
      </w:pPr>
    </w:p>
    <w:p w:rsidR="00306A19" w:rsidRDefault="00306A19" w:rsidP="001F3232">
      <w:bookmarkStart w:id="260" w:name="_Toc504813785"/>
    </w:p>
    <w:p w:rsidR="005120AE" w:rsidRPr="00E728E5" w:rsidRDefault="005120AE" w:rsidP="00FD36EF">
      <w:pPr>
        <w:pStyle w:val="Titre1"/>
        <w:numPr>
          <w:ilvl w:val="0"/>
          <w:numId w:val="512"/>
        </w:numPr>
      </w:pPr>
      <w:bookmarkStart w:id="261" w:name="_Compétence_Numérique_–"/>
      <w:bookmarkStart w:id="262" w:name="_Toc531439494"/>
      <w:bookmarkEnd w:id="260"/>
      <w:bookmarkEnd w:id="261"/>
      <w:r w:rsidRPr="00E728E5">
        <w:t xml:space="preserve">Compétence Numérique – PKM </w:t>
      </w:r>
      <w:r w:rsidR="00270090" w:rsidRPr="00E728E5">
        <w:t>–</w:t>
      </w:r>
      <w:r w:rsidRPr="00E728E5">
        <w:t xml:space="preserve"> </w:t>
      </w:r>
      <w:bookmarkStart w:id="263" w:name="_PKM_–_Personal"/>
      <w:bookmarkStart w:id="264" w:name="_Veille_informationnelle_/"/>
      <w:bookmarkEnd w:id="263"/>
      <w:bookmarkEnd w:id="264"/>
      <w:r w:rsidRPr="00E728E5">
        <w:t>Veille</w:t>
      </w:r>
      <w:bookmarkEnd w:id="262"/>
    </w:p>
    <w:p w:rsidR="00270090" w:rsidRPr="00270090" w:rsidRDefault="00270090" w:rsidP="00270090"/>
    <w:bookmarkStart w:id="265" w:name="_Compétence_Numérique"/>
    <w:bookmarkEnd w:id="265"/>
    <w:p w:rsidR="001F3232" w:rsidRDefault="001F3232" w:rsidP="001F3232">
      <w:pPr>
        <w:pStyle w:val="Titre4"/>
        <w:spacing w:before="0"/>
      </w:pPr>
      <w:r>
        <w:fldChar w:fldCharType="begin"/>
      </w:r>
      <w:r>
        <w:instrText xml:space="preserve"> HYPERLINK  \l "_Compétence_Numérique_1" </w:instrText>
      </w:r>
      <w:r>
        <w:fldChar w:fldCharType="separate"/>
      </w:r>
      <w:r w:rsidRPr="00A101D9">
        <w:rPr>
          <w:rStyle w:val="Lienhypertexte"/>
        </w:rPr>
        <w:t>Compétence Numérique</w:t>
      </w:r>
      <w:r>
        <w:fldChar w:fldCharType="end"/>
      </w:r>
    </w:p>
    <w:p w:rsidR="001F3232" w:rsidRPr="008903F7" w:rsidRDefault="0086685B" w:rsidP="001F3232">
      <w:pPr>
        <w:spacing w:after="0"/>
        <w:rPr>
          <w:i/>
          <w:sz w:val="18"/>
          <w:szCs w:val="18"/>
        </w:rPr>
      </w:pPr>
      <w:hyperlink r:id="rId39" w:history="1">
        <w:r w:rsidR="001F3232" w:rsidRPr="009B03BF">
          <w:rPr>
            <w:rStyle w:val="Lienhypertexte"/>
            <w:i/>
            <w:sz w:val="18"/>
            <w:szCs w:val="18"/>
          </w:rPr>
          <w:t>https://c2i.enseignementsup-recherche.gouv.fr/etudiants/quest-ce-que-les-competences-numeriques</w:t>
        </w:r>
      </w:hyperlink>
      <w:r w:rsidR="001F3232">
        <w:rPr>
          <w:i/>
          <w:sz w:val="18"/>
          <w:szCs w:val="18"/>
        </w:rPr>
        <w:t xml:space="preserve"> </w:t>
      </w:r>
    </w:p>
    <w:p w:rsidR="001F3232" w:rsidRPr="008903F7" w:rsidRDefault="001F3232" w:rsidP="001F3232">
      <w:pPr>
        <w:spacing w:before="60" w:after="0"/>
        <w:ind w:firstLine="708"/>
        <w:jc w:val="both"/>
        <w:rPr>
          <w:b/>
          <w:i/>
        </w:rPr>
      </w:pPr>
      <w:r w:rsidRPr="008903F7">
        <w:rPr>
          <w:b/>
          <w:i/>
        </w:rPr>
        <w:t>Créer fichiers pdf avec volet de navigation à partir d’un document word</w:t>
      </w:r>
    </w:p>
    <w:p w:rsidR="001F3232" w:rsidRPr="00265700" w:rsidRDefault="0086685B" w:rsidP="001F3232">
      <w:pPr>
        <w:spacing w:after="0"/>
        <w:ind w:left="708"/>
        <w:rPr>
          <w:i/>
          <w:sz w:val="18"/>
          <w:szCs w:val="18"/>
        </w:rPr>
      </w:pPr>
      <w:hyperlink r:id="rId40" w:history="1">
        <w:r w:rsidR="001F3232" w:rsidRPr="009B03BF">
          <w:rPr>
            <w:rStyle w:val="Lienhypertexte"/>
            <w:i/>
            <w:sz w:val="18"/>
            <w:szCs w:val="18"/>
          </w:rPr>
          <w:t>https://support.office.com/fr-fr/article/cr%C3%A9er-des-fichiers-pdf-accessibles-064625e0-56ea-4e16-ad71-3aa33bb4b7ed</w:t>
        </w:r>
      </w:hyperlink>
      <w:r w:rsidR="001F3232" w:rsidRPr="00265700">
        <w:rPr>
          <w:i/>
          <w:sz w:val="18"/>
          <w:szCs w:val="18"/>
        </w:rPr>
        <w:t xml:space="preserve"> </w:t>
      </w:r>
    </w:p>
    <w:p w:rsidR="001F3232" w:rsidRDefault="0086685B" w:rsidP="001F3232">
      <w:pPr>
        <w:ind w:firstLine="708"/>
        <w:jc w:val="both"/>
        <w:rPr>
          <w:i/>
          <w:sz w:val="18"/>
          <w:szCs w:val="18"/>
        </w:rPr>
      </w:pPr>
      <w:hyperlink r:id="rId41" w:history="1">
        <w:r w:rsidR="001F3232" w:rsidRPr="00DF0007">
          <w:rPr>
            <w:rStyle w:val="Lienhypertexte"/>
            <w:i/>
            <w:sz w:val="18"/>
            <w:szCs w:val="18"/>
          </w:rPr>
          <w:t>https://drive.google.com/drive/folders/0B0arGpGsZlXINGsxb24wYkw1UHM</w:t>
        </w:r>
      </w:hyperlink>
      <w:r w:rsidR="001F3232" w:rsidRPr="00DF0007">
        <w:rPr>
          <w:i/>
          <w:sz w:val="18"/>
          <w:szCs w:val="18"/>
        </w:rPr>
        <w:t xml:space="preserve"> </w:t>
      </w:r>
    </w:p>
    <w:p w:rsidR="001F3232" w:rsidRPr="008903F7" w:rsidRDefault="001F3232" w:rsidP="001F3232">
      <w:pPr>
        <w:spacing w:after="0"/>
        <w:ind w:firstLine="708"/>
        <w:jc w:val="both"/>
        <w:rPr>
          <w:b/>
          <w:i/>
        </w:rPr>
      </w:pPr>
      <w:r w:rsidRPr="008903F7">
        <w:rPr>
          <w:b/>
          <w:i/>
        </w:rPr>
        <w:t>Créer un lien hypertexte vers Emplacement dans un document word</w:t>
      </w:r>
    </w:p>
    <w:p w:rsidR="001F3232" w:rsidRPr="005A0326" w:rsidRDefault="0086685B" w:rsidP="001F3232">
      <w:pPr>
        <w:ind w:left="708"/>
        <w:rPr>
          <w:i/>
          <w:sz w:val="18"/>
          <w:szCs w:val="18"/>
        </w:rPr>
      </w:pPr>
      <w:hyperlink r:id="rId42" w:history="1">
        <w:r w:rsidR="001F3232" w:rsidRPr="009B03BF">
          <w:rPr>
            <w:rStyle w:val="Lienhypertexte"/>
            <w:i/>
            <w:sz w:val="18"/>
            <w:szCs w:val="18"/>
          </w:rPr>
          <w:t>https://support.office.com/fr-fr/article/Cr%C3%A9er-ou-modifier-un-lien-hypertexte-5d8c0804-f998-4143-86b1-1199735e07bf</w:t>
        </w:r>
      </w:hyperlink>
      <w:r w:rsidR="001F3232" w:rsidRPr="005A0326">
        <w:rPr>
          <w:i/>
          <w:sz w:val="18"/>
          <w:szCs w:val="18"/>
        </w:rPr>
        <w:t xml:space="preserve"> </w:t>
      </w:r>
    </w:p>
    <w:p w:rsidR="001F3232" w:rsidRPr="00243932" w:rsidRDefault="0086685B" w:rsidP="001F3232">
      <w:pPr>
        <w:pStyle w:val="Titre4"/>
        <w:spacing w:before="240"/>
      </w:pPr>
      <w:hyperlink w:anchor="_PKM_–_Personal" w:history="1">
        <w:r w:rsidR="001F3232" w:rsidRPr="00A101D9">
          <w:rPr>
            <w:rStyle w:val="Lienhypertexte"/>
          </w:rPr>
          <w:t>PKM – Personal Knowledge Management (Compétence personnelle)</w:t>
        </w:r>
      </w:hyperlink>
      <w:r w:rsidR="001F3232" w:rsidRPr="00243932">
        <w:t xml:space="preserve"> </w:t>
      </w:r>
    </w:p>
    <w:p w:rsidR="001F3232" w:rsidRDefault="0086685B" w:rsidP="001F3232">
      <w:pPr>
        <w:spacing w:after="0"/>
        <w:rPr>
          <w:i/>
          <w:sz w:val="18"/>
          <w:szCs w:val="18"/>
        </w:rPr>
      </w:pPr>
      <w:hyperlink r:id="rId43" w:history="1">
        <w:r w:rsidR="001F3232" w:rsidRPr="009B03BF">
          <w:rPr>
            <w:rStyle w:val="Lienhypertexte"/>
            <w:i/>
            <w:sz w:val="18"/>
            <w:szCs w:val="18"/>
          </w:rPr>
          <w:t>http://www.cellie.fr/2012/11/19/le-personal-knowledge-management-enjeux-methodes-et-outils/</w:t>
        </w:r>
      </w:hyperlink>
    </w:p>
    <w:p w:rsidR="001F3232" w:rsidRPr="00B8487A" w:rsidRDefault="0086685B" w:rsidP="001F3232">
      <w:pPr>
        <w:spacing w:after="0"/>
        <w:rPr>
          <w:i/>
          <w:sz w:val="18"/>
          <w:szCs w:val="18"/>
        </w:rPr>
      </w:pPr>
      <w:hyperlink r:id="rId44" w:history="1">
        <w:r w:rsidR="001F3232" w:rsidRPr="00B8487A">
          <w:rPr>
            <w:rStyle w:val="Lienhypertexte"/>
            <w:i/>
            <w:sz w:val="18"/>
            <w:szCs w:val="18"/>
          </w:rPr>
          <w:t>http://www.outilsfroids.net/ressources/</w:t>
        </w:r>
      </w:hyperlink>
      <w:r w:rsidR="001F3232" w:rsidRPr="00B8487A">
        <w:rPr>
          <w:i/>
          <w:sz w:val="18"/>
          <w:szCs w:val="18"/>
        </w:rPr>
        <w:t xml:space="preserve"> </w:t>
      </w:r>
    </w:p>
    <w:p w:rsidR="001F3232" w:rsidRPr="00B8487A" w:rsidRDefault="001F3232" w:rsidP="001F3232">
      <w:pPr>
        <w:rPr>
          <w:i/>
          <w:sz w:val="18"/>
          <w:szCs w:val="18"/>
        </w:rPr>
      </w:pPr>
      <w:r>
        <w:rPr>
          <w:i/>
          <w:sz w:val="18"/>
          <w:szCs w:val="18"/>
        </w:rPr>
        <w:t xml:space="preserve"> </w:t>
      </w:r>
    </w:p>
    <w:p w:rsidR="001F3232" w:rsidRDefault="0086685B" w:rsidP="001F3232">
      <w:pPr>
        <w:pStyle w:val="Titre4"/>
      </w:pPr>
      <w:hyperlink w:anchor="_Veille_informationnelle_/" w:history="1">
        <w:r w:rsidR="001F3232" w:rsidRPr="00A101D9">
          <w:rPr>
            <w:rStyle w:val="Lienhypertexte"/>
          </w:rPr>
          <w:t>Veille informationnelle / stratégique</w:t>
        </w:r>
      </w:hyperlink>
    </w:p>
    <w:p w:rsidR="001F3232" w:rsidRPr="00B8487A" w:rsidRDefault="0086685B" w:rsidP="001F3232">
      <w:pPr>
        <w:jc w:val="both"/>
        <w:rPr>
          <w:i/>
          <w:sz w:val="18"/>
          <w:szCs w:val="18"/>
        </w:rPr>
      </w:pPr>
      <w:hyperlink r:id="rId45" w:history="1">
        <w:r w:rsidR="001F3232" w:rsidRPr="009B03BF">
          <w:rPr>
            <w:rStyle w:val="Lienhypertexte"/>
            <w:i/>
            <w:sz w:val="18"/>
            <w:szCs w:val="18"/>
          </w:rPr>
          <w:t>http://www.ressources.univ-rennes2.fr/cultures-numeriques-dans-l-enseignement/veille/1-quest-ce-que-la-veille/types-de-veilles/</w:t>
        </w:r>
      </w:hyperlink>
      <w:r w:rsidR="001F3232" w:rsidRPr="00B8487A">
        <w:rPr>
          <w:i/>
          <w:sz w:val="18"/>
          <w:szCs w:val="18"/>
        </w:rPr>
        <w:t xml:space="preserve"> </w:t>
      </w:r>
    </w:p>
    <w:p w:rsidR="001F3232" w:rsidRDefault="001F3232" w:rsidP="001F3232"/>
    <w:sectPr w:rsidR="001F3232" w:rsidSect="00513160">
      <w:headerReference w:type="default" r:id="rId46"/>
      <w:footerReference w:type="default" r:id="rId47"/>
      <w:headerReference w:type="first" r:id="rId48"/>
      <w:footerReference w:type="first" r:id="rId49"/>
      <w:pgSz w:w="11906" w:h="16838"/>
      <w:pgMar w:top="1361" w:right="1134" w:bottom="1134" w:left="1247"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B766F" w:rsidRDefault="002B766F" w:rsidP="00C72401">
      <w:pPr>
        <w:spacing w:after="0" w:line="240" w:lineRule="auto"/>
      </w:pPr>
      <w:r>
        <w:separator/>
      </w:r>
    </w:p>
  </w:endnote>
  <w:endnote w:type="continuationSeparator" w:id="0">
    <w:p w:rsidR="002B766F" w:rsidRDefault="002B766F" w:rsidP="00C724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ill Sans Std">
    <w:altName w:val="Gill Sans Std"/>
    <w:panose1 w:val="00000000000000000000"/>
    <w:charset w:val="00"/>
    <w:family w:val="swiss"/>
    <w:notTrueType/>
    <w:pitch w:val="variable"/>
    <w:sig w:usb0="00000003" w:usb1="00000000" w:usb2="00000000" w:usb3="00000000" w:csb0="00000001" w:csb1="00000000"/>
  </w:font>
  <w:font w:name="TimesNewRomanPSMT">
    <w:panose1 w:val="00000000000000000000"/>
    <w:charset w:val="00"/>
    <w:family w:val="auto"/>
    <w:notTrueType/>
    <w:pitch w:val="default"/>
    <w:sig w:usb0="00000003" w:usb1="00000000" w:usb2="00000000" w:usb3="00000000" w:csb0="00000001" w:csb1="00000000"/>
  </w:font>
  <w:font w:name="CIDFont+F7">
    <w:altName w:val="Calibri"/>
    <w:panose1 w:val="00000000000000000000"/>
    <w:charset w:val="00"/>
    <w:family w:val="auto"/>
    <w:notTrueType/>
    <w:pitch w:val="default"/>
    <w:sig w:usb0="00000003" w:usb1="00000000" w:usb2="00000000" w:usb3="00000000" w:csb0="00000001" w:csb1="00000000"/>
  </w:font>
  <w:font w:name="CIDFont+F4">
    <w:altName w:val="Calibri"/>
    <w:panose1 w:val="00000000000000000000"/>
    <w:charset w:val="00"/>
    <w:family w:val="auto"/>
    <w:notTrueType/>
    <w:pitch w:val="default"/>
    <w:sig w:usb0="00000003" w:usb1="00000000" w:usb2="00000000" w:usb3="00000000" w:csb0="00000001" w:csb1="00000000"/>
  </w:font>
  <w:font w:name="HiddenHorzOCR">
    <w:altName w:val="MS Mincho"/>
    <w:panose1 w:val="00000000000000000000"/>
    <w:charset w:val="80"/>
    <w:family w:val="auto"/>
    <w:notTrueType/>
    <w:pitch w:val="default"/>
    <w:sig w:usb0="00000001" w:usb1="08070000" w:usb2="00000010" w:usb3="00000000" w:csb0="00020000"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940"/>
      <w:gridCol w:w="8130"/>
    </w:tblGrid>
    <w:tr w:rsidR="0086685B">
      <w:tc>
        <w:tcPr>
          <w:tcW w:w="918" w:type="dxa"/>
        </w:tcPr>
        <w:p w:rsidR="0086685B" w:rsidRPr="00E043DD" w:rsidRDefault="0086685B">
          <w:pPr>
            <w:pStyle w:val="Pieddepage"/>
            <w:jc w:val="right"/>
            <w:rPr>
              <w:b/>
              <w:bCs/>
              <w:color w:val="4F81BD" w:themeColor="accent1"/>
              <w:sz w:val="18"/>
              <w:szCs w:val="18"/>
              <w14:numForm w14:val="oldStyle"/>
            </w:rPr>
          </w:pPr>
          <w:r w:rsidRPr="00E043DD">
            <w:rPr>
              <w:sz w:val="18"/>
              <w:szCs w:val="18"/>
              <w14:shadow w14:blurRad="50800" w14:dist="38100" w14:dir="2700000" w14:sx="100000" w14:sy="100000" w14:kx="0" w14:ky="0" w14:algn="tl">
                <w14:srgbClr w14:val="000000">
                  <w14:alpha w14:val="60000"/>
                </w14:srgbClr>
              </w14:shadow>
              <w14:numForm w14:val="oldStyle"/>
            </w:rPr>
            <w:fldChar w:fldCharType="begin"/>
          </w:r>
          <w:r w:rsidRPr="00E043DD">
            <w:rPr>
              <w:sz w:val="18"/>
              <w:szCs w:val="18"/>
              <w14:shadow w14:blurRad="50800" w14:dist="38100" w14:dir="2700000" w14:sx="100000" w14:sy="100000" w14:kx="0" w14:ky="0" w14:algn="tl">
                <w14:srgbClr w14:val="000000">
                  <w14:alpha w14:val="60000"/>
                </w14:srgbClr>
              </w14:shadow>
              <w14:numForm w14:val="oldStyle"/>
            </w:rPr>
            <w:instrText>PAGE   \* MERGEFORMAT</w:instrText>
          </w:r>
          <w:r w:rsidRPr="00E043DD">
            <w:rPr>
              <w:sz w:val="18"/>
              <w:szCs w:val="18"/>
              <w14:shadow w14:blurRad="50800" w14:dist="38100" w14:dir="2700000" w14:sx="100000" w14:sy="100000" w14:kx="0" w14:ky="0" w14:algn="tl">
                <w14:srgbClr w14:val="000000">
                  <w14:alpha w14:val="60000"/>
                </w14:srgbClr>
              </w14:shadow>
              <w14:numForm w14:val="oldStyle"/>
            </w:rPr>
            <w:fldChar w:fldCharType="separate"/>
          </w:r>
          <w:r w:rsidR="00A164D7" w:rsidRPr="00A164D7">
            <w:rPr>
              <w:b/>
              <w:bCs/>
              <w:noProof/>
              <w:color w:val="4F81BD" w:themeColor="accent1"/>
              <w:sz w:val="18"/>
              <w:szCs w:val="18"/>
              <w14:shadow w14:blurRad="50800" w14:dist="38100" w14:dir="2700000" w14:sx="100000" w14:sy="100000" w14:kx="0" w14:ky="0" w14:algn="tl">
                <w14:srgbClr w14:val="000000">
                  <w14:alpha w14:val="60000"/>
                </w14:srgbClr>
              </w14:shadow>
              <w14:numForm w14:val="oldStyle"/>
            </w:rPr>
            <w:t>4</w:t>
          </w:r>
          <w:r w:rsidRPr="00E043DD">
            <w:rPr>
              <w:b/>
              <w:bCs/>
              <w:color w:val="4F81BD" w:themeColor="accent1"/>
              <w:sz w:val="18"/>
              <w:szCs w:val="18"/>
              <w14:shadow w14:blurRad="50800" w14:dist="38100" w14:dir="2700000" w14:sx="100000" w14:sy="100000" w14:kx="0" w14:ky="0" w14:algn="tl">
                <w14:srgbClr w14:val="000000">
                  <w14:alpha w14:val="60000"/>
                </w14:srgbClr>
              </w14:shadow>
              <w14:numForm w14:val="oldStyle"/>
            </w:rPr>
            <w:fldChar w:fldCharType="end"/>
          </w:r>
        </w:p>
      </w:tc>
      <w:tc>
        <w:tcPr>
          <w:tcW w:w="7938" w:type="dxa"/>
        </w:tcPr>
        <w:p w:rsidR="0086685B" w:rsidRDefault="0086685B" w:rsidP="00AC40CE">
          <w:pPr>
            <w:pStyle w:val="Pieddepage"/>
            <w:jc w:val="center"/>
          </w:pPr>
          <w:r w:rsidRPr="00E043DD">
            <w:rPr>
              <w:sz w:val="18"/>
              <w:szCs w:val="18"/>
            </w:rPr>
            <w:t>Rapport Visite Terrain Conakry GAS et gestion financière/programmatique</w:t>
          </w:r>
          <w:r>
            <w:rPr>
              <w:sz w:val="18"/>
              <w:szCs w:val="18"/>
            </w:rPr>
            <w:t xml:space="preserve"> (22</w:t>
          </w:r>
          <w:r w:rsidRPr="00E043DD">
            <w:rPr>
              <w:sz w:val="18"/>
              <w:szCs w:val="18"/>
            </w:rPr>
            <w:t>.11 – 7.12.2017)</w:t>
          </w:r>
        </w:p>
      </w:tc>
    </w:tr>
  </w:tbl>
  <w:p w:rsidR="0086685B" w:rsidRDefault="0086685B">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987"/>
      <w:gridCol w:w="8538"/>
    </w:tblGrid>
    <w:tr w:rsidR="0086685B">
      <w:tc>
        <w:tcPr>
          <w:tcW w:w="918" w:type="dxa"/>
        </w:tcPr>
        <w:p w:rsidR="0086685B" w:rsidRPr="00C72401" w:rsidRDefault="0086685B">
          <w:pPr>
            <w:pStyle w:val="Pieddepage"/>
            <w:jc w:val="right"/>
            <w:rPr>
              <w:b/>
              <w:bCs/>
              <w:color w:val="4F81BD" w:themeColor="accent1"/>
              <w:sz w:val="20"/>
              <w:szCs w:val="20"/>
              <w14:numForm w14:val="oldStyle"/>
            </w:rPr>
          </w:pPr>
          <w:r w:rsidRPr="00C72401">
            <w:rPr>
              <w:sz w:val="20"/>
              <w:szCs w:val="20"/>
              <w14:shadow w14:blurRad="50800" w14:dist="38100" w14:dir="2700000" w14:sx="100000" w14:sy="100000" w14:kx="0" w14:ky="0" w14:algn="tl">
                <w14:srgbClr w14:val="000000">
                  <w14:alpha w14:val="60000"/>
                </w14:srgbClr>
              </w14:shadow>
              <w14:numForm w14:val="oldStyle"/>
            </w:rPr>
            <w:fldChar w:fldCharType="begin"/>
          </w:r>
          <w:r w:rsidRPr="00C72401">
            <w:rPr>
              <w:sz w:val="20"/>
              <w:szCs w:val="20"/>
              <w14:shadow w14:blurRad="50800" w14:dist="38100" w14:dir="2700000" w14:sx="100000" w14:sy="100000" w14:kx="0" w14:ky="0" w14:algn="tl">
                <w14:srgbClr w14:val="000000">
                  <w14:alpha w14:val="60000"/>
                </w14:srgbClr>
              </w14:shadow>
              <w14:numForm w14:val="oldStyle"/>
            </w:rPr>
            <w:instrText>PAGE   \* MERGEFORMAT</w:instrText>
          </w:r>
          <w:r w:rsidRPr="00C72401">
            <w:rPr>
              <w:sz w:val="20"/>
              <w:szCs w:val="20"/>
              <w14:shadow w14:blurRad="50800" w14:dist="38100" w14:dir="2700000" w14:sx="100000" w14:sy="100000" w14:kx="0" w14:ky="0" w14:algn="tl">
                <w14:srgbClr w14:val="000000">
                  <w14:alpha w14:val="60000"/>
                </w14:srgbClr>
              </w14:shadow>
              <w14:numForm w14:val="oldStyle"/>
            </w:rPr>
            <w:fldChar w:fldCharType="separate"/>
          </w:r>
          <w:r w:rsidR="00A164D7" w:rsidRPr="00A164D7">
            <w:rPr>
              <w:b/>
              <w:bCs/>
              <w:noProof/>
              <w:color w:val="4F81BD" w:themeColor="accent1"/>
              <w:sz w:val="20"/>
              <w:szCs w:val="20"/>
              <w14:shadow w14:blurRad="50800" w14:dist="38100" w14:dir="2700000" w14:sx="100000" w14:sy="100000" w14:kx="0" w14:ky="0" w14:algn="tl">
                <w14:srgbClr w14:val="000000">
                  <w14:alpha w14:val="60000"/>
                </w14:srgbClr>
              </w14:shadow>
              <w14:numForm w14:val="oldStyle"/>
            </w:rPr>
            <w:t>53</w:t>
          </w:r>
          <w:r w:rsidRPr="00C72401">
            <w:rPr>
              <w:b/>
              <w:bCs/>
              <w:color w:val="4F81BD" w:themeColor="accent1"/>
              <w:sz w:val="20"/>
              <w:szCs w:val="20"/>
              <w14:shadow w14:blurRad="50800" w14:dist="38100" w14:dir="2700000" w14:sx="100000" w14:sy="100000" w14:kx="0" w14:ky="0" w14:algn="tl">
                <w14:srgbClr w14:val="000000">
                  <w14:alpha w14:val="60000"/>
                </w14:srgbClr>
              </w14:shadow>
              <w14:numForm w14:val="oldStyle"/>
            </w:rPr>
            <w:fldChar w:fldCharType="end"/>
          </w:r>
        </w:p>
      </w:tc>
      <w:tc>
        <w:tcPr>
          <w:tcW w:w="7938" w:type="dxa"/>
        </w:tcPr>
        <w:p w:rsidR="0086685B" w:rsidRPr="009D51A9" w:rsidRDefault="009D51A9" w:rsidP="009730A8">
          <w:pPr>
            <w:pStyle w:val="Pieddepage"/>
            <w:jc w:val="center"/>
            <w:rPr>
              <w:sz w:val="18"/>
              <w:szCs w:val="18"/>
            </w:rPr>
          </w:pPr>
          <w:r w:rsidRPr="009D51A9">
            <w:rPr>
              <w:sz w:val="18"/>
              <w:szCs w:val="18"/>
            </w:rPr>
            <w:t xml:space="preserve">Annex 2 </w:t>
          </w:r>
          <w:r w:rsidR="0086685B" w:rsidRPr="009D51A9">
            <w:rPr>
              <w:sz w:val="18"/>
              <w:szCs w:val="18"/>
            </w:rPr>
            <w:t>Rapport Visite Terrain Conakry GAS et gestion financière/programmatique (20.11 – 7.12.2017)</w:t>
          </w:r>
        </w:p>
      </w:tc>
    </w:tr>
  </w:tbl>
  <w:p w:rsidR="0086685B" w:rsidRDefault="0086685B">
    <w:pPr>
      <w:pStyle w:val="Pieddepage"/>
    </w:pPr>
  </w:p>
  <w:p w:rsidR="0086685B" w:rsidRDefault="0086685B">
    <w:pPr>
      <w:pStyle w:val="Pieddepage"/>
    </w:pPr>
    <w:r>
      <w:rPr>
        <w:noProof/>
        <w:lang w:eastAsia="fr-FR"/>
      </w:rPr>
      <w:drawing>
        <wp:inline distT="0" distB="0" distL="0" distR="0" wp14:anchorId="56E85BEC" wp14:editId="2B1B45FA">
          <wp:extent cx="5760720" cy="106041"/>
          <wp:effectExtent l="0" t="0" r="0" b="8890"/>
          <wp:docPr id="25" name="Image 25" descr="http://www.kiwilab.fr/userfiles/images/omb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kiwilab.fr/userfiles/images/ombr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flipV="1">
                    <a:off x="0" y="0"/>
                    <a:ext cx="5760720" cy="106041"/>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987"/>
      <w:gridCol w:w="8538"/>
    </w:tblGrid>
    <w:tr w:rsidR="0086685B">
      <w:tc>
        <w:tcPr>
          <w:tcW w:w="918" w:type="dxa"/>
        </w:tcPr>
        <w:p w:rsidR="0086685B" w:rsidRPr="00970DF2" w:rsidRDefault="0086685B">
          <w:pPr>
            <w:pStyle w:val="Pieddepage"/>
            <w:jc w:val="right"/>
            <w:rPr>
              <w:b/>
              <w:bCs/>
              <w:color w:val="4F81BD" w:themeColor="accent1"/>
              <w:sz w:val="20"/>
              <w:szCs w:val="20"/>
              <w14:numForm w14:val="oldStyle"/>
            </w:rPr>
          </w:pPr>
          <w:r w:rsidRPr="00970DF2">
            <w:rPr>
              <w:sz w:val="20"/>
              <w:szCs w:val="20"/>
              <w14:shadow w14:blurRad="50800" w14:dist="38100" w14:dir="2700000" w14:sx="100000" w14:sy="100000" w14:kx="0" w14:ky="0" w14:algn="tl">
                <w14:srgbClr w14:val="000000">
                  <w14:alpha w14:val="60000"/>
                </w14:srgbClr>
              </w14:shadow>
              <w14:numForm w14:val="oldStyle"/>
            </w:rPr>
            <w:fldChar w:fldCharType="begin"/>
          </w:r>
          <w:r w:rsidRPr="00970DF2">
            <w:rPr>
              <w:sz w:val="20"/>
              <w:szCs w:val="20"/>
              <w14:shadow w14:blurRad="50800" w14:dist="38100" w14:dir="2700000" w14:sx="100000" w14:sy="100000" w14:kx="0" w14:ky="0" w14:algn="tl">
                <w14:srgbClr w14:val="000000">
                  <w14:alpha w14:val="60000"/>
                </w14:srgbClr>
              </w14:shadow>
              <w14:numForm w14:val="oldStyle"/>
            </w:rPr>
            <w:instrText>PAGE   \* MERGEFORMAT</w:instrText>
          </w:r>
          <w:r w:rsidRPr="00970DF2">
            <w:rPr>
              <w:sz w:val="20"/>
              <w:szCs w:val="20"/>
              <w14:shadow w14:blurRad="50800" w14:dist="38100" w14:dir="2700000" w14:sx="100000" w14:sy="100000" w14:kx="0" w14:ky="0" w14:algn="tl">
                <w14:srgbClr w14:val="000000">
                  <w14:alpha w14:val="60000"/>
                </w14:srgbClr>
              </w14:shadow>
              <w14:numForm w14:val="oldStyle"/>
            </w:rPr>
            <w:fldChar w:fldCharType="separate"/>
          </w:r>
          <w:r w:rsidR="00A164D7" w:rsidRPr="00A164D7">
            <w:rPr>
              <w:b/>
              <w:bCs/>
              <w:noProof/>
              <w:color w:val="4F81BD" w:themeColor="accent1"/>
              <w:sz w:val="20"/>
              <w:szCs w:val="20"/>
              <w14:shadow w14:blurRad="50800" w14:dist="38100" w14:dir="2700000" w14:sx="100000" w14:sy="100000" w14:kx="0" w14:ky="0" w14:algn="tl">
                <w14:srgbClr w14:val="000000">
                  <w14:alpha w14:val="60000"/>
                </w14:srgbClr>
              </w14:shadow>
              <w14:numForm w14:val="oldStyle"/>
            </w:rPr>
            <w:t>0</w:t>
          </w:r>
          <w:r w:rsidRPr="00970DF2">
            <w:rPr>
              <w:b/>
              <w:bCs/>
              <w:color w:val="4F81BD" w:themeColor="accent1"/>
              <w:sz w:val="20"/>
              <w:szCs w:val="20"/>
              <w14:shadow w14:blurRad="50800" w14:dist="38100" w14:dir="2700000" w14:sx="100000" w14:sy="100000" w14:kx="0" w14:ky="0" w14:algn="tl">
                <w14:srgbClr w14:val="000000">
                  <w14:alpha w14:val="60000"/>
                </w14:srgbClr>
              </w14:shadow>
              <w14:numForm w14:val="oldStyle"/>
            </w:rPr>
            <w:fldChar w:fldCharType="end"/>
          </w:r>
        </w:p>
      </w:tc>
      <w:tc>
        <w:tcPr>
          <w:tcW w:w="7938" w:type="dxa"/>
        </w:tcPr>
        <w:p w:rsidR="0086685B" w:rsidRPr="0042368A" w:rsidRDefault="0086685B" w:rsidP="00044266">
          <w:pPr>
            <w:pStyle w:val="Pieddepage"/>
            <w:jc w:val="center"/>
            <w:rPr>
              <w:sz w:val="20"/>
              <w:szCs w:val="20"/>
            </w:rPr>
          </w:pPr>
        </w:p>
      </w:tc>
    </w:tr>
  </w:tbl>
  <w:p w:rsidR="0086685B" w:rsidRDefault="0086685B">
    <w:pPr>
      <w:pStyle w:val="Pieddepage"/>
    </w:pPr>
  </w:p>
  <w:p w:rsidR="0086685B" w:rsidRDefault="0086685B">
    <w:pPr>
      <w:pStyle w:val="Pieddepage"/>
    </w:pPr>
    <w:r>
      <w:rPr>
        <w:noProof/>
        <w:lang w:eastAsia="fr-FR"/>
      </w:rPr>
      <w:drawing>
        <wp:inline distT="0" distB="0" distL="0" distR="0" wp14:anchorId="5058481C" wp14:editId="65D32E2A">
          <wp:extent cx="5760720" cy="106041"/>
          <wp:effectExtent l="0" t="0" r="0" b="8890"/>
          <wp:docPr id="27" name="Image 27" descr="http://www.kiwilab.fr/userfiles/images/omb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kiwilab.fr/userfiles/images/ombr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flipV="1">
                    <a:off x="0" y="0"/>
                    <a:ext cx="5760720" cy="106041"/>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B766F" w:rsidRDefault="002B766F" w:rsidP="00C72401">
      <w:pPr>
        <w:spacing w:after="0" w:line="240" w:lineRule="auto"/>
      </w:pPr>
      <w:r>
        <w:separator/>
      </w:r>
    </w:p>
  </w:footnote>
  <w:footnote w:type="continuationSeparator" w:id="0">
    <w:p w:rsidR="002B766F" w:rsidRDefault="002B766F" w:rsidP="00C72401">
      <w:pPr>
        <w:spacing w:after="0" w:line="240" w:lineRule="auto"/>
      </w:pPr>
      <w:r>
        <w:continuationSeparator/>
      </w:r>
    </w:p>
  </w:footnote>
  <w:footnote w:id="1">
    <w:p w:rsidR="0086685B" w:rsidRPr="001C3CDB" w:rsidRDefault="0086685B" w:rsidP="00A35D71">
      <w:r>
        <w:footnoteRef/>
      </w:r>
      <w:r w:rsidRPr="001C3CDB">
        <w:t xml:space="preserve"> </w:t>
      </w:r>
      <w:r>
        <w:t xml:space="preserve">OMS, </w:t>
      </w:r>
      <w:r w:rsidRPr="001C3CDB">
        <w:rPr>
          <w:i/>
        </w:rPr>
        <w:t>Gestion des déchets d'activités de soins solides dans les centres de soins de santé primaires</w:t>
      </w:r>
      <w:r>
        <w:rPr>
          <w:i/>
        </w:rPr>
        <w:tab/>
      </w:r>
      <w:r w:rsidRPr="001C3CDB">
        <w:rPr>
          <w:i/>
        </w:rPr>
        <w:t>guide d'aide à la décision</w:t>
      </w:r>
      <w:r>
        <w:t>, 2005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685B" w:rsidRDefault="0086685B" w:rsidP="004C7073">
    <w:pPr>
      <w:pStyle w:val="En-tte"/>
      <w:jc w:val="center"/>
    </w:pPr>
    <w:r>
      <w:rPr>
        <w:noProof/>
        <w:lang w:eastAsia="fr-FR"/>
      </w:rPr>
      <w:drawing>
        <wp:inline distT="0" distB="0" distL="0" distR="0" wp14:anchorId="219E2791" wp14:editId="4B60AD62">
          <wp:extent cx="3038475" cy="523875"/>
          <wp:effectExtent l="0" t="0" r="9525" b="9525"/>
          <wp:docPr id="24" name="Image 1"/>
          <wp:cNvGraphicFramePr/>
          <a:graphic xmlns:a="http://schemas.openxmlformats.org/drawingml/2006/main">
            <a:graphicData uri="http://schemas.openxmlformats.org/drawingml/2006/picture">
              <pic:pic xmlns:pic="http://schemas.openxmlformats.org/drawingml/2006/picture">
                <pic:nvPicPr>
                  <pic:cNvPr id="2" name="Image 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38475" cy="52387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685B" w:rsidRDefault="0086685B" w:rsidP="00A0038D">
    <w:pPr>
      <w:pStyle w:val="En-tte"/>
      <w:tabs>
        <w:tab w:val="clear" w:pos="4536"/>
        <w:tab w:val="clear" w:pos="9072"/>
        <w:tab w:val="left" w:pos="3105"/>
      </w:tabs>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D1AA2"/>
    <w:multiLevelType w:val="hybridMultilevel"/>
    <w:tmpl w:val="C652D3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05F7BB9"/>
    <w:multiLevelType w:val="hybridMultilevel"/>
    <w:tmpl w:val="61BCE4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0DB7088"/>
    <w:multiLevelType w:val="hybridMultilevel"/>
    <w:tmpl w:val="4A8C3A10"/>
    <w:lvl w:ilvl="0" w:tplc="040C0001">
      <w:start w:val="1"/>
      <w:numFmt w:val="bullet"/>
      <w:lvlText w:val=""/>
      <w:lvlJc w:val="left"/>
      <w:pPr>
        <w:ind w:left="360" w:hanging="360"/>
      </w:pPr>
      <w:rPr>
        <w:rFonts w:ascii="Symbol" w:hAnsi="Symbol" w:hint="default"/>
      </w:rPr>
    </w:lvl>
    <w:lvl w:ilvl="1" w:tplc="040C0001">
      <w:start w:val="1"/>
      <w:numFmt w:val="bullet"/>
      <w:lvlText w:val=""/>
      <w:lvlJc w:val="left"/>
      <w:pPr>
        <w:ind w:left="1080" w:hanging="360"/>
      </w:pPr>
      <w:rPr>
        <w:rFonts w:ascii="Symbol" w:hAnsi="Symbol"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15:restartNumberingAfterBreak="0">
    <w:nsid w:val="01413838"/>
    <w:multiLevelType w:val="hybridMultilevel"/>
    <w:tmpl w:val="E99EE7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187472C"/>
    <w:multiLevelType w:val="hybridMultilevel"/>
    <w:tmpl w:val="68BED0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1C1048F"/>
    <w:multiLevelType w:val="hybridMultilevel"/>
    <w:tmpl w:val="22E4D8C0"/>
    <w:lvl w:ilvl="0" w:tplc="F424992C">
      <w:start w:val="1"/>
      <w:numFmt w:val="bullet"/>
      <w:lvlText w:val="•"/>
      <w:lvlJc w:val="left"/>
      <w:pPr>
        <w:tabs>
          <w:tab w:val="num" w:pos="720"/>
        </w:tabs>
        <w:ind w:left="720" w:hanging="360"/>
      </w:pPr>
      <w:rPr>
        <w:rFonts w:ascii="Arial" w:hAnsi="Arial" w:hint="default"/>
      </w:rPr>
    </w:lvl>
    <w:lvl w:ilvl="1" w:tplc="A54E54BE" w:tentative="1">
      <w:start w:val="1"/>
      <w:numFmt w:val="bullet"/>
      <w:lvlText w:val="•"/>
      <w:lvlJc w:val="left"/>
      <w:pPr>
        <w:tabs>
          <w:tab w:val="num" w:pos="1440"/>
        </w:tabs>
        <w:ind w:left="1440" w:hanging="360"/>
      </w:pPr>
      <w:rPr>
        <w:rFonts w:ascii="Arial" w:hAnsi="Arial" w:hint="default"/>
      </w:rPr>
    </w:lvl>
    <w:lvl w:ilvl="2" w:tplc="806E7F8A" w:tentative="1">
      <w:start w:val="1"/>
      <w:numFmt w:val="bullet"/>
      <w:lvlText w:val="•"/>
      <w:lvlJc w:val="left"/>
      <w:pPr>
        <w:tabs>
          <w:tab w:val="num" w:pos="2160"/>
        </w:tabs>
        <w:ind w:left="2160" w:hanging="360"/>
      </w:pPr>
      <w:rPr>
        <w:rFonts w:ascii="Arial" w:hAnsi="Arial" w:hint="default"/>
      </w:rPr>
    </w:lvl>
    <w:lvl w:ilvl="3" w:tplc="38D000C8" w:tentative="1">
      <w:start w:val="1"/>
      <w:numFmt w:val="bullet"/>
      <w:lvlText w:val="•"/>
      <w:lvlJc w:val="left"/>
      <w:pPr>
        <w:tabs>
          <w:tab w:val="num" w:pos="2880"/>
        </w:tabs>
        <w:ind w:left="2880" w:hanging="360"/>
      </w:pPr>
      <w:rPr>
        <w:rFonts w:ascii="Arial" w:hAnsi="Arial" w:hint="default"/>
      </w:rPr>
    </w:lvl>
    <w:lvl w:ilvl="4" w:tplc="362EE5BA" w:tentative="1">
      <w:start w:val="1"/>
      <w:numFmt w:val="bullet"/>
      <w:lvlText w:val="•"/>
      <w:lvlJc w:val="left"/>
      <w:pPr>
        <w:tabs>
          <w:tab w:val="num" w:pos="3600"/>
        </w:tabs>
        <w:ind w:left="3600" w:hanging="360"/>
      </w:pPr>
      <w:rPr>
        <w:rFonts w:ascii="Arial" w:hAnsi="Arial" w:hint="default"/>
      </w:rPr>
    </w:lvl>
    <w:lvl w:ilvl="5" w:tplc="8C3EA7F4" w:tentative="1">
      <w:start w:val="1"/>
      <w:numFmt w:val="bullet"/>
      <w:lvlText w:val="•"/>
      <w:lvlJc w:val="left"/>
      <w:pPr>
        <w:tabs>
          <w:tab w:val="num" w:pos="4320"/>
        </w:tabs>
        <w:ind w:left="4320" w:hanging="360"/>
      </w:pPr>
      <w:rPr>
        <w:rFonts w:ascii="Arial" w:hAnsi="Arial" w:hint="default"/>
      </w:rPr>
    </w:lvl>
    <w:lvl w:ilvl="6" w:tplc="A5EC02D0" w:tentative="1">
      <w:start w:val="1"/>
      <w:numFmt w:val="bullet"/>
      <w:lvlText w:val="•"/>
      <w:lvlJc w:val="left"/>
      <w:pPr>
        <w:tabs>
          <w:tab w:val="num" w:pos="5040"/>
        </w:tabs>
        <w:ind w:left="5040" w:hanging="360"/>
      </w:pPr>
      <w:rPr>
        <w:rFonts w:ascii="Arial" w:hAnsi="Arial" w:hint="default"/>
      </w:rPr>
    </w:lvl>
    <w:lvl w:ilvl="7" w:tplc="53C2A378" w:tentative="1">
      <w:start w:val="1"/>
      <w:numFmt w:val="bullet"/>
      <w:lvlText w:val="•"/>
      <w:lvlJc w:val="left"/>
      <w:pPr>
        <w:tabs>
          <w:tab w:val="num" w:pos="5760"/>
        </w:tabs>
        <w:ind w:left="5760" w:hanging="360"/>
      </w:pPr>
      <w:rPr>
        <w:rFonts w:ascii="Arial" w:hAnsi="Arial" w:hint="default"/>
      </w:rPr>
    </w:lvl>
    <w:lvl w:ilvl="8" w:tplc="D5F21F3C"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01C62C74"/>
    <w:multiLevelType w:val="hybridMultilevel"/>
    <w:tmpl w:val="27D0CE0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2342C27"/>
    <w:multiLevelType w:val="hybridMultilevel"/>
    <w:tmpl w:val="3A70470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2506595"/>
    <w:multiLevelType w:val="hybridMultilevel"/>
    <w:tmpl w:val="A4B4FC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02D13BC1"/>
    <w:multiLevelType w:val="hybridMultilevel"/>
    <w:tmpl w:val="86747040"/>
    <w:lvl w:ilvl="0" w:tplc="040C0001">
      <w:start w:val="1"/>
      <w:numFmt w:val="bullet"/>
      <w:lvlText w:val=""/>
      <w:lvlJc w:val="left"/>
      <w:pPr>
        <w:ind w:left="360" w:hanging="360"/>
      </w:pPr>
      <w:rPr>
        <w:rFonts w:ascii="Symbol" w:hAnsi="Symbol" w:hint="default"/>
      </w:rPr>
    </w:lvl>
    <w:lvl w:ilvl="1" w:tplc="040C0001">
      <w:start w:val="1"/>
      <w:numFmt w:val="bullet"/>
      <w:lvlText w:val=""/>
      <w:lvlJc w:val="left"/>
      <w:pPr>
        <w:ind w:left="1080" w:hanging="360"/>
      </w:pPr>
      <w:rPr>
        <w:rFonts w:ascii="Symbol" w:hAnsi="Symbol"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 w15:restartNumberingAfterBreak="0">
    <w:nsid w:val="03132CB7"/>
    <w:multiLevelType w:val="hybridMultilevel"/>
    <w:tmpl w:val="26FAB6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033A05C3"/>
    <w:multiLevelType w:val="hybridMultilevel"/>
    <w:tmpl w:val="96769D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35868B9"/>
    <w:multiLevelType w:val="hybridMultilevel"/>
    <w:tmpl w:val="3522B67C"/>
    <w:lvl w:ilvl="0" w:tplc="675EDD9A">
      <w:start w:val="2"/>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3" w15:restartNumberingAfterBreak="0">
    <w:nsid w:val="03A75078"/>
    <w:multiLevelType w:val="hybridMultilevel"/>
    <w:tmpl w:val="BA8631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03AE6393"/>
    <w:multiLevelType w:val="hybridMultilevel"/>
    <w:tmpl w:val="9E440DF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5" w15:restartNumberingAfterBreak="0">
    <w:nsid w:val="044168BE"/>
    <w:multiLevelType w:val="hybridMultilevel"/>
    <w:tmpl w:val="E9AE5DF4"/>
    <w:lvl w:ilvl="0" w:tplc="040C0001">
      <w:start w:val="1"/>
      <w:numFmt w:val="bullet"/>
      <w:lvlText w:val=""/>
      <w:lvlJc w:val="left"/>
      <w:pPr>
        <w:ind w:left="720" w:hanging="360"/>
      </w:pPr>
      <w:rPr>
        <w:rFonts w:ascii="Symbol" w:hAnsi="Symbol" w:hint="default"/>
      </w:rPr>
    </w:lvl>
    <w:lvl w:ilvl="1" w:tplc="B1CA4A08">
      <w:start w:val="2"/>
      <w:numFmt w:val="bullet"/>
      <w:lvlText w:val="-"/>
      <w:lvlJc w:val="left"/>
      <w:pPr>
        <w:ind w:left="1440" w:hanging="360"/>
      </w:pPr>
      <w:rPr>
        <w:rFonts w:ascii="Book Antiqua" w:eastAsia="Times New Roman" w:hAnsi="Book Antiqua"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048B7432"/>
    <w:multiLevelType w:val="hybridMultilevel"/>
    <w:tmpl w:val="D5C6AB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04AD0A26"/>
    <w:multiLevelType w:val="hybridMultilevel"/>
    <w:tmpl w:val="252EA4AE"/>
    <w:lvl w:ilvl="0" w:tplc="2BD02750">
      <w:start w:val="1"/>
      <w:numFmt w:val="bullet"/>
      <w:lvlText w:val="•"/>
      <w:lvlJc w:val="left"/>
      <w:pPr>
        <w:tabs>
          <w:tab w:val="num" w:pos="720"/>
        </w:tabs>
        <w:ind w:left="720" w:hanging="360"/>
      </w:pPr>
      <w:rPr>
        <w:rFonts w:ascii="Arial" w:hAnsi="Arial" w:hint="default"/>
      </w:rPr>
    </w:lvl>
    <w:lvl w:ilvl="1" w:tplc="B00C6738" w:tentative="1">
      <w:start w:val="1"/>
      <w:numFmt w:val="bullet"/>
      <w:lvlText w:val="•"/>
      <w:lvlJc w:val="left"/>
      <w:pPr>
        <w:tabs>
          <w:tab w:val="num" w:pos="1440"/>
        </w:tabs>
        <w:ind w:left="1440" w:hanging="360"/>
      </w:pPr>
      <w:rPr>
        <w:rFonts w:ascii="Arial" w:hAnsi="Arial" w:hint="default"/>
      </w:rPr>
    </w:lvl>
    <w:lvl w:ilvl="2" w:tplc="3B7C589E" w:tentative="1">
      <w:start w:val="1"/>
      <w:numFmt w:val="bullet"/>
      <w:lvlText w:val="•"/>
      <w:lvlJc w:val="left"/>
      <w:pPr>
        <w:tabs>
          <w:tab w:val="num" w:pos="2160"/>
        </w:tabs>
        <w:ind w:left="2160" w:hanging="360"/>
      </w:pPr>
      <w:rPr>
        <w:rFonts w:ascii="Arial" w:hAnsi="Arial" w:hint="default"/>
      </w:rPr>
    </w:lvl>
    <w:lvl w:ilvl="3" w:tplc="1C288908" w:tentative="1">
      <w:start w:val="1"/>
      <w:numFmt w:val="bullet"/>
      <w:lvlText w:val="•"/>
      <w:lvlJc w:val="left"/>
      <w:pPr>
        <w:tabs>
          <w:tab w:val="num" w:pos="2880"/>
        </w:tabs>
        <w:ind w:left="2880" w:hanging="360"/>
      </w:pPr>
      <w:rPr>
        <w:rFonts w:ascii="Arial" w:hAnsi="Arial" w:hint="default"/>
      </w:rPr>
    </w:lvl>
    <w:lvl w:ilvl="4" w:tplc="66EA8BA4" w:tentative="1">
      <w:start w:val="1"/>
      <w:numFmt w:val="bullet"/>
      <w:lvlText w:val="•"/>
      <w:lvlJc w:val="left"/>
      <w:pPr>
        <w:tabs>
          <w:tab w:val="num" w:pos="3600"/>
        </w:tabs>
        <w:ind w:left="3600" w:hanging="360"/>
      </w:pPr>
      <w:rPr>
        <w:rFonts w:ascii="Arial" w:hAnsi="Arial" w:hint="default"/>
      </w:rPr>
    </w:lvl>
    <w:lvl w:ilvl="5" w:tplc="B11ABA5C" w:tentative="1">
      <w:start w:val="1"/>
      <w:numFmt w:val="bullet"/>
      <w:lvlText w:val="•"/>
      <w:lvlJc w:val="left"/>
      <w:pPr>
        <w:tabs>
          <w:tab w:val="num" w:pos="4320"/>
        </w:tabs>
        <w:ind w:left="4320" w:hanging="360"/>
      </w:pPr>
      <w:rPr>
        <w:rFonts w:ascii="Arial" w:hAnsi="Arial" w:hint="default"/>
      </w:rPr>
    </w:lvl>
    <w:lvl w:ilvl="6" w:tplc="DDC68CCE" w:tentative="1">
      <w:start w:val="1"/>
      <w:numFmt w:val="bullet"/>
      <w:lvlText w:val="•"/>
      <w:lvlJc w:val="left"/>
      <w:pPr>
        <w:tabs>
          <w:tab w:val="num" w:pos="5040"/>
        </w:tabs>
        <w:ind w:left="5040" w:hanging="360"/>
      </w:pPr>
      <w:rPr>
        <w:rFonts w:ascii="Arial" w:hAnsi="Arial" w:hint="default"/>
      </w:rPr>
    </w:lvl>
    <w:lvl w:ilvl="7" w:tplc="56824EFA" w:tentative="1">
      <w:start w:val="1"/>
      <w:numFmt w:val="bullet"/>
      <w:lvlText w:val="•"/>
      <w:lvlJc w:val="left"/>
      <w:pPr>
        <w:tabs>
          <w:tab w:val="num" w:pos="5760"/>
        </w:tabs>
        <w:ind w:left="5760" w:hanging="360"/>
      </w:pPr>
      <w:rPr>
        <w:rFonts w:ascii="Arial" w:hAnsi="Arial" w:hint="default"/>
      </w:rPr>
    </w:lvl>
    <w:lvl w:ilvl="8" w:tplc="532A0DC8"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0585630A"/>
    <w:multiLevelType w:val="hybridMultilevel"/>
    <w:tmpl w:val="64BACE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05CB62D3"/>
    <w:multiLevelType w:val="hybridMultilevel"/>
    <w:tmpl w:val="4EFC6F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06192739"/>
    <w:multiLevelType w:val="hybridMultilevel"/>
    <w:tmpl w:val="FB20862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1" w15:restartNumberingAfterBreak="0">
    <w:nsid w:val="061D2DE3"/>
    <w:multiLevelType w:val="hybridMultilevel"/>
    <w:tmpl w:val="68FE51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065819F2"/>
    <w:multiLevelType w:val="hybridMultilevel"/>
    <w:tmpl w:val="9684DA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065D4907"/>
    <w:multiLevelType w:val="multilevel"/>
    <w:tmpl w:val="B5B67E96"/>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4" w15:restartNumberingAfterBreak="0">
    <w:nsid w:val="06801927"/>
    <w:multiLevelType w:val="hybridMultilevel"/>
    <w:tmpl w:val="5A420AA4"/>
    <w:lvl w:ilvl="0" w:tplc="03727FB8">
      <w:start w:val="1"/>
      <w:numFmt w:val="bullet"/>
      <w:lvlText w:val="•"/>
      <w:lvlJc w:val="left"/>
      <w:pPr>
        <w:ind w:left="360" w:hanging="360"/>
      </w:pPr>
      <w:rPr>
        <w:rFonts w:ascii="Arial" w:hAnsi="Arial"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5" w15:restartNumberingAfterBreak="0">
    <w:nsid w:val="068D79BF"/>
    <w:multiLevelType w:val="hybridMultilevel"/>
    <w:tmpl w:val="F1C0E0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06A50FFE"/>
    <w:multiLevelType w:val="hybridMultilevel"/>
    <w:tmpl w:val="6FC8AEA0"/>
    <w:lvl w:ilvl="0" w:tplc="A4A0FAA4">
      <w:start w:val="1"/>
      <w:numFmt w:val="bullet"/>
      <w:lvlText w:val="•"/>
      <w:lvlJc w:val="left"/>
      <w:pPr>
        <w:ind w:left="360" w:hanging="360"/>
      </w:pPr>
      <w:rPr>
        <w:rFonts w:ascii="Arial" w:hAnsi="Arial"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7" w15:restartNumberingAfterBreak="0">
    <w:nsid w:val="06B217D5"/>
    <w:multiLevelType w:val="hybridMultilevel"/>
    <w:tmpl w:val="93A47880"/>
    <w:lvl w:ilvl="0" w:tplc="040C0001">
      <w:start w:val="1"/>
      <w:numFmt w:val="bullet"/>
      <w:lvlText w:val=""/>
      <w:lvlJc w:val="left"/>
      <w:pPr>
        <w:ind w:left="360" w:hanging="360"/>
      </w:pPr>
      <w:rPr>
        <w:rFonts w:ascii="Symbol" w:hAnsi="Symbol" w:hint="default"/>
      </w:rPr>
    </w:lvl>
    <w:lvl w:ilvl="1" w:tplc="040C0001">
      <w:start w:val="1"/>
      <w:numFmt w:val="bullet"/>
      <w:lvlText w:val=""/>
      <w:lvlJc w:val="left"/>
      <w:pPr>
        <w:ind w:left="1080" w:hanging="360"/>
      </w:pPr>
      <w:rPr>
        <w:rFonts w:ascii="Symbol" w:hAnsi="Symbol"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8" w15:restartNumberingAfterBreak="0">
    <w:nsid w:val="06CC7023"/>
    <w:multiLevelType w:val="hybridMultilevel"/>
    <w:tmpl w:val="9C92FF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06D552BD"/>
    <w:multiLevelType w:val="hybridMultilevel"/>
    <w:tmpl w:val="31B8DB5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0" w15:restartNumberingAfterBreak="0">
    <w:nsid w:val="0703215C"/>
    <w:multiLevelType w:val="hybridMultilevel"/>
    <w:tmpl w:val="EFF4E50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07517137"/>
    <w:multiLevelType w:val="hybridMultilevel"/>
    <w:tmpl w:val="620CCA36"/>
    <w:lvl w:ilvl="0" w:tplc="12D00828">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076E2BF5"/>
    <w:multiLevelType w:val="hybridMultilevel"/>
    <w:tmpl w:val="2E76D5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07F317FA"/>
    <w:multiLevelType w:val="hybridMultilevel"/>
    <w:tmpl w:val="29D8B7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07F90920"/>
    <w:multiLevelType w:val="hybridMultilevel"/>
    <w:tmpl w:val="F614F2C0"/>
    <w:lvl w:ilvl="0" w:tplc="675EDD9A">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08281784"/>
    <w:multiLevelType w:val="hybridMultilevel"/>
    <w:tmpl w:val="C7E2E232"/>
    <w:lvl w:ilvl="0" w:tplc="13D2BE04">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085C6C9B"/>
    <w:multiLevelType w:val="hybridMultilevel"/>
    <w:tmpl w:val="70F4DB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08F96F64"/>
    <w:multiLevelType w:val="hybridMultilevel"/>
    <w:tmpl w:val="97D4100C"/>
    <w:lvl w:ilvl="0" w:tplc="6A92E548">
      <w:start w:val="2"/>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09163824"/>
    <w:multiLevelType w:val="hybridMultilevel"/>
    <w:tmpl w:val="8E32BA9C"/>
    <w:lvl w:ilvl="0" w:tplc="040C0001">
      <w:start w:val="1"/>
      <w:numFmt w:val="bullet"/>
      <w:lvlText w:val=""/>
      <w:lvlJc w:val="left"/>
      <w:pPr>
        <w:ind w:left="720" w:hanging="360"/>
      </w:pPr>
      <w:rPr>
        <w:rFonts w:ascii="Symbol" w:hAnsi="Symbol" w:hint="default"/>
      </w:rPr>
    </w:lvl>
    <w:lvl w:ilvl="1" w:tplc="B1CA4A08">
      <w:start w:val="2"/>
      <w:numFmt w:val="bullet"/>
      <w:lvlText w:val="-"/>
      <w:lvlJc w:val="left"/>
      <w:pPr>
        <w:ind w:left="1440" w:hanging="360"/>
      </w:pPr>
      <w:rPr>
        <w:rFonts w:ascii="Book Antiqua" w:eastAsia="Times New Roman" w:hAnsi="Book Antiqua" w:cs="Times New Roman"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09482D29"/>
    <w:multiLevelType w:val="hybridMultilevel"/>
    <w:tmpl w:val="81EA775C"/>
    <w:lvl w:ilvl="0" w:tplc="B1CA4A08">
      <w:start w:val="2"/>
      <w:numFmt w:val="bullet"/>
      <w:lvlText w:val="-"/>
      <w:lvlJc w:val="left"/>
      <w:pPr>
        <w:ind w:left="720" w:hanging="360"/>
      </w:pPr>
      <w:rPr>
        <w:rFonts w:ascii="Book Antiqua" w:eastAsia="Times New Roman" w:hAnsi="Book Antiqua" w:cs="Times New Roman" w:hint="default"/>
      </w:rPr>
    </w:lvl>
    <w:lvl w:ilvl="1" w:tplc="B1CA4A08">
      <w:start w:val="2"/>
      <w:numFmt w:val="bullet"/>
      <w:lvlText w:val="-"/>
      <w:lvlJc w:val="left"/>
      <w:pPr>
        <w:ind w:left="1440" w:hanging="360"/>
      </w:pPr>
      <w:rPr>
        <w:rFonts w:ascii="Book Antiqua" w:eastAsia="Times New Roman" w:hAnsi="Book Antiqua"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09F117BE"/>
    <w:multiLevelType w:val="hybridMultilevel"/>
    <w:tmpl w:val="17706A28"/>
    <w:lvl w:ilvl="0" w:tplc="6D0E422A">
      <w:numFmt w:val="bullet"/>
      <w:lvlText w:val="•"/>
      <w:lvlJc w:val="left"/>
      <w:pPr>
        <w:ind w:left="1068" w:hanging="360"/>
      </w:pPr>
      <w:rPr>
        <w:rFonts w:ascii="Calibri" w:eastAsiaTheme="minorHAnsi" w:hAnsi="Calibri" w:cs="Arial" w:hint="default"/>
        <w:b/>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41" w15:restartNumberingAfterBreak="0">
    <w:nsid w:val="0A2C6FEB"/>
    <w:multiLevelType w:val="hybridMultilevel"/>
    <w:tmpl w:val="BF0CE7C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0B270BB4"/>
    <w:multiLevelType w:val="hybridMultilevel"/>
    <w:tmpl w:val="75D6FE0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0B6716C2"/>
    <w:multiLevelType w:val="hybridMultilevel"/>
    <w:tmpl w:val="898EB6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0B86541A"/>
    <w:multiLevelType w:val="hybridMultilevel"/>
    <w:tmpl w:val="541C18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0C0B43C5"/>
    <w:multiLevelType w:val="hybridMultilevel"/>
    <w:tmpl w:val="37AACC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0C403130"/>
    <w:multiLevelType w:val="hybridMultilevel"/>
    <w:tmpl w:val="C00ACE58"/>
    <w:lvl w:ilvl="0" w:tplc="BF6C43C0">
      <w:start w:val="10"/>
      <w:numFmt w:val="bullet"/>
      <w:lvlText w:val=""/>
      <w:lvlJc w:val="left"/>
      <w:pPr>
        <w:ind w:left="720" w:hanging="360"/>
      </w:pPr>
      <w:rPr>
        <w:rFonts w:ascii="Wingdings" w:eastAsiaTheme="minorHAnsi" w:hAnsi="Wingdings" w:cstheme="minorBidi" w:hint="default"/>
      </w:rPr>
    </w:lvl>
    <w:lvl w:ilvl="1" w:tplc="BF6C43C0">
      <w:start w:val="10"/>
      <w:numFmt w:val="bullet"/>
      <w:lvlText w:val=""/>
      <w:lvlJc w:val="left"/>
      <w:pPr>
        <w:ind w:left="1440" w:hanging="360"/>
      </w:pPr>
      <w:rPr>
        <w:rFonts w:ascii="Wingdings" w:eastAsiaTheme="minorHAnsi" w:hAnsi="Wingdings" w:cstheme="minorBid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0C4A2B95"/>
    <w:multiLevelType w:val="hybridMultilevel"/>
    <w:tmpl w:val="80F6D0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0CB1253B"/>
    <w:multiLevelType w:val="hybridMultilevel"/>
    <w:tmpl w:val="F05226F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9" w15:restartNumberingAfterBreak="0">
    <w:nsid w:val="0CC63EF9"/>
    <w:multiLevelType w:val="hybridMultilevel"/>
    <w:tmpl w:val="CBCE49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15:restartNumberingAfterBreak="0">
    <w:nsid w:val="0CED1BDF"/>
    <w:multiLevelType w:val="hybridMultilevel"/>
    <w:tmpl w:val="04F43D30"/>
    <w:lvl w:ilvl="0" w:tplc="03727FB8">
      <w:start w:val="1"/>
      <w:numFmt w:val="bullet"/>
      <w:lvlText w:val="•"/>
      <w:lvlJc w:val="left"/>
      <w:pPr>
        <w:ind w:left="360" w:hanging="360"/>
      </w:pPr>
      <w:rPr>
        <w:rFonts w:ascii="Arial" w:hAnsi="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1" w15:restartNumberingAfterBreak="0">
    <w:nsid w:val="0CFF5348"/>
    <w:multiLevelType w:val="hybridMultilevel"/>
    <w:tmpl w:val="6A3CE5DA"/>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0D052FFB"/>
    <w:multiLevelType w:val="hybridMultilevel"/>
    <w:tmpl w:val="DF4892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15:restartNumberingAfterBreak="0">
    <w:nsid w:val="0D384489"/>
    <w:multiLevelType w:val="hybridMultilevel"/>
    <w:tmpl w:val="1F8816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0D3B38FE"/>
    <w:multiLevelType w:val="hybridMultilevel"/>
    <w:tmpl w:val="5604740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15:restartNumberingAfterBreak="0">
    <w:nsid w:val="0D496E0F"/>
    <w:multiLevelType w:val="hybridMultilevel"/>
    <w:tmpl w:val="2952781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6" w15:restartNumberingAfterBreak="0">
    <w:nsid w:val="0D6B6B56"/>
    <w:multiLevelType w:val="hybridMultilevel"/>
    <w:tmpl w:val="0268BB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15:restartNumberingAfterBreak="0">
    <w:nsid w:val="0D91356B"/>
    <w:multiLevelType w:val="hybridMultilevel"/>
    <w:tmpl w:val="191EF7B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8" w15:restartNumberingAfterBreak="0">
    <w:nsid w:val="0DD01DAD"/>
    <w:multiLevelType w:val="hybridMultilevel"/>
    <w:tmpl w:val="7CFEBF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15:restartNumberingAfterBreak="0">
    <w:nsid w:val="0DDB4AE2"/>
    <w:multiLevelType w:val="hybridMultilevel"/>
    <w:tmpl w:val="F1002A4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15:restartNumberingAfterBreak="0">
    <w:nsid w:val="0E480E86"/>
    <w:multiLevelType w:val="hybridMultilevel"/>
    <w:tmpl w:val="D350363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1" w15:restartNumberingAfterBreak="0">
    <w:nsid w:val="0ED1151C"/>
    <w:multiLevelType w:val="hybridMultilevel"/>
    <w:tmpl w:val="F52E7A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15:restartNumberingAfterBreak="0">
    <w:nsid w:val="0EF20EFB"/>
    <w:multiLevelType w:val="hybridMultilevel"/>
    <w:tmpl w:val="CBD09D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15:restartNumberingAfterBreak="0">
    <w:nsid w:val="0F212791"/>
    <w:multiLevelType w:val="hybridMultilevel"/>
    <w:tmpl w:val="2CA4DB0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15:restartNumberingAfterBreak="0">
    <w:nsid w:val="0FB00B61"/>
    <w:multiLevelType w:val="hybridMultilevel"/>
    <w:tmpl w:val="0D0007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15:restartNumberingAfterBreak="0">
    <w:nsid w:val="0FB6591C"/>
    <w:multiLevelType w:val="hybridMultilevel"/>
    <w:tmpl w:val="8AD231DE"/>
    <w:lvl w:ilvl="0" w:tplc="66C2A6E0">
      <w:start w:val="1"/>
      <w:numFmt w:val="bullet"/>
      <w:lvlText w:val="•"/>
      <w:lvlJc w:val="left"/>
      <w:pPr>
        <w:tabs>
          <w:tab w:val="num" w:pos="720"/>
        </w:tabs>
        <w:ind w:left="720" w:hanging="360"/>
      </w:pPr>
      <w:rPr>
        <w:rFonts w:ascii="Arial" w:hAnsi="Arial" w:hint="default"/>
      </w:rPr>
    </w:lvl>
    <w:lvl w:ilvl="1" w:tplc="553C3D12" w:tentative="1">
      <w:start w:val="1"/>
      <w:numFmt w:val="bullet"/>
      <w:lvlText w:val="•"/>
      <w:lvlJc w:val="left"/>
      <w:pPr>
        <w:tabs>
          <w:tab w:val="num" w:pos="1440"/>
        </w:tabs>
        <w:ind w:left="1440" w:hanging="360"/>
      </w:pPr>
      <w:rPr>
        <w:rFonts w:ascii="Arial" w:hAnsi="Arial" w:hint="default"/>
      </w:rPr>
    </w:lvl>
    <w:lvl w:ilvl="2" w:tplc="66E6E22A" w:tentative="1">
      <w:start w:val="1"/>
      <w:numFmt w:val="bullet"/>
      <w:lvlText w:val="•"/>
      <w:lvlJc w:val="left"/>
      <w:pPr>
        <w:tabs>
          <w:tab w:val="num" w:pos="2160"/>
        </w:tabs>
        <w:ind w:left="2160" w:hanging="360"/>
      </w:pPr>
      <w:rPr>
        <w:rFonts w:ascii="Arial" w:hAnsi="Arial" w:hint="default"/>
      </w:rPr>
    </w:lvl>
    <w:lvl w:ilvl="3" w:tplc="E4FAD934" w:tentative="1">
      <w:start w:val="1"/>
      <w:numFmt w:val="bullet"/>
      <w:lvlText w:val="•"/>
      <w:lvlJc w:val="left"/>
      <w:pPr>
        <w:tabs>
          <w:tab w:val="num" w:pos="2880"/>
        </w:tabs>
        <w:ind w:left="2880" w:hanging="360"/>
      </w:pPr>
      <w:rPr>
        <w:rFonts w:ascii="Arial" w:hAnsi="Arial" w:hint="default"/>
      </w:rPr>
    </w:lvl>
    <w:lvl w:ilvl="4" w:tplc="3B82602E" w:tentative="1">
      <w:start w:val="1"/>
      <w:numFmt w:val="bullet"/>
      <w:lvlText w:val="•"/>
      <w:lvlJc w:val="left"/>
      <w:pPr>
        <w:tabs>
          <w:tab w:val="num" w:pos="3600"/>
        </w:tabs>
        <w:ind w:left="3600" w:hanging="360"/>
      </w:pPr>
      <w:rPr>
        <w:rFonts w:ascii="Arial" w:hAnsi="Arial" w:hint="default"/>
      </w:rPr>
    </w:lvl>
    <w:lvl w:ilvl="5" w:tplc="61E29CBA" w:tentative="1">
      <w:start w:val="1"/>
      <w:numFmt w:val="bullet"/>
      <w:lvlText w:val="•"/>
      <w:lvlJc w:val="left"/>
      <w:pPr>
        <w:tabs>
          <w:tab w:val="num" w:pos="4320"/>
        </w:tabs>
        <w:ind w:left="4320" w:hanging="360"/>
      </w:pPr>
      <w:rPr>
        <w:rFonts w:ascii="Arial" w:hAnsi="Arial" w:hint="default"/>
      </w:rPr>
    </w:lvl>
    <w:lvl w:ilvl="6" w:tplc="F9E094D4" w:tentative="1">
      <w:start w:val="1"/>
      <w:numFmt w:val="bullet"/>
      <w:lvlText w:val="•"/>
      <w:lvlJc w:val="left"/>
      <w:pPr>
        <w:tabs>
          <w:tab w:val="num" w:pos="5040"/>
        </w:tabs>
        <w:ind w:left="5040" w:hanging="360"/>
      </w:pPr>
      <w:rPr>
        <w:rFonts w:ascii="Arial" w:hAnsi="Arial" w:hint="default"/>
      </w:rPr>
    </w:lvl>
    <w:lvl w:ilvl="7" w:tplc="2D963766" w:tentative="1">
      <w:start w:val="1"/>
      <w:numFmt w:val="bullet"/>
      <w:lvlText w:val="•"/>
      <w:lvlJc w:val="left"/>
      <w:pPr>
        <w:tabs>
          <w:tab w:val="num" w:pos="5760"/>
        </w:tabs>
        <w:ind w:left="5760" w:hanging="360"/>
      </w:pPr>
      <w:rPr>
        <w:rFonts w:ascii="Arial" w:hAnsi="Arial" w:hint="default"/>
      </w:rPr>
    </w:lvl>
    <w:lvl w:ilvl="8" w:tplc="8DFEF4D2" w:tentative="1">
      <w:start w:val="1"/>
      <w:numFmt w:val="bullet"/>
      <w:lvlText w:val="•"/>
      <w:lvlJc w:val="left"/>
      <w:pPr>
        <w:tabs>
          <w:tab w:val="num" w:pos="6480"/>
        </w:tabs>
        <w:ind w:left="6480" w:hanging="360"/>
      </w:pPr>
      <w:rPr>
        <w:rFonts w:ascii="Arial" w:hAnsi="Arial" w:hint="default"/>
      </w:rPr>
    </w:lvl>
  </w:abstractNum>
  <w:abstractNum w:abstractNumId="66" w15:restartNumberingAfterBreak="0">
    <w:nsid w:val="0FCC2997"/>
    <w:multiLevelType w:val="hybridMultilevel"/>
    <w:tmpl w:val="932CA6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15:restartNumberingAfterBreak="0">
    <w:nsid w:val="0FF30EBB"/>
    <w:multiLevelType w:val="hybridMultilevel"/>
    <w:tmpl w:val="89E46B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15:restartNumberingAfterBreak="0">
    <w:nsid w:val="104E2B67"/>
    <w:multiLevelType w:val="hybridMultilevel"/>
    <w:tmpl w:val="5178C4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9" w15:restartNumberingAfterBreak="0">
    <w:nsid w:val="106F1ABF"/>
    <w:multiLevelType w:val="hybridMultilevel"/>
    <w:tmpl w:val="CD1EA3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0" w15:restartNumberingAfterBreak="0">
    <w:nsid w:val="1078064D"/>
    <w:multiLevelType w:val="hybridMultilevel"/>
    <w:tmpl w:val="C1F691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1" w15:restartNumberingAfterBreak="0">
    <w:nsid w:val="10791F7B"/>
    <w:multiLevelType w:val="hybridMultilevel"/>
    <w:tmpl w:val="D3D667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2" w15:restartNumberingAfterBreak="0">
    <w:nsid w:val="10C33711"/>
    <w:multiLevelType w:val="hybridMultilevel"/>
    <w:tmpl w:val="757C7A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3" w15:restartNumberingAfterBreak="0">
    <w:nsid w:val="1103575E"/>
    <w:multiLevelType w:val="hybridMultilevel"/>
    <w:tmpl w:val="BF9A1D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4" w15:restartNumberingAfterBreak="0">
    <w:nsid w:val="113835CF"/>
    <w:multiLevelType w:val="hybridMultilevel"/>
    <w:tmpl w:val="E20ED45A"/>
    <w:lvl w:ilvl="0" w:tplc="B1CA4A08">
      <w:start w:val="2"/>
      <w:numFmt w:val="bullet"/>
      <w:lvlText w:val="-"/>
      <w:lvlJc w:val="left"/>
      <w:pPr>
        <w:ind w:left="1485" w:hanging="360"/>
      </w:pPr>
      <w:rPr>
        <w:rFonts w:ascii="Book Antiqua" w:eastAsia="Times New Roman" w:hAnsi="Book Antiqua" w:cs="Times New Roman" w:hint="default"/>
      </w:rPr>
    </w:lvl>
    <w:lvl w:ilvl="1" w:tplc="040C0003" w:tentative="1">
      <w:start w:val="1"/>
      <w:numFmt w:val="bullet"/>
      <w:lvlText w:val="o"/>
      <w:lvlJc w:val="left"/>
      <w:pPr>
        <w:ind w:left="2205" w:hanging="360"/>
      </w:pPr>
      <w:rPr>
        <w:rFonts w:ascii="Courier New" w:hAnsi="Courier New" w:cs="Courier New" w:hint="default"/>
      </w:rPr>
    </w:lvl>
    <w:lvl w:ilvl="2" w:tplc="040C0005" w:tentative="1">
      <w:start w:val="1"/>
      <w:numFmt w:val="bullet"/>
      <w:lvlText w:val=""/>
      <w:lvlJc w:val="left"/>
      <w:pPr>
        <w:ind w:left="2925" w:hanging="360"/>
      </w:pPr>
      <w:rPr>
        <w:rFonts w:ascii="Wingdings" w:hAnsi="Wingdings" w:hint="default"/>
      </w:rPr>
    </w:lvl>
    <w:lvl w:ilvl="3" w:tplc="040C0001" w:tentative="1">
      <w:start w:val="1"/>
      <w:numFmt w:val="bullet"/>
      <w:lvlText w:val=""/>
      <w:lvlJc w:val="left"/>
      <w:pPr>
        <w:ind w:left="3645" w:hanging="360"/>
      </w:pPr>
      <w:rPr>
        <w:rFonts w:ascii="Symbol" w:hAnsi="Symbol" w:hint="default"/>
      </w:rPr>
    </w:lvl>
    <w:lvl w:ilvl="4" w:tplc="040C0003" w:tentative="1">
      <w:start w:val="1"/>
      <w:numFmt w:val="bullet"/>
      <w:lvlText w:val="o"/>
      <w:lvlJc w:val="left"/>
      <w:pPr>
        <w:ind w:left="4365" w:hanging="360"/>
      </w:pPr>
      <w:rPr>
        <w:rFonts w:ascii="Courier New" w:hAnsi="Courier New" w:cs="Courier New" w:hint="default"/>
      </w:rPr>
    </w:lvl>
    <w:lvl w:ilvl="5" w:tplc="040C0005" w:tentative="1">
      <w:start w:val="1"/>
      <w:numFmt w:val="bullet"/>
      <w:lvlText w:val=""/>
      <w:lvlJc w:val="left"/>
      <w:pPr>
        <w:ind w:left="5085" w:hanging="360"/>
      </w:pPr>
      <w:rPr>
        <w:rFonts w:ascii="Wingdings" w:hAnsi="Wingdings" w:hint="default"/>
      </w:rPr>
    </w:lvl>
    <w:lvl w:ilvl="6" w:tplc="040C0001" w:tentative="1">
      <w:start w:val="1"/>
      <w:numFmt w:val="bullet"/>
      <w:lvlText w:val=""/>
      <w:lvlJc w:val="left"/>
      <w:pPr>
        <w:ind w:left="5805" w:hanging="360"/>
      </w:pPr>
      <w:rPr>
        <w:rFonts w:ascii="Symbol" w:hAnsi="Symbol" w:hint="default"/>
      </w:rPr>
    </w:lvl>
    <w:lvl w:ilvl="7" w:tplc="040C0003" w:tentative="1">
      <w:start w:val="1"/>
      <w:numFmt w:val="bullet"/>
      <w:lvlText w:val="o"/>
      <w:lvlJc w:val="left"/>
      <w:pPr>
        <w:ind w:left="6525" w:hanging="360"/>
      </w:pPr>
      <w:rPr>
        <w:rFonts w:ascii="Courier New" w:hAnsi="Courier New" w:cs="Courier New" w:hint="default"/>
      </w:rPr>
    </w:lvl>
    <w:lvl w:ilvl="8" w:tplc="040C0005" w:tentative="1">
      <w:start w:val="1"/>
      <w:numFmt w:val="bullet"/>
      <w:lvlText w:val=""/>
      <w:lvlJc w:val="left"/>
      <w:pPr>
        <w:ind w:left="7245" w:hanging="360"/>
      </w:pPr>
      <w:rPr>
        <w:rFonts w:ascii="Wingdings" w:hAnsi="Wingdings" w:hint="default"/>
      </w:rPr>
    </w:lvl>
  </w:abstractNum>
  <w:abstractNum w:abstractNumId="75" w15:restartNumberingAfterBreak="0">
    <w:nsid w:val="11937717"/>
    <w:multiLevelType w:val="hybridMultilevel"/>
    <w:tmpl w:val="ECEC9BE2"/>
    <w:lvl w:ilvl="0" w:tplc="040C0001">
      <w:start w:val="1"/>
      <w:numFmt w:val="bullet"/>
      <w:lvlText w:val=""/>
      <w:lvlJc w:val="left"/>
      <w:pPr>
        <w:ind w:left="720" w:hanging="360"/>
      </w:pPr>
      <w:rPr>
        <w:rFonts w:ascii="Symbol" w:hAnsi="Symbol" w:hint="default"/>
      </w:rPr>
    </w:lvl>
    <w:lvl w:ilvl="1" w:tplc="040C0001">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6" w15:restartNumberingAfterBreak="0">
    <w:nsid w:val="11AD412F"/>
    <w:multiLevelType w:val="hybridMultilevel"/>
    <w:tmpl w:val="BB4028EC"/>
    <w:lvl w:ilvl="0" w:tplc="B1CA4A08">
      <w:start w:val="2"/>
      <w:numFmt w:val="bullet"/>
      <w:lvlText w:val="-"/>
      <w:lvlJc w:val="left"/>
      <w:pPr>
        <w:ind w:left="720" w:hanging="360"/>
      </w:pPr>
      <w:rPr>
        <w:rFonts w:ascii="Book Antiqua" w:eastAsia="Times New Roman" w:hAnsi="Book Antiqu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7" w15:restartNumberingAfterBreak="0">
    <w:nsid w:val="11B03D5A"/>
    <w:multiLevelType w:val="hybridMultilevel"/>
    <w:tmpl w:val="C67ADD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8" w15:restartNumberingAfterBreak="0">
    <w:nsid w:val="11C5609C"/>
    <w:multiLevelType w:val="hybridMultilevel"/>
    <w:tmpl w:val="13AAD9E8"/>
    <w:lvl w:ilvl="0" w:tplc="523E9B58">
      <w:start w:val="1"/>
      <w:numFmt w:val="bullet"/>
      <w:lvlText w:val="•"/>
      <w:lvlJc w:val="left"/>
      <w:pPr>
        <w:tabs>
          <w:tab w:val="num" w:pos="720"/>
        </w:tabs>
        <w:ind w:left="720" w:hanging="360"/>
      </w:pPr>
      <w:rPr>
        <w:rFonts w:ascii="Arial" w:hAnsi="Arial" w:hint="default"/>
      </w:rPr>
    </w:lvl>
    <w:lvl w:ilvl="1" w:tplc="1E9CB6B2">
      <w:start w:val="1"/>
      <w:numFmt w:val="bullet"/>
      <w:lvlText w:val="•"/>
      <w:lvlJc w:val="left"/>
      <w:pPr>
        <w:tabs>
          <w:tab w:val="num" w:pos="1440"/>
        </w:tabs>
        <w:ind w:left="1440" w:hanging="360"/>
      </w:pPr>
      <w:rPr>
        <w:rFonts w:ascii="Arial" w:hAnsi="Arial" w:hint="default"/>
      </w:rPr>
    </w:lvl>
    <w:lvl w:ilvl="2" w:tplc="4ABA2B0E" w:tentative="1">
      <w:start w:val="1"/>
      <w:numFmt w:val="bullet"/>
      <w:lvlText w:val="•"/>
      <w:lvlJc w:val="left"/>
      <w:pPr>
        <w:tabs>
          <w:tab w:val="num" w:pos="2160"/>
        </w:tabs>
        <w:ind w:left="2160" w:hanging="360"/>
      </w:pPr>
      <w:rPr>
        <w:rFonts w:ascii="Arial" w:hAnsi="Arial" w:hint="default"/>
      </w:rPr>
    </w:lvl>
    <w:lvl w:ilvl="3" w:tplc="07D6DF78" w:tentative="1">
      <w:start w:val="1"/>
      <w:numFmt w:val="bullet"/>
      <w:lvlText w:val="•"/>
      <w:lvlJc w:val="left"/>
      <w:pPr>
        <w:tabs>
          <w:tab w:val="num" w:pos="2880"/>
        </w:tabs>
        <w:ind w:left="2880" w:hanging="360"/>
      </w:pPr>
      <w:rPr>
        <w:rFonts w:ascii="Arial" w:hAnsi="Arial" w:hint="default"/>
      </w:rPr>
    </w:lvl>
    <w:lvl w:ilvl="4" w:tplc="A89E6226" w:tentative="1">
      <w:start w:val="1"/>
      <w:numFmt w:val="bullet"/>
      <w:lvlText w:val="•"/>
      <w:lvlJc w:val="left"/>
      <w:pPr>
        <w:tabs>
          <w:tab w:val="num" w:pos="3600"/>
        </w:tabs>
        <w:ind w:left="3600" w:hanging="360"/>
      </w:pPr>
      <w:rPr>
        <w:rFonts w:ascii="Arial" w:hAnsi="Arial" w:hint="default"/>
      </w:rPr>
    </w:lvl>
    <w:lvl w:ilvl="5" w:tplc="CEA2D50C" w:tentative="1">
      <w:start w:val="1"/>
      <w:numFmt w:val="bullet"/>
      <w:lvlText w:val="•"/>
      <w:lvlJc w:val="left"/>
      <w:pPr>
        <w:tabs>
          <w:tab w:val="num" w:pos="4320"/>
        </w:tabs>
        <w:ind w:left="4320" w:hanging="360"/>
      </w:pPr>
      <w:rPr>
        <w:rFonts w:ascii="Arial" w:hAnsi="Arial" w:hint="default"/>
      </w:rPr>
    </w:lvl>
    <w:lvl w:ilvl="6" w:tplc="EE68B220" w:tentative="1">
      <w:start w:val="1"/>
      <w:numFmt w:val="bullet"/>
      <w:lvlText w:val="•"/>
      <w:lvlJc w:val="left"/>
      <w:pPr>
        <w:tabs>
          <w:tab w:val="num" w:pos="5040"/>
        </w:tabs>
        <w:ind w:left="5040" w:hanging="360"/>
      </w:pPr>
      <w:rPr>
        <w:rFonts w:ascii="Arial" w:hAnsi="Arial" w:hint="default"/>
      </w:rPr>
    </w:lvl>
    <w:lvl w:ilvl="7" w:tplc="02E4303A" w:tentative="1">
      <w:start w:val="1"/>
      <w:numFmt w:val="bullet"/>
      <w:lvlText w:val="•"/>
      <w:lvlJc w:val="left"/>
      <w:pPr>
        <w:tabs>
          <w:tab w:val="num" w:pos="5760"/>
        </w:tabs>
        <w:ind w:left="5760" w:hanging="360"/>
      </w:pPr>
      <w:rPr>
        <w:rFonts w:ascii="Arial" w:hAnsi="Arial" w:hint="default"/>
      </w:rPr>
    </w:lvl>
    <w:lvl w:ilvl="8" w:tplc="8D2C7712" w:tentative="1">
      <w:start w:val="1"/>
      <w:numFmt w:val="bullet"/>
      <w:lvlText w:val="•"/>
      <w:lvlJc w:val="left"/>
      <w:pPr>
        <w:tabs>
          <w:tab w:val="num" w:pos="6480"/>
        </w:tabs>
        <w:ind w:left="6480" w:hanging="360"/>
      </w:pPr>
      <w:rPr>
        <w:rFonts w:ascii="Arial" w:hAnsi="Arial" w:hint="default"/>
      </w:rPr>
    </w:lvl>
  </w:abstractNum>
  <w:abstractNum w:abstractNumId="79" w15:restartNumberingAfterBreak="0">
    <w:nsid w:val="11E11676"/>
    <w:multiLevelType w:val="hybridMultilevel"/>
    <w:tmpl w:val="B2C01A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0" w15:restartNumberingAfterBreak="0">
    <w:nsid w:val="122F4874"/>
    <w:multiLevelType w:val="hybridMultilevel"/>
    <w:tmpl w:val="EA4E6D76"/>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1" w15:restartNumberingAfterBreak="0">
    <w:nsid w:val="12545AF2"/>
    <w:multiLevelType w:val="hybridMultilevel"/>
    <w:tmpl w:val="2ABE3E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2" w15:restartNumberingAfterBreak="0">
    <w:nsid w:val="12C25123"/>
    <w:multiLevelType w:val="hybridMultilevel"/>
    <w:tmpl w:val="DF1A8A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3" w15:restartNumberingAfterBreak="0">
    <w:nsid w:val="13403166"/>
    <w:multiLevelType w:val="hybridMultilevel"/>
    <w:tmpl w:val="8B58504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4" w15:restartNumberingAfterBreak="0">
    <w:nsid w:val="13473235"/>
    <w:multiLevelType w:val="hybridMultilevel"/>
    <w:tmpl w:val="1C38EB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5" w15:restartNumberingAfterBreak="0">
    <w:nsid w:val="13F31699"/>
    <w:multiLevelType w:val="hybridMultilevel"/>
    <w:tmpl w:val="4A449E12"/>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6" w15:restartNumberingAfterBreak="0">
    <w:nsid w:val="140C421D"/>
    <w:multiLevelType w:val="hybridMultilevel"/>
    <w:tmpl w:val="0D98DC32"/>
    <w:lvl w:ilvl="0" w:tplc="B1CA4A08">
      <w:start w:val="2"/>
      <w:numFmt w:val="bullet"/>
      <w:lvlText w:val="-"/>
      <w:lvlJc w:val="left"/>
      <w:pPr>
        <w:ind w:left="720" w:hanging="360"/>
      </w:pPr>
      <w:rPr>
        <w:rFonts w:ascii="Book Antiqua" w:eastAsia="Times New Roman" w:hAnsi="Book Antiqu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7" w15:restartNumberingAfterBreak="0">
    <w:nsid w:val="14163D87"/>
    <w:multiLevelType w:val="multilevel"/>
    <w:tmpl w:val="F9362394"/>
    <w:lvl w:ilvl="0">
      <w:start w:val="1"/>
      <w:numFmt w:val="decimal"/>
      <w:lvlText w:val="%1."/>
      <w:lvlJc w:val="left"/>
      <w:pPr>
        <w:ind w:left="720" w:hanging="360"/>
      </w:pPr>
      <w:rPr>
        <w:rFonts w:hint="default"/>
      </w:rPr>
    </w:lvl>
    <w:lvl w:ilvl="1">
      <w:start w:val="6"/>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8" w15:restartNumberingAfterBreak="0">
    <w:nsid w:val="14177CAB"/>
    <w:multiLevelType w:val="hybridMultilevel"/>
    <w:tmpl w:val="298C2436"/>
    <w:lvl w:ilvl="0" w:tplc="3E42C10A">
      <w:start w:val="1"/>
      <w:numFmt w:val="upperRoman"/>
      <w:lvlText w:val="%1."/>
      <w:lvlJc w:val="left"/>
      <w:pPr>
        <w:ind w:left="1077" w:hanging="720"/>
      </w:pPr>
      <w:rPr>
        <w:rFonts w:hint="default"/>
      </w:rPr>
    </w:lvl>
    <w:lvl w:ilvl="1" w:tplc="040C0019" w:tentative="1">
      <w:start w:val="1"/>
      <w:numFmt w:val="lowerLetter"/>
      <w:lvlText w:val="%2."/>
      <w:lvlJc w:val="left"/>
      <w:pPr>
        <w:ind w:left="1437" w:hanging="360"/>
      </w:pPr>
    </w:lvl>
    <w:lvl w:ilvl="2" w:tplc="040C001B" w:tentative="1">
      <w:start w:val="1"/>
      <w:numFmt w:val="lowerRoman"/>
      <w:lvlText w:val="%3."/>
      <w:lvlJc w:val="right"/>
      <w:pPr>
        <w:ind w:left="2157" w:hanging="180"/>
      </w:pPr>
    </w:lvl>
    <w:lvl w:ilvl="3" w:tplc="040C000F" w:tentative="1">
      <w:start w:val="1"/>
      <w:numFmt w:val="decimal"/>
      <w:lvlText w:val="%4."/>
      <w:lvlJc w:val="left"/>
      <w:pPr>
        <w:ind w:left="2877" w:hanging="360"/>
      </w:pPr>
    </w:lvl>
    <w:lvl w:ilvl="4" w:tplc="040C0019" w:tentative="1">
      <w:start w:val="1"/>
      <w:numFmt w:val="lowerLetter"/>
      <w:lvlText w:val="%5."/>
      <w:lvlJc w:val="left"/>
      <w:pPr>
        <w:ind w:left="3597" w:hanging="360"/>
      </w:pPr>
    </w:lvl>
    <w:lvl w:ilvl="5" w:tplc="040C001B" w:tentative="1">
      <w:start w:val="1"/>
      <w:numFmt w:val="lowerRoman"/>
      <w:lvlText w:val="%6."/>
      <w:lvlJc w:val="right"/>
      <w:pPr>
        <w:ind w:left="4317" w:hanging="180"/>
      </w:pPr>
    </w:lvl>
    <w:lvl w:ilvl="6" w:tplc="040C000F" w:tentative="1">
      <w:start w:val="1"/>
      <w:numFmt w:val="decimal"/>
      <w:lvlText w:val="%7."/>
      <w:lvlJc w:val="left"/>
      <w:pPr>
        <w:ind w:left="5037" w:hanging="360"/>
      </w:pPr>
    </w:lvl>
    <w:lvl w:ilvl="7" w:tplc="040C0019" w:tentative="1">
      <w:start w:val="1"/>
      <w:numFmt w:val="lowerLetter"/>
      <w:lvlText w:val="%8."/>
      <w:lvlJc w:val="left"/>
      <w:pPr>
        <w:ind w:left="5757" w:hanging="360"/>
      </w:pPr>
    </w:lvl>
    <w:lvl w:ilvl="8" w:tplc="040C001B" w:tentative="1">
      <w:start w:val="1"/>
      <w:numFmt w:val="lowerRoman"/>
      <w:lvlText w:val="%9."/>
      <w:lvlJc w:val="right"/>
      <w:pPr>
        <w:ind w:left="6477" w:hanging="180"/>
      </w:pPr>
    </w:lvl>
  </w:abstractNum>
  <w:abstractNum w:abstractNumId="89" w15:restartNumberingAfterBreak="0">
    <w:nsid w:val="14507BAB"/>
    <w:multiLevelType w:val="hybridMultilevel"/>
    <w:tmpl w:val="626098D2"/>
    <w:lvl w:ilvl="0" w:tplc="2294E5C0">
      <w:start w:val="1"/>
      <w:numFmt w:val="bullet"/>
      <w:lvlText w:val="•"/>
      <w:lvlJc w:val="left"/>
      <w:pPr>
        <w:tabs>
          <w:tab w:val="num" w:pos="720"/>
        </w:tabs>
        <w:ind w:left="720" w:hanging="360"/>
      </w:pPr>
      <w:rPr>
        <w:rFonts w:ascii="Arial" w:hAnsi="Arial" w:hint="default"/>
      </w:rPr>
    </w:lvl>
    <w:lvl w:ilvl="1" w:tplc="B1CA4A08">
      <w:start w:val="2"/>
      <w:numFmt w:val="bullet"/>
      <w:lvlText w:val="-"/>
      <w:lvlJc w:val="left"/>
      <w:pPr>
        <w:tabs>
          <w:tab w:val="num" w:pos="1440"/>
        </w:tabs>
        <w:ind w:left="1440" w:hanging="360"/>
      </w:pPr>
      <w:rPr>
        <w:rFonts w:ascii="Book Antiqua" w:eastAsia="Times New Roman" w:hAnsi="Book Antiqua" w:cs="Times New Roman" w:hint="default"/>
      </w:rPr>
    </w:lvl>
    <w:lvl w:ilvl="2" w:tplc="1D800630" w:tentative="1">
      <w:start w:val="1"/>
      <w:numFmt w:val="bullet"/>
      <w:lvlText w:val="•"/>
      <w:lvlJc w:val="left"/>
      <w:pPr>
        <w:tabs>
          <w:tab w:val="num" w:pos="2160"/>
        </w:tabs>
        <w:ind w:left="2160" w:hanging="360"/>
      </w:pPr>
      <w:rPr>
        <w:rFonts w:ascii="Arial" w:hAnsi="Arial" w:hint="default"/>
      </w:rPr>
    </w:lvl>
    <w:lvl w:ilvl="3" w:tplc="A0E26618" w:tentative="1">
      <w:start w:val="1"/>
      <w:numFmt w:val="bullet"/>
      <w:lvlText w:val="•"/>
      <w:lvlJc w:val="left"/>
      <w:pPr>
        <w:tabs>
          <w:tab w:val="num" w:pos="2880"/>
        </w:tabs>
        <w:ind w:left="2880" w:hanging="360"/>
      </w:pPr>
      <w:rPr>
        <w:rFonts w:ascii="Arial" w:hAnsi="Arial" w:hint="default"/>
      </w:rPr>
    </w:lvl>
    <w:lvl w:ilvl="4" w:tplc="274270F6" w:tentative="1">
      <w:start w:val="1"/>
      <w:numFmt w:val="bullet"/>
      <w:lvlText w:val="•"/>
      <w:lvlJc w:val="left"/>
      <w:pPr>
        <w:tabs>
          <w:tab w:val="num" w:pos="3600"/>
        </w:tabs>
        <w:ind w:left="3600" w:hanging="360"/>
      </w:pPr>
      <w:rPr>
        <w:rFonts w:ascii="Arial" w:hAnsi="Arial" w:hint="default"/>
      </w:rPr>
    </w:lvl>
    <w:lvl w:ilvl="5" w:tplc="2A708DF2" w:tentative="1">
      <w:start w:val="1"/>
      <w:numFmt w:val="bullet"/>
      <w:lvlText w:val="•"/>
      <w:lvlJc w:val="left"/>
      <w:pPr>
        <w:tabs>
          <w:tab w:val="num" w:pos="4320"/>
        </w:tabs>
        <w:ind w:left="4320" w:hanging="360"/>
      </w:pPr>
      <w:rPr>
        <w:rFonts w:ascii="Arial" w:hAnsi="Arial" w:hint="default"/>
      </w:rPr>
    </w:lvl>
    <w:lvl w:ilvl="6" w:tplc="006A30EC" w:tentative="1">
      <w:start w:val="1"/>
      <w:numFmt w:val="bullet"/>
      <w:lvlText w:val="•"/>
      <w:lvlJc w:val="left"/>
      <w:pPr>
        <w:tabs>
          <w:tab w:val="num" w:pos="5040"/>
        </w:tabs>
        <w:ind w:left="5040" w:hanging="360"/>
      </w:pPr>
      <w:rPr>
        <w:rFonts w:ascii="Arial" w:hAnsi="Arial" w:hint="default"/>
      </w:rPr>
    </w:lvl>
    <w:lvl w:ilvl="7" w:tplc="5A8C088A" w:tentative="1">
      <w:start w:val="1"/>
      <w:numFmt w:val="bullet"/>
      <w:lvlText w:val="•"/>
      <w:lvlJc w:val="left"/>
      <w:pPr>
        <w:tabs>
          <w:tab w:val="num" w:pos="5760"/>
        </w:tabs>
        <w:ind w:left="5760" w:hanging="360"/>
      </w:pPr>
      <w:rPr>
        <w:rFonts w:ascii="Arial" w:hAnsi="Arial" w:hint="default"/>
      </w:rPr>
    </w:lvl>
    <w:lvl w:ilvl="8" w:tplc="DF88FE0C" w:tentative="1">
      <w:start w:val="1"/>
      <w:numFmt w:val="bullet"/>
      <w:lvlText w:val="•"/>
      <w:lvlJc w:val="left"/>
      <w:pPr>
        <w:tabs>
          <w:tab w:val="num" w:pos="6480"/>
        </w:tabs>
        <w:ind w:left="6480" w:hanging="360"/>
      </w:pPr>
      <w:rPr>
        <w:rFonts w:ascii="Arial" w:hAnsi="Arial" w:hint="default"/>
      </w:rPr>
    </w:lvl>
  </w:abstractNum>
  <w:abstractNum w:abstractNumId="90" w15:restartNumberingAfterBreak="0">
    <w:nsid w:val="1473452B"/>
    <w:multiLevelType w:val="hybridMultilevel"/>
    <w:tmpl w:val="1460EC86"/>
    <w:lvl w:ilvl="0" w:tplc="040C0001">
      <w:start w:val="1"/>
      <w:numFmt w:val="bullet"/>
      <w:lvlText w:val=""/>
      <w:lvlJc w:val="left"/>
      <w:pPr>
        <w:ind w:left="720" w:hanging="360"/>
      </w:pPr>
      <w:rPr>
        <w:rFonts w:ascii="Symbol" w:hAnsi="Symbol" w:hint="default"/>
      </w:rPr>
    </w:lvl>
    <w:lvl w:ilvl="1" w:tplc="950A14A4">
      <w:start w:val="3"/>
      <w:numFmt w:val="bullet"/>
      <w:lvlText w:val=""/>
      <w:lvlJc w:val="left"/>
      <w:pPr>
        <w:ind w:left="1440" w:hanging="360"/>
      </w:pPr>
      <w:rPr>
        <w:rFonts w:ascii="Wingdings" w:eastAsiaTheme="minorHAnsi" w:hAnsi="Wingdings" w:cstheme="minorBid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1" w15:restartNumberingAfterBreak="0">
    <w:nsid w:val="1499605F"/>
    <w:multiLevelType w:val="hybridMultilevel"/>
    <w:tmpl w:val="D03E81AE"/>
    <w:lvl w:ilvl="0" w:tplc="0CD25144">
      <w:start w:val="1"/>
      <w:numFmt w:val="bullet"/>
      <w:lvlText w:val="-"/>
      <w:lvlJc w:val="left"/>
      <w:pPr>
        <w:ind w:left="1080" w:hanging="360"/>
      </w:pPr>
      <w:rPr>
        <w:rFonts w:ascii="Times New Roman" w:eastAsiaTheme="minorHAnsi" w:hAnsi="Times New Roman"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92" w15:restartNumberingAfterBreak="0">
    <w:nsid w:val="14F06971"/>
    <w:multiLevelType w:val="hybridMultilevel"/>
    <w:tmpl w:val="E85EF3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3" w15:restartNumberingAfterBreak="0">
    <w:nsid w:val="14F36A52"/>
    <w:multiLevelType w:val="hybridMultilevel"/>
    <w:tmpl w:val="37843A4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4" w15:restartNumberingAfterBreak="0">
    <w:nsid w:val="15186484"/>
    <w:multiLevelType w:val="hybridMultilevel"/>
    <w:tmpl w:val="555619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5" w15:restartNumberingAfterBreak="0">
    <w:nsid w:val="151D1DCC"/>
    <w:multiLevelType w:val="hybridMultilevel"/>
    <w:tmpl w:val="CAA805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6" w15:restartNumberingAfterBreak="0">
    <w:nsid w:val="154E05D0"/>
    <w:multiLevelType w:val="hybridMultilevel"/>
    <w:tmpl w:val="4524D1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7" w15:restartNumberingAfterBreak="0">
    <w:nsid w:val="157F5499"/>
    <w:multiLevelType w:val="hybridMultilevel"/>
    <w:tmpl w:val="902438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8" w15:restartNumberingAfterBreak="0">
    <w:nsid w:val="158B3B41"/>
    <w:multiLevelType w:val="hybridMultilevel"/>
    <w:tmpl w:val="BFA0F0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9" w15:restartNumberingAfterBreak="0">
    <w:nsid w:val="16557239"/>
    <w:multiLevelType w:val="hybridMultilevel"/>
    <w:tmpl w:val="A1B2CD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0" w15:restartNumberingAfterBreak="0">
    <w:nsid w:val="16AB4970"/>
    <w:multiLevelType w:val="hybridMultilevel"/>
    <w:tmpl w:val="1F682D6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1" w15:restartNumberingAfterBreak="0">
    <w:nsid w:val="16BB3100"/>
    <w:multiLevelType w:val="hybridMultilevel"/>
    <w:tmpl w:val="108C1D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2" w15:restartNumberingAfterBreak="0">
    <w:nsid w:val="16E345DB"/>
    <w:multiLevelType w:val="hybridMultilevel"/>
    <w:tmpl w:val="E3B2BC96"/>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03" w15:restartNumberingAfterBreak="0">
    <w:nsid w:val="1795527A"/>
    <w:multiLevelType w:val="hybridMultilevel"/>
    <w:tmpl w:val="AD0C4E52"/>
    <w:lvl w:ilvl="0" w:tplc="25EE8980">
      <w:start w:val="1"/>
      <w:numFmt w:val="bullet"/>
      <w:lvlText w:val="•"/>
      <w:lvlJc w:val="left"/>
      <w:pPr>
        <w:tabs>
          <w:tab w:val="num" w:pos="720"/>
        </w:tabs>
        <w:ind w:left="720" w:hanging="360"/>
      </w:pPr>
      <w:rPr>
        <w:rFonts w:ascii="Arial" w:hAnsi="Arial" w:hint="default"/>
      </w:rPr>
    </w:lvl>
    <w:lvl w:ilvl="1" w:tplc="5C0A4FE6" w:tentative="1">
      <w:start w:val="1"/>
      <w:numFmt w:val="bullet"/>
      <w:lvlText w:val="•"/>
      <w:lvlJc w:val="left"/>
      <w:pPr>
        <w:tabs>
          <w:tab w:val="num" w:pos="1440"/>
        </w:tabs>
        <w:ind w:left="1440" w:hanging="360"/>
      </w:pPr>
      <w:rPr>
        <w:rFonts w:ascii="Arial" w:hAnsi="Arial" w:hint="default"/>
      </w:rPr>
    </w:lvl>
    <w:lvl w:ilvl="2" w:tplc="81260FC0" w:tentative="1">
      <w:start w:val="1"/>
      <w:numFmt w:val="bullet"/>
      <w:lvlText w:val="•"/>
      <w:lvlJc w:val="left"/>
      <w:pPr>
        <w:tabs>
          <w:tab w:val="num" w:pos="2160"/>
        </w:tabs>
        <w:ind w:left="2160" w:hanging="360"/>
      </w:pPr>
      <w:rPr>
        <w:rFonts w:ascii="Arial" w:hAnsi="Arial" w:hint="default"/>
      </w:rPr>
    </w:lvl>
    <w:lvl w:ilvl="3" w:tplc="799012C8" w:tentative="1">
      <w:start w:val="1"/>
      <w:numFmt w:val="bullet"/>
      <w:lvlText w:val="•"/>
      <w:lvlJc w:val="left"/>
      <w:pPr>
        <w:tabs>
          <w:tab w:val="num" w:pos="2880"/>
        </w:tabs>
        <w:ind w:left="2880" w:hanging="360"/>
      </w:pPr>
      <w:rPr>
        <w:rFonts w:ascii="Arial" w:hAnsi="Arial" w:hint="default"/>
      </w:rPr>
    </w:lvl>
    <w:lvl w:ilvl="4" w:tplc="F40ADADC" w:tentative="1">
      <w:start w:val="1"/>
      <w:numFmt w:val="bullet"/>
      <w:lvlText w:val="•"/>
      <w:lvlJc w:val="left"/>
      <w:pPr>
        <w:tabs>
          <w:tab w:val="num" w:pos="3600"/>
        </w:tabs>
        <w:ind w:left="3600" w:hanging="360"/>
      </w:pPr>
      <w:rPr>
        <w:rFonts w:ascii="Arial" w:hAnsi="Arial" w:hint="default"/>
      </w:rPr>
    </w:lvl>
    <w:lvl w:ilvl="5" w:tplc="AB4032F2" w:tentative="1">
      <w:start w:val="1"/>
      <w:numFmt w:val="bullet"/>
      <w:lvlText w:val="•"/>
      <w:lvlJc w:val="left"/>
      <w:pPr>
        <w:tabs>
          <w:tab w:val="num" w:pos="4320"/>
        </w:tabs>
        <w:ind w:left="4320" w:hanging="360"/>
      </w:pPr>
      <w:rPr>
        <w:rFonts w:ascii="Arial" w:hAnsi="Arial" w:hint="default"/>
      </w:rPr>
    </w:lvl>
    <w:lvl w:ilvl="6" w:tplc="FD78A178" w:tentative="1">
      <w:start w:val="1"/>
      <w:numFmt w:val="bullet"/>
      <w:lvlText w:val="•"/>
      <w:lvlJc w:val="left"/>
      <w:pPr>
        <w:tabs>
          <w:tab w:val="num" w:pos="5040"/>
        </w:tabs>
        <w:ind w:left="5040" w:hanging="360"/>
      </w:pPr>
      <w:rPr>
        <w:rFonts w:ascii="Arial" w:hAnsi="Arial" w:hint="default"/>
      </w:rPr>
    </w:lvl>
    <w:lvl w:ilvl="7" w:tplc="ECCE2314" w:tentative="1">
      <w:start w:val="1"/>
      <w:numFmt w:val="bullet"/>
      <w:lvlText w:val="•"/>
      <w:lvlJc w:val="left"/>
      <w:pPr>
        <w:tabs>
          <w:tab w:val="num" w:pos="5760"/>
        </w:tabs>
        <w:ind w:left="5760" w:hanging="360"/>
      </w:pPr>
      <w:rPr>
        <w:rFonts w:ascii="Arial" w:hAnsi="Arial" w:hint="default"/>
      </w:rPr>
    </w:lvl>
    <w:lvl w:ilvl="8" w:tplc="1A92B5EA" w:tentative="1">
      <w:start w:val="1"/>
      <w:numFmt w:val="bullet"/>
      <w:lvlText w:val="•"/>
      <w:lvlJc w:val="left"/>
      <w:pPr>
        <w:tabs>
          <w:tab w:val="num" w:pos="6480"/>
        </w:tabs>
        <w:ind w:left="6480" w:hanging="360"/>
      </w:pPr>
      <w:rPr>
        <w:rFonts w:ascii="Arial" w:hAnsi="Arial" w:hint="default"/>
      </w:rPr>
    </w:lvl>
  </w:abstractNum>
  <w:abstractNum w:abstractNumId="104" w15:restartNumberingAfterBreak="0">
    <w:nsid w:val="17D21687"/>
    <w:multiLevelType w:val="hybridMultilevel"/>
    <w:tmpl w:val="BDF85C4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5" w15:restartNumberingAfterBreak="0">
    <w:nsid w:val="18245C3D"/>
    <w:multiLevelType w:val="hybridMultilevel"/>
    <w:tmpl w:val="8D8234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6" w15:restartNumberingAfterBreak="0">
    <w:nsid w:val="183C5FAC"/>
    <w:multiLevelType w:val="hybridMultilevel"/>
    <w:tmpl w:val="051435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7" w15:restartNumberingAfterBreak="0">
    <w:nsid w:val="18A06CD6"/>
    <w:multiLevelType w:val="hybridMultilevel"/>
    <w:tmpl w:val="39B0810A"/>
    <w:lvl w:ilvl="0" w:tplc="040C0001">
      <w:start w:val="1"/>
      <w:numFmt w:val="bullet"/>
      <w:lvlText w:val=""/>
      <w:lvlJc w:val="left"/>
      <w:pPr>
        <w:ind w:left="720" w:hanging="360"/>
      </w:pPr>
      <w:rPr>
        <w:rFonts w:ascii="Symbol" w:hAnsi="Symbol" w:hint="default"/>
      </w:rPr>
    </w:lvl>
    <w:lvl w:ilvl="1" w:tplc="B1CA4A08">
      <w:start w:val="2"/>
      <w:numFmt w:val="bullet"/>
      <w:lvlText w:val="-"/>
      <w:lvlJc w:val="left"/>
      <w:pPr>
        <w:ind w:left="1440" w:hanging="360"/>
      </w:pPr>
      <w:rPr>
        <w:rFonts w:ascii="Book Antiqua" w:eastAsia="Times New Roman" w:hAnsi="Book Antiqua"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8" w15:restartNumberingAfterBreak="0">
    <w:nsid w:val="18E00952"/>
    <w:multiLevelType w:val="hybridMultilevel"/>
    <w:tmpl w:val="62B41FBA"/>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09" w15:restartNumberingAfterBreak="0">
    <w:nsid w:val="193E1E1E"/>
    <w:multiLevelType w:val="hybridMultilevel"/>
    <w:tmpl w:val="E9482576"/>
    <w:lvl w:ilvl="0" w:tplc="19A0769C">
      <w:start w:val="1"/>
      <w:numFmt w:val="bullet"/>
      <w:lvlText w:val="•"/>
      <w:lvlJc w:val="left"/>
      <w:pPr>
        <w:tabs>
          <w:tab w:val="num" w:pos="360"/>
        </w:tabs>
        <w:ind w:left="360" w:hanging="360"/>
      </w:pPr>
      <w:rPr>
        <w:rFonts w:ascii="Arial" w:hAnsi="Arial" w:hint="default"/>
      </w:rPr>
    </w:lvl>
    <w:lvl w:ilvl="1" w:tplc="DE6682C6">
      <w:start w:val="14458"/>
      <w:numFmt w:val="bullet"/>
      <w:lvlText w:val="–"/>
      <w:lvlJc w:val="left"/>
      <w:pPr>
        <w:tabs>
          <w:tab w:val="num" w:pos="1080"/>
        </w:tabs>
        <w:ind w:left="1080" w:hanging="360"/>
      </w:pPr>
      <w:rPr>
        <w:rFonts w:ascii="Arial" w:hAnsi="Arial" w:hint="default"/>
      </w:rPr>
    </w:lvl>
    <w:lvl w:ilvl="2" w:tplc="4FD4DBD6" w:tentative="1">
      <w:start w:val="1"/>
      <w:numFmt w:val="bullet"/>
      <w:lvlText w:val="•"/>
      <w:lvlJc w:val="left"/>
      <w:pPr>
        <w:tabs>
          <w:tab w:val="num" w:pos="1800"/>
        </w:tabs>
        <w:ind w:left="1800" w:hanging="360"/>
      </w:pPr>
      <w:rPr>
        <w:rFonts w:ascii="Arial" w:hAnsi="Arial" w:hint="default"/>
      </w:rPr>
    </w:lvl>
    <w:lvl w:ilvl="3" w:tplc="48CC0EE2" w:tentative="1">
      <w:start w:val="1"/>
      <w:numFmt w:val="bullet"/>
      <w:lvlText w:val="•"/>
      <w:lvlJc w:val="left"/>
      <w:pPr>
        <w:tabs>
          <w:tab w:val="num" w:pos="2520"/>
        </w:tabs>
        <w:ind w:left="2520" w:hanging="360"/>
      </w:pPr>
      <w:rPr>
        <w:rFonts w:ascii="Arial" w:hAnsi="Arial" w:hint="default"/>
      </w:rPr>
    </w:lvl>
    <w:lvl w:ilvl="4" w:tplc="54D02A74" w:tentative="1">
      <w:start w:val="1"/>
      <w:numFmt w:val="bullet"/>
      <w:lvlText w:val="•"/>
      <w:lvlJc w:val="left"/>
      <w:pPr>
        <w:tabs>
          <w:tab w:val="num" w:pos="3240"/>
        </w:tabs>
        <w:ind w:left="3240" w:hanging="360"/>
      </w:pPr>
      <w:rPr>
        <w:rFonts w:ascii="Arial" w:hAnsi="Arial" w:hint="default"/>
      </w:rPr>
    </w:lvl>
    <w:lvl w:ilvl="5" w:tplc="0930CC9A" w:tentative="1">
      <w:start w:val="1"/>
      <w:numFmt w:val="bullet"/>
      <w:lvlText w:val="•"/>
      <w:lvlJc w:val="left"/>
      <w:pPr>
        <w:tabs>
          <w:tab w:val="num" w:pos="3960"/>
        </w:tabs>
        <w:ind w:left="3960" w:hanging="360"/>
      </w:pPr>
      <w:rPr>
        <w:rFonts w:ascii="Arial" w:hAnsi="Arial" w:hint="default"/>
      </w:rPr>
    </w:lvl>
    <w:lvl w:ilvl="6" w:tplc="C6C27FA4" w:tentative="1">
      <w:start w:val="1"/>
      <w:numFmt w:val="bullet"/>
      <w:lvlText w:val="•"/>
      <w:lvlJc w:val="left"/>
      <w:pPr>
        <w:tabs>
          <w:tab w:val="num" w:pos="4680"/>
        </w:tabs>
        <w:ind w:left="4680" w:hanging="360"/>
      </w:pPr>
      <w:rPr>
        <w:rFonts w:ascii="Arial" w:hAnsi="Arial" w:hint="default"/>
      </w:rPr>
    </w:lvl>
    <w:lvl w:ilvl="7" w:tplc="5F9C7B24" w:tentative="1">
      <w:start w:val="1"/>
      <w:numFmt w:val="bullet"/>
      <w:lvlText w:val="•"/>
      <w:lvlJc w:val="left"/>
      <w:pPr>
        <w:tabs>
          <w:tab w:val="num" w:pos="5400"/>
        </w:tabs>
        <w:ind w:left="5400" w:hanging="360"/>
      </w:pPr>
      <w:rPr>
        <w:rFonts w:ascii="Arial" w:hAnsi="Arial" w:hint="default"/>
      </w:rPr>
    </w:lvl>
    <w:lvl w:ilvl="8" w:tplc="7E60A0E0" w:tentative="1">
      <w:start w:val="1"/>
      <w:numFmt w:val="bullet"/>
      <w:lvlText w:val="•"/>
      <w:lvlJc w:val="left"/>
      <w:pPr>
        <w:tabs>
          <w:tab w:val="num" w:pos="6120"/>
        </w:tabs>
        <w:ind w:left="6120" w:hanging="360"/>
      </w:pPr>
      <w:rPr>
        <w:rFonts w:ascii="Arial" w:hAnsi="Arial" w:hint="default"/>
      </w:rPr>
    </w:lvl>
  </w:abstractNum>
  <w:abstractNum w:abstractNumId="110" w15:restartNumberingAfterBreak="0">
    <w:nsid w:val="1990666E"/>
    <w:multiLevelType w:val="hybridMultilevel"/>
    <w:tmpl w:val="8EEA33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1" w15:restartNumberingAfterBreak="0">
    <w:nsid w:val="1A403155"/>
    <w:multiLevelType w:val="hybridMultilevel"/>
    <w:tmpl w:val="7548CB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2" w15:restartNumberingAfterBreak="0">
    <w:nsid w:val="1A5E4EF3"/>
    <w:multiLevelType w:val="hybridMultilevel"/>
    <w:tmpl w:val="F62C8EC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3" w15:restartNumberingAfterBreak="0">
    <w:nsid w:val="1A6B3597"/>
    <w:multiLevelType w:val="hybridMultilevel"/>
    <w:tmpl w:val="1FB4C8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4" w15:restartNumberingAfterBreak="0">
    <w:nsid w:val="1A795005"/>
    <w:multiLevelType w:val="hybridMultilevel"/>
    <w:tmpl w:val="28DE3A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5" w15:restartNumberingAfterBreak="0">
    <w:nsid w:val="1B2637CD"/>
    <w:multiLevelType w:val="hybridMultilevel"/>
    <w:tmpl w:val="D4DC98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6" w15:restartNumberingAfterBreak="0">
    <w:nsid w:val="1B3F02E2"/>
    <w:multiLevelType w:val="hybridMultilevel"/>
    <w:tmpl w:val="7920596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7" w15:restartNumberingAfterBreak="0">
    <w:nsid w:val="1B4A12DA"/>
    <w:multiLevelType w:val="hybridMultilevel"/>
    <w:tmpl w:val="C41E560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8" w15:restartNumberingAfterBreak="0">
    <w:nsid w:val="1C076C68"/>
    <w:multiLevelType w:val="hybridMultilevel"/>
    <w:tmpl w:val="2C38B1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9" w15:restartNumberingAfterBreak="0">
    <w:nsid w:val="1C093502"/>
    <w:multiLevelType w:val="hybridMultilevel"/>
    <w:tmpl w:val="91F6F3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0" w15:restartNumberingAfterBreak="0">
    <w:nsid w:val="1C256A2F"/>
    <w:multiLevelType w:val="hybridMultilevel"/>
    <w:tmpl w:val="B260C3F4"/>
    <w:lvl w:ilvl="0" w:tplc="B1CA4A08">
      <w:start w:val="2"/>
      <w:numFmt w:val="bullet"/>
      <w:lvlText w:val="-"/>
      <w:lvlJc w:val="left"/>
      <w:pPr>
        <w:ind w:left="1080" w:hanging="360"/>
      </w:pPr>
      <w:rPr>
        <w:rFonts w:ascii="Book Antiqua" w:eastAsia="Times New Roman" w:hAnsi="Book Antiqua"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1" w15:restartNumberingAfterBreak="0">
    <w:nsid w:val="1C2A3DDE"/>
    <w:multiLevelType w:val="hybridMultilevel"/>
    <w:tmpl w:val="76A2956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2" w15:restartNumberingAfterBreak="0">
    <w:nsid w:val="1C577D8A"/>
    <w:multiLevelType w:val="hybridMultilevel"/>
    <w:tmpl w:val="D8B2E59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3" w15:restartNumberingAfterBreak="0">
    <w:nsid w:val="1CB45498"/>
    <w:multiLevelType w:val="hybridMultilevel"/>
    <w:tmpl w:val="4642DBAE"/>
    <w:lvl w:ilvl="0" w:tplc="040C0001">
      <w:start w:val="1"/>
      <w:numFmt w:val="bullet"/>
      <w:lvlText w:val=""/>
      <w:lvlJc w:val="left"/>
      <w:pPr>
        <w:ind w:left="720" w:hanging="360"/>
      </w:pPr>
      <w:rPr>
        <w:rFonts w:ascii="Symbol" w:hAnsi="Symbol" w:hint="default"/>
      </w:rPr>
    </w:lvl>
    <w:lvl w:ilvl="1" w:tplc="040C0001">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4" w15:restartNumberingAfterBreak="0">
    <w:nsid w:val="1CBC1C48"/>
    <w:multiLevelType w:val="hybridMultilevel"/>
    <w:tmpl w:val="555AEB0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5" w15:restartNumberingAfterBreak="0">
    <w:nsid w:val="1CE2455B"/>
    <w:multiLevelType w:val="hybridMultilevel"/>
    <w:tmpl w:val="01CC567E"/>
    <w:lvl w:ilvl="0" w:tplc="040C0001">
      <w:start w:val="1"/>
      <w:numFmt w:val="bullet"/>
      <w:lvlText w:val=""/>
      <w:lvlJc w:val="left"/>
      <w:pPr>
        <w:ind w:left="720" w:hanging="360"/>
      </w:pPr>
      <w:rPr>
        <w:rFonts w:ascii="Symbol" w:hAnsi="Symbol" w:hint="default"/>
      </w:rPr>
    </w:lvl>
    <w:lvl w:ilvl="1" w:tplc="BF6C43C0">
      <w:start w:val="10"/>
      <w:numFmt w:val="bullet"/>
      <w:lvlText w:val=""/>
      <w:lvlJc w:val="left"/>
      <w:pPr>
        <w:ind w:left="1440" w:hanging="360"/>
      </w:pPr>
      <w:rPr>
        <w:rFonts w:ascii="Wingdings" w:eastAsiaTheme="minorHAnsi" w:hAnsi="Wingdings" w:cstheme="minorBid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6" w15:restartNumberingAfterBreak="0">
    <w:nsid w:val="1D272143"/>
    <w:multiLevelType w:val="hybridMultilevel"/>
    <w:tmpl w:val="71D0BA52"/>
    <w:lvl w:ilvl="0" w:tplc="B1CA4A08">
      <w:start w:val="2"/>
      <w:numFmt w:val="bullet"/>
      <w:lvlText w:val="-"/>
      <w:lvlJc w:val="left"/>
      <w:pPr>
        <w:ind w:left="1440" w:hanging="360"/>
      </w:pPr>
      <w:rPr>
        <w:rFonts w:ascii="Book Antiqua" w:eastAsia="Times New Roman" w:hAnsi="Book Antiqua" w:cs="Times New Roman"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27" w15:restartNumberingAfterBreak="0">
    <w:nsid w:val="1D4767D5"/>
    <w:multiLevelType w:val="hybridMultilevel"/>
    <w:tmpl w:val="9216BFFC"/>
    <w:lvl w:ilvl="0" w:tplc="EF52D228">
      <w:start w:val="1"/>
      <w:numFmt w:val="bullet"/>
      <w:lvlText w:val="•"/>
      <w:lvlJc w:val="left"/>
      <w:pPr>
        <w:tabs>
          <w:tab w:val="num" w:pos="720"/>
        </w:tabs>
        <w:ind w:left="720" w:hanging="360"/>
      </w:pPr>
      <w:rPr>
        <w:rFonts w:ascii="Arial" w:hAnsi="Arial" w:hint="default"/>
      </w:rPr>
    </w:lvl>
    <w:lvl w:ilvl="1" w:tplc="B1CA4A08">
      <w:start w:val="2"/>
      <w:numFmt w:val="bullet"/>
      <w:lvlText w:val="-"/>
      <w:lvlJc w:val="left"/>
      <w:pPr>
        <w:tabs>
          <w:tab w:val="num" w:pos="1440"/>
        </w:tabs>
        <w:ind w:left="1440" w:hanging="360"/>
      </w:pPr>
      <w:rPr>
        <w:rFonts w:ascii="Book Antiqua" w:eastAsia="Times New Roman" w:hAnsi="Book Antiqua" w:cs="Times New Roman" w:hint="default"/>
      </w:rPr>
    </w:lvl>
    <w:lvl w:ilvl="2" w:tplc="1116C5D0" w:tentative="1">
      <w:start w:val="1"/>
      <w:numFmt w:val="bullet"/>
      <w:lvlText w:val="•"/>
      <w:lvlJc w:val="left"/>
      <w:pPr>
        <w:tabs>
          <w:tab w:val="num" w:pos="2160"/>
        </w:tabs>
        <w:ind w:left="2160" w:hanging="360"/>
      </w:pPr>
      <w:rPr>
        <w:rFonts w:ascii="Arial" w:hAnsi="Arial" w:hint="default"/>
      </w:rPr>
    </w:lvl>
    <w:lvl w:ilvl="3" w:tplc="3A622BE0" w:tentative="1">
      <w:start w:val="1"/>
      <w:numFmt w:val="bullet"/>
      <w:lvlText w:val="•"/>
      <w:lvlJc w:val="left"/>
      <w:pPr>
        <w:tabs>
          <w:tab w:val="num" w:pos="2880"/>
        </w:tabs>
        <w:ind w:left="2880" w:hanging="360"/>
      </w:pPr>
      <w:rPr>
        <w:rFonts w:ascii="Arial" w:hAnsi="Arial" w:hint="default"/>
      </w:rPr>
    </w:lvl>
    <w:lvl w:ilvl="4" w:tplc="A40495EE" w:tentative="1">
      <w:start w:val="1"/>
      <w:numFmt w:val="bullet"/>
      <w:lvlText w:val="•"/>
      <w:lvlJc w:val="left"/>
      <w:pPr>
        <w:tabs>
          <w:tab w:val="num" w:pos="3600"/>
        </w:tabs>
        <w:ind w:left="3600" w:hanging="360"/>
      </w:pPr>
      <w:rPr>
        <w:rFonts w:ascii="Arial" w:hAnsi="Arial" w:hint="default"/>
      </w:rPr>
    </w:lvl>
    <w:lvl w:ilvl="5" w:tplc="7994AAF6" w:tentative="1">
      <w:start w:val="1"/>
      <w:numFmt w:val="bullet"/>
      <w:lvlText w:val="•"/>
      <w:lvlJc w:val="left"/>
      <w:pPr>
        <w:tabs>
          <w:tab w:val="num" w:pos="4320"/>
        </w:tabs>
        <w:ind w:left="4320" w:hanging="360"/>
      </w:pPr>
      <w:rPr>
        <w:rFonts w:ascii="Arial" w:hAnsi="Arial" w:hint="default"/>
      </w:rPr>
    </w:lvl>
    <w:lvl w:ilvl="6" w:tplc="4A8AE0BC" w:tentative="1">
      <w:start w:val="1"/>
      <w:numFmt w:val="bullet"/>
      <w:lvlText w:val="•"/>
      <w:lvlJc w:val="left"/>
      <w:pPr>
        <w:tabs>
          <w:tab w:val="num" w:pos="5040"/>
        </w:tabs>
        <w:ind w:left="5040" w:hanging="360"/>
      </w:pPr>
      <w:rPr>
        <w:rFonts w:ascii="Arial" w:hAnsi="Arial" w:hint="default"/>
      </w:rPr>
    </w:lvl>
    <w:lvl w:ilvl="7" w:tplc="2084DB00" w:tentative="1">
      <w:start w:val="1"/>
      <w:numFmt w:val="bullet"/>
      <w:lvlText w:val="•"/>
      <w:lvlJc w:val="left"/>
      <w:pPr>
        <w:tabs>
          <w:tab w:val="num" w:pos="5760"/>
        </w:tabs>
        <w:ind w:left="5760" w:hanging="360"/>
      </w:pPr>
      <w:rPr>
        <w:rFonts w:ascii="Arial" w:hAnsi="Arial" w:hint="default"/>
      </w:rPr>
    </w:lvl>
    <w:lvl w:ilvl="8" w:tplc="1F5C7002" w:tentative="1">
      <w:start w:val="1"/>
      <w:numFmt w:val="bullet"/>
      <w:lvlText w:val="•"/>
      <w:lvlJc w:val="left"/>
      <w:pPr>
        <w:tabs>
          <w:tab w:val="num" w:pos="6480"/>
        </w:tabs>
        <w:ind w:left="6480" w:hanging="360"/>
      </w:pPr>
      <w:rPr>
        <w:rFonts w:ascii="Arial" w:hAnsi="Arial" w:hint="default"/>
      </w:rPr>
    </w:lvl>
  </w:abstractNum>
  <w:abstractNum w:abstractNumId="128" w15:restartNumberingAfterBreak="0">
    <w:nsid w:val="1D493F24"/>
    <w:multiLevelType w:val="hybridMultilevel"/>
    <w:tmpl w:val="30BE78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9" w15:restartNumberingAfterBreak="0">
    <w:nsid w:val="1DD53BA7"/>
    <w:multiLevelType w:val="hybridMultilevel"/>
    <w:tmpl w:val="8564BC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0" w15:restartNumberingAfterBreak="0">
    <w:nsid w:val="1E137F04"/>
    <w:multiLevelType w:val="hybridMultilevel"/>
    <w:tmpl w:val="2312EC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1" w15:restartNumberingAfterBreak="0">
    <w:nsid w:val="1E1542C9"/>
    <w:multiLevelType w:val="hybridMultilevel"/>
    <w:tmpl w:val="A9FA82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2" w15:restartNumberingAfterBreak="0">
    <w:nsid w:val="1E4320E8"/>
    <w:multiLevelType w:val="hybridMultilevel"/>
    <w:tmpl w:val="35D0CFEC"/>
    <w:lvl w:ilvl="0" w:tplc="A4A0FAA4">
      <w:start w:val="1"/>
      <w:numFmt w:val="bullet"/>
      <w:lvlText w:val="•"/>
      <w:lvlJc w:val="left"/>
      <w:pPr>
        <w:tabs>
          <w:tab w:val="num" w:pos="360"/>
        </w:tabs>
        <w:ind w:left="360" w:hanging="360"/>
      </w:pPr>
      <w:rPr>
        <w:rFonts w:ascii="Arial" w:hAnsi="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3" w15:restartNumberingAfterBreak="0">
    <w:nsid w:val="1E804794"/>
    <w:multiLevelType w:val="hybridMultilevel"/>
    <w:tmpl w:val="6B2630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4" w15:restartNumberingAfterBreak="0">
    <w:nsid w:val="1ECB0066"/>
    <w:multiLevelType w:val="hybridMultilevel"/>
    <w:tmpl w:val="059C762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5" w15:restartNumberingAfterBreak="0">
    <w:nsid w:val="1F757F37"/>
    <w:multiLevelType w:val="hybridMultilevel"/>
    <w:tmpl w:val="E1645EA0"/>
    <w:lvl w:ilvl="0" w:tplc="040C0001">
      <w:start w:val="1"/>
      <w:numFmt w:val="bullet"/>
      <w:lvlText w:val=""/>
      <w:lvlJc w:val="left"/>
      <w:pPr>
        <w:ind w:left="360" w:hanging="360"/>
      </w:pPr>
      <w:rPr>
        <w:rFonts w:ascii="Symbol" w:hAnsi="Symbol" w:hint="default"/>
      </w:rPr>
    </w:lvl>
    <w:lvl w:ilvl="1" w:tplc="B1CA4A08">
      <w:start w:val="2"/>
      <w:numFmt w:val="bullet"/>
      <w:lvlText w:val="-"/>
      <w:lvlJc w:val="left"/>
      <w:pPr>
        <w:ind w:left="1080" w:hanging="360"/>
      </w:pPr>
      <w:rPr>
        <w:rFonts w:ascii="Book Antiqua" w:eastAsia="Times New Roman" w:hAnsi="Book Antiqua" w:cs="Times New Roman"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6" w15:restartNumberingAfterBreak="0">
    <w:nsid w:val="1F7914B2"/>
    <w:multiLevelType w:val="hybridMultilevel"/>
    <w:tmpl w:val="52F622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7" w15:restartNumberingAfterBreak="0">
    <w:nsid w:val="1FE264DC"/>
    <w:multiLevelType w:val="hybridMultilevel"/>
    <w:tmpl w:val="0FA825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8" w15:restartNumberingAfterBreak="0">
    <w:nsid w:val="203F3BCC"/>
    <w:multiLevelType w:val="hybridMultilevel"/>
    <w:tmpl w:val="F1444A44"/>
    <w:lvl w:ilvl="0" w:tplc="040C0001">
      <w:start w:val="1"/>
      <w:numFmt w:val="bullet"/>
      <w:lvlText w:val=""/>
      <w:lvlJc w:val="left"/>
      <w:pPr>
        <w:ind w:left="-1032" w:hanging="360"/>
      </w:pPr>
      <w:rPr>
        <w:rFonts w:ascii="Symbol" w:hAnsi="Symbol" w:hint="default"/>
      </w:rPr>
    </w:lvl>
    <w:lvl w:ilvl="1" w:tplc="040C0019">
      <w:start w:val="1"/>
      <w:numFmt w:val="lowerLetter"/>
      <w:lvlText w:val="%2."/>
      <w:lvlJc w:val="left"/>
      <w:pPr>
        <w:ind w:left="-312" w:hanging="360"/>
      </w:pPr>
    </w:lvl>
    <w:lvl w:ilvl="2" w:tplc="040C001B" w:tentative="1">
      <w:start w:val="1"/>
      <w:numFmt w:val="lowerRoman"/>
      <w:lvlText w:val="%3."/>
      <w:lvlJc w:val="right"/>
      <w:pPr>
        <w:ind w:left="408" w:hanging="180"/>
      </w:pPr>
    </w:lvl>
    <w:lvl w:ilvl="3" w:tplc="040C000F" w:tentative="1">
      <w:start w:val="1"/>
      <w:numFmt w:val="decimal"/>
      <w:lvlText w:val="%4."/>
      <w:lvlJc w:val="left"/>
      <w:pPr>
        <w:ind w:left="1128" w:hanging="360"/>
      </w:pPr>
    </w:lvl>
    <w:lvl w:ilvl="4" w:tplc="040C0019" w:tentative="1">
      <w:start w:val="1"/>
      <w:numFmt w:val="lowerLetter"/>
      <w:lvlText w:val="%5."/>
      <w:lvlJc w:val="left"/>
      <w:pPr>
        <w:ind w:left="1848" w:hanging="360"/>
      </w:pPr>
    </w:lvl>
    <w:lvl w:ilvl="5" w:tplc="040C001B" w:tentative="1">
      <w:start w:val="1"/>
      <w:numFmt w:val="lowerRoman"/>
      <w:lvlText w:val="%6."/>
      <w:lvlJc w:val="right"/>
      <w:pPr>
        <w:ind w:left="2568" w:hanging="180"/>
      </w:pPr>
    </w:lvl>
    <w:lvl w:ilvl="6" w:tplc="040C000F" w:tentative="1">
      <w:start w:val="1"/>
      <w:numFmt w:val="decimal"/>
      <w:lvlText w:val="%7."/>
      <w:lvlJc w:val="left"/>
      <w:pPr>
        <w:ind w:left="3288" w:hanging="360"/>
      </w:pPr>
    </w:lvl>
    <w:lvl w:ilvl="7" w:tplc="040C0019" w:tentative="1">
      <w:start w:val="1"/>
      <w:numFmt w:val="lowerLetter"/>
      <w:lvlText w:val="%8."/>
      <w:lvlJc w:val="left"/>
      <w:pPr>
        <w:ind w:left="4008" w:hanging="360"/>
      </w:pPr>
    </w:lvl>
    <w:lvl w:ilvl="8" w:tplc="040C001B" w:tentative="1">
      <w:start w:val="1"/>
      <w:numFmt w:val="lowerRoman"/>
      <w:lvlText w:val="%9."/>
      <w:lvlJc w:val="right"/>
      <w:pPr>
        <w:ind w:left="4728" w:hanging="180"/>
      </w:pPr>
    </w:lvl>
  </w:abstractNum>
  <w:abstractNum w:abstractNumId="139" w15:restartNumberingAfterBreak="0">
    <w:nsid w:val="20AF021D"/>
    <w:multiLevelType w:val="hybridMultilevel"/>
    <w:tmpl w:val="664028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0" w15:restartNumberingAfterBreak="0">
    <w:nsid w:val="20BA3CFF"/>
    <w:multiLevelType w:val="hybridMultilevel"/>
    <w:tmpl w:val="7D3A89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1" w15:restartNumberingAfterBreak="0">
    <w:nsid w:val="20C61637"/>
    <w:multiLevelType w:val="hybridMultilevel"/>
    <w:tmpl w:val="A9A484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2" w15:restartNumberingAfterBreak="0">
    <w:nsid w:val="20F80F59"/>
    <w:multiLevelType w:val="hybridMultilevel"/>
    <w:tmpl w:val="0C64B9A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3" w15:restartNumberingAfterBreak="0">
    <w:nsid w:val="212654A3"/>
    <w:multiLevelType w:val="hybridMultilevel"/>
    <w:tmpl w:val="D2C6B6C8"/>
    <w:lvl w:ilvl="0" w:tplc="A4A0FAA4">
      <w:start w:val="1"/>
      <w:numFmt w:val="bullet"/>
      <w:lvlText w:val="•"/>
      <w:lvlJc w:val="left"/>
      <w:pPr>
        <w:tabs>
          <w:tab w:val="num" w:pos="1080"/>
        </w:tabs>
        <w:ind w:left="1080" w:hanging="360"/>
      </w:pPr>
      <w:rPr>
        <w:rFonts w:ascii="Arial" w:hAnsi="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44" w15:restartNumberingAfterBreak="0">
    <w:nsid w:val="21451E76"/>
    <w:multiLevelType w:val="hybridMultilevel"/>
    <w:tmpl w:val="B846DCDA"/>
    <w:lvl w:ilvl="0" w:tplc="040C0001">
      <w:start w:val="1"/>
      <w:numFmt w:val="bullet"/>
      <w:lvlText w:val=""/>
      <w:lvlJc w:val="left"/>
      <w:pPr>
        <w:ind w:left="765" w:hanging="360"/>
      </w:pPr>
      <w:rPr>
        <w:rFonts w:ascii="Symbol" w:hAnsi="Symbol"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145" w15:restartNumberingAfterBreak="0">
    <w:nsid w:val="21F917F4"/>
    <w:multiLevelType w:val="hybridMultilevel"/>
    <w:tmpl w:val="259058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6" w15:restartNumberingAfterBreak="0">
    <w:nsid w:val="22206C85"/>
    <w:multiLevelType w:val="hybridMultilevel"/>
    <w:tmpl w:val="0EBEDDCE"/>
    <w:lvl w:ilvl="0" w:tplc="040C0001">
      <w:start w:val="1"/>
      <w:numFmt w:val="bullet"/>
      <w:lvlText w:val=""/>
      <w:lvlJc w:val="left"/>
      <w:pPr>
        <w:ind w:left="720" w:hanging="360"/>
      </w:pPr>
      <w:rPr>
        <w:rFonts w:ascii="Symbol" w:hAnsi="Symbol" w:hint="default"/>
      </w:rPr>
    </w:lvl>
    <w:lvl w:ilvl="1" w:tplc="040C0001">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7" w15:restartNumberingAfterBreak="0">
    <w:nsid w:val="222341F6"/>
    <w:multiLevelType w:val="hybridMultilevel"/>
    <w:tmpl w:val="90B266E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8" w15:restartNumberingAfterBreak="0">
    <w:nsid w:val="223C075B"/>
    <w:multiLevelType w:val="hybridMultilevel"/>
    <w:tmpl w:val="97FE8930"/>
    <w:lvl w:ilvl="0" w:tplc="040C0015">
      <w:start w:val="1"/>
      <w:numFmt w:val="upp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49" w15:restartNumberingAfterBreak="0">
    <w:nsid w:val="225B29C5"/>
    <w:multiLevelType w:val="hybridMultilevel"/>
    <w:tmpl w:val="6442B1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0" w15:restartNumberingAfterBreak="0">
    <w:nsid w:val="225F555C"/>
    <w:multiLevelType w:val="hybridMultilevel"/>
    <w:tmpl w:val="43AEDF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1" w15:restartNumberingAfterBreak="0">
    <w:nsid w:val="22607F70"/>
    <w:multiLevelType w:val="hybridMultilevel"/>
    <w:tmpl w:val="77AC7D1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2" w15:restartNumberingAfterBreak="0">
    <w:nsid w:val="227A4E59"/>
    <w:multiLevelType w:val="hybridMultilevel"/>
    <w:tmpl w:val="BE2C50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3" w15:restartNumberingAfterBreak="0">
    <w:nsid w:val="22B93AAC"/>
    <w:multiLevelType w:val="hybridMultilevel"/>
    <w:tmpl w:val="1D0259AC"/>
    <w:lvl w:ilvl="0" w:tplc="040C0001">
      <w:start w:val="1"/>
      <w:numFmt w:val="bullet"/>
      <w:lvlText w:val=""/>
      <w:lvlJc w:val="left"/>
      <w:pPr>
        <w:ind w:left="360" w:hanging="360"/>
      </w:pPr>
      <w:rPr>
        <w:rFonts w:ascii="Symbol" w:hAnsi="Symbol" w:hint="default"/>
      </w:rPr>
    </w:lvl>
    <w:lvl w:ilvl="1" w:tplc="B1CA4A08">
      <w:start w:val="2"/>
      <w:numFmt w:val="bullet"/>
      <w:lvlText w:val="-"/>
      <w:lvlJc w:val="left"/>
      <w:pPr>
        <w:ind w:left="1080" w:hanging="360"/>
      </w:pPr>
      <w:rPr>
        <w:rFonts w:ascii="Book Antiqua" w:eastAsia="Times New Roman" w:hAnsi="Book Antiqua" w:cs="Times New Roman"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54" w15:restartNumberingAfterBreak="0">
    <w:nsid w:val="235F2D85"/>
    <w:multiLevelType w:val="hybridMultilevel"/>
    <w:tmpl w:val="1A50C5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5" w15:restartNumberingAfterBreak="0">
    <w:nsid w:val="23C90025"/>
    <w:multiLevelType w:val="hybridMultilevel"/>
    <w:tmpl w:val="766805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6" w15:restartNumberingAfterBreak="0">
    <w:nsid w:val="23DA2CE3"/>
    <w:multiLevelType w:val="hybridMultilevel"/>
    <w:tmpl w:val="5E80CC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7" w15:restartNumberingAfterBreak="0">
    <w:nsid w:val="23FD5FE1"/>
    <w:multiLevelType w:val="hybridMultilevel"/>
    <w:tmpl w:val="E9A629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8" w15:restartNumberingAfterBreak="0">
    <w:nsid w:val="240B6DEB"/>
    <w:multiLevelType w:val="hybridMultilevel"/>
    <w:tmpl w:val="3E0E18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9" w15:restartNumberingAfterBreak="0">
    <w:nsid w:val="242679A0"/>
    <w:multiLevelType w:val="hybridMultilevel"/>
    <w:tmpl w:val="9B42DF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0" w15:restartNumberingAfterBreak="0">
    <w:nsid w:val="24311A96"/>
    <w:multiLevelType w:val="hybridMultilevel"/>
    <w:tmpl w:val="2EEA56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1" w15:restartNumberingAfterBreak="0">
    <w:nsid w:val="243F4DEC"/>
    <w:multiLevelType w:val="hybridMultilevel"/>
    <w:tmpl w:val="382C3C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2" w15:restartNumberingAfterBreak="0">
    <w:nsid w:val="24503F61"/>
    <w:multiLevelType w:val="hybridMultilevel"/>
    <w:tmpl w:val="7890A522"/>
    <w:lvl w:ilvl="0" w:tplc="040C0001">
      <w:start w:val="1"/>
      <w:numFmt w:val="bullet"/>
      <w:lvlText w:val=""/>
      <w:lvlJc w:val="left"/>
      <w:pPr>
        <w:ind w:left="720" w:hanging="360"/>
      </w:pPr>
      <w:rPr>
        <w:rFonts w:ascii="Symbol" w:hAnsi="Symbol" w:hint="default"/>
        <w:b w:val="0"/>
      </w:rPr>
    </w:lvl>
    <w:lvl w:ilvl="1" w:tplc="040C0001">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3" w15:restartNumberingAfterBreak="0">
    <w:nsid w:val="245213C0"/>
    <w:multiLevelType w:val="hybridMultilevel"/>
    <w:tmpl w:val="DEE229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4" w15:restartNumberingAfterBreak="0">
    <w:nsid w:val="246165B7"/>
    <w:multiLevelType w:val="hybridMultilevel"/>
    <w:tmpl w:val="4ADAE87E"/>
    <w:lvl w:ilvl="0" w:tplc="A1364610">
      <w:start w:val="4"/>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5" w15:restartNumberingAfterBreak="0">
    <w:nsid w:val="24CF5656"/>
    <w:multiLevelType w:val="hybridMultilevel"/>
    <w:tmpl w:val="5F5008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6" w15:restartNumberingAfterBreak="0">
    <w:nsid w:val="255609E8"/>
    <w:multiLevelType w:val="hybridMultilevel"/>
    <w:tmpl w:val="80027592"/>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67" w15:restartNumberingAfterBreak="0">
    <w:nsid w:val="25683562"/>
    <w:multiLevelType w:val="hybridMultilevel"/>
    <w:tmpl w:val="3E38341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8" w15:restartNumberingAfterBreak="0">
    <w:nsid w:val="25711F01"/>
    <w:multiLevelType w:val="hybridMultilevel"/>
    <w:tmpl w:val="36ACCDB8"/>
    <w:lvl w:ilvl="0" w:tplc="040C0005">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9" w15:restartNumberingAfterBreak="0">
    <w:nsid w:val="257402A4"/>
    <w:multiLevelType w:val="hybridMultilevel"/>
    <w:tmpl w:val="0D96A280"/>
    <w:lvl w:ilvl="0" w:tplc="040C0001">
      <w:start w:val="1"/>
      <w:numFmt w:val="bullet"/>
      <w:lvlText w:val=""/>
      <w:lvlJc w:val="left"/>
      <w:pPr>
        <w:ind w:left="360" w:hanging="360"/>
      </w:pPr>
      <w:rPr>
        <w:rFonts w:ascii="Symbol" w:hAnsi="Symbol" w:hint="default"/>
      </w:rPr>
    </w:lvl>
    <w:lvl w:ilvl="1" w:tplc="040C0001">
      <w:start w:val="1"/>
      <w:numFmt w:val="bullet"/>
      <w:lvlText w:val=""/>
      <w:lvlJc w:val="left"/>
      <w:pPr>
        <w:ind w:left="1080" w:hanging="360"/>
      </w:pPr>
      <w:rPr>
        <w:rFonts w:ascii="Symbol" w:hAnsi="Symbol"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70" w15:restartNumberingAfterBreak="0">
    <w:nsid w:val="25A319D0"/>
    <w:multiLevelType w:val="hybridMultilevel"/>
    <w:tmpl w:val="F438D1B2"/>
    <w:lvl w:ilvl="0" w:tplc="A4A0FAA4">
      <w:start w:val="1"/>
      <w:numFmt w:val="bullet"/>
      <w:lvlText w:val="•"/>
      <w:lvlJc w:val="left"/>
      <w:pPr>
        <w:ind w:left="720" w:hanging="360"/>
      </w:pPr>
      <w:rPr>
        <w:rFonts w:ascii="Arial" w:hAnsi="Arial" w:hint="default"/>
      </w:rPr>
    </w:lvl>
    <w:lvl w:ilvl="1" w:tplc="B1CA4A08">
      <w:start w:val="2"/>
      <w:numFmt w:val="bullet"/>
      <w:lvlText w:val="-"/>
      <w:lvlJc w:val="left"/>
      <w:pPr>
        <w:ind w:left="1440" w:hanging="360"/>
      </w:pPr>
      <w:rPr>
        <w:rFonts w:ascii="Book Antiqua" w:eastAsia="Times New Roman" w:hAnsi="Book Antiqua"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1" w15:restartNumberingAfterBreak="0">
    <w:nsid w:val="267505CA"/>
    <w:multiLevelType w:val="hybridMultilevel"/>
    <w:tmpl w:val="9F169012"/>
    <w:lvl w:ilvl="0" w:tplc="040C0001">
      <w:start w:val="1"/>
      <w:numFmt w:val="bullet"/>
      <w:lvlText w:val=""/>
      <w:lvlJc w:val="left"/>
      <w:pPr>
        <w:ind w:left="765" w:hanging="360"/>
      </w:pPr>
      <w:rPr>
        <w:rFonts w:ascii="Symbol" w:hAnsi="Symbol"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172" w15:restartNumberingAfterBreak="0">
    <w:nsid w:val="267F211E"/>
    <w:multiLevelType w:val="hybridMultilevel"/>
    <w:tmpl w:val="47028D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3" w15:restartNumberingAfterBreak="0">
    <w:nsid w:val="26A41F96"/>
    <w:multiLevelType w:val="hybridMultilevel"/>
    <w:tmpl w:val="EF82F96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74" w15:restartNumberingAfterBreak="0">
    <w:nsid w:val="26C1644E"/>
    <w:multiLevelType w:val="hybridMultilevel"/>
    <w:tmpl w:val="B3E006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5" w15:restartNumberingAfterBreak="0">
    <w:nsid w:val="26CC27D7"/>
    <w:multiLevelType w:val="hybridMultilevel"/>
    <w:tmpl w:val="2020C7E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76" w15:restartNumberingAfterBreak="0">
    <w:nsid w:val="26DA316A"/>
    <w:multiLevelType w:val="hybridMultilevel"/>
    <w:tmpl w:val="B80086A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77" w15:restartNumberingAfterBreak="0">
    <w:nsid w:val="26E015F2"/>
    <w:multiLevelType w:val="hybridMultilevel"/>
    <w:tmpl w:val="13C847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8" w15:restartNumberingAfterBreak="0">
    <w:nsid w:val="27077687"/>
    <w:multiLevelType w:val="hybridMultilevel"/>
    <w:tmpl w:val="F51270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9" w15:restartNumberingAfterBreak="0">
    <w:nsid w:val="27471610"/>
    <w:multiLevelType w:val="hybridMultilevel"/>
    <w:tmpl w:val="75441C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0" w15:restartNumberingAfterBreak="0">
    <w:nsid w:val="276B6EAF"/>
    <w:multiLevelType w:val="hybridMultilevel"/>
    <w:tmpl w:val="05724E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1" w15:restartNumberingAfterBreak="0">
    <w:nsid w:val="276D41CB"/>
    <w:multiLevelType w:val="hybridMultilevel"/>
    <w:tmpl w:val="9B8E402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82" w15:restartNumberingAfterBreak="0">
    <w:nsid w:val="287726AA"/>
    <w:multiLevelType w:val="hybridMultilevel"/>
    <w:tmpl w:val="F4E8F8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3" w15:restartNumberingAfterBreak="0">
    <w:nsid w:val="288950F2"/>
    <w:multiLevelType w:val="hybridMultilevel"/>
    <w:tmpl w:val="3DB6CB1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84" w15:restartNumberingAfterBreak="0">
    <w:nsid w:val="28A923A6"/>
    <w:multiLevelType w:val="hybridMultilevel"/>
    <w:tmpl w:val="8F40EB8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85" w15:restartNumberingAfterBreak="0">
    <w:nsid w:val="28C842E3"/>
    <w:multiLevelType w:val="hybridMultilevel"/>
    <w:tmpl w:val="8DAA32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6" w15:restartNumberingAfterBreak="0">
    <w:nsid w:val="28E33F2C"/>
    <w:multiLevelType w:val="hybridMultilevel"/>
    <w:tmpl w:val="B5B200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7" w15:restartNumberingAfterBreak="0">
    <w:nsid w:val="29666BDC"/>
    <w:multiLevelType w:val="hybridMultilevel"/>
    <w:tmpl w:val="42563E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8" w15:restartNumberingAfterBreak="0">
    <w:nsid w:val="297E050B"/>
    <w:multiLevelType w:val="hybridMultilevel"/>
    <w:tmpl w:val="3C804C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9" w15:restartNumberingAfterBreak="0">
    <w:nsid w:val="29C40F05"/>
    <w:multiLevelType w:val="hybridMultilevel"/>
    <w:tmpl w:val="9BE048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0" w15:restartNumberingAfterBreak="0">
    <w:nsid w:val="29DE7211"/>
    <w:multiLevelType w:val="hybridMultilevel"/>
    <w:tmpl w:val="8A3461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1" w15:restartNumberingAfterBreak="0">
    <w:nsid w:val="2A095A00"/>
    <w:multiLevelType w:val="hybridMultilevel"/>
    <w:tmpl w:val="156E9DA6"/>
    <w:lvl w:ilvl="0" w:tplc="625E3ECC">
      <w:start w:val="1"/>
      <w:numFmt w:val="bullet"/>
      <w:lvlText w:val="•"/>
      <w:lvlJc w:val="left"/>
      <w:pPr>
        <w:tabs>
          <w:tab w:val="num" w:pos="720"/>
        </w:tabs>
        <w:ind w:left="720" w:hanging="360"/>
      </w:pPr>
      <w:rPr>
        <w:rFonts w:ascii="Arial" w:hAnsi="Arial" w:hint="default"/>
      </w:rPr>
    </w:lvl>
    <w:lvl w:ilvl="1" w:tplc="6A383D30">
      <w:start w:val="1081"/>
      <w:numFmt w:val="bullet"/>
      <w:lvlText w:val="–"/>
      <w:lvlJc w:val="left"/>
      <w:pPr>
        <w:tabs>
          <w:tab w:val="num" w:pos="1440"/>
        </w:tabs>
        <w:ind w:left="1440" w:hanging="360"/>
      </w:pPr>
      <w:rPr>
        <w:rFonts w:ascii="Arial" w:hAnsi="Arial" w:hint="default"/>
      </w:rPr>
    </w:lvl>
    <w:lvl w:ilvl="2" w:tplc="EB4A22E4" w:tentative="1">
      <w:start w:val="1"/>
      <w:numFmt w:val="bullet"/>
      <w:lvlText w:val="•"/>
      <w:lvlJc w:val="left"/>
      <w:pPr>
        <w:tabs>
          <w:tab w:val="num" w:pos="2160"/>
        </w:tabs>
        <w:ind w:left="2160" w:hanging="360"/>
      </w:pPr>
      <w:rPr>
        <w:rFonts w:ascii="Arial" w:hAnsi="Arial" w:hint="default"/>
      </w:rPr>
    </w:lvl>
    <w:lvl w:ilvl="3" w:tplc="E34ECB32" w:tentative="1">
      <w:start w:val="1"/>
      <w:numFmt w:val="bullet"/>
      <w:lvlText w:val="•"/>
      <w:lvlJc w:val="left"/>
      <w:pPr>
        <w:tabs>
          <w:tab w:val="num" w:pos="2880"/>
        </w:tabs>
        <w:ind w:left="2880" w:hanging="360"/>
      </w:pPr>
      <w:rPr>
        <w:rFonts w:ascii="Arial" w:hAnsi="Arial" w:hint="default"/>
      </w:rPr>
    </w:lvl>
    <w:lvl w:ilvl="4" w:tplc="F5AC610E" w:tentative="1">
      <w:start w:val="1"/>
      <w:numFmt w:val="bullet"/>
      <w:lvlText w:val="•"/>
      <w:lvlJc w:val="left"/>
      <w:pPr>
        <w:tabs>
          <w:tab w:val="num" w:pos="3600"/>
        </w:tabs>
        <w:ind w:left="3600" w:hanging="360"/>
      </w:pPr>
      <w:rPr>
        <w:rFonts w:ascii="Arial" w:hAnsi="Arial" w:hint="default"/>
      </w:rPr>
    </w:lvl>
    <w:lvl w:ilvl="5" w:tplc="DD9C2F20" w:tentative="1">
      <w:start w:val="1"/>
      <w:numFmt w:val="bullet"/>
      <w:lvlText w:val="•"/>
      <w:lvlJc w:val="left"/>
      <w:pPr>
        <w:tabs>
          <w:tab w:val="num" w:pos="4320"/>
        </w:tabs>
        <w:ind w:left="4320" w:hanging="360"/>
      </w:pPr>
      <w:rPr>
        <w:rFonts w:ascii="Arial" w:hAnsi="Arial" w:hint="default"/>
      </w:rPr>
    </w:lvl>
    <w:lvl w:ilvl="6" w:tplc="61CA0A9A" w:tentative="1">
      <w:start w:val="1"/>
      <w:numFmt w:val="bullet"/>
      <w:lvlText w:val="•"/>
      <w:lvlJc w:val="left"/>
      <w:pPr>
        <w:tabs>
          <w:tab w:val="num" w:pos="5040"/>
        </w:tabs>
        <w:ind w:left="5040" w:hanging="360"/>
      </w:pPr>
      <w:rPr>
        <w:rFonts w:ascii="Arial" w:hAnsi="Arial" w:hint="default"/>
      </w:rPr>
    </w:lvl>
    <w:lvl w:ilvl="7" w:tplc="161201EE" w:tentative="1">
      <w:start w:val="1"/>
      <w:numFmt w:val="bullet"/>
      <w:lvlText w:val="•"/>
      <w:lvlJc w:val="left"/>
      <w:pPr>
        <w:tabs>
          <w:tab w:val="num" w:pos="5760"/>
        </w:tabs>
        <w:ind w:left="5760" w:hanging="360"/>
      </w:pPr>
      <w:rPr>
        <w:rFonts w:ascii="Arial" w:hAnsi="Arial" w:hint="default"/>
      </w:rPr>
    </w:lvl>
    <w:lvl w:ilvl="8" w:tplc="6D223566" w:tentative="1">
      <w:start w:val="1"/>
      <w:numFmt w:val="bullet"/>
      <w:lvlText w:val="•"/>
      <w:lvlJc w:val="left"/>
      <w:pPr>
        <w:tabs>
          <w:tab w:val="num" w:pos="6480"/>
        </w:tabs>
        <w:ind w:left="6480" w:hanging="360"/>
      </w:pPr>
      <w:rPr>
        <w:rFonts w:ascii="Arial" w:hAnsi="Arial" w:hint="default"/>
      </w:rPr>
    </w:lvl>
  </w:abstractNum>
  <w:abstractNum w:abstractNumId="192" w15:restartNumberingAfterBreak="0">
    <w:nsid w:val="2A2210EC"/>
    <w:multiLevelType w:val="hybridMultilevel"/>
    <w:tmpl w:val="3E36F980"/>
    <w:lvl w:ilvl="0" w:tplc="BF6C43C0">
      <w:start w:val="10"/>
      <w:numFmt w:val="bullet"/>
      <w:lvlText w:val=""/>
      <w:lvlJc w:val="left"/>
      <w:pPr>
        <w:ind w:left="1428" w:hanging="360"/>
      </w:pPr>
      <w:rPr>
        <w:rFonts w:ascii="Wingdings" w:eastAsiaTheme="minorHAnsi" w:hAnsi="Wingdings" w:cstheme="minorBidi"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93" w15:restartNumberingAfterBreak="0">
    <w:nsid w:val="2A7A44CD"/>
    <w:multiLevelType w:val="hybridMultilevel"/>
    <w:tmpl w:val="F47846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4" w15:restartNumberingAfterBreak="0">
    <w:nsid w:val="2A9005F3"/>
    <w:multiLevelType w:val="hybridMultilevel"/>
    <w:tmpl w:val="EF8A32F8"/>
    <w:lvl w:ilvl="0" w:tplc="040C0001">
      <w:start w:val="1"/>
      <w:numFmt w:val="bullet"/>
      <w:lvlText w:val=""/>
      <w:lvlJc w:val="left"/>
      <w:pPr>
        <w:ind w:left="720" w:hanging="360"/>
      </w:pPr>
      <w:rPr>
        <w:rFonts w:ascii="Symbol" w:hAnsi="Symbol" w:hint="default"/>
      </w:rPr>
    </w:lvl>
    <w:lvl w:ilvl="1" w:tplc="040C0001">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5" w15:restartNumberingAfterBreak="0">
    <w:nsid w:val="2B244338"/>
    <w:multiLevelType w:val="hybridMultilevel"/>
    <w:tmpl w:val="2A88FD9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96" w15:restartNumberingAfterBreak="0">
    <w:nsid w:val="2BEE7AA5"/>
    <w:multiLevelType w:val="hybridMultilevel"/>
    <w:tmpl w:val="CADCF4D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7" w15:restartNumberingAfterBreak="0">
    <w:nsid w:val="2C2D00AB"/>
    <w:multiLevelType w:val="hybridMultilevel"/>
    <w:tmpl w:val="7FCE7EE2"/>
    <w:lvl w:ilvl="0" w:tplc="40BCD910">
      <w:start w:val="1"/>
      <w:numFmt w:val="bullet"/>
      <w:lvlText w:val="•"/>
      <w:lvlJc w:val="left"/>
      <w:pPr>
        <w:tabs>
          <w:tab w:val="num" w:pos="720"/>
        </w:tabs>
        <w:ind w:left="720" w:hanging="360"/>
      </w:pPr>
      <w:rPr>
        <w:rFonts w:ascii="Arial" w:hAnsi="Arial" w:hint="default"/>
      </w:rPr>
    </w:lvl>
    <w:lvl w:ilvl="1" w:tplc="E77AD550">
      <w:start w:val="6113"/>
      <w:numFmt w:val="bullet"/>
      <w:lvlText w:val="–"/>
      <w:lvlJc w:val="left"/>
      <w:pPr>
        <w:tabs>
          <w:tab w:val="num" w:pos="1440"/>
        </w:tabs>
        <w:ind w:left="1440" w:hanging="360"/>
      </w:pPr>
      <w:rPr>
        <w:rFonts w:ascii="Arial" w:hAnsi="Arial" w:hint="default"/>
      </w:rPr>
    </w:lvl>
    <w:lvl w:ilvl="2" w:tplc="FC2CBC20" w:tentative="1">
      <w:start w:val="1"/>
      <w:numFmt w:val="bullet"/>
      <w:lvlText w:val="•"/>
      <w:lvlJc w:val="left"/>
      <w:pPr>
        <w:tabs>
          <w:tab w:val="num" w:pos="2160"/>
        </w:tabs>
        <w:ind w:left="2160" w:hanging="360"/>
      </w:pPr>
      <w:rPr>
        <w:rFonts w:ascii="Arial" w:hAnsi="Arial" w:hint="default"/>
      </w:rPr>
    </w:lvl>
    <w:lvl w:ilvl="3" w:tplc="D292BFD2" w:tentative="1">
      <w:start w:val="1"/>
      <w:numFmt w:val="bullet"/>
      <w:lvlText w:val="•"/>
      <w:lvlJc w:val="left"/>
      <w:pPr>
        <w:tabs>
          <w:tab w:val="num" w:pos="2880"/>
        </w:tabs>
        <w:ind w:left="2880" w:hanging="360"/>
      </w:pPr>
      <w:rPr>
        <w:rFonts w:ascii="Arial" w:hAnsi="Arial" w:hint="default"/>
      </w:rPr>
    </w:lvl>
    <w:lvl w:ilvl="4" w:tplc="57189682" w:tentative="1">
      <w:start w:val="1"/>
      <w:numFmt w:val="bullet"/>
      <w:lvlText w:val="•"/>
      <w:lvlJc w:val="left"/>
      <w:pPr>
        <w:tabs>
          <w:tab w:val="num" w:pos="3600"/>
        </w:tabs>
        <w:ind w:left="3600" w:hanging="360"/>
      </w:pPr>
      <w:rPr>
        <w:rFonts w:ascii="Arial" w:hAnsi="Arial" w:hint="default"/>
      </w:rPr>
    </w:lvl>
    <w:lvl w:ilvl="5" w:tplc="915046FE" w:tentative="1">
      <w:start w:val="1"/>
      <w:numFmt w:val="bullet"/>
      <w:lvlText w:val="•"/>
      <w:lvlJc w:val="left"/>
      <w:pPr>
        <w:tabs>
          <w:tab w:val="num" w:pos="4320"/>
        </w:tabs>
        <w:ind w:left="4320" w:hanging="360"/>
      </w:pPr>
      <w:rPr>
        <w:rFonts w:ascii="Arial" w:hAnsi="Arial" w:hint="default"/>
      </w:rPr>
    </w:lvl>
    <w:lvl w:ilvl="6" w:tplc="E3A84386" w:tentative="1">
      <w:start w:val="1"/>
      <w:numFmt w:val="bullet"/>
      <w:lvlText w:val="•"/>
      <w:lvlJc w:val="left"/>
      <w:pPr>
        <w:tabs>
          <w:tab w:val="num" w:pos="5040"/>
        </w:tabs>
        <w:ind w:left="5040" w:hanging="360"/>
      </w:pPr>
      <w:rPr>
        <w:rFonts w:ascii="Arial" w:hAnsi="Arial" w:hint="default"/>
      </w:rPr>
    </w:lvl>
    <w:lvl w:ilvl="7" w:tplc="EFE6E4AA" w:tentative="1">
      <w:start w:val="1"/>
      <w:numFmt w:val="bullet"/>
      <w:lvlText w:val="•"/>
      <w:lvlJc w:val="left"/>
      <w:pPr>
        <w:tabs>
          <w:tab w:val="num" w:pos="5760"/>
        </w:tabs>
        <w:ind w:left="5760" w:hanging="360"/>
      </w:pPr>
      <w:rPr>
        <w:rFonts w:ascii="Arial" w:hAnsi="Arial" w:hint="default"/>
      </w:rPr>
    </w:lvl>
    <w:lvl w:ilvl="8" w:tplc="EE2CC124" w:tentative="1">
      <w:start w:val="1"/>
      <w:numFmt w:val="bullet"/>
      <w:lvlText w:val="•"/>
      <w:lvlJc w:val="left"/>
      <w:pPr>
        <w:tabs>
          <w:tab w:val="num" w:pos="6480"/>
        </w:tabs>
        <w:ind w:left="6480" w:hanging="360"/>
      </w:pPr>
      <w:rPr>
        <w:rFonts w:ascii="Arial" w:hAnsi="Arial" w:hint="default"/>
      </w:rPr>
    </w:lvl>
  </w:abstractNum>
  <w:abstractNum w:abstractNumId="198" w15:restartNumberingAfterBreak="0">
    <w:nsid w:val="2C3D56DC"/>
    <w:multiLevelType w:val="hybridMultilevel"/>
    <w:tmpl w:val="C486D9C2"/>
    <w:lvl w:ilvl="0" w:tplc="90B4C700">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9" w15:restartNumberingAfterBreak="0">
    <w:nsid w:val="2C5C0D7B"/>
    <w:multiLevelType w:val="hybridMultilevel"/>
    <w:tmpl w:val="CE9CE3A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00" w15:restartNumberingAfterBreak="0">
    <w:nsid w:val="2C614625"/>
    <w:multiLevelType w:val="hybridMultilevel"/>
    <w:tmpl w:val="8578DB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1" w15:restartNumberingAfterBreak="0">
    <w:nsid w:val="2D1A6E32"/>
    <w:multiLevelType w:val="hybridMultilevel"/>
    <w:tmpl w:val="621E95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2" w15:restartNumberingAfterBreak="0">
    <w:nsid w:val="2DE56B39"/>
    <w:multiLevelType w:val="hybridMultilevel"/>
    <w:tmpl w:val="936292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3" w15:restartNumberingAfterBreak="0">
    <w:nsid w:val="2DFA16E6"/>
    <w:multiLevelType w:val="hybridMultilevel"/>
    <w:tmpl w:val="311683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4" w15:restartNumberingAfterBreak="0">
    <w:nsid w:val="2E0D7278"/>
    <w:multiLevelType w:val="hybridMultilevel"/>
    <w:tmpl w:val="6960EB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5" w15:restartNumberingAfterBreak="0">
    <w:nsid w:val="2E4246F2"/>
    <w:multiLevelType w:val="hybridMultilevel"/>
    <w:tmpl w:val="2912DEA6"/>
    <w:lvl w:ilvl="0" w:tplc="13D2BE04">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6" w15:restartNumberingAfterBreak="0">
    <w:nsid w:val="2E7D2422"/>
    <w:multiLevelType w:val="hybridMultilevel"/>
    <w:tmpl w:val="57AE2F8A"/>
    <w:lvl w:ilvl="0" w:tplc="435CAC80">
      <w:start w:val="13"/>
      <w:numFmt w:val="decimal"/>
      <w:lvlText w:val="%1."/>
      <w:lvlJc w:val="left"/>
      <w:pPr>
        <w:ind w:left="770" w:hanging="41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7" w15:restartNumberingAfterBreak="0">
    <w:nsid w:val="2E965B8C"/>
    <w:multiLevelType w:val="hybridMultilevel"/>
    <w:tmpl w:val="E8023A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8" w15:restartNumberingAfterBreak="0">
    <w:nsid w:val="2EC15F23"/>
    <w:multiLevelType w:val="hybridMultilevel"/>
    <w:tmpl w:val="B2308F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9" w15:restartNumberingAfterBreak="0">
    <w:nsid w:val="2F1E4CC9"/>
    <w:multiLevelType w:val="hybridMultilevel"/>
    <w:tmpl w:val="A80E9E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0" w15:restartNumberingAfterBreak="0">
    <w:nsid w:val="30112DAD"/>
    <w:multiLevelType w:val="hybridMultilevel"/>
    <w:tmpl w:val="E370DA5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11" w15:restartNumberingAfterBreak="0">
    <w:nsid w:val="30D351B6"/>
    <w:multiLevelType w:val="hybridMultilevel"/>
    <w:tmpl w:val="042C5F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2" w15:restartNumberingAfterBreak="0">
    <w:nsid w:val="30D818B8"/>
    <w:multiLevelType w:val="hybridMultilevel"/>
    <w:tmpl w:val="15C0CC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3" w15:restartNumberingAfterBreak="0">
    <w:nsid w:val="31055AB2"/>
    <w:multiLevelType w:val="hybridMultilevel"/>
    <w:tmpl w:val="2A5459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4" w15:restartNumberingAfterBreak="0">
    <w:nsid w:val="312763A8"/>
    <w:multiLevelType w:val="hybridMultilevel"/>
    <w:tmpl w:val="A90CDCFE"/>
    <w:lvl w:ilvl="0" w:tplc="040C0001">
      <w:start w:val="1"/>
      <w:numFmt w:val="bullet"/>
      <w:lvlText w:val=""/>
      <w:lvlJc w:val="left"/>
      <w:pPr>
        <w:ind w:left="720" w:hanging="360"/>
      </w:pPr>
      <w:rPr>
        <w:rFonts w:ascii="Symbol" w:hAnsi="Symbol" w:hint="default"/>
      </w:rPr>
    </w:lvl>
    <w:lvl w:ilvl="1" w:tplc="B1CA4A08">
      <w:start w:val="2"/>
      <w:numFmt w:val="bullet"/>
      <w:lvlText w:val="-"/>
      <w:lvlJc w:val="left"/>
      <w:pPr>
        <w:ind w:left="1440" w:hanging="360"/>
      </w:pPr>
      <w:rPr>
        <w:rFonts w:ascii="Book Antiqua" w:eastAsia="Times New Roman" w:hAnsi="Book Antiqua"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5" w15:restartNumberingAfterBreak="0">
    <w:nsid w:val="31566B45"/>
    <w:multiLevelType w:val="multilevel"/>
    <w:tmpl w:val="0910053A"/>
    <w:lvl w:ilvl="0">
      <w:start w:val="3"/>
      <w:numFmt w:val="decimal"/>
      <w:lvlText w:val="%1."/>
      <w:lvlJc w:val="left"/>
      <w:pPr>
        <w:ind w:left="360" w:hanging="360"/>
      </w:pPr>
      <w:rPr>
        <w:rFonts w:hint="default"/>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16" w15:restartNumberingAfterBreak="0">
    <w:nsid w:val="315F37C2"/>
    <w:multiLevelType w:val="hybridMultilevel"/>
    <w:tmpl w:val="AB846C98"/>
    <w:lvl w:ilvl="0" w:tplc="A4A0FAA4">
      <w:start w:val="1"/>
      <w:numFmt w:val="bullet"/>
      <w:lvlText w:val="•"/>
      <w:lvlJc w:val="left"/>
      <w:pPr>
        <w:tabs>
          <w:tab w:val="num" w:pos="360"/>
        </w:tabs>
        <w:ind w:left="360" w:hanging="360"/>
      </w:pPr>
      <w:rPr>
        <w:rFonts w:ascii="Arial" w:hAnsi="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17" w15:restartNumberingAfterBreak="0">
    <w:nsid w:val="31B825C0"/>
    <w:multiLevelType w:val="hybridMultilevel"/>
    <w:tmpl w:val="D0D623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8" w15:restartNumberingAfterBreak="0">
    <w:nsid w:val="32080CF0"/>
    <w:multiLevelType w:val="multilevel"/>
    <w:tmpl w:val="9B9C19B8"/>
    <w:lvl w:ilvl="0">
      <w:start w:val="1"/>
      <w:numFmt w:val="decimal"/>
      <w:lvlText w:val="%1."/>
      <w:lvlJc w:val="left"/>
      <w:pPr>
        <w:ind w:left="360" w:hanging="360"/>
      </w:pPr>
      <w:rPr>
        <w:rFonts w:hint="default"/>
        <w:b/>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219" w15:restartNumberingAfterBreak="0">
    <w:nsid w:val="328550F2"/>
    <w:multiLevelType w:val="hybridMultilevel"/>
    <w:tmpl w:val="10A255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0" w15:restartNumberingAfterBreak="0">
    <w:nsid w:val="32DD0808"/>
    <w:multiLevelType w:val="hybridMultilevel"/>
    <w:tmpl w:val="61F6AA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1" w15:restartNumberingAfterBreak="0">
    <w:nsid w:val="33557E06"/>
    <w:multiLevelType w:val="hybridMultilevel"/>
    <w:tmpl w:val="F5CC1EC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2" w15:restartNumberingAfterBreak="0">
    <w:nsid w:val="343A5824"/>
    <w:multiLevelType w:val="hybridMultilevel"/>
    <w:tmpl w:val="6D5CED06"/>
    <w:lvl w:ilvl="0" w:tplc="AFF028DE">
      <w:start w:val="1"/>
      <w:numFmt w:val="bullet"/>
      <w:lvlText w:val="•"/>
      <w:lvlJc w:val="left"/>
      <w:pPr>
        <w:tabs>
          <w:tab w:val="num" w:pos="720"/>
        </w:tabs>
        <w:ind w:left="720" w:hanging="360"/>
      </w:pPr>
      <w:rPr>
        <w:rFonts w:ascii="Arial" w:hAnsi="Arial" w:hint="default"/>
      </w:rPr>
    </w:lvl>
    <w:lvl w:ilvl="1" w:tplc="59C09C36" w:tentative="1">
      <w:start w:val="1"/>
      <w:numFmt w:val="bullet"/>
      <w:lvlText w:val="•"/>
      <w:lvlJc w:val="left"/>
      <w:pPr>
        <w:tabs>
          <w:tab w:val="num" w:pos="1440"/>
        </w:tabs>
        <w:ind w:left="1440" w:hanging="360"/>
      </w:pPr>
      <w:rPr>
        <w:rFonts w:ascii="Arial" w:hAnsi="Arial" w:hint="default"/>
      </w:rPr>
    </w:lvl>
    <w:lvl w:ilvl="2" w:tplc="61F42F42" w:tentative="1">
      <w:start w:val="1"/>
      <w:numFmt w:val="bullet"/>
      <w:lvlText w:val="•"/>
      <w:lvlJc w:val="left"/>
      <w:pPr>
        <w:tabs>
          <w:tab w:val="num" w:pos="2160"/>
        </w:tabs>
        <w:ind w:left="2160" w:hanging="360"/>
      </w:pPr>
      <w:rPr>
        <w:rFonts w:ascii="Arial" w:hAnsi="Arial" w:hint="default"/>
      </w:rPr>
    </w:lvl>
    <w:lvl w:ilvl="3" w:tplc="428411E2" w:tentative="1">
      <w:start w:val="1"/>
      <w:numFmt w:val="bullet"/>
      <w:lvlText w:val="•"/>
      <w:lvlJc w:val="left"/>
      <w:pPr>
        <w:tabs>
          <w:tab w:val="num" w:pos="2880"/>
        </w:tabs>
        <w:ind w:left="2880" w:hanging="360"/>
      </w:pPr>
      <w:rPr>
        <w:rFonts w:ascii="Arial" w:hAnsi="Arial" w:hint="default"/>
      </w:rPr>
    </w:lvl>
    <w:lvl w:ilvl="4" w:tplc="6986D4AE" w:tentative="1">
      <w:start w:val="1"/>
      <w:numFmt w:val="bullet"/>
      <w:lvlText w:val="•"/>
      <w:lvlJc w:val="left"/>
      <w:pPr>
        <w:tabs>
          <w:tab w:val="num" w:pos="3600"/>
        </w:tabs>
        <w:ind w:left="3600" w:hanging="360"/>
      </w:pPr>
      <w:rPr>
        <w:rFonts w:ascii="Arial" w:hAnsi="Arial" w:hint="default"/>
      </w:rPr>
    </w:lvl>
    <w:lvl w:ilvl="5" w:tplc="8EFE4838" w:tentative="1">
      <w:start w:val="1"/>
      <w:numFmt w:val="bullet"/>
      <w:lvlText w:val="•"/>
      <w:lvlJc w:val="left"/>
      <w:pPr>
        <w:tabs>
          <w:tab w:val="num" w:pos="4320"/>
        </w:tabs>
        <w:ind w:left="4320" w:hanging="360"/>
      </w:pPr>
      <w:rPr>
        <w:rFonts w:ascii="Arial" w:hAnsi="Arial" w:hint="default"/>
      </w:rPr>
    </w:lvl>
    <w:lvl w:ilvl="6" w:tplc="05200A3A" w:tentative="1">
      <w:start w:val="1"/>
      <w:numFmt w:val="bullet"/>
      <w:lvlText w:val="•"/>
      <w:lvlJc w:val="left"/>
      <w:pPr>
        <w:tabs>
          <w:tab w:val="num" w:pos="5040"/>
        </w:tabs>
        <w:ind w:left="5040" w:hanging="360"/>
      </w:pPr>
      <w:rPr>
        <w:rFonts w:ascii="Arial" w:hAnsi="Arial" w:hint="default"/>
      </w:rPr>
    </w:lvl>
    <w:lvl w:ilvl="7" w:tplc="CBDA1E46" w:tentative="1">
      <w:start w:val="1"/>
      <w:numFmt w:val="bullet"/>
      <w:lvlText w:val="•"/>
      <w:lvlJc w:val="left"/>
      <w:pPr>
        <w:tabs>
          <w:tab w:val="num" w:pos="5760"/>
        </w:tabs>
        <w:ind w:left="5760" w:hanging="360"/>
      </w:pPr>
      <w:rPr>
        <w:rFonts w:ascii="Arial" w:hAnsi="Arial" w:hint="default"/>
      </w:rPr>
    </w:lvl>
    <w:lvl w:ilvl="8" w:tplc="A30699DC" w:tentative="1">
      <w:start w:val="1"/>
      <w:numFmt w:val="bullet"/>
      <w:lvlText w:val="•"/>
      <w:lvlJc w:val="left"/>
      <w:pPr>
        <w:tabs>
          <w:tab w:val="num" w:pos="6480"/>
        </w:tabs>
        <w:ind w:left="6480" w:hanging="360"/>
      </w:pPr>
      <w:rPr>
        <w:rFonts w:ascii="Arial" w:hAnsi="Arial" w:hint="default"/>
      </w:rPr>
    </w:lvl>
  </w:abstractNum>
  <w:abstractNum w:abstractNumId="223" w15:restartNumberingAfterBreak="0">
    <w:nsid w:val="344447E5"/>
    <w:multiLevelType w:val="hybridMultilevel"/>
    <w:tmpl w:val="DCF40742"/>
    <w:lvl w:ilvl="0" w:tplc="A4A0FAA4">
      <w:start w:val="1"/>
      <w:numFmt w:val="bullet"/>
      <w:lvlText w:val="•"/>
      <w:lvlJc w:val="left"/>
      <w:pPr>
        <w:ind w:left="360" w:hanging="360"/>
      </w:pPr>
      <w:rPr>
        <w:rFonts w:ascii="Arial" w:hAnsi="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24" w15:restartNumberingAfterBreak="0">
    <w:nsid w:val="34CE736C"/>
    <w:multiLevelType w:val="hybridMultilevel"/>
    <w:tmpl w:val="8AECE41A"/>
    <w:lvl w:ilvl="0" w:tplc="7BC0DA00">
      <w:start w:val="1"/>
      <w:numFmt w:val="bullet"/>
      <w:lvlText w:val="•"/>
      <w:lvlJc w:val="left"/>
      <w:pPr>
        <w:tabs>
          <w:tab w:val="num" w:pos="720"/>
        </w:tabs>
        <w:ind w:left="720" w:hanging="360"/>
      </w:pPr>
      <w:rPr>
        <w:rFonts w:ascii="Arial" w:hAnsi="Arial" w:hint="default"/>
      </w:rPr>
    </w:lvl>
    <w:lvl w:ilvl="1" w:tplc="B230898E" w:tentative="1">
      <w:start w:val="1"/>
      <w:numFmt w:val="bullet"/>
      <w:lvlText w:val="•"/>
      <w:lvlJc w:val="left"/>
      <w:pPr>
        <w:tabs>
          <w:tab w:val="num" w:pos="1440"/>
        </w:tabs>
        <w:ind w:left="1440" w:hanging="360"/>
      </w:pPr>
      <w:rPr>
        <w:rFonts w:ascii="Arial" w:hAnsi="Arial" w:hint="default"/>
      </w:rPr>
    </w:lvl>
    <w:lvl w:ilvl="2" w:tplc="89A616FA" w:tentative="1">
      <w:start w:val="1"/>
      <w:numFmt w:val="bullet"/>
      <w:lvlText w:val="•"/>
      <w:lvlJc w:val="left"/>
      <w:pPr>
        <w:tabs>
          <w:tab w:val="num" w:pos="2160"/>
        </w:tabs>
        <w:ind w:left="2160" w:hanging="360"/>
      </w:pPr>
      <w:rPr>
        <w:rFonts w:ascii="Arial" w:hAnsi="Arial" w:hint="default"/>
      </w:rPr>
    </w:lvl>
    <w:lvl w:ilvl="3" w:tplc="B8E8125C" w:tentative="1">
      <w:start w:val="1"/>
      <w:numFmt w:val="bullet"/>
      <w:lvlText w:val="•"/>
      <w:lvlJc w:val="left"/>
      <w:pPr>
        <w:tabs>
          <w:tab w:val="num" w:pos="2880"/>
        </w:tabs>
        <w:ind w:left="2880" w:hanging="360"/>
      </w:pPr>
      <w:rPr>
        <w:rFonts w:ascii="Arial" w:hAnsi="Arial" w:hint="default"/>
      </w:rPr>
    </w:lvl>
    <w:lvl w:ilvl="4" w:tplc="B12EDE56" w:tentative="1">
      <w:start w:val="1"/>
      <w:numFmt w:val="bullet"/>
      <w:lvlText w:val="•"/>
      <w:lvlJc w:val="left"/>
      <w:pPr>
        <w:tabs>
          <w:tab w:val="num" w:pos="3600"/>
        </w:tabs>
        <w:ind w:left="3600" w:hanging="360"/>
      </w:pPr>
      <w:rPr>
        <w:rFonts w:ascii="Arial" w:hAnsi="Arial" w:hint="default"/>
      </w:rPr>
    </w:lvl>
    <w:lvl w:ilvl="5" w:tplc="2C3A2380" w:tentative="1">
      <w:start w:val="1"/>
      <w:numFmt w:val="bullet"/>
      <w:lvlText w:val="•"/>
      <w:lvlJc w:val="left"/>
      <w:pPr>
        <w:tabs>
          <w:tab w:val="num" w:pos="4320"/>
        </w:tabs>
        <w:ind w:left="4320" w:hanging="360"/>
      </w:pPr>
      <w:rPr>
        <w:rFonts w:ascii="Arial" w:hAnsi="Arial" w:hint="default"/>
      </w:rPr>
    </w:lvl>
    <w:lvl w:ilvl="6" w:tplc="35FEBB0E" w:tentative="1">
      <w:start w:val="1"/>
      <w:numFmt w:val="bullet"/>
      <w:lvlText w:val="•"/>
      <w:lvlJc w:val="left"/>
      <w:pPr>
        <w:tabs>
          <w:tab w:val="num" w:pos="5040"/>
        </w:tabs>
        <w:ind w:left="5040" w:hanging="360"/>
      </w:pPr>
      <w:rPr>
        <w:rFonts w:ascii="Arial" w:hAnsi="Arial" w:hint="default"/>
      </w:rPr>
    </w:lvl>
    <w:lvl w:ilvl="7" w:tplc="9768120A" w:tentative="1">
      <w:start w:val="1"/>
      <w:numFmt w:val="bullet"/>
      <w:lvlText w:val="•"/>
      <w:lvlJc w:val="left"/>
      <w:pPr>
        <w:tabs>
          <w:tab w:val="num" w:pos="5760"/>
        </w:tabs>
        <w:ind w:left="5760" w:hanging="360"/>
      </w:pPr>
      <w:rPr>
        <w:rFonts w:ascii="Arial" w:hAnsi="Arial" w:hint="default"/>
      </w:rPr>
    </w:lvl>
    <w:lvl w:ilvl="8" w:tplc="4FE8D386" w:tentative="1">
      <w:start w:val="1"/>
      <w:numFmt w:val="bullet"/>
      <w:lvlText w:val="•"/>
      <w:lvlJc w:val="left"/>
      <w:pPr>
        <w:tabs>
          <w:tab w:val="num" w:pos="6480"/>
        </w:tabs>
        <w:ind w:left="6480" w:hanging="360"/>
      </w:pPr>
      <w:rPr>
        <w:rFonts w:ascii="Arial" w:hAnsi="Arial" w:hint="default"/>
      </w:rPr>
    </w:lvl>
  </w:abstractNum>
  <w:abstractNum w:abstractNumId="225" w15:restartNumberingAfterBreak="0">
    <w:nsid w:val="352102B9"/>
    <w:multiLevelType w:val="multilevel"/>
    <w:tmpl w:val="052CA9E0"/>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26" w15:restartNumberingAfterBreak="0">
    <w:nsid w:val="35454F20"/>
    <w:multiLevelType w:val="hybridMultilevel"/>
    <w:tmpl w:val="46DE3488"/>
    <w:lvl w:ilvl="0" w:tplc="040C0001">
      <w:start w:val="1"/>
      <w:numFmt w:val="bullet"/>
      <w:lvlText w:val=""/>
      <w:lvlJc w:val="left"/>
      <w:pPr>
        <w:ind w:left="1068" w:hanging="360"/>
      </w:pPr>
      <w:rPr>
        <w:rFonts w:ascii="Symbol" w:hAnsi="Symbol" w:hint="default"/>
      </w:rPr>
    </w:lvl>
    <w:lvl w:ilvl="1" w:tplc="040C0003">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27" w15:restartNumberingAfterBreak="0">
    <w:nsid w:val="3563423E"/>
    <w:multiLevelType w:val="hybridMultilevel"/>
    <w:tmpl w:val="150498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8" w15:restartNumberingAfterBreak="0">
    <w:nsid w:val="3575083F"/>
    <w:multiLevelType w:val="hybridMultilevel"/>
    <w:tmpl w:val="F614F2C0"/>
    <w:lvl w:ilvl="0" w:tplc="675EDD9A">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9" w15:restartNumberingAfterBreak="0">
    <w:nsid w:val="357A473D"/>
    <w:multiLevelType w:val="hybridMultilevel"/>
    <w:tmpl w:val="7E18F4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0" w15:restartNumberingAfterBreak="0">
    <w:nsid w:val="35EF53DC"/>
    <w:multiLevelType w:val="hybridMultilevel"/>
    <w:tmpl w:val="117078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1" w15:restartNumberingAfterBreak="0">
    <w:nsid w:val="363967FC"/>
    <w:multiLevelType w:val="hybridMultilevel"/>
    <w:tmpl w:val="F91E986C"/>
    <w:lvl w:ilvl="0" w:tplc="040C0001">
      <w:start w:val="1"/>
      <w:numFmt w:val="bullet"/>
      <w:lvlText w:val=""/>
      <w:lvlJc w:val="left"/>
      <w:pPr>
        <w:ind w:left="720" w:hanging="360"/>
      </w:pPr>
      <w:rPr>
        <w:rFonts w:ascii="Symbol" w:hAnsi="Symbol" w:hint="default"/>
      </w:rPr>
    </w:lvl>
    <w:lvl w:ilvl="1" w:tplc="040C0001">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2" w15:restartNumberingAfterBreak="0">
    <w:nsid w:val="3642452A"/>
    <w:multiLevelType w:val="hybridMultilevel"/>
    <w:tmpl w:val="FDA073D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3" w15:restartNumberingAfterBreak="0">
    <w:nsid w:val="368958B4"/>
    <w:multiLevelType w:val="hybridMultilevel"/>
    <w:tmpl w:val="801E5CE4"/>
    <w:lvl w:ilvl="0" w:tplc="B1CA4A08">
      <w:start w:val="2"/>
      <w:numFmt w:val="bullet"/>
      <w:lvlText w:val="-"/>
      <w:lvlJc w:val="left"/>
      <w:pPr>
        <w:ind w:left="720" w:hanging="360"/>
      </w:pPr>
      <w:rPr>
        <w:rFonts w:ascii="Book Antiqua" w:eastAsia="Times New Roman" w:hAnsi="Book Antiqua" w:cs="Times New Roman" w:hint="default"/>
      </w:rPr>
    </w:lvl>
    <w:lvl w:ilvl="1" w:tplc="B1CA4A08">
      <w:start w:val="2"/>
      <w:numFmt w:val="bullet"/>
      <w:lvlText w:val="-"/>
      <w:lvlJc w:val="left"/>
      <w:pPr>
        <w:ind w:left="1440" w:hanging="360"/>
      </w:pPr>
      <w:rPr>
        <w:rFonts w:ascii="Book Antiqua" w:eastAsia="Times New Roman" w:hAnsi="Book Antiqua"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4" w15:restartNumberingAfterBreak="0">
    <w:nsid w:val="36C27F20"/>
    <w:multiLevelType w:val="hybridMultilevel"/>
    <w:tmpl w:val="6CCC4694"/>
    <w:lvl w:ilvl="0" w:tplc="F2DA3DE2">
      <w:start w:val="5"/>
      <w:numFmt w:val="bullet"/>
      <w:lvlText w:val="-"/>
      <w:lvlJc w:val="left"/>
      <w:pPr>
        <w:ind w:left="1068" w:hanging="360"/>
      </w:pPr>
      <w:rPr>
        <w:rFonts w:ascii="Calibri" w:eastAsiaTheme="minorHAnsi" w:hAnsi="Calibri" w:cstheme="minorBid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35" w15:restartNumberingAfterBreak="0">
    <w:nsid w:val="36C85CDC"/>
    <w:multiLevelType w:val="hybridMultilevel"/>
    <w:tmpl w:val="FDF4FF4A"/>
    <w:lvl w:ilvl="0" w:tplc="040C0001">
      <w:start w:val="1"/>
      <w:numFmt w:val="bullet"/>
      <w:lvlText w:val=""/>
      <w:lvlJc w:val="left"/>
      <w:pPr>
        <w:ind w:left="720" w:hanging="360"/>
      </w:pPr>
      <w:rPr>
        <w:rFonts w:ascii="Symbol" w:hAnsi="Symbol" w:hint="default"/>
      </w:rPr>
    </w:lvl>
    <w:lvl w:ilvl="1" w:tplc="5D90F832">
      <w:start w:val="6"/>
      <w:numFmt w:val="bullet"/>
      <w:lvlText w:val="-"/>
      <w:lvlJc w:val="left"/>
      <w:pPr>
        <w:ind w:left="1440" w:hanging="360"/>
      </w:pPr>
      <w:rPr>
        <w:rFonts w:ascii="Calibri" w:eastAsiaTheme="minorHAnsi" w:hAnsi="Calibri"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6" w15:restartNumberingAfterBreak="0">
    <w:nsid w:val="37057A24"/>
    <w:multiLevelType w:val="hybridMultilevel"/>
    <w:tmpl w:val="1204AA32"/>
    <w:lvl w:ilvl="0" w:tplc="040C0001">
      <w:start w:val="1"/>
      <w:numFmt w:val="bullet"/>
      <w:lvlText w:val=""/>
      <w:lvlJc w:val="left"/>
      <w:pPr>
        <w:ind w:left="720" w:hanging="360"/>
      </w:pPr>
      <w:rPr>
        <w:rFonts w:ascii="Symbol" w:hAnsi="Symbol" w:hint="default"/>
      </w:rPr>
    </w:lvl>
    <w:lvl w:ilvl="1" w:tplc="B1CA4A08">
      <w:start w:val="2"/>
      <w:numFmt w:val="bullet"/>
      <w:lvlText w:val="-"/>
      <w:lvlJc w:val="left"/>
      <w:pPr>
        <w:ind w:left="1440" w:hanging="360"/>
      </w:pPr>
      <w:rPr>
        <w:rFonts w:ascii="Book Antiqua" w:eastAsia="Times New Roman" w:hAnsi="Book Antiqua"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7" w15:restartNumberingAfterBreak="0">
    <w:nsid w:val="37335FB2"/>
    <w:multiLevelType w:val="hybridMultilevel"/>
    <w:tmpl w:val="11F088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8" w15:restartNumberingAfterBreak="0">
    <w:nsid w:val="376F4971"/>
    <w:multiLevelType w:val="hybridMultilevel"/>
    <w:tmpl w:val="56567BE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39" w15:restartNumberingAfterBreak="0">
    <w:nsid w:val="380C6BA5"/>
    <w:multiLevelType w:val="hybridMultilevel"/>
    <w:tmpl w:val="56B61ED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40" w15:restartNumberingAfterBreak="0">
    <w:nsid w:val="38D9116D"/>
    <w:multiLevelType w:val="hybridMultilevel"/>
    <w:tmpl w:val="7DDA93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1" w15:restartNumberingAfterBreak="0">
    <w:nsid w:val="38FA18ED"/>
    <w:multiLevelType w:val="hybridMultilevel"/>
    <w:tmpl w:val="01E04C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2" w15:restartNumberingAfterBreak="0">
    <w:nsid w:val="39036817"/>
    <w:multiLevelType w:val="hybridMultilevel"/>
    <w:tmpl w:val="14A422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3" w15:restartNumberingAfterBreak="0">
    <w:nsid w:val="393901D1"/>
    <w:multiLevelType w:val="multilevel"/>
    <w:tmpl w:val="B61002C6"/>
    <w:lvl w:ilvl="0">
      <w:start w:val="1"/>
      <w:numFmt w:val="decimal"/>
      <w:lvlText w:val="%1."/>
      <w:lvlJc w:val="left"/>
      <w:pPr>
        <w:ind w:left="360" w:hanging="360"/>
      </w:pPr>
      <w:rPr>
        <w:rFonts w:hint="default"/>
      </w:rPr>
    </w:lvl>
    <w:lvl w:ilvl="1">
      <w:start w:val="1"/>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44" w15:restartNumberingAfterBreak="0">
    <w:nsid w:val="39460168"/>
    <w:multiLevelType w:val="hybridMultilevel"/>
    <w:tmpl w:val="5E28ADF6"/>
    <w:lvl w:ilvl="0" w:tplc="040C0001">
      <w:start w:val="1"/>
      <w:numFmt w:val="bullet"/>
      <w:lvlText w:val=""/>
      <w:lvlJc w:val="left"/>
      <w:pPr>
        <w:ind w:left="720" w:hanging="360"/>
      </w:pPr>
      <w:rPr>
        <w:rFonts w:ascii="Symbol" w:hAnsi="Symbol" w:hint="default"/>
      </w:rPr>
    </w:lvl>
    <w:lvl w:ilvl="1" w:tplc="040C0001">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5" w15:restartNumberingAfterBreak="0">
    <w:nsid w:val="396D5507"/>
    <w:multiLevelType w:val="hybridMultilevel"/>
    <w:tmpl w:val="2F88BD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6" w15:restartNumberingAfterBreak="0">
    <w:nsid w:val="39756B49"/>
    <w:multiLevelType w:val="hybridMultilevel"/>
    <w:tmpl w:val="01B27A66"/>
    <w:lvl w:ilvl="0" w:tplc="6D0E422A">
      <w:numFmt w:val="bullet"/>
      <w:lvlText w:val="•"/>
      <w:lvlJc w:val="left"/>
      <w:pPr>
        <w:ind w:left="360" w:hanging="360"/>
      </w:pPr>
      <w:rPr>
        <w:rFonts w:ascii="Calibri" w:eastAsiaTheme="minorHAnsi" w:hAnsi="Calibri" w:cs="Arial"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47" w15:restartNumberingAfterBreak="0">
    <w:nsid w:val="39D13F5E"/>
    <w:multiLevelType w:val="hybridMultilevel"/>
    <w:tmpl w:val="48B49C5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8" w15:restartNumberingAfterBreak="0">
    <w:nsid w:val="39F6451A"/>
    <w:multiLevelType w:val="hybridMultilevel"/>
    <w:tmpl w:val="8CCCE9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9" w15:restartNumberingAfterBreak="0">
    <w:nsid w:val="3A0D3542"/>
    <w:multiLevelType w:val="hybridMultilevel"/>
    <w:tmpl w:val="81C001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0" w15:restartNumberingAfterBreak="0">
    <w:nsid w:val="3ABA2CF2"/>
    <w:multiLevelType w:val="hybridMultilevel"/>
    <w:tmpl w:val="01825566"/>
    <w:lvl w:ilvl="0" w:tplc="13D2BE04">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1" w15:restartNumberingAfterBreak="0">
    <w:nsid w:val="3B3A62A2"/>
    <w:multiLevelType w:val="hybridMultilevel"/>
    <w:tmpl w:val="DBFC098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52" w15:restartNumberingAfterBreak="0">
    <w:nsid w:val="3B56054E"/>
    <w:multiLevelType w:val="hybridMultilevel"/>
    <w:tmpl w:val="84BE09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3" w15:restartNumberingAfterBreak="0">
    <w:nsid w:val="3B847BDC"/>
    <w:multiLevelType w:val="hybridMultilevel"/>
    <w:tmpl w:val="00A031A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54" w15:restartNumberingAfterBreak="0">
    <w:nsid w:val="3C4A25A6"/>
    <w:multiLevelType w:val="hybridMultilevel"/>
    <w:tmpl w:val="2D30F1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5" w15:restartNumberingAfterBreak="0">
    <w:nsid w:val="3C5B3367"/>
    <w:multiLevelType w:val="hybridMultilevel"/>
    <w:tmpl w:val="5E30D1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6" w15:restartNumberingAfterBreak="0">
    <w:nsid w:val="3C7060B4"/>
    <w:multiLevelType w:val="hybridMultilevel"/>
    <w:tmpl w:val="38FCAE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7" w15:restartNumberingAfterBreak="0">
    <w:nsid w:val="3CC643DA"/>
    <w:multiLevelType w:val="hybridMultilevel"/>
    <w:tmpl w:val="E0C0DF6A"/>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58" w15:restartNumberingAfterBreak="0">
    <w:nsid w:val="3D0E76B5"/>
    <w:multiLevelType w:val="hybridMultilevel"/>
    <w:tmpl w:val="A37C3854"/>
    <w:lvl w:ilvl="0" w:tplc="A4A0FAA4">
      <w:start w:val="1"/>
      <w:numFmt w:val="bullet"/>
      <w:lvlText w:val="•"/>
      <w:lvlJc w:val="left"/>
      <w:pPr>
        <w:tabs>
          <w:tab w:val="num" w:pos="720"/>
        </w:tabs>
        <w:ind w:left="720" w:hanging="360"/>
      </w:pPr>
      <w:rPr>
        <w:rFonts w:ascii="Arial" w:hAnsi="Arial" w:hint="default"/>
      </w:rPr>
    </w:lvl>
    <w:lvl w:ilvl="1" w:tplc="11787DD2" w:tentative="1">
      <w:start w:val="1"/>
      <w:numFmt w:val="bullet"/>
      <w:lvlText w:val="•"/>
      <w:lvlJc w:val="left"/>
      <w:pPr>
        <w:tabs>
          <w:tab w:val="num" w:pos="1440"/>
        </w:tabs>
        <w:ind w:left="1440" w:hanging="360"/>
      </w:pPr>
      <w:rPr>
        <w:rFonts w:ascii="Arial" w:hAnsi="Arial" w:hint="default"/>
      </w:rPr>
    </w:lvl>
    <w:lvl w:ilvl="2" w:tplc="4D924BE0" w:tentative="1">
      <w:start w:val="1"/>
      <w:numFmt w:val="bullet"/>
      <w:lvlText w:val="•"/>
      <w:lvlJc w:val="left"/>
      <w:pPr>
        <w:tabs>
          <w:tab w:val="num" w:pos="2160"/>
        </w:tabs>
        <w:ind w:left="2160" w:hanging="360"/>
      </w:pPr>
      <w:rPr>
        <w:rFonts w:ascii="Arial" w:hAnsi="Arial" w:hint="default"/>
      </w:rPr>
    </w:lvl>
    <w:lvl w:ilvl="3" w:tplc="48F42128" w:tentative="1">
      <w:start w:val="1"/>
      <w:numFmt w:val="bullet"/>
      <w:lvlText w:val="•"/>
      <w:lvlJc w:val="left"/>
      <w:pPr>
        <w:tabs>
          <w:tab w:val="num" w:pos="2880"/>
        </w:tabs>
        <w:ind w:left="2880" w:hanging="360"/>
      </w:pPr>
      <w:rPr>
        <w:rFonts w:ascii="Arial" w:hAnsi="Arial" w:hint="default"/>
      </w:rPr>
    </w:lvl>
    <w:lvl w:ilvl="4" w:tplc="86C0FE40" w:tentative="1">
      <w:start w:val="1"/>
      <w:numFmt w:val="bullet"/>
      <w:lvlText w:val="•"/>
      <w:lvlJc w:val="left"/>
      <w:pPr>
        <w:tabs>
          <w:tab w:val="num" w:pos="3600"/>
        </w:tabs>
        <w:ind w:left="3600" w:hanging="360"/>
      </w:pPr>
      <w:rPr>
        <w:rFonts w:ascii="Arial" w:hAnsi="Arial" w:hint="default"/>
      </w:rPr>
    </w:lvl>
    <w:lvl w:ilvl="5" w:tplc="A2D2F83C" w:tentative="1">
      <w:start w:val="1"/>
      <w:numFmt w:val="bullet"/>
      <w:lvlText w:val="•"/>
      <w:lvlJc w:val="left"/>
      <w:pPr>
        <w:tabs>
          <w:tab w:val="num" w:pos="4320"/>
        </w:tabs>
        <w:ind w:left="4320" w:hanging="360"/>
      </w:pPr>
      <w:rPr>
        <w:rFonts w:ascii="Arial" w:hAnsi="Arial" w:hint="default"/>
      </w:rPr>
    </w:lvl>
    <w:lvl w:ilvl="6" w:tplc="C254AE28" w:tentative="1">
      <w:start w:val="1"/>
      <w:numFmt w:val="bullet"/>
      <w:lvlText w:val="•"/>
      <w:lvlJc w:val="left"/>
      <w:pPr>
        <w:tabs>
          <w:tab w:val="num" w:pos="5040"/>
        </w:tabs>
        <w:ind w:left="5040" w:hanging="360"/>
      </w:pPr>
      <w:rPr>
        <w:rFonts w:ascii="Arial" w:hAnsi="Arial" w:hint="default"/>
      </w:rPr>
    </w:lvl>
    <w:lvl w:ilvl="7" w:tplc="CE065306" w:tentative="1">
      <w:start w:val="1"/>
      <w:numFmt w:val="bullet"/>
      <w:lvlText w:val="•"/>
      <w:lvlJc w:val="left"/>
      <w:pPr>
        <w:tabs>
          <w:tab w:val="num" w:pos="5760"/>
        </w:tabs>
        <w:ind w:left="5760" w:hanging="360"/>
      </w:pPr>
      <w:rPr>
        <w:rFonts w:ascii="Arial" w:hAnsi="Arial" w:hint="default"/>
      </w:rPr>
    </w:lvl>
    <w:lvl w:ilvl="8" w:tplc="65BC66D8" w:tentative="1">
      <w:start w:val="1"/>
      <w:numFmt w:val="bullet"/>
      <w:lvlText w:val="•"/>
      <w:lvlJc w:val="left"/>
      <w:pPr>
        <w:tabs>
          <w:tab w:val="num" w:pos="6480"/>
        </w:tabs>
        <w:ind w:left="6480" w:hanging="360"/>
      </w:pPr>
      <w:rPr>
        <w:rFonts w:ascii="Arial" w:hAnsi="Arial" w:hint="default"/>
      </w:rPr>
    </w:lvl>
  </w:abstractNum>
  <w:abstractNum w:abstractNumId="259" w15:restartNumberingAfterBreak="0">
    <w:nsid w:val="3D800AAF"/>
    <w:multiLevelType w:val="multilevel"/>
    <w:tmpl w:val="283602C8"/>
    <w:lvl w:ilvl="0">
      <w:start w:val="1"/>
      <w:numFmt w:val="decimal"/>
      <w:lvlText w:val="%1"/>
      <w:lvlJc w:val="left"/>
      <w:pPr>
        <w:ind w:left="525" w:hanging="525"/>
      </w:pPr>
      <w:rPr>
        <w:rFonts w:hint="default"/>
      </w:rPr>
    </w:lvl>
    <w:lvl w:ilvl="1">
      <w:start w:val="2"/>
      <w:numFmt w:val="decimal"/>
      <w:lvlText w:val="%1.%2"/>
      <w:lvlJc w:val="left"/>
      <w:pPr>
        <w:ind w:left="525" w:hanging="525"/>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0" w15:restartNumberingAfterBreak="0">
    <w:nsid w:val="3D953EC8"/>
    <w:multiLevelType w:val="hybridMultilevel"/>
    <w:tmpl w:val="7BDE80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1" w15:restartNumberingAfterBreak="0">
    <w:nsid w:val="3DC442BE"/>
    <w:multiLevelType w:val="hybridMultilevel"/>
    <w:tmpl w:val="638A156E"/>
    <w:lvl w:ilvl="0" w:tplc="A4A0FAA4">
      <w:start w:val="1"/>
      <w:numFmt w:val="bullet"/>
      <w:lvlText w:val="•"/>
      <w:lvlJc w:val="left"/>
      <w:pPr>
        <w:ind w:left="360" w:hanging="360"/>
      </w:pPr>
      <w:rPr>
        <w:rFonts w:ascii="Arial" w:hAnsi="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62" w15:restartNumberingAfterBreak="0">
    <w:nsid w:val="3E185C71"/>
    <w:multiLevelType w:val="hybridMultilevel"/>
    <w:tmpl w:val="507E4846"/>
    <w:lvl w:ilvl="0" w:tplc="040C0001">
      <w:start w:val="1"/>
      <w:numFmt w:val="bullet"/>
      <w:lvlText w:val=""/>
      <w:lvlJc w:val="left"/>
      <w:pPr>
        <w:ind w:left="720" w:hanging="360"/>
      </w:pPr>
      <w:rPr>
        <w:rFonts w:ascii="Symbol" w:hAnsi="Symbol" w:hint="default"/>
      </w:rPr>
    </w:lvl>
    <w:lvl w:ilvl="1" w:tplc="B1CA4A08">
      <w:start w:val="2"/>
      <w:numFmt w:val="bullet"/>
      <w:lvlText w:val="-"/>
      <w:lvlJc w:val="left"/>
      <w:pPr>
        <w:ind w:left="1440" w:hanging="360"/>
      </w:pPr>
      <w:rPr>
        <w:rFonts w:ascii="Book Antiqua" w:eastAsia="Times New Roman" w:hAnsi="Book Antiqua"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3" w15:restartNumberingAfterBreak="0">
    <w:nsid w:val="3E24238F"/>
    <w:multiLevelType w:val="hybridMultilevel"/>
    <w:tmpl w:val="C0866B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4" w15:restartNumberingAfterBreak="0">
    <w:nsid w:val="3EF45114"/>
    <w:multiLevelType w:val="hybridMultilevel"/>
    <w:tmpl w:val="66C4F09E"/>
    <w:lvl w:ilvl="0" w:tplc="040C0001">
      <w:start w:val="1"/>
      <w:numFmt w:val="bullet"/>
      <w:lvlText w:val=""/>
      <w:lvlJc w:val="left"/>
      <w:pPr>
        <w:ind w:left="720" w:hanging="360"/>
      </w:pPr>
      <w:rPr>
        <w:rFonts w:ascii="Symbol" w:hAnsi="Symbol" w:hint="default"/>
      </w:rPr>
    </w:lvl>
    <w:lvl w:ilvl="1" w:tplc="040C0001">
      <w:start w:val="1"/>
      <w:numFmt w:val="bullet"/>
      <w:lvlText w:val=""/>
      <w:lvlJc w:val="left"/>
      <w:pPr>
        <w:ind w:left="1440" w:hanging="360"/>
      </w:pPr>
      <w:rPr>
        <w:rFonts w:ascii="Symbol" w:hAnsi="Symbol"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5" w15:restartNumberingAfterBreak="0">
    <w:nsid w:val="3F1A7D19"/>
    <w:multiLevelType w:val="hybridMultilevel"/>
    <w:tmpl w:val="D450B8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6" w15:restartNumberingAfterBreak="0">
    <w:nsid w:val="3F707324"/>
    <w:multiLevelType w:val="hybridMultilevel"/>
    <w:tmpl w:val="0D5A85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7" w15:restartNumberingAfterBreak="0">
    <w:nsid w:val="3F9C072B"/>
    <w:multiLevelType w:val="hybridMultilevel"/>
    <w:tmpl w:val="033A331A"/>
    <w:lvl w:ilvl="0" w:tplc="B7747716">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8" w15:restartNumberingAfterBreak="0">
    <w:nsid w:val="3FAA143A"/>
    <w:multiLevelType w:val="hybridMultilevel"/>
    <w:tmpl w:val="4C8C06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9" w15:restartNumberingAfterBreak="0">
    <w:nsid w:val="3FC34B1F"/>
    <w:multiLevelType w:val="hybridMultilevel"/>
    <w:tmpl w:val="6A50DC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0" w15:restartNumberingAfterBreak="0">
    <w:nsid w:val="4004264B"/>
    <w:multiLevelType w:val="hybridMultilevel"/>
    <w:tmpl w:val="A96AD30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1" w15:restartNumberingAfterBreak="0">
    <w:nsid w:val="40676692"/>
    <w:multiLevelType w:val="hybridMultilevel"/>
    <w:tmpl w:val="857C692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72" w15:restartNumberingAfterBreak="0">
    <w:nsid w:val="40B0514B"/>
    <w:multiLevelType w:val="hybridMultilevel"/>
    <w:tmpl w:val="DBB686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3" w15:restartNumberingAfterBreak="0">
    <w:nsid w:val="40B06FD5"/>
    <w:multiLevelType w:val="hybridMultilevel"/>
    <w:tmpl w:val="39D2BE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4" w15:restartNumberingAfterBreak="0">
    <w:nsid w:val="40EE2ED4"/>
    <w:multiLevelType w:val="hybridMultilevel"/>
    <w:tmpl w:val="9280CB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5" w15:restartNumberingAfterBreak="0">
    <w:nsid w:val="411A4FC6"/>
    <w:multiLevelType w:val="hybridMultilevel"/>
    <w:tmpl w:val="4F3C18A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76" w15:restartNumberingAfterBreak="0">
    <w:nsid w:val="41B454DF"/>
    <w:multiLevelType w:val="hybridMultilevel"/>
    <w:tmpl w:val="F4D08B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7" w15:restartNumberingAfterBreak="0">
    <w:nsid w:val="41E12056"/>
    <w:multiLevelType w:val="hybridMultilevel"/>
    <w:tmpl w:val="561AA5C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8" w15:restartNumberingAfterBreak="0">
    <w:nsid w:val="42630FF5"/>
    <w:multiLevelType w:val="hybridMultilevel"/>
    <w:tmpl w:val="BAAE2A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9" w15:restartNumberingAfterBreak="0">
    <w:nsid w:val="42B72FD2"/>
    <w:multiLevelType w:val="hybridMultilevel"/>
    <w:tmpl w:val="8F40EC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0" w15:restartNumberingAfterBreak="0">
    <w:nsid w:val="42C65503"/>
    <w:multiLevelType w:val="hybridMultilevel"/>
    <w:tmpl w:val="325088C6"/>
    <w:lvl w:ilvl="0" w:tplc="040C0001">
      <w:start w:val="1"/>
      <w:numFmt w:val="bullet"/>
      <w:lvlText w:val=""/>
      <w:lvlJc w:val="left"/>
      <w:pPr>
        <w:ind w:left="720" w:hanging="360"/>
      </w:pPr>
      <w:rPr>
        <w:rFonts w:ascii="Symbol" w:hAnsi="Symbol" w:hint="default"/>
      </w:rPr>
    </w:lvl>
    <w:lvl w:ilvl="1" w:tplc="B1CA4A08">
      <w:start w:val="2"/>
      <w:numFmt w:val="bullet"/>
      <w:lvlText w:val="-"/>
      <w:lvlJc w:val="left"/>
      <w:pPr>
        <w:ind w:left="1440" w:hanging="360"/>
      </w:pPr>
      <w:rPr>
        <w:rFonts w:ascii="Book Antiqua" w:eastAsia="Times New Roman" w:hAnsi="Book Antiqua"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1" w15:restartNumberingAfterBreak="0">
    <w:nsid w:val="42EC0C00"/>
    <w:multiLevelType w:val="hybridMultilevel"/>
    <w:tmpl w:val="2DAEE60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82" w15:restartNumberingAfterBreak="0">
    <w:nsid w:val="437D6058"/>
    <w:multiLevelType w:val="hybridMultilevel"/>
    <w:tmpl w:val="BB925D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3" w15:restartNumberingAfterBreak="0">
    <w:nsid w:val="43B96094"/>
    <w:multiLevelType w:val="hybridMultilevel"/>
    <w:tmpl w:val="CB18D45A"/>
    <w:lvl w:ilvl="0" w:tplc="B1CA4A08">
      <w:start w:val="2"/>
      <w:numFmt w:val="bullet"/>
      <w:lvlText w:val="-"/>
      <w:lvlJc w:val="left"/>
      <w:pPr>
        <w:ind w:left="1068" w:hanging="360"/>
      </w:pPr>
      <w:rPr>
        <w:rFonts w:ascii="Book Antiqua" w:eastAsia="Times New Roman" w:hAnsi="Book Antiqua" w:cs="Times New Roman"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84" w15:restartNumberingAfterBreak="0">
    <w:nsid w:val="43CD3FEF"/>
    <w:multiLevelType w:val="hybridMultilevel"/>
    <w:tmpl w:val="C9CE7556"/>
    <w:lvl w:ilvl="0" w:tplc="EA7091EA">
      <w:start w:val="1"/>
      <w:numFmt w:val="bullet"/>
      <w:lvlText w:val="•"/>
      <w:lvlJc w:val="left"/>
      <w:pPr>
        <w:tabs>
          <w:tab w:val="num" w:pos="720"/>
        </w:tabs>
        <w:ind w:left="720" w:hanging="360"/>
      </w:pPr>
      <w:rPr>
        <w:rFonts w:ascii="Arial" w:hAnsi="Arial" w:hint="default"/>
      </w:rPr>
    </w:lvl>
    <w:lvl w:ilvl="1" w:tplc="6C7C58F2">
      <w:start w:val="8640"/>
      <w:numFmt w:val="bullet"/>
      <w:lvlText w:val="–"/>
      <w:lvlJc w:val="left"/>
      <w:pPr>
        <w:tabs>
          <w:tab w:val="num" w:pos="1440"/>
        </w:tabs>
        <w:ind w:left="1440" w:hanging="360"/>
      </w:pPr>
      <w:rPr>
        <w:rFonts w:ascii="Arial" w:hAnsi="Arial" w:hint="default"/>
      </w:rPr>
    </w:lvl>
    <w:lvl w:ilvl="2" w:tplc="8FB22DEC" w:tentative="1">
      <w:start w:val="1"/>
      <w:numFmt w:val="bullet"/>
      <w:lvlText w:val="•"/>
      <w:lvlJc w:val="left"/>
      <w:pPr>
        <w:tabs>
          <w:tab w:val="num" w:pos="2160"/>
        </w:tabs>
        <w:ind w:left="2160" w:hanging="360"/>
      </w:pPr>
      <w:rPr>
        <w:rFonts w:ascii="Arial" w:hAnsi="Arial" w:hint="default"/>
      </w:rPr>
    </w:lvl>
    <w:lvl w:ilvl="3" w:tplc="3F308464" w:tentative="1">
      <w:start w:val="1"/>
      <w:numFmt w:val="bullet"/>
      <w:lvlText w:val="•"/>
      <w:lvlJc w:val="left"/>
      <w:pPr>
        <w:tabs>
          <w:tab w:val="num" w:pos="2880"/>
        </w:tabs>
        <w:ind w:left="2880" w:hanging="360"/>
      </w:pPr>
      <w:rPr>
        <w:rFonts w:ascii="Arial" w:hAnsi="Arial" w:hint="default"/>
      </w:rPr>
    </w:lvl>
    <w:lvl w:ilvl="4" w:tplc="673CEE44" w:tentative="1">
      <w:start w:val="1"/>
      <w:numFmt w:val="bullet"/>
      <w:lvlText w:val="•"/>
      <w:lvlJc w:val="left"/>
      <w:pPr>
        <w:tabs>
          <w:tab w:val="num" w:pos="3600"/>
        </w:tabs>
        <w:ind w:left="3600" w:hanging="360"/>
      </w:pPr>
      <w:rPr>
        <w:rFonts w:ascii="Arial" w:hAnsi="Arial" w:hint="default"/>
      </w:rPr>
    </w:lvl>
    <w:lvl w:ilvl="5" w:tplc="5EEE4D76" w:tentative="1">
      <w:start w:val="1"/>
      <w:numFmt w:val="bullet"/>
      <w:lvlText w:val="•"/>
      <w:lvlJc w:val="left"/>
      <w:pPr>
        <w:tabs>
          <w:tab w:val="num" w:pos="4320"/>
        </w:tabs>
        <w:ind w:left="4320" w:hanging="360"/>
      </w:pPr>
      <w:rPr>
        <w:rFonts w:ascii="Arial" w:hAnsi="Arial" w:hint="default"/>
      </w:rPr>
    </w:lvl>
    <w:lvl w:ilvl="6" w:tplc="0B40EDD8" w:tentative="1">
      <w:start w:val="1"/>
      <w:numFmt w:val="bullet"/>
      <w:lvlText w:val="•"/>
      <w:lvlJc w:val="left"/>
      <w:pPr>
        <w:tabs>
          <w:tab w:val="num" w:pos="5040"/>
        </w:tabs>
        <w:ind w:left="5040" w:hanging="360"/>
      </w:pPr>
      <w:rPr>
        <w:rFonts w:ascii="Arial" w:hAnsi="Arial" w:hint="default"/>
      </w:rPr>
    </w:lvl>
    <w:lvl w:ilvl="7" w:tplc="3CAE65FC" w:tentative="1">
      <w:start w:val="1"/>
      <w:numFmt w:val="bullet"/>
      <w:lvlText w:val="•"/>
      <w:lvlJc w:val="left"/>
      <w:pPr>
        <w:tabs>
          <w:tab w:val="num" w:pos="5760"/>
        </w:tabs>
        <w:ind w:left="5760" w:hanging="360"/>
      </w:pPr>
      <w:rPr>
        <w:rFonts w:ascii="Arial" w:hAnsi="Arial" w:hint="default"/>
      </w:rPr>
    </w:lvl>
    <w:lvl w:ilvl="8" w:tplc="DBDADA08" w:tentative="1">
      <w:start w:val="1"/>
      <w:numFmt w:val="bullet"/>
      <w:lvlText w:val="•"/>
      <w:lvlJc w:val="left"/>
      <w:pPr>
        <w:tabs>
          <w:tab w:val="num" w:pos="6480"/>
        </w:tabs>
        <w:ind w:left="6480" w:hanging="360"/>
      </w:pPr>
      <w:rPr>
        <w:rFonts w:ascii="Arial" w:hAnsi="Arial" w:hint="default"/>
      </w:rPr>
    </w:lvl>
  </w:abstractNum>
  <w:abstractNum w:abstractNumId="285" w15:restartNumberingAfterBreak="0">
    <w:nsid w:val="43F0181A"/>
    <w:multiLevelType w:val="hybridMultilevel"/>
    <w:tmpl w:val="0B3E83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6" w15:restartNumberingAfterBreak="0">
    <w:nsid w:val="44280495"/>
    <w:multiLevelType w:val="hybridMultilevel"/>
    <w:tmpl w:val="DB68D7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7" w15:restartNumberingAfterBreak="0">
    <w:nsid w:val="442C052F"/>
    <w:multiLevelType w:val="hybridMultilevel"/>
    <w:tmpl w:val="F18055E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88" w15:restartNumberingAfterBreak="0">
    <w:nsid w:val="44523AA4"/>
    <w:multiLevelType w:val="hybridMultilevel"/>
    <w:tmpl w:val="A544B8DE"/>
    <w:lvl w:ilvl="0" w:tplc="040C0001">
      <w:start w:val="1"/>
      <w:numFmt w:val="bullet"/>
      <w:lvlText w:val=""/>
      <w:lvlJc w:val="left"/>
      <w:pPr>
        <w:ind w:left="720" w:hanging="360"/>
      </w:pPr>
      <w:rPr>
        <w:rFonts w:ascii="Symbol" w:hAnsi="Symbol" w:hint="default"/>
      </w:rPr>
    </w:lvl>
    <w:lvl w:ilvl="1" w:tplc="040C0001">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9" w15:restartNumberingAfterBreak="0">
    <w:nsid w:val="445E024E"/>
    <w:multiLevelType w:val="hybridMultilevel"/>
    <w:tmpl w:val="18025B5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90" w15:restartNumberingAfterBreak="0">
    <w:nsid w:val="4473313E"/>
    <w:multiLevelType w:val="hybridMultilevel"/>
    <w:tmpl w:val="BF1C497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1" w15:restartNumberingAfterBreak="0">
    <w:nsid w:val="44D8498D"/>
    <w:multiLevelType w:val="hybridMultilevel"/>
    <w:tmpl w:val="F5C08550"/>
    <w:lvl w:ilvl="0" w:tplc="A4A0FAA4">
      <w:start w:val="1"/>
      <w:numFmt w:val="bullet"/>
      <w:lvlText w:val="•"/>
      <w:lvlJc w:val="left"/>
      <w:pPr>
        <w:ind w:left="360" w:hanging="360"/>
      </w:pPr>
      <w:rPr>
        <w:rFonts w:ascii="Arial" w:hAnsi="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92" w15:restartNumberingAfterBreak="0">
    <w:nsid w:val="45047C04"/>
    <w:multiLevelType w:val="hybridMultilevel"/>
    <w:tmpl w:val="6F42AA80"/>
    <w:lvl w:ilvl="0" w:tplc="040C0001">
      <w:start w:val="1"/>
      <w:numFmt w:val="bullet"/>
      <w:lvlText w:val=""/>
      <w:lvlJc w:val="left"/>
      <w:pPr>
        <w:ind w:left="720" w:hanging="360"/>
      </w:pPr>
      <w:rPr>
        <w:rFonts w:ascii="Symbol" w:hAnsi="Symbol" w:hint="default"/>
      </w:rPr>
    </w:lvl>
    <w:lvl w:ilvl="1" w:tplc="B1CA4A08">
      <w:start w:val="2"/>
      <w:numFmt w:val="bullet"/>
      <w:lvlText w:val="-"/>
      <w:lvlJc w:val="left"/>
      <w:pPr>
        <w:ind w:left="1440" w:hanging="360"/>
      </w:pPr>
      <w:rPr>
        <w:rFonts w:ascii="Book Antiqua" w:eastAsia="Times New Roman" w:hAnsi="Book Antiqua"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3" w15:restartNumberingAfterBreak="0">
    <w:nsid w:val="4538411A"/>
    <w:multiLevelType w:val="hybridMultilevel"/>
    <w:tmpl w:val="8ABA9586"/>
    <w:lvl w:ilvl="0" w:tplc="B1CA4A08">
      <w:start w:val="2"/>
      <w:numFmt w:val="bullet"/>
      <w:lvlText w:val="-"/>
      <w:lvlJc w:val="left"/>
      <w:pPr>
        <w:ind w:left="1428" w:hanging="360"/>
      </w:pPr>
      <w:rPr>
        <w:rFonts w:ascii="Book Antiqua" w:eastAsia="Times New Roman" w:hAnsi="Book Antiqua" w:cs="Times New Roman"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94" w15:restartNumberingAfterBreak="0">
    <w:nsid w:val="460C0121"/>
    <w:multiLevelType w:val="multilevel"/>
    <w:tmpl w:val="F0AA7018"/>
    <w:lvl w:ilvl="0">
      <w:start w:val="4"/>
      <w:numFmt w:val="decimal"/>
      <w:lvlText w:val="%1"/>
      <w:lvlJc w:val="left"/>
      <w:pPr>
        <w:ind w:left="525" w:hanging="525"/>
      </w:pPr>
      <w:rPr>
        <w:rFonts w:hint="default"/>
      </w:rPr>
    </w:lvl>
    <w:lvl w:ilvl="1">
      <w:start w:val="3"/>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5" w15:restartNumberingAfterBreak="0">
    <w:nsid w:val="4656135D"/>
    <w:multiLevelType w:val="hybridMultilevel"/>
    <w:tmpl w:val="2A848B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6" w15:restartNumberingAfterBreak="0">
    <w:nsid w:val="46B31309"/>
    <w:multiLevelType w:val="hybridMultilevel"/>
    <w:tmpl w:val="C93215AE"/>
    <w:lvl w:ilvl="0" w:tplc="040C0001">
      <w:start w:val="1"/>
      <w:numFmt w:val="bullet"/>
      <w:lvlText w:val=""/>
      <w:lvlJc w:val="left"/>
      <w:pPr>
        <w:ind w:left="720" w:hanging="360"/>
      </w:pPr>
      <w:rPr>
        <w:rFonts w:ascii="Symbol" w:hAnsi="Symbol" w:hint="default"/>
      </w:rPr>
    </w:lvl>
    <w:lvl w:ilvl="1" w:tplc="B1CA4A08">
      <w:start w:val="2"/>
      <w:numFmt w:val="bullet"/>
      <w:lvlText w:val="-"/>
      <w:lvlJc w:val="left"/>
      <w:pPr>
        <w:ind w:left="1440" w:hanging="360"/>
      </w:pPr>
      <w:rPr>
        <w:rFonts w:ascii="Book Antiqua" w:eastAsia="Times New Roman" w:hAnsi="Book Antiqua"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7" w15:restartNumberingAfterBreak="0">
    <w:nsid w:val="46FB3EC9"/>
    <w:multiLevelType w:val="hybridMultilevel"/>
    <w:tmpl w:val="D4B026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8" w15:restartNumberingAfterBreak="0">
    <w:nsid w:val="47856DB3"/>
    <w:multiLevelType w:val="hybridMultilevel"/>
    <w:tmpl w:val="6E7AB6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9" w15:restartNumberingAfterBreak="0">
    <w:nsid w:val="47B079EA"/>
    <w:multiLevelType w:val="hybridMultilevel"/>
    <w:tmpl w:val="D74623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0" w15:restartNumberingAfterBreak="0">
    <w:nsid w:val="47E84622"/>
    <w:multiLevelType w:val="multilevel"/>
    <w:tmpl w:val="B61002C6"/>
    <w:lvl w:ilvl="0">
      <w:start w:val="1"/>
      <w:numFmt w:val="decimal"/>
      <w:lvlText w:val="%1."/>
      <w:lvlJc w:val="left"/>
      <w:pPr>
        <w:ind w:left="360" w:hanging="360"/>
      </w:pPr>
      <w:rPr>
        <w:rFonts w:hint="default"/>
      </w:rPr>
    </w:lvl>
    <w:lvl w:ilvl="1">
      <w:start w:val="1"/>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01" w15:restartNumberingAfterBreak="0">
    <w:nsid w:val="48076CD7"/>
    <w:multiLevelType w:val="hybridMultilevel"/>
    <w:tmpl w:val="A47EFAC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2" w15:restartNumberingAfterBreak="0">
    <w:nsid w:val="485E7FB2"/>
    <w:multiLevelType w:val="hybridMultilevel"/>
    <w:tmpl w:val="9258E5F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3" w15:restartNumberingAfterBreak="0">
    <w:nsid w:val="48AB0B6D"/>
    <w:multiLevelType w:val="hybridMultilevel"/>
    <w:tmpl w:val="E6E6BC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4" w15:restartNumberingAfterBreak="0">
    <w:nsid w:val="48E70B39"/>
    <w:multiLevelType w:val="hybridMultilevel"/>
    <w:tmpl w:val="9066164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05" w15:restartNumberingAfterBreak="0">
    <w:nsid w:val="48EB2849"/>
    <w:multiLevelType w:val="hybridMultilevel"/>
    <w:tmpl w:val="39E6B3BC"/>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Times New Roman"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Times New Roman"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Times New Roman" w:hint="default"/>
      </w:rPr>
    </w:lvl>
    <w:lvl w:ilvl="8" w:tplc="040C0005">
      <w:start w:val="1"/>
      <w:numFmt w:val="bullet"/>
      <w:lvlText w:val=""/>
      <w:lvlJc w:val="left"/>
      <w:pPr>
        <w:ind w:left="6120" w:hanging="360"/>
      </w:pPr>
      <w:rPr>
        <w:rFonts w:ascii="Wingdings" w:hAnsi="Wingdings" w:hint="default"/>
      </w:rPr>
    </w:lvl>
  </w:abstractNum>
  <w:abstractNum w:abstractNumId="306" w15:restartNumberingAfterBreak="0">
    <w:nsid w:val="490A4442"/>
    <w:multiLevelType w:val="hybridMultilevel"/>
    <w:tmpl w:val="87D442CC"/>
    <w:lvl w:ilvl="0" w:tplc="675EDD9A">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07" w15:restartNumberingAfterBreak="0">
    <w:nsid w:val="491F71AA"/>
    <w:multiLevelType w:val="hybridMultilevel"/>
    <w:tmpl w:val="9B048D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8" w15:restartNumberingAfterBreak="0">
    <w:nsid w:val="493F2A11"/>
    <w:multiLevelType w:val="hybridMultilevel"/>
    <w:tmpl w:val="F5B026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9" w15:restartNumberingAfterBreak="0">
    <w:nsid w:val="497D0B20"/>
    <w:multiLevelType w:val="hybridMultilevel"/>
    <w:tmpl w:val="E494B3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0" w15:restartNumberingAfterBreak="0">
    <w:nsid w:val="497E29CD"/>
    <w:multiLevelType w:val="hybridMultilevel"/>
    <w:tmpl w:val="5C3A9C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1" w15:restartNumberingAfterBreak="0">
    <w:nsid w:val="49C5470F"/>
    <w:multiLevelType w:val="hybridMultilevel"/>
    <w:tmpl w:val="AF9A28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2" w15:restartNumberingAfterBreak="0">
    <w:nsid w:val="4A611E6D"/>
    <w:multiLevelType w:val="hybridMultilevel"/>
    <w:tmpl w:val="047AFA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3" w15:restartNumberingAfterBreak="0">
    <w:nsid w:val="4A8E5ECA"/>
    <w:multiLevelType w:val="hybridMultilevel"/>
    <w:tmpl w:val="595C79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4" w15:restartNumberingAfterBreak="0">
    <w:nsid w:val="4ADB6E70"/>
    <w:multiLevelType w:val="hybridMultilevel"/>
    <w:tmpl w:val="0E3219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15" w15:restartNumberingAfterBreak="0">
    <w:nsid w:val="4B1F1DEC"/>
    <w:multiLevelType w:val="hybridMultilevel"/>
    <w:tmpl w:val="B5AC3818"/>
    <w:lvl w:ilvl="0" w:tplc="040C0001">
      <w:start w:val="1"/>
      <w:numFmt w:val="bullet"/>
      <w:lvlText w:val=""/>
      <w:lvlJc w:val="left"/>
      <w:pPr>
        <w:ind w:left="360" w:hanging="360"/>
      </w:pPr>
      <w:rPr>
        <w:rFonts w:ascii="Symbol" w:hAnsi="Symbol" w:hint="default"/>
      </w:rPr>
    </w:lvl>
    <w:lvl w:ilvl="1" w:tplc="201088B4">
      <w:start w:val="2018"/>
      <w:numFmt w:val="bullet"/>
      <w:lvlText w:val=""/>
      <w:lvlJc w:val="left"/>
      <w:pPr>
        <w:ind w:left="1080" w:hanging="360"/>
      </w:pPr>
      <w:rPr>
        <w:rFonts w:ascii="Wingdings" w:eastAsiaTheme="minorHAnsi" w:hAnsi="Wingdings" w:cstheme="minorBidi"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16" w15:restartNumberingAfterBreak="0">
    <w:nsid w:val="4B472AB6"/>
    <w:multiLevelType w:val="hybridMultilevel"/>
    <w:tmpl w:val="9D7C2A14"/>
    <w:lvl w:ilvl="0" w:tplc="A4A0FAA4">
      <w:start w:val="1"/>
      <w:numFmt w:val="bullet"/>
      <w:lvlText w:val="•"/>
      <w:lvlJc w:val="left"/>
      <w:pPr>
        <w:ind w:left="36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7" w15:restartNumberingAfterBreak="0">
    <w:nsid w:val="4B4F4960"/>
    <w:multiLevelType w:val="hybridMultilevel"/>
    <w:tmpl w:val="4BBCD0AC"/>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18" w15:restartNumberingAfterBreak="0">
    <w:nsid w:val="4CAA5E15"/>
    <w:multiLevelType w:val="hybridMultilevel"/>
    <w:tmpl w:val="0890FEC2"/>
    <w:lvl w:ilvl="0" w:tplc="227A0730">
      <w:start w:val="1"/>
      <w:numFmt w:val="bullet"/>
      <w:lvlText w:val="•"/>
      <w:lvlJc w:val="left"/>
      <w:pPr>
        <w:tabs>
          <w:tab w:val="num" w:pos="720"/>
        </w:tabs>
        <w:ind w:left="720" w:hanging="360"/>
      </w:pPr>
      <w:rPr>
        <w:rFonts w:ascii="Arial" w:hAnsi="Arial" w:hint="default"/>
      </w:rPr>
    </w:lvl>
    <w:lvl w:ilvl="1" w:tplc="FBA0B3A4" w:tentative="1">
      <w:start w:val="1"/>
      <w:numFmt w:val="bullet"/>
      <w:lvlText w:val="•"/>
      <w:lvlJc w:val="left"/>
      <w:pPr>
        <w:tabs>
          <w:tab w:val="num" w:pos="1440"/>
        </w:tabs>
        <w:ind w:left="1440" w:hanging="360"/>
      </w:pPr>
      <w:rPr>
        <w:rFonts w:ascii="Arial" w:hAnsi="Arial" w:hint="default"/>
      </w:rPr>
    </w:lvl>
    <w:lvl w:ilvl="2" w:tplc="443C2BBC" w:tentative="1">
      <w:start w:val="1"/>
      <w:numFmt w:val="bullet"/>
      <w:lvlText w:val="•"/>
      <w:lvlJc w:val="left"/>
      <w:pPr>
        <w:tabs>
          <w:tab w:val="num" w:pos="2160"/>
        </w:tabs>
        <w:ind w:left="2160" w:hanging="360"/>
      </w:pPr>
      <w:rPr>
        <w:rFonts w:ascii="Arial" w:hAnsi="Arial" w:hint="default"/>
      </w:rPr>
    </w:lvl>
    <w:lvl w:ilvl="3" w:tplc="3280E05E" w:tentative="1">
      <w:start w:val="1"/>
      <w:numFmt w:val="bullet"/>
      <w:lvlText w:val="•"/>
      <w:lvlJc w:val="left"/>
      <w:pPr>
        <w:tabs>
          <w:tab w:val="num" w:pos="2880"/>
        </w:tabs>
        <w:ind w:left="2880" w:hanging="360"/>
      </w:pPr>
      <w:rPr>
        <w:rFonts w:ascii="Arial" w:hAnsi="Arial" w:hint="default"/>
      </w:rPr>
    </w:lvl>
    <w:lvl w:ilvl="4" w:tplc="171AC868" w:tentative="1">
      <w:start w:val="1"/>
      <w:numFmt w:val="bullet"/>
      <w:lvlText w:val="•"/>
      <w:lvlJc w:val="left"/>
      <w:pPr>
        <w:tabs>
          <w:tab w:val="num" w:pos="3600"/>
        </w:tabs>
        <w:ind w:left="3600" w:hanging="360"/>
      </w:pPr>
      <w:rPr>
        <w:rFonts w:ascii="Arial" w:hAnsi="Arial" w:hint="default"/>
      </w:rPr>
    </w:lvl>
    <w:lvl w:ilvl="5" w:tplc="ED5EE3E8" w:tentative="1">
      <w:start w:val="1"/>
      <w:numFmt w:val="bullet"/>
      <w:lvlText w:val="•"/>
      <w:lvlJc w:val="left"/>
      <w:pPr>
        <w:tabs>
          <w:tab w:val="num" w:pos="4320"/>
        </w:tabs>
        <w:ind w:left="4320" w:hanging="360"/>
      </w:pPr>
      <w:rPr>
        <w:rFonts w:ascii="Arial" w:hAnsi="Arial" w:hint="default"/>
      </w:rPr>
    </w:lvl>
    <w:lvl w:ilvl="6" w:tplc="B74C9774" w:tentative="1">
      <w:start w:val="1"/>
      <w:numFmt w:val="bullet"/>
      <w:lvlText w:val="•"/>
      <w:lvlJc w:val="left"/>
      <w:pPr>
        <w:tabs>
          <w:tab w:val="num" w:pos="5040"/>
        </w:tabs>
        <w:ind w:left="5040" w:hanging="360"/>
      </w:pPr>
      <w:rPr>
        <w:rFonts w:ascii="Arial" w:hAnsi="Arial" w:hint="default"/>
      </w:rPr>
    </w:lvl>
    <w:lvl w:ilvl="7" w:tplc="AC00162C" w:tentative="1">
      <w:start w:val="1"/>
      <w:numFmt w:val="bullet"/>
      <w:lvlText w:val="•"/>
      <w:lvlJc w:val="left"/>
      <w:pPr>
        <w:tabs>
          <w:tab w:val="num" w:pos="5760"/>
        </w:tabs>
        <w:ind w:left="5760" w:hanging="360"/>
      </w:pPr>
      <w:rPr>
        <w:rFonts w:ascii="Arial" w:hAnsi="Arial" w:hint="default"/>
      </w:rPr>
    </w:lvl>
    <w:lvl w:ilvl="8" w:tplc="D61C8EDC" w:tentative="1">
      <w:start w:val="1"/>
      <w:numFmt w:val="bullet"/>
      <w:lvlText w:val="•"/>
      <w:lvlJc w:val="left"/>
      <w:pPr>
        <w:tabs>
          <w:tab w:val="num" w:pos="6480"/>
        </w:tabs>
        <w:ind w:left="6480" w:hanging="360"/>
      </w:pPr>
      <w:rPr>
        <w:rFonts w:ascii="Arial" w:hAnsi="Arial" w:hint="default"/>
      </w:rPr>
    </w:lvl>
  </w:abstractNum>
  <w:abstractNum w:abstractNumId="319" w15:restartNumberingAfterBreak="0">
    <w:nsid w:val="4D2079EB"/>
    <w:multiLevelType w:val="hybridMultilevel"/>
    <w:tmpl w:val="E2B28B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0" w15:restartNumberingAfterBreak="0">
    <w:nsid w:val="4D270EA4"/>
    <w:multiLevelType w:val="hybridMultilevel"/>
    <w:tmpl w:val="C4965C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1" w15:restartNumberingAfterBreak="0">
    <w:nsid w:val="4D4E618E"/>
    <w:multiLevelType w:val="hybridMultilevel"/>
    <w:tmpl w:val="89D8BC2A"/>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22" w15:restartNumberingAfterBreak="0">
    <w:nsid w:val="4D550E73"/>
    <w:multiLevelType w:val="hybridMultilevel"/>
    <w:tmpl w:val="F27AEA32"/>
    <w:lvl w:ilvl="0" w:tplc="BF6C43C0">
      <w:start w:val="550"/>
      <w:numFmt w:val="bullet"/>
      <w:lvlText w:val=""/>
      <w:lvlJc w:val="left"/>
      <w:pPr>
        <w:ind w:left="1068" w:hanging="360"/>
      </w:pPr>
      <w:rPr>
        <w:rFonts w:ascii="Wingdings" w:eastAsiaTheme="minorHAnsi" w:hAnsi="Wingdings" w:cstheme="minorBid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23" w15:restartNumberingAfterBreak="0">
    <w:nsid w:val="4D82399E"/>
    <w:multiLevelType w:val="hybridMultilevel"/>
    <w:tmpl w:val="66B81A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4" w15:restartNumberingAfterBreak="0">
    <w:nsid w:val="4E107E26"/>
    <w:multiLevelType w:val="hybridMultilevel"/>
    <w:tmpl w:val="821A9A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5" w15:restartNumberingAfterBreak="0">
    <w:nsid w:val="4E4F6265"/>
    <w:multiLevelType w:val="hybridMultilevel"/>
    <w:tmpl w:val="35A2D758"/>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26" w15:restartNumberingAfterBreak="0">
    <w:nsid w:val="4E782301"/>
    <w:multiLevelType w:val="hybridMultilevel"/>
    <w:tmpl w:val="B3BE046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7" w15:restartNumberingAfterBreak="0">
    <w:nsid w:val="4EE02FAB"/>
    <w:multiLevelType w:val="hybridMultilevel"/>
    <w:tmpl w:val="B3DED600"/>
    <w:lvl w:ilvl="0" w:tplc="040C0001">
      <w:start w:val="1"/>
      <w:numFmt w:val="bullet"/>
      <w:lvlText w:val=""/>
      <w:lvlJc w:val="left"/>
      <w:pPr>
        <w:ind w:left="360" w:hanging="360"/>
      </w:pPr>
      <w:rPr>
        <w:rFonts w:ascii="Symbol" w:hAnsi="Symbol" w:hint="default"/>
      </w:rPr>
    </w:lvl>
    <w:lvl w:ilvl="1" w:tplc="B1CA4A08">
      <w:start w:val="2"/>
      <w:numFmt w:val="bullet"/>
      <w:lvlText w:val="-"/>
      <w:lvlJc w:val="left"/>
      <w:pPr>
        <w:ind w:left="1080" w:hanging="360"/>
      </w:pPr>
      <w:rPr>
        <w:rFonts w:ascii="Book Antiqua" w:eastAsia="Times New Roman" w:hAnsi="Book Antiqua" w:cs="Times New Roman"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28" w15:restartNumberingAfterBreak="0">
    <w:nsid w:val="4EED1C43"/>
    <w:multiLevelType w:val="hybridMultilevel"/>
    <w:tmpl w:val="C3682832"/>
    <w:lvl w:ilvl="0" w:tplc="A4A0FAA4">
      <w:start w:val="1"/>
      <w:numFmt w:val="bullet"/>
      <w:lvlText w:val="•"/>
      <w:lvlJc w:val="left"/>
      <w:pPr>
        <w:tabs>
          <w:tab w:val="num" w:pos="360"/>
        </w:tabs>
        <w:ind w:left="360" w:hanging="360"/>
      </w:pPr>
      <w:rPr>
        <w:rFonts w:ascii="Arial" w:hAnsi="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29" w15:restartNumberingAfterBreak="0">
    <w:nsid w:val="4F0D7169"/>
    <w:multiLevelType w:val="multilevel"/>
    <w:tmpl w:val="391C7A0E"/>
    <w:lvl w:ilvl="0">
      <w:start w:val="5"/>
      <w:numFmt w:val="decimal"/>
      <w:lvlText w:val="%1"/>
      <w:lvlJc w:val="left"/>
      <w:pPr>
        <w:ind w:left="360" w:hanging="36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30" w15:restartNumberingAfterBreak="0">
    <w:nsid w:val="4FB04C4F"/>
    <w:multiLevelType w:val="hybridMultilevel"/>
    <w:tmpl w:val="83E43B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1" w15:restartNumberingAfterBreak="0">
    <w:nsid w:val="507136D4"/>
    <w:multiLevelType w:val="hybridMultilevel"/>
    <w:tmpl w:val="5644C0DA"/>
    <w:lvl w:ilvl="0" w:tplc="1820C2AA">
      <w:start w:val="1"/>
      <w:numFmt w:val="bullet"/>
      <w:lvlText w:val="•"/>
      <w:lvlJc w:val="left"/>
      <w:pPr>
        <w:tabs>
          <w:tab w:val="num" w:pos="720"/>
        </w:tabs>
        <w:ind w:left="720" w:hanging="360"/>
      </w:pPr>
      <w:rPr>
        <w:rFonts w:ascii="Arial" w:hAnsi="Arial" w:hint="default"/>
      </w:rPr>
    </w:lvl>
    <w:lvl w:ilvl="1" w:tplc="81ECD7DE" w:tentative="1">
      <w:start w:val="1"/>
      <w:numFmt w:val="bullet"/>
      <w:lvlText w:val="•"/>
      <w:lvlJc w:val="left"/>
      <w:pPr>
        <w:tabs>
          <w:tab w:val="num" w:pos="1440"/>
        </w:tabs>
        <w:ind w:left="1440" w:hanging="360"/>
      </w:pPr>
      <w:rPr>
        <w:rFonts w:ascii="Arial" w:hAnsi="Arial" w:hint="default"/>
      </w:rPr>
    </w:lvl>
    <w:lvl w:ilvl="2" w:tplc="1C12214C" w:tentative="1">
      <w:start w:val="1"/>
      <w:numFmt w:val="bullet"/>
      <w:lvlText w:val="•"/>
      <w:lvlJc w:val="left"/>
      <w:pPr>
        <w:tabs>
          <w:tab w:val="num" w:pos="2160"/>
        </w:tabs>
        <w:ind w:left="2160" w:hanging="360"/>
      </w:pPr>
      <w:rPr>
        <w:rFonts w:ascii="Arial" w:hAnsi="Arial" w:hint="default"/>
      </w:rPr>
    </w:lvl>
    <w:lvl w:ilvl="3" w:tplc="DCFE9F42" w:tentative="1">
      <w:start w:val="1"/>
      <w:numFmt w:val="bullet"/>
      <w:lvlText w:val="•"/>
      <w:lvlJc w:val="left"/>
      <w:pPr>
        <w:tabs>
          <w:tab w:val="num" w:pos="2880"/>
        </w:tabs>
        <w:ind w:left="2880" w:hanging="360"/>
      </w:pPr>
      <w:rPr>
        <w:rFonts w:ascii="Arial" w:hAnsi="Arial" w:hint="default"/>
      </w:rPr>
    </w:lvl>
    <w:lvl w:ilvl="4" w:tplc="3BCA1398" w:tentative="1">
      <w:start w:val="1"/>
      <w:numFmt w:val="bullet"/>
      <w:lvlText w:val="•"/>
      <w:lvlJc w:val="left"/>
      <w:pPr>
        <w:tabs>
          <w:tab w:val="num" w:pos="3600"/>
        </w:tabs>
        <w:ind w:left="3600" w:hanging="360"/>
      </w:pPr>
      <w:rPr>
        <w:rFonts w:ascii="Arial" w:hAnsi="Arial" w:hint="default"/>
      </w:rPr>
    </w:lvl>
    <w:lvl w:ilvl="5" w:tplc="F36ACFAE" w:tentative="1">
      <w:start w:val="1"/>
      <w:numFmt w:val="bullet"/>
      <w:lvlText w:val="•"/>
      <w:lvlJc w:val="left"/>
      <w:pPr>
        <w:tabs>
          <w:tab w:val="num" w:pos="4320"/>
        </w:tabs>
        <w:ind w:left="4320" w:hanging="360"/>
      </w:pPr>
      <w:rPr>
        <w:rFonts w:ascii="Arial" w:hAnsi="Arial" w:hint="default"/>
      </w:rPr>
    </w:lvl>
    <w:lvl w:ilvl="6" w:tplc="C6A09DDE" w:tentative="1">
      <w:start w:val="1"/>
      <w:numFmt w:val="bullet"/>
      <w:lvlText w:val="•"/>
      <w:lvlJc w:val="left"/>
      <w:pPr>
        <w:tabs>
          <w:tab w:val="num" w:pos="5040"/>
        </w:tabs>
        <w:ind w:left="5040" w:hanging="360"/>
      </w:pPr>
      <w:rPr>
        <w:rFonts w:ascii="Arial" w:hAnsi="Arial" w:hint="default"/>
      </w:rPr>
    </w:lvl>
    <w:lvl w:ilvl="7" w:tplc="D624AB7C" w:tentative="1">
      <w:start w:val="1"/>
      <w:numFmt w:val="bullet"/>
      <w:lvlText w:val="•"/>
      <w:lvlJc w:val="left"/>
      <w:pPr>
        <w:tabs>
          <w:tab w:val="num" w:pos="5760"/>
        </w:tabs>
        <w:ind w:left="5760" w:hanging="360"/>
      </w:pPr>
      <w:rPr>
        <w:rFonts w:ascii="Arial" w:hAnsi="Arial" w:hint="default"/>
      </w:rPr>
    </w:lvl>
    <w:lvl w:ilvl="8" w:tplc="4380EAF0" w:tentative="1">
      <w:start w:val="1"/>
      <w:numFmt w:val="bullet"/>
      <w:lvlText w:val="•"/>
      <w:lvlJc w:val="left"/>
      <w:pPr>
        <w:tabs>
          <w:tab w:val="num" w:pos="6480"/>
        </w:tabs>
        <w:ind w:left="6480" w:hanging="360"/>
      </w:pPr>
      <w:rPr>
        <w:rFonts w:ascii="Arial" w:hAnsi="Arial" w:hint="default"/>
      </w:rPr>
    </w:lvl>
  </w:abstractNum>
  <w:abstractNum w:abstractNumId="332" w15:restartNumberingAfterBreak="0">
    <w:nsid w:val="51086BA2"/>
    <w:multiLevelType w:val="hybridMultilevel"/>
    <w:tmpl w:val="E57428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3" w15:restartNumberingAfterBreak="0">
    <w:nsid w:val="510B602F"/>
    <w:multiLevelType w:val="hybridMultilevel"/>
    <w:tmpl w:val="5764FF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4" w15:restartNumberingAfterBreak="0">
    <w:nsid w:val="517E14F4"/>
    <w:multiLevelType w:val="hybridMultilevel"/>
    <w:tmpl w:val="1C8808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5" w15:restartNumberingAfterBreak="0">
    <w:nsid w:val="5184001C"/>
    <w:multiLevelType w:val="hybridMultilevel"/>
    <w:tmpl w:val="AD1C7F76"/>
    <w:lvl w:ilvl="0" w:tplc="B1CA4A08">
      <w:start w:val="2"/>
      <w:numFmt w:val="bullet"/>
      <w:lvlText w:val="-"/>
      <w:lvlJc w:val="left"/>
      <w:pPr>
        <w:ind w:left="720" w:hanging="360"/>
      </w:pPr>
      <w:rPr>
        <w:rFonts w:ascii="Book Antiqua" w:eastAsia="Times New Roman" w:hAnsi="Book Antiqua" w:cs="Times New Roman" w:hint="default"/>
      </w:rPr>
    </w:lvl>
    <w:lvl w:ilvl="1" w:tplc="B1CA4A08">
      <w:start w:val="2"/>
      <w:numFmt w:val="bullet"/>
      <w:lvlText w:val="-"/>
      <w:lvlJc w:val="left"/>
      <w:pPr>
        <w:ind w:left="1440" w:hanging="360"/>
      </w:pPr>
      <w:rPr>
        <w:rFonts w:ascii="Book Antiqua" w:eastAsia="Times New Roman" w:hAnsi="Book Antiqua"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6" w15:restartNumberingAfterBreak="0">
    <w:nsid w:val="51920866"/>
    <w:multiLevelType w:val="hybridMultilevel"/>
    <w:tmpl w:val="DC1CA94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37" w15:restartNumberingAfterBreak="0">
    <w:nsid w:val="52043A43"/>
    <w:multiLevelType w:val="hybridMultilevel"/>
    <w:tmpl w:val="A4723AF4"/>
    <w:lvl w:ilvl="0" w:tplc="040C0001">
      <w:start w:val="1"/>
      <w:numFmt w:val="bullet"/>
      <w:lvlText w:val=""/>
      <w:lvlJc w:val="left"/>
      <w:pPr>
        <w:ind w:left="720" w:hanging="360"/>
      </w:pPr>
      <w:rPr>
        <w:rFonts w:ascii="Symbol" w:hAnsi="Symbol" w:hint="default"/>
      </w:rPr>
    </w:lvl>
    <w:lvl w:ilvl="1" w:tplc="040C0001">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8" w15:restartNumberingAfterBreak="0">
    <w:nsid w:val="52205E03"/>
    <w:multiLevelType w:val="hybridMultilevel"/>
    <w:tmpl w:val="CED086A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39" w15:restartNumberingAfterBreak="0">
    <w:nsid w:val="523C199A"/>
    <w:multiLevelType w:val="hybridMultilevel"/>
    <w:tmpl w:val="9788A5AA"/>
    <w:lvl w:ilvl="0" w:tplc="240C61A2">
      <w:start w:val="2017"/>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0" w15:restartNumberingAfterBreak="0">
    <w:nsid w:val="52584914"/>
    <w:multiLevelType w:val="hybridMultilevel"/>
    <w:tmpl w:val="893EB662"/>
    <w:lvl w:ilvl="0" w:tplc="B1CA4A08">
      <w:start w:val="2"/>
      <w:numFmt w:val="bullet"/>
      <w:lvlText w:val="-"/>
      <w:lvlJc w:val="left"/>
      <w:pPr>
        <w:ind w:left="720" w:hanging="360"/>
      </w:pPr>
      <w:rPr>
        <w:rFonts w:ascii="Book Antiqua" w:eastAsia="Times New Roman" w:hAnsi="Book Antiqu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1" w15:restartNumberingAfterBreak="0">
    <w:nsid w:val="52677243"/>
    <w:multiLevelType w:val="hybridMultilevel"/>
    <w:tmpl w:val="8C40D81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2" w15:restartNumberingAfterBreak="0">
    <w:nsid w:val="52AD104E"/>
    <w:multiLevelType w:val="hybridMultilevel"/>
    <w:tmpl w:val="618A497A"/>
    <w:lvl w:ilvl="0" w:tplc="B1CA4A08">
      <w:start w:val="2"/>
      <w:numFmt w:val="bullet"/>
      <w:lvlText w:val="-"/>
      <w:lvlJc w:val="left"/>
      <w:pPr>
        <w:ind w:left="720" w:hanging="360"/>
      </w:pPr>
      <w:rPr>
        <w:rFonts w:ascii="Book Antiqua" w:eastAsia="Times New Roman" w:hAnsi="Book Antiqu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3" w15:restartNumberingAfterBreak="0">
    <w:nsid w:val="52E138A5"/>
    <w:multiLevelType w:val="multilevel"/>
    <w:tmpl w:val="277640E2"/>
    <w:lvl w:ilvl="0">
      <w:start w:val="1"/>
      <w:numFmt w:val="decimal"/>
      <w:lvlText w:val="%1."/>
      <w:lvlJc w:val="left"/>
      <w:pPr>
        <w:ind w:left="360" w:hanging="360"/>
      </w:pPr>
      <w:rPr>
        <w:rFonts w:hint="default"/>
      </w:rPr>
    </w:lvl>
    <w:lvl w:ilvl="1">
      <w:start w:val="2"/>
      <w:numFmt w:val="decimal"/>
      <w:isLgl/>
      <w:lvlText w:val="%1.%2"/>
      <w:lvlJc w:val="left"/>
      <w:pPr>
        <w:ind w:left="660" w:hanging="660"/>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44" w15:restartNumberingAfterBreak="0">
    <w:nsid w:val="52FF5248"/>
    <w:multiLevelType w:val="hybridMultilevel"/>
    <w:tmpl w:val="9B4A0428"/>
    <w:lvl w:ilvl="0" w:tplc="0CD25144">
      <w:start w:val="1"/>
      <w:numFmt w:val="bullet"/>
      <w:lvlText w:val="-"/>
      <w:lvlJc w:val="left"/>
      <w:pPr>
        <w:ind w:left="720" w:hanging="360"/>
      </w:pPr>
      <w:rPr>
        <w:rFonts w:ascii="Times New Roman" w:eastAsiaTheme="minorHAnsi" w:hAnsi="Times New Roman" w:cs="Times New Roman" w:hint="default"/>
      </w:rPr>
    </w:lvl>
    <w:lvl w:ilvl="1" w:tplc="B1CA4A08">
      <w:start w:val="2"/>
      <w:numFmt w:val="bullet"/>
      <w:lvlText w:val="-"/>
      <w:lvlJc w:val="left"/>
      <w:pPr>
        <w:ind w:left="1440" w:hanging="360"/>
      </w:pPr>
      <w:rPr>
        <w:rFonts w:ascii="Book Antiqua" w:eastAsia="Times New Roman" w:hAnsi="Book Antiqua"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5" w15:restartNumberingAfterBreak="0">
    <w:nsid w:val="53412FA2"/>
    <w:multiLevelType w:val="hybridMultilevel"/>
    <w:tmpl w:val="28EAF336"/>
    <w:lvl w:ilvl="0" w:tplc="040C0001">
      <w:start w:val="1"/>
      <w:numFmt w:val="bullet"/>
      <w:lvlText w:val=""/>
      <w:lvlJc w:val="left"/>
      <w:pPr>
        <w:tabs>
          <w:tab w:val="num" w:pos="720"/>
        </w:tabs>
        <w:ind w:left="720" w:hanging="360"/>
      </w:pPr>
      <w:rPr>
        <w:rFonts w:ascii="Symbol" w:hAnsi="Symbol" w:hint="default"/>
      </w:rPr>
    </w:lvl>
    <w:lvl w:ilvl="1" w:tplc="5B0EB8C0" w:tentative="1">
      <w:start w:val="1"/>
      <w:numFmt w:val="bullet"/>
      <w:lvlText w:val="•"/>
      <w:lvlJc w:val="left"/>
      <w:pPr>
        <w:tabs>
          <w:tab w:val="num" w:pos="1440"/>
        </w:tabs>
        <w:ind w:left="1440" w:hanging="360"/>
      </w:pPr>
      <w:rPr>
        <w:rFonts w:ascii="Arial" w:hAnsi="Arial" w:hint="default"/>
      </w:rPr>
    </w:lvl>
    <w:lvl w:ilvl="2" w:tplc="4A18D480" w:tentative="1">
      <w:start w:val="1"/>
      <w:numFmt w:val="bullet"/>
      <w:lvlText w:val="•"/>
      <w:lvlJc w:val="left"/>
      <w:pPr>
        <w:tabs>
          <w:tab w:val="num" w:pos="2160"/>
        </w:tabs>
        <w:ind w:left="2160" w:hanging="360"/>
      </w:pPr>
      <w:rPr>
        <w:rFonts w:ascii="Arial" w:hAnsi="Arial" w:hint="default"/>
      </w:rPr>
    </w:lvl>
    <w:lvl w:ilvl="3" w:tplc="EE8CF210" w:tentative="1">
      <w:start w:val="1"/>
      <w:numFmt w:val="bullet"/>
      <w:lvlText w:val="•"/>
      <w:lvlJc w:val="left"/>
      <w:pPr>
        <w:tabs>
          <w:tab w:val="num" w:pos="2880"/>
        </w:tabs>
        <w:ind w:left="2880" w:hanging="360"/>
      </w:pPr>
      <w:rPr>
        <w:rFonts w:ascii="Arial" w:hAnsi="Arial" w:hint="default"/>
      </w:rPr>
    </w:lvl>
    <w:lvl w:ilvl="4" w:tplc="EE245FDA" w:tentative="1">
      <w:start w:val="1"/>
      <w:numFmt w:val="bullet"/>
      <w:lvlText w:val="•"/>
      <w:lvlJc w:val="left"/>
      <w:pPr>
        <w:tabs>
          <w:tab w:val="num" w:pos="3600"/>
        </w:tabs>
        <w:ind w:left="3600" w:hanging="360"/>
      </w:pPr>
      <w:rPr>
        <w:rFonts w:ascii="Arial" w:hAnsi="Arial" w:hint="default"/>
      </w:rPr>
    </w:lvl>
    <w:lvl w:ilvl="5" w:tplc="918C09DE" w:tentative="1">
      <w:start w:val="1"/>
      <w:numFmt w:val="bullet"/>
      <w:lvlText w:val="•"/>
      <w:lvlJc w:val="left"/>
      <w:pPr>
        <w:tabs>
          <w:tab w:val="num" w:pos="4320"/>
        </w:tabs>
        <w:ind w:left="4320" w:hanging="360"/>
      </w:pPr>
      <w:rPr>
        <w:rFonts w:ascii="Arial" w:hAnsi="Arial" w:hint="default"/>
      </w:rPr>
    </w:lvl>
    <w:lvl w:ilvl="6" w:tplc="05947406" w:tentative="1">
      <w:start w:val="1"/>
      <w:numFmt w:val="bullet"/>
      <w:lvlText w:val="•"/>
      <w:lvlJc w:val="left"/>
      <w:pPr>
        <w:tabs>
          <w:tab w:val="num" w:pos="5040"/>
        </w:tabs>
        <w:ind w:left="5040" w:hanging="360"/>
      </w:pPr>
      <w:rPr>
        <w:rFonts w:ascii="Arial" w:hAnsi="Arial" w:hint="default"/>
      </w:rPr>
    </w:lvl>
    <w:lvl w:ilvl="7" w:tplc="9FDC489A" w:tentative="1">
      <w:start w:val="1"/>
      <w:numFmt w:val="bullet"/>
      <w:lvlText w:val="•"/>
      <w:lvlJc w:val="left"/>
      <w:pPr>
        <w:tabs>
          <w:tab w:val="num" w:pos="5760"/>
        </w:tabs>
        <w:ind w:left="5760" w:hanging="360"/>
      </w:pPr>
      <w:rPr>
        <w:rFonts w:ascii="Arial" w:hAnsi="Arial" w:hint="default"/>
      </w:rPr>
    </w:lvl>
    <w:lvl w:ilvl="8" w:tplc="A45CE5E0" w:tentative="1">
      <w:start w:val="1"/>
      <w:numFmt w:val="bullet"/>
      <w:lvlText w:val="•"/>
      <w:lvlJc w:val="left"/>
      <w:pPr>
        <w:tabs>
          <w:tab w:val="num" w:pos="6480"/>
        </w:tabs>
        <w:ind w:left="6480" w:hanging="360"/>
      </w:pPr>
      <w:rPr>
        <w:rFonts w:ascii="Arial" w:hAnsi="Arial" w:hint="default"/>
      </w:rPr>
    </w:lvl>
  </w:abstractNum>
  <w:abstractNum w:abstractNumId="346" w15:restartNumberingAfterBreak="0">
    <w:nsid w:val="53647291"/>
    <w:multiLevelType w:val="hybridMultilevel"/>
    <w:tmpl w:val="F7C4CB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7" w15:restartNumberingAfterBreak="0">
    <w:nsid w:val="536506A1"/>
    <w:multiLevelType w:val="hybridMultilevel"/>
    <w:tmpl w:val="14264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8" w15:restartNumberingAfterBreak="0">
    <w:nsid w:val="536523DC"/>
    <w:multiLevelType w:val="hybridMultilevel"/>
    <w:tmpl w:val="E0909E0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9" w15:restartNumberingAfterBreak="0">
    <w:nsid w:val="537D1C59"/>
    <w:multiLevelType w:val="hybridMultilevel"/>
    <w:tmpl w:val="6DE8F4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0" w15:restartNumberingAfterBreak="0">
    <w:nsid w:val="53871A06"/>
    <w:multiLevelType w:val="hybridMultilevel"/>
    <w:tmpl w:val="2D964FE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51" w15:restartNumberingAfterBreak="0">
    <w:nsid w:val="53984841"/>
    <w:multiLevelType w:val="hybridMultilevel"/>
    <w:tmpl w:val="4D44B26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52" w15:restartNumberingAfterBreak="0">
    <w:nsid w:val="539C5813"/>
    <w:multiLevelType w:val="hybridMultilevel"/>
    <w:tmpl w:val="45A09792"/>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53" w15:restartNumberingAfterBreak="0">
    <w:nsid w:val="55002A9D"/>
    <w:multiLevelType w:val="hybridMultilevel"/>
    <w:tmpl w:val="5E1AA9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4" w15:restartNumberingAfterBreak="0">
    <w:nsid w:val="553C2DBE"/>
    <w:multiLevelType w:val="hybridMultilevel"/>
    <w:tmpl w:val="00589860"/>
    <w:lvl w:ilvl="0" w:tplc="6D0E422A">
      <w:numFmt w:val="bullet"/>
      <w:lvlText w:val="•"/>
      <w:lvlJc w:val="left"/>
      <w:pPr>
        <w:ind w:left="720" w:hanging="360"/>
      </w:pPr>
      <w:rPr>
        <w:rFonts w:ascii="Calibri" w:eastAsiaTheme="minorHAnsi" w:hAnsi="Calibri"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5" w15:restartNumberingAfterBreak="0">
    <w:nsid w:val="56011A7D"/>
    <w:multiLevelType w:val="hybridMultilevel"/>
    <w:tmpl w:val="CAF4A05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56" w15:restartNumberingAfterBreak="0">
    <w:nsid w:val="56124970"/>
    <w:multiLevelType w:val="multilevel"/>
    <w:tmpl w:val="37B4645C"/>
    <w:lvl w:ilvl="0">
      <w:start w:val="9"/>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7" w15:restartNumberingAfterBreak="0">
    <w:nsid w:val="56460E77"/>
    <w:multiLevelType w:val="hybridMultilevel"/>
    <w:tmpl w:val="21BEFC66"/>
    <w:lvl w:ilvl="0" w:tplc="040C0001">
      <w:start w:val="1"/>
      <w:numFmt w:val="bullet"/>
      <w:lvlText w:val=""/>
      <w:lvlJc w:val="left"/>
      <w:pPr>
        <w:tabs>
          <w:tab w:val="num" w:pos="720"/>
        </w:tabs>
        <w:ind w:left="720" w:hanging="360"/>
      </w:pPr>
      <w:rPr>
        <w:rFonts w:ascii="Symbol" w:hAnsi="Symbol" w:hint="default"/>
      </w:rPr>
    </w:lvl>
    <w:lvl w:ilvl="1" w:tplc="B1CA4A08">
      <w:start w:val="2"/>
      <w:numFmt w:val="bullet"/>
      <w:lvlText w:val="-"/>
      <w:lvlJc w:val="left"/>
      <w:pPr>
        <w:tabs>
          <w:tab w:val="num" w:pos="1440"/>
        </w:tabs>
        <w:ind w:left="1440" w:hanging="360"/>
      </w:pPr>
      <w:rPr>
        <w:rFonts w:ascii="Book Antiqua" w:eastAsia="Times New Roman" w:hAnsi="Book Antiqua" w:cs="Times New Roman" w:hint="default"/>
      </w:rPr>
    </w:lvl>
    <w:lvl w:ilvl="2" w:tplc="1116C5D0" w:tentative="1">
      <w:start w:val="1"/>
      <w:numFmt w:val="bullet"/>
      <w:lvlText w:val="•"/>
      <w:lvlJc w:val="left"/>
      <w:pPr>
        <w:tabs>
          <w:tab w:val="num" w:pos="2160"/>
        </w:tabs>
        <w:ind w:left="2160" w:hanging="360"/>
      </w:pPr>
      <w:rPr>
        <w:rFonts w:ascii="Arial" w:hAnsi="Arial" w:hint="default"/>
      </w:rPr>
    </w:lvl>
    <w:lvl w:ilvl="3" w:tplc="3A622BE0" w:tentative="1">
      <w:start w:val="1"/>
      <w:numFmt w:val="bullet"/>
      <w:lvlText w:val="•"/>
      <w:lvlJc w:val="left"/>
      <w:pPr>
        <w:tabs>
          <w:tab w:val="num" w:pos="2880"/>
        </w:tabs>
        <w:ind w:left="2880" w:hanging="360"/>
      </w:pPr>
      <w:rPr>
        <w:rFonts w:ascii="Arial" w:hAnsi="Arial" w:hint="default"/>
      </w:rPr>
    </w:lvl>
    <w:lvl w:ilvl="4" w:tplc="A40495EE" w:tentative="1">
      <w:start w:val="1"/>
      <w:numFmt w:val="bullet"/>
      <w:lvlText w:val="•"/>
      <w:lvlJc w:val="left"/>
      <w:pPr>
        <w:tabs>
          <w:tab w:val="num" w:pos="3600"/>
        </w:tabs>
        <w:ind w:left="3600" w:hanging="360"/>
      </w:pPr>
      <w:rPr>
        <w:rFonts w:ascii="Arial" w:hAnsi="Arial" w:hint="default"/>
      </w:rPr>
    </w:lvl>
    <w:lvl w:ilvl="5" w:tplc="7994AAF6" w:tentative="1">
      <w:start w:val="1"/>
      <w:numFmt w:val="bullet"/>
      <w:lvlText w:val="•"/>
      <w:lvlJc w:val="left"/>
      <w:pPr>
        <w:tabs>
          <w:tab w:val="num" w:pos="4320"/>
        </w:tabs>
        <w:ind w:left="4320" w:hanging="360"/>
      </w:pPr>
      <w:rPr>
        <w:rFonts w:ascii="Arial" w:hAnsi="Arial" w:hint="default"/>
      </w:rPr>
    </w:lvl>
    <w:lvl w:ilvl="6" w:tplc="4A8AE0BC" w:tentative="1">
      <w:start w:val="1"/>
      <w:numFmt w:val="bullet"/>
      <w:lvlText w:val="•"/>
      <w:lvlJc w:val="left"/>
      <w:pPr>
        <w:tabs>
          <w:tab w:val="num" w:pos="5040"/>
        </w:tabs>
        <w:ind w:left="5040" w:hanging="360"/>
      </w:pPr>
      <w:rPr>
        <w:rFonts w:ascii="Arial" w:hAnsi="Arial" w:hint="default"/>
      </w:rPr>
    </w:lvl>
    <w:lvl w:ilvl="7" w:tplc="2084DB00" w:tentative="1">
      <w:start w:val="1"/>
      <w:numFmt w:val="bullet"/>
      <w:lvlText w:val="•"/>
      <w:lvlJc w:val="left"/>
      <w:pPr>
        <w:tabs>
          <w:tab w:val="num" w:pos="5760"/>
        </w:tabs>
        <w:ind w:left="5760" w:hanging="360"/>
      </w:pPr>
      <w:rPr>
        <w:rFonts w:ascii="Arial" w:hAnsi="Arial" w:hint="default"/>
      </w:rPr>
    </w:lvl>
    <w:lvl w:ilvl="8" w:tplc="1F5C7002" w:tentative="1">
      <w:start w:val="1"/>
      <w:numFmt w:val="bullet"/>
      <w:lvlText w:val="•"/>
      <w:lvlJc w:val="left"/>
      <w:pPr>
        <w:tabs>
          <w:tab w:val="num" w:pos="6480"/>
        </w:tabs>
        <w:ind w:left="6480" w:hanging="360"/>
      </w:pPr>
      <w:rPr>
        <w:rFonts w:ascii="Arial" w:hAnsi="Arial" w:hint="default"/>
      </w:rPr>
    </w:lvl>
  </w:abstractNum>
  <w:abstractNum w:abstractNumId="358" w15:restartNumberingAfterBreak="0">
    <w:nsid w:val="56705CAE"/>
    <w:multiLevelType w:val="hybridMultilevel"/>
    <w:tmpl w:val="B81202A4"/>
    <w:lvl w:ilvl="0" w:tplc="040C0001">
      <w:start w:val="1"/>
      <w:numFmt w:val="bullet"/>
      <w:lvlText w:val=""/>
      <w:lvlJc w:val="left"/>
      <w:pPr>
        <w:ind w:left="720" w:hanging="360"/>
      </w:pPr>
      <w:rPr>
        <w:rFonts w:ascii="Symbol" w:hAnsi="Symbol" w:hint="default"/>
      </w:rPr>
    </w:lvl>
    <w:lvl w:ilvl="1" w:tplc="B1CA4A08">
      <w:start w:val="2"/>
      <w:numFmt w:val="bullet"/>
      <w:lvlText w:val="-"/>
      <w:lvlJc w:val="left"/>
      <w:pPr>
        <w:ind w:left="1440" w:hanging="360"/>
      </w:pPr>
      <w:rPr>
        <w:rFonts w:ascii="Book Antiqua" w:eastAsia="Times New Roman" w:hAnsi="Book Antiqua"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9" w15:restartNumberingAfterBreak="0">
    <w:nsid w:val="56E14346"/>
    <w:multiLevelType w:val="hybridMultilevel"/>
    <w:tmpl w:val="8B501F7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60" w15:restartNumberingAfterBreak="0">
    <w:nsid w:val="56E96D4D"/>
    <w:multiLevelType w:val="hybridMultilevel"/>
    <w:tmpl w:val="E53005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1" w15:restartNumberingAfterBreak="0">
    <w:nsid w:val="56ED7EB7"/>
    <w:multiLevelType w:val="multilevel"/>
    <w:tmpl w:val="4956D352"/>
    <w:lvl w:ilvl="0">
      <w:start w:val="1"/>
      <w:numFmt w:val="decimal"/>
      <w:lvlText w:val="%1."/>
      <w:lvlJc w:val="left"/>
      <w:pPr>
        <w:ind w:left="720" w:hanging="360"/>
      </w:pPr>
      <w:rPr>
        <w:rFonts w:hint="default"/>
      </w:rPr>
    </w:lvl>
    <w:lvl w:ilvl="1">
      <w:start w:val="7"/>
      <w:numFmt w:val="decimal"/>
      <w:isLgl/>
      <w:lvlText w:val="%1.%2"/>
      <w:lvlJc w:val="left"/>
      <w:pPr>
        <w:ind w:left="915" w:hanging="55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62" w15:restartNumberingAfterBreak="0">
    <w:nsid w:val="56F40BAE"/>
    <w:multiLevelType w:val="hybridMultilevel"/>
    <w:tmpl w:val="F22630D0"/>
    <w:lvl w:ilvl="0" w:tplc="1E74B75C">
      <w:start w:val="5"/>
      <w:numFmt w:val="bullet"/>
      <w:lvlText w:val=""/>
      <w:lvlJc w:val="left"/>
      <w:pPr>
        <w:ind w:left="1428" w:hanging="360"/>
      </w:pPr>
      <w:rPr>
        <w:rFonts w:ascii="Wingdings" w:eastAsiaTheme="majorEastAsia" w:hAnsi="Wingdings" w:cstheme="majorBidi" w:hint="default"/>
        <w:sz w:val="28"/>
        <w:szCs w:val="28"/>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363" w15:restartNumberingAfterBreak="0">
    <w:nsid w:val="57093321"/>
    <w:multiLevelType w:val="hybridMultilevel"/>
    <w:tmpl w:val="1ECE34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4" w15:restartNumberingAfterBreak="0">
    <w:nsid w:val="57481D22"/>
    <w:multiLevelType w:val="hybridMultilevel"/>
    <w:tmpl w:val="B4828A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5" w15:restartNumberingAfterBreak="0">
    <w:nsid w:val="58550C15"/>
    <w:multiLevelType w:val="hybridMultilevel"/>
    <w:tmpl w:val="565EB8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6" w15:restartNumberingAfterBreak="0">
    <w:nsid w:val="593336AF"/>
    <w:multiLevelType w:val="hybridMultilevel"/>
    <w:tmpl w:val="44C2138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7" w15:restartNumberingAfterBreak="0">
    <w:nsid w:val="5965458E"/>
    <w:multiLevelType w:val="hybridMultilevel"/>
    <w:tmpl w:val="5A42EB14"/>
    <w:lvl w:ilvl="0" w:tplc="B1CA4A08">
      <w:start w:val="2"/>
      <w:numFmt w:val="bullet"/>
      <w:lvlText w:val="-"/>
      <w:lvlJc w:val="left"/>
      <w:pPr>
        <w:ind w:left="1080" w:hanging="360"/>
      </w:pPr>
      <w:rPr>
        <w:rFonts w:ascii="Book Antiqua" w:eastAsia="Times New Roman" w:hAnsi="Book Antiqua"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68" w15:restartNumberingAfterBreak="0">
    <w:nsid w:val="596E1182"/>
    <w:multiLevelType w:val="hybridMultilevel"/>
    <w:tmpl w:val="B5CCC086"/>
    <w:lvl w:ilvl="0" w:tplc="4FD04F34">
      <w:start w:val="1"/>
      <w:numFmt w:val="bullet"/>
      <w:lvlText w:val="•"/>
      <w:lvlJc w:val="left"/>
      <w:pPr>
        <w:tabs>
          <w:tab w:val="num" w:pos="720"/>
        </w:tabs>
        <w:ind w:left="720" w:hanging="360"/>
      </w:pPr>
      <w:rPr>
        <w:rFonts w:ascii="Arial" w:hAnsi="Arial" w:hint="default"/>
      </w:rPr>
    </w:lvl>
    <w:lvl w:ilvl="1" w:tplc="EF8A4840">
      <w:start w:val="2165"/>
      <w:numFmt w:val="bullet"/>
      <w:lvlText w:val="–"/>
      <w:lvlJc w:val="left"/>
      <w:pPr>
        <w:tabs>
          <w:tab w:val="num" w:pos="1440"/>
        </w:tabs>
        <w:ind w:left="1440" w:hanging="360"/>
      </w:pPr>
      <w:rPr>
        <w:rFonts w:ascii="Arial" w:hAnsi="Arial" w:hint="default"/>
      </w:rPr>
    </w:lvl>
    <w:lvl w:ilvl="2" w:tplc="3D6A59EC" w:tentative="1">
      <w:start w:val="1"/>
      <w:numFmt w:val="bullet"/>
      <w:lvlText w:val="•"/>
      <w:lvlJc w:val="left"/>
      <w:pPr>
        <w:tabs>
          <w:tab w:val="num" w:pos="2160"/>
        </w:tabs>
        <w:ind w:left="2160" w:hanging="360"/>
      </w:pPr>
      <w:rPr>
        <w:rFonts w:ascii="Arial" w:hAnsi="Arial" w:hint="default"/>
      </w:rPr>
    </w:lvl>
    <w:lvl w:ilvl="3" w:tplc="4796A678" w:tentative="1">
      <w:start w:val="1"/>
      <w:numFmt w:val="bullet"/>
      <w:lvlText w:val="•"/>
      <w:lvlJc w:val="left"/>
      <w:pPr>
        <w:tabs>
          <w:tab w:val="num" w:pos="2880"/>
        </w:tabs>
        <w:ind w:left="2880" w:hanging="360"/>
      </w:pPr>
      <w:rPr>
        <w:rFonts w:ascii="Arial" w:hAnsi="Arial" w:hint="default"/>
      </w:rPr>
    </w:lvl>
    <w:lvl w:ilvl="4" w:tplc="E1AACE68" w:tentative="1">
      <w:start w:val="1"/>
      <w:numFmt w:val="bullet"/>
      <w:lvlText w:val="•"/>
      <w:lvlJc w:val="left"/>
      <w:pPr>
        <w:tabs>
          <w:tab w:val="num" w:pos="3600"/>
        </w:tabs>
        <w:ind w:left="3600" w:hanging="360"/>
      </w:pPr>
      <w:rPr>
        <w:rFonts w:ascii="Arial" w:hAnsi="Arial" w:hint="default"/>
      </w:rPr>
    </w:lvl>
    <w:lvl w:ilvl="5" w:tplc="23502770" w:tentative="1">
      <w:start w:val="1"/>
      <w:numFmt w:val="bullet"/>
      <w:lvlText w:val="•"/>
      <w:lvlJc w:val="left"/>
      <w:pPr>
        <w:tabs>
          <w:tab w:val="num" w:pos="4320"/>
        </w:tabs>
        <w:ind w:left="4320" w:hanging="360"/>
      </w:pPr>
      <w:rPr>
        <w:rFonts w:ascii="Arial" w:hAnsi="Arial" w:hint="default"/>
      </w:rPr>
    </w:lvl>
    <w:lvl w:ilvl="6" w:tplc="5D3084F2" w:tentative="1">
      <w:start w:val="1"/>
      <w:numFmt w:val="bullet"/>
      <w:lvlText w:val="•"/>
      <w:lvlJc w:val="left"/>
      <w:pPr>
        <w:tabs>
          <w:tab w:val="num" w:pos="5040"/>
        </w:tabs>
        <w:ind w:left="5040" w:hanging="360"/>
      </w:pPr>
      <w:rPr>
        <w:rFonts w:ascii="Arial" w:hAnsi="Arial" w:hint="default"/>
      </w:rPr>
    </w:lvl>
    <w:lvl w:ilvl="7" w:tplc="C5889146" w:tentative="1">
      <w:start w:val="1"/>
      <w:numFmt w:val="bullet"/>
      <w:lvlText w:val="•"/>
      <w:lvlJc w:val="left"/>
      <w:pPr>
        <w:tabs>
          <w:tab w:val="num" w:pos="5760"/>
        </w:tabs>
        <w:ind w:left="5760" w:hanging="360"/>
      </w:pPr>
      <w:rPr>
        <w:rFonts w:ascii="Arial" w:hAnsi="Arial" w:hint="default"/>
      </w:rPr>
    </w:lvl>
    <w:lvl w:ilvl="8" w:tplc="B9405A2E" w:tentative="1">
      <w:start w:val="1"/>
      <w:numFmt w:val="bullet"/>
      <w:lvlText w:val="•"/>
      <w:lvlJc w:val="left"/>
      <w:pPr>
        <w:tabs>
          <w:tab w:val="num" w:pos="6480"/>
        </w:tabs>
        <w:ind w:left="6480" w:hanging="360"/>
      </w:pPr>
      <w:rPr>
        <w:rFonts w:ascii="Arial" w:hAnsi="Arial" w:hint="default"/>
      </w:rPr>
    </w:lvl>
  </w:abstractNum>
  <w:abstractNum w:abstractNumId="369" w15:restartNumberingAfterBreak="0">
    <w:nsid w:val="5A1D548A"/>
    <w:multiLevelType w:val="hybridMultilevel"/>
    <w:tmpl w:val="0A40801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0" w15:restartNumberingAfterBreak="0">
    <w:nsid w:val="5A6A5301"/>
    <w:multiLevelType w:val="hybridMultilevel"/>
    <w:tmpl w:val="05D4D4D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71" w15:restartNumberingAfterBreak="0">
    <w:nsid w:val="5A884A15"/>
    <w:multiLevelType w:val="hybridMultilevel"/>
    <w:tmpl w:val="7BD042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2" w15:restartNumberingAfterBreak="0">
    <w:nsid w:val="5A9850BC"/>
    <w:multiLevelType w:val="hybridMultilevel"/>
    <w:tmpl w:val="0C7E96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3" w15:restartNumberingAfterBreak="0">
    <w:nsid w:val="5B713887"/>
    <w:multiLevelType w:val="hybridMultilevel"/>
    <w:tmpl w:val="8506D8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4" w15:restartNumberingAfterBreak="0">
    <w:nsid w:val="5BC267F5"/>
    <w:multiLevelType w:val="hybridMultilevel"/>
    <w:tmpl w:val="BF1653F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75" w15:restartNumberingAfterBreak="0">
    <w:nsid w:val="5BF165B8"/>
    <w:multiLevelType w:val="hybridMultilevel"/>
    <w:tmpl w:val="43FC973C"/>
    <w:lvl w:ilvl="0" w:tplc="040C0001">
      <w:start w:val="1"/>
      <w:numFmt w:val="bullet"/>
      <w:lvlText w:val=""/>
      <w:lvlJc w:val="left"/>
      <w:pPr>
        <w:ind w:left="720" w:hanging="360"/>
      </w:pPr>
      <w:rPr>
        <w:rFonts w:ascii="Symbol" w:hAnsi="Symbol" w:hint="default"/>
      </w:rPr>
    </w:lvl>
    <w:lvl w:ilvl="1" w:tplc="040C0001">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6" w15:restartNumberingAfterBreak="0">
    <w:nsid w:val="5C0B5A07"/>
    <w:multiLevelType w:val="hybridMultilevel"/>
    <w:tmpl w:val="72164ECE"/>
    <w:lvl w:ilvl="0" w:tplc="A3601FCE">
      <w:start w:val="12"/>
      <w:numFmt w:val="bullet"/>
      <w:lvlText w:val=""/>
      <w:lvlJc w:val="left"/>
      <w:pPr>
        <w:ind w:left="1788" w:hanging="360"/>
      </w:pPr>
      <w:rPr>
        <w:rFonts w:ascii="Wingdings" w:eastAsiaTheme="minorHAnsi" w:hAnsi="Wingdings" w:cstheme="minorBidi" w:hint="default"/>
        <w:b/>
      </w:rPr>
    </w:lvl>
    <w:lvl w:ilvl="1" w:tplc="040C0003" w:tentative="1">
      <w:start w:val="1"/>
      <w:numFmt w:val="bullet"/>
      <w:lvlText w:val="o"/>
      <w:lvlJc w:val="left"/>
      <w:pPr>
        <w:ind w:left="2508" w:hanging="360"/>
      </w:pPr>
      <w:rPr>
        <w:rFonts w:ascii="Courier New" w:hAnsi="Courier New" w:cs="Courier New" w:hint="default"/>
      </w:rPr>
    </w:lvl>
    <w:lvl w:ilvl="2" w:tplc="040C0005" w:tentative="1">
      <w:start w:val="1"/>
      <w:numFmt w:val="bullet"/>
      <w:lvlText w:val=""/>
      <w:lvlJc w:val="left"/>
      <w:pPr>
        <w:ind w:left="3228" w:hanging="360"/>
      </w:pPr>
      <w:rPr>
        <w:rFonts w:ascii="Wingdings" w:hAnsi="Wingdings" w:hint="default"/>
      </w:rPr>
    </w:lvl>
    <w:lvl w:ilvl="3" w:tplc="040C0001" w:tentative="1">
      <w:start w:val="1"/>
      <w:numFmt w:val="bullet"/>
      <w:lvlText w:val=""/>
      <w:lvlJc w:val="left"/>
      <w:pPr>
        <w:ind w:left="3948" w:hanging="360"/>
      </w:pPr>
      <w:rPr>
        <w:rFonts w:ascii="Symbol" w:hAnsi="Symbol" w:hint="default"/>
      </w:rPr>
    </w:lvl>
    <w:lvl w:ilvl="4" w:tplc="040C0003" w:tentative="1">
      <w:start w:val="1"/>
      <w:numFmt w:val="bullet"/>
      <w:lvlText w:val="o"/>
      <w:lvlJc w:val="left"/>
      <w:pPr>
        <w:ind w:left="4668" w:hanging="360"/>
      </w:pPr>
      <w:rPr>
        <w:rFonts w:ascii="Courier New" w:hAnsi="Courier New" w:cs="Courier New" w:hint="default"/>
      </w:rPr>
    </w:lvl>
    <w:lvl w:ilvl="5" w:tplc="040C0005" w:tentative="1">
      <w:start w:val="1"/>
      <w:numFmt w:val="bullet"/>
      <w:lvlText w:val=""/>
      <w:lvlJc w:val="left"/>
      <w:pPr>
        <w:ind w:left="5388" w:hanging="360"/>
      </w:pPr>
      <w:rPr>
        <w:rFonts w:ascii="Wingdings" w:hAnsi="Wingdings" w:hint="default"/>
      </w:rPr>
    </w:lvl>
    <w:lvl w:ilvl="6" w:tplc="040C0001" w:tentative="1">
      <w:start w:val="1"/>
      <w:numFmt w:val="bullet"/>
      <w:lvlText w:val=""/>
      <w:lvlJc w:val="left"/>
      <w:pPr>
        <w:ind w:left="6108" w:hanging="360"/>
      </w:pPr>
      <w:rPr>
        <w:rFonts w:ascii="Symbol" w:hAnsi="Symbol" w:hint="default"/>
      </w:rPr>
    </w:lvl>
    <w:lvl w:ilvl="7" w:tplc="040C0003" w:tentative="1">
      <w:start w:val="1"/>
      <w:numFmt w:val="bullet"/>
      <w:lvlText w:val="o"/>
      <w:lvlJc w:val="left"/>
      <w:pPr>
        <w:ind w:left="6828" w:hanging="360"/>
      </w:pPr>
      <w:rPr>
        <w:rFonts w:ascii="Courier New" w:hAnsi="Courier New" w:cs="Courier New" w:hint="default"/>
      </w:rPr>
    </w:lvl>
    <w:lvl w:ilvl="8" w:tplc="040C0005" w:tentative="1">
      <w:start w:val="1"/>
      <w:numFmt w:val="bullet"/>
      <w:lvlText w:val=""/>
      <w:lvlJc w:val="left"/>
      <w:pPr>
        <w:ind w:left="7548" w:hanging="360"/>
      </w:pPr>
      <w:rPr>
        <w:rFonts w:ascii="Wingdings" w:hAnsi="Wingdings" w:hint="default"/>
      </w:rPr>
    </w:lvl>
  </w:abstractNum>
  <w:abstractNum w:abstractNumId="377" w15:restartNumberingAfterBreak="0">
    <w:nsid w:val="5C0C1357"/>
    <w:multiLevelType w:val="hybridMultilevel"/>
    <w:tmpl w:val="481EF9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8" w15:restartNumberingAfterBreak="0">
    <w:nsid w:val="5C771B7F"/>
    <w:multiLevelType w:val="hybridMultilevel"/>
    <w:tmpl w:val="7D1E7C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9" w15:restartNumberingAfterBreak="0">
    <w:nsid w:val="5C99193C"/>
    <w:multiLevelType w:val="hybridMultilevel"/>
    <w:tmpl w:val="9222A05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80" w15:restartNumberingAfterBreak="0">
    <w:nsid w:val="5CF26F8E"/>
    <w:multiLevelType w:val="hybridMultilevel"/>
    <w:tmpl w:val="CC542B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1" w15:restartNumberingAfterBreak="0">
    <w:nsid w:val="5E732BA0"/>
    <w:multiLevelType w:val="hybridMultilevel"/>
    <w:tmpl w:val="C71AEB9E"/>
    <w:lvl w:ilvl="0" w:tplc="040C0001">
      <w:start w:val="1"/>
      <w:numFmt w:val="bullet"/>
      <w:lvlText w:val=""/>
      <w:lvlJc w:val="left"/>
      <w:pPr>
        <w:ind w:left="720" w:hanging="360"/>
      </w:pPr>
      <w:rPr>
        <w:rFonts w:ascii="Symbol" w:hAnsi="Symbol" w:hint="default"/>
      </w:rPr>
    </w:lvl>
    <w:lvl w:ilvl="1" w:tplc="B1CA4A08">
      <w:start w:val="2"/>
      <w:numFmt w:val="bullet"/>
      <w:lvlText w:val="-"/>
      <w:lvlJc w:val="left"/>
      <w:pPr>
        <w:ind w:left="1440" w:hanging="360"/>
      </w:pPr>
      <w:rPr>
        <w:rFonts w:ascii="Book Antiqua" w:eastAsia="Times New Roman" w:hAnsi="Book Antiqua"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2" w15:restartNumberingAfterBreak="0">
    <w:nsid w:val="5E9D087E"/>
    <w:multiLevelType w:val="hybridMultilevel"/>
    <w:tmpl w:val="F23800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3" w15:restartNumberingAfterBreak="0">
    <w:nsid w:val="5EEE2A4E"/>
    <w:multiLevelType w:val="hybridMultilevel"/>
    <w:tmpl w:val="51C445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4" w15:restartNumberingAfterBreak="0">
    <w:nsid w:val="5FAC0A0A"/>
    <w:multiLevelType w:val="hybridMultilevel"/>
    <w:tmpl w:val="BD82BDF8"/>
    <w:lvl w:ilvl="0" w:tplc="040C0001">
      <w:start w:val="1"/>
      <w:numFmt w:val="bullet"/>
      <w:lvlText w:val=""/>
      <w:lvlJc w:val="left"/>
      <w:pPr>
        <w:tabs>
          <w:tab w:val="num" w:pos="720"/>
        </w:tabs>
        <w:ind w:left="720" w:hanging="360"/>
      </w:pPr>
      <w:rPr>
        <w:rFonts w:ascii="Symbol" w:hAnsi="Symbol" w:hint="default"/>
      </w:rPr>
    </w:lvl>
    <w:lvl w:ilvl="1" w:tplc="C298E58C" w:tentative="1">
      <w:start w:val="1"/>
      <w:numFmt w:val="bullet"/>
      <w:lvlText w:val="•"/>
      <w:lvlJc w:val="left"/>
      <w:pPr>
        <w:tabs>
          <w:tab w:val="num" w:pos="1440"/>
        </w:tabs>
        <w:ind w:left="1440" w:hanging="360"/>
      </w:pPr>
      <w:rPr>
        <w:rFonts w:ascii="Arial" w:hAnsi="Arial" w:hint="default"/>
      </w:rPr>
    </w:lvl>
    <w:lvl w:ilvl="2" w:tplc="AC4668EE" w:tentative="1">
      <w:start w:val="1"/>
      <w:numFmt w:val="bullet"/>
      <w:lvlText w:val="•"/>
      <w:lvlJc w:val="left"/>
      <w:pPr>
        <w:tabs>
          <w:tab w:val="num" w:pos="2160"/>
        </w:tabs>
        <w:ind w:left="2160" w:hanging="360"/>
      </w:pPr>
      <w:rPr>
        <w:rFonts w:ascii="Arial" w:hAnsi="Arial" w:hint="default"/>
      </w:rPr>
    </w:lvl>
    <w:lvl w:ilvl="3" w:tplc="DAC41B60" w:tentative="1">
      <w:start w:val="1"/>
      <w:numFmt w:val="bullet"/>
      <w:lvlText w:val="•"/>
      <w:lvlJc w:val="left"/>
      <w:pPr>
        <w:tabs>
          <w:tab w:val="num" w:pos="2880"/>
        </w:tabs>
        <w:ind w:left="2880" w:hanging="360"/>
      </w:pPr>
      <w:rPr>
        <w:rFonts w:ascii="Arial" w:hAnsi="Arial" w:hint="default"/>
      </w:rPr>
    </w:lvl>
    <w:lvl w:ilvl="4" w:tplc="960E37E4" w:tentative="1">
      <w:start w:val="1"/>
      <w:numFmt w:val="bullet"/>
      <w:lvlText w:val="•"/>
      <w:lvlJc w:val="left"/>
      <w:pPr>
        <w:tabs>
          <w:tab w:val="num" w:pos="3600"/>
        </w:tabs>
        <w:ind w:left="3600" w:hanging="360"/>
      </w:pPr>
      <w:rPr>
        <w:rFonts w:ascii="Arial" w:hAnsi="Arial" w:hint="default"/>
      </w:rPr>
    </w:lvl>
    <w:lvl w:ilvl="5" w:tplc="ABDE1050" w:tentative="1">
      <w:start w:val="1"/>
      <w:numFmt w:val="bullet"/>
      <w:lvlText w:val="•"/>
      <w:lvlJc w:val="left"/>
      <w:pPr>
        <w:tabs>
          <w:tab w:val="num" w:pos="4320"/>
        </w:tabs>
        <w:ind w:left="4320" w:hanging="360"/>
      </w:pPr>
      <w:rPr>
        <w:rFonts w:ascii="Arial" w:hAnsi="Arial" w:hint="default"/>
      </w:rPr>
    </w:lvl>
    <w:lvl w:ilvl="6" w:tplc="549A2A2C" w:tentative="1">
      <w:start w:val="1"/>
      <w:numFmt w:val="bullet"/>
      <w:lvlText w:val="•"/>
      <w:lvlJc w:val="left"/>
      <w:pPr>
        <w:tabs>
          <w:tab w:val="num" w:pos="5040"/>
        </w:tabs>
        <w:ind w:left="5040" w:hanging="360"/>
      </w:pPr>
      <w:rPr>
        <w:rFonts w:ascii="Arial" w:hAnsi="Arial" w:hint="default"/>
      </w:rPr>
    </w:lvl>
    <w:lvl w:ilvl="7" w:tplc="5DF8667E" w:tentative="1">
      <w:start w:val="1"/>
      <w:numFmt w:val="bullet"/>
      <w:lvlText w:val="•"/>
      <w:lvlJc w:val="left"/>
      <w:pPr>
        <w:tabs>
          <w:tab w:val="num" w:pos="5760"/>
        </w:tabs>
        <w:ind w:left="5760" w:hanging="360"/>
      </w:pPr>
      <w:rPr>
        <w:rFonts w:ascii="Arial" w:hAnsi="Arial" w:hint="default"/>
      </w:rPr>
    </w:lvl>
    <w:lvl w:ilvl="8" w:tplc="62386BC4" w:tentative="1">
      <w:start w:val="1"/>
      <w:numFmt w:val="bullet"/>
      <w:lvlText w:val="•"/>
      <w:lvlJc w:val="left"/>
      <w:pPr>
        <w:tabs>
          <w:tab w:val="num" w:pos="6480"/>
        </w:tabs>
        <w:ind w:left="6480" w:hanging="360"/>
      </w:pPr>
      <w:rPr>
        <w:rFonts w:ascii="Arial" w:hAnsi="Arial" w:hint="default"/>
      </w:rPr>
    </w:lvl>
  </w:abstractNum>
  <w:abstractNum w:abstractNumId="385" w15:restartNumberingAfterBreak="0">
    <w:nsid w:val="60420034"/>
    <w:multiLevelType w:val="hybridMultilevel"/>
    <w:tmpl w:val="1716FD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6" w15:restartNumberingAfterBreak="0">
    <w:nsid w:val="607F2B89"/>
    <w:multiLevelType w:val="hybridMultilevel"/>
    <w:tmpl w:val="E8EC6D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7" w15:restartNumberingAfterBreak="0">
    <w:nsid w:val="60CD719B"/>
    <w:multiLevelType w:val="hybridMultilevel"/>
    <w:tmpl w:val="49F6B50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88" w15:restartNumberingAfterBreak="0">
    <w:nsid w:val="60D5224A"/>
    <w:multiLevelType w:val="hybridMultilevel"/>
    <w:tmpl w:val="DF369C7C"/>
    <w:lvl w:ilvl="0" w:tplc="040C0001">
      <w:start w:val="1"/>
      <w:numFmt w:val="bullet"/>
      <w:lvlText w:val=""/>
      <w:lvlJc w:val="left"/>
      <w:pPr>
        <w:ind w:left="360" w:hanging="360"/>
      </w:pPr>
      <w:rPr>
        <w:rFonts w:ascii="Symbol" w:hAnsi="Symbol" w:hint="default"/>
        <w:b w:val="0"/>
      </w:rPr>
    </w:lvl>
    <w:lvl w:ilvl="1" w:tplc="BF6C43C0">
      <w:start w:val="10"/>
      <w:numFmt w:val="bullet"/>
      <w:lvlText w:val=""/>
      <w:lvlJc w:val="left"/>
      <w:pPr>
        <w:ind w:left="1080" w:hanging="360"/>
      </w:pPr>
      <w:rPr>
        <w:rFonts w:ascii="Wingdings" w:eastAsiaTheme="minorHAnsi" w:hAnsi="Wingdings" w:cstheme="minorBidi"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89" w15:restartNumberingAfterBreak="0">
    <w:nsid w:val="61122C68"/>
    <w:multiLevelType w:val="hybridMultilevel"/>
    <w:tmpl w:val="8E7CB6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0" w15:restartNumberingAfterBreak="0">
    <w:nsid w:val="613B5F13"/>
    <w:multiLevelType w:val="hybridMultilevel"/>
    <w:tmpl w:val="D0BC75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1" w15:restartNumberingAfterBreak="0">
    <w:nsid w:val="62164152"/>
    <w:multiLevelType w:val="hybridMultilevel"/>
    <w:tmpl w:val="38F6BAF6"/>
    <w:lvl w:ilvl="0" w:tplc="03727FB8">
      <w:start w:val="1"/>
      <w:numFmt w:val="bullet"/>
      <w:lvlText w:val="•"/>
      <w:lvlJc w:val="left"/>
      <w:pPr>
        <w:ind w:left="360" w:hanging="360"/>
      </w:pPr>
      <w:rPr>
        <w:rFonts w:ascii="Arial" w:hAnsi="Arial"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92" w15:restartNumberingAfterBreak="0">
    <w:nsid w:val="626F7DA1"/>
    <w:multiLevelType w:val="hybridMultilevel"/>
    <w:tmpl w:val="5AE203F4"/>
    <w:lvl w:ilvl="0" w:tplc="040C0001">
      <w:start w:val="1"/>
      <w:numFmt w:val="bullet"/>
      <w:lvlText w:val=""/>
      <w:lvlJc w:val="left"/>
      <w:pPr>
        <w:ind w:left="720" w:hanging="360"/>
      </w:pPr>
      <w:rPr>
        <w:rFonts w:ascii="Symbol" w:hAnsi="Symbol" w:hint="default"/>
      </w:rPr>
    </w:lvl>
    <w:lvl w:ilvl="1" w:tplc="B1CA4A08">
      <w:start w:val="2"/>
      <w:numFmt w:val="bullet"/>
      <w:lvlText w:val="-"/>
      <w:lvlJc w:val="left"/>
      <w:pPr>
        <w:ind w:left="1440" w:hanging="360"/>
      </w:pPr>
      <w:rPr>
        <w:rFonts w:ascii="Book Antiqua" w:eastAsia="Times New Roman" w:hAnsi="Book Antiqua"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3" w15:restartNumberingAfterBreak="0">
    <w:nsid w:val="628D0B14"/>
    <w:multiLevelType w:val="hybridMultilevel"/>
    <w:tmpl w:val="3AB215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4" w15:restartNumberingAfterBreak="0">
    <w:nsid w:val="62C8565D"/>
    <w:multiLevelType w:val="hybridMultilevel"/>
    <w:tmpl w:val="EE083FE2"/>
    <w:lvl w:ilvl="0" w:tplc="040C0001">
      <w:start w:val="1"/>
      <w:numFmt w:val="bullet"/>
      <w:lvlText w:val=""/>
      <w:lvlJc w:val="left"/>
      <w:pPr>
        <w:ind w:left="720" w:hanging="360"/>
      </w:pPr>
      <w:rPr>
        <w:rFonts w:ascii="Symbol" w:hAnsi="Symbol" w:hint="default"/>
      </w:rPr>
    </w:lvl>
    <w:lvl w:ilvl="1" w:tplc="8D20ABF4">
      <w:start w:val="6"/>
      <w:numFmt w:val="bullet"/>
      <w:lvlText w:val="-"/>
      <w:lvlJc w:val="left"/>
      <w:pPr>
        <w:ind w:left="1440" w:hanging="360"/>
      </w:pPr>
      <w:rPr>
        <w:rFonts w:ascii="Calibri" w:eastAsiaTheme="minorHAnsi" w:hAnsi="Calibri" w:cstheme="minorBid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5" w15:restartNumberingAfterBreak="0">
    <w:nsid w:val="62FB1586"/>
    <w:multiLevelType w:val="hybridMultilevel"/>
    <w:tmpl w:val="4FCA8B22"/>
    <w:lvl w:ilvl="0" w:tplc="040C0001">
      <w:start w:val="1"/>
      <w:numFmt w:val="bullet"/>
      <w:lvlText w:val=""/>
      <w:lvlJc w:val="left"/>
      <w:pPr>
        <w:tabs>
          <w:tab w:val="num" w:pos="360"/>
        </w:tabs>
        <w:ind w:left="360" w:hanging="360"/>
      </w:pPr>
      <w:rPr>
        <w:rFonts w:ascii="Symbol" w:hAnsi="Symbol" w:hint="default"/>
      </w:rPr>
    </w:lvl>
    <w:lvl w:ilvl="1" w:tplc="DE6682C6">
      <w:start w:val="14458"/>
      <w:numFmt w:val="bullet"/>
      <w:lvlText w:val="–"/>
      <w:lvlJc w:val="left"/>
      <w:pPr>
        <w:tabs>
          <w:tab w:val="num" w:pos="1080"/>
        </w:tabs>
        <w:ind w:left="1080" w:hanging="360"/>
      </w:pPr>
      <w:rPr>
        <w:rFonts w:ascii="Arial" w:hAnsi="Arial" w:hint="default"/>
      </w:rPr>
    </w:lvl>
    <w:lvl w:ilvl="2" w:tplc="4FD4DBD6" w:tentative="1">
      <w:start w:val="1"/>
      <w:numFmt w:val="bullet"/>
      <w:lvlText w:val="•"/>
      <w:lvlJc w:val="left"/>
      <w:pPr>
        <w:tabs>
          <w:tab w:val="num" w:pos="1800"/>
        </w:tabs>
        <w:ind w:left="1800" w:hanging="360"/>
      </w:pPr>
      <w:rPr>
        <w:rFonts w:ascii="Arial" w:hAnsi="Arial" w:hint="default"/>
      </w:rPr>
    </w:lvl>
    <w:lvl w:ilvl="3" w:tplc="48CC0EE2" w:tentative="1">
      <w:start w:val="1"/>
      <w:numFmt w:val="bullet"/>
      <w:lvlText w:val="•"/>
      <w:lvlJc w:val="left"/>
      <w:pPr>
        <w:tabs>
          <w:tab w:val="num" w:pos="2520"/>
        </w:tabs>
        <w:ind w:left="2520" w:hanging="360"/>
      </w:pPr>
      <w:rPr>
        <w:rFonts w:ascii="Arial" w:hAnsi="Arial" w:hint="default"/>
      </w:rPr>
    </w:lvl>
    <w:lvl w:ilvl="4" w:tplc="54D02A74" w:tentative="1">
      <w:start w:val="1"/>
      <w:numFmt w:val="bullet"/>
      <w:lvlText w:val="•"/>
      <w:lvlJc w:val="left"/>
      <w:pPr>
        <w:tabs>
          <w:tab w:val="num" w:pos="3240"/>
        </w:tabs>
        <w:ind w:left="3240" w:hanging="360"/>
      </w:pPr>
      <w:rPr>
        <w:rFonts w:ascii="Arial" w:hAnsi="Arial" w:hint="default"/>
      </w:rPr>
    </w:lvl>
    <w:lvl w:ilvl="5" w:tplc="0930CC9A" w:tentative="1">
      <w:start w:val="1"/>
      <w:numFmt w:val="bullet"/>
      <w:lvlText w:val="•"/>
      <w:lvlJc w:val="left"/>
      <w:pPr>
        <w:tabs>
          <w:tab w:val="num" w:pos="3960"/>
        </w:tabs>
        <w:ind w:left="3960" w:hanging="360"/>
      </w:pPr>
      <w:rPr>
        <w:rFonts w:ascii="Arial" w:hAnsi="Arial" w:hint="default"/>
      </w:rPr>
    </w:lvl>
    <w:lvl w:ilvl="6" w:tplc="C6C27FA4" w:tentative="1">
      <w:start w:val="1"/>
      <w:numFmt w:val="bullet"/>
      <w:lvlText w:val="•"/>
      <w:lvlJc w:val="left"/>
      <w:pPr>
        <w:tabs>
          <w:tab w:val="num" w:pos="4680"/>
        </w:tabs>
        <w:ind w:left="4680" w:hanging="360"/>
      </w:pPr>
      <w:rPr>
        <w:rFonts w:ascii="Arial" w:hAnsi="Arial" w:hint="default"/>
      </w:rPr>
    </w:lvl>
    <w:lvl w:ilvl="7" w:tplc="5F9C7B24" w:tentative="1">
      <w:start w:val="1"/>
      <w:numFmt w:val="bullet"/>
      <w:lvlText w:val="•"/>
      <w:lvlJc w:val="left"/>
      <w:pPr>
        <w:tabs>
          <w:tab w:val="num" w:pos="5400"/>
        </w:tabs>
        <w:ind w:left="5400" w:hanging="360"/>
      </w:pPr>
      <w:rPr>
        <w:rFonts w:ascii="Arial" w:hAnsi="Arial" w:hint="default"/>
      </w:rPr>
    </w:lvl>
    <w:lvl w:ilvl="8" w:tplc="7E60A0E0" w:tentative="1">
      <w:start w:val="1"/>
      <w:numFmt w:val="bullet"/>
      <w:lvlText w:val="•"/>
      <w:lvlJc w:val="left"/>
      <w:pPr>
        <w:tabs>
          <w:tab w:val="num" w:pos="6120"/>
        </w:tabs>
        <w:ind w:left="6120" w:hanging="360"/>
      </w:pPr>
      <w:rPr>
        <w:rFonts w:ascii="Arial" w:hAnsi="Arial" w:hint="default"/>
      </w:rPr>
    </w:lvl>
  </w:abstractNum>
  <w:abstractNum w:abstractNumId="396" w15:restartNumberingAfterBreak="0">
    <w:nsid w:val="630F7955"/>
    <w:multiLevelType w:val="hybridMultilevel"/>
    <w:tmpl w:val="260276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7" w15:restartNumberingAfterBreak="0">
    <w:nsid w:val="633117CE"/>
    <w:multiLevelType w:val="multilevel"/>
    <w:tmpl w:val="ED06B142"/>
    <w:lvl w:ilvl="0">
      <w:start w:val="13"/>
      <w:numFmt w:val="decimal"/>
      <w:lvlText w:val="%1"/>
      <w:lvlJc w:val="left"/>
      <w:pPr>
        <w:ind w:left="660" w:hanging="660"/>
      </w:pPr>
      <w:rPr>
        <w:rFonts w:hint="default"/>
      </w:rPr>
    </w:lvl>
    <w:lvl w:ilvl="1">
      <w:start w:val="3"/>
      <w:numFmt w:val="decimal"/>
      <w:lvlText w:val="%1.%2"/>
      <w:lvlJc w:val="left"/>
      <w:pPr>
        <w:ind w:left="660" w:hanging="66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98" w15:restartNumberingAfterBreak="0">
    <w:nsid w:val="63810EAD"/>
    <w:multiLevelType w:val="hybridMultilevel"/>
    <w:tmpl w:val="682859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9" w15:restartNumberingAfterBreak="0">
    <w:nsid w:val="63A91DE7"/>
    <w:multiLevelType w:val="hybridMultilevel"/>
    <w:tmpl w:val="AB7EA33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00" w15:restartNumberingAfterBreak="0">
    <w:nsid w:val="63EE7A28"/>
    <w:multiLevelType w:val="hybridMultilevel"/>
    <w:tmpl w:val="59102B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1" w15:restartNumberingAfterBreak="0">
    <w:nsid w:val="644B527B"/>
    <w:multiLevelType w:val="hybridMultilevel"/>
    <w:tmpl w:val="6ABC1C8A"/>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02" w15:restartNumberingAfterBreak="0">
    <w:nsid w:val="64666FDD"/>
    <w:multiLevelType w:val="hybridMultilevel"/>
    <w:tmpl w:val="9A10E0CE"/>
    <w:lvl w:ilvl="0" w:tplc="040C0001">
      <w:start w:val="1"/>
      <w:numFmt w:val="bullet"/>
      <w:lvlText w:val=""/>
      <w:lvlJc w:val="left"/>
      <w:pPr>
        <w:ind w:left="360" w:hanging="360"/>
      </w:pPr>
      <w:rPr>
        <w:rFonts w:ascii="Symbol" w:hAnsi="Symbol" w:hint="default"/>
      </w:rPr>
    </w:lvl>
    <w:lvl w:ilvl="1" w:tplc="DE6682C6">
      <w:start w:val="14458"/>
      <w:numFmt w:val="bullet"/>
      <w:lvlText w:val="–"/>
      <w:lvlJc w:val="left"/>
      <w:pPr>
        <w:ind w:left="1080" w:hanging="360"/>
      </w:pPr>
      <w:rPr>
        <w:rFonts w:ascii="Arial" w:hAnsi="Arial"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03" w15:restartNumberingAfterBreak="0">
    <w:nsid w:val="64846A72"/>
    <w:multiLevelType w:val="hybridMultilevel"/>
    <w:tmpl w:val="EBAEF1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4" w15:restartNumberingAfterBreak="0">
    <w:nsid w:val="64B71CA8"/>
    <w:multiLevelType w:val="hybridMultilevel"/>
    <w:tmpl w:val="3894FB0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05" w15:restartNumberingAfterBreak="0">
    <w:nsid w:val="64FA22B3"/>
    <w:multiLevelType w:val="hybridMultilevel"/>
    <w:tmpl w:val="546AD640"/>
    <w:lvl w:ilvl="0" w:tplc="03727FB8">
      <w:start w:val="1"/>
      <w:numFmt w:val="bullet"/>
      <w:lvlText w:val="•"/>
      <w:lvlJc w:val="left"/>
      <w:pPr>
        <w:ind w:left="360" w:hanging="360"/>
      </w:pPr>
      <w:rPr>
        <w:rFonts w:ascii="Arial" w:hAnsi="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06" w15:restartNumberingAfterBreak="0">
    <w:nsid w:val="65390B55"/>
    <w:multiLevelType w:val="hybridMultilevel"/>
    <w:tmpl w:val="C1A0ACE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07" w15:restartNumberingAfterBreak="0">
    <w:nsid w:val="656814CA"/>
    <w:multiLevelType w:val="hybridMultilevel"/>
    <w:tmpl w:val="62F6D70A"/>
    <w:lvl w:ilvl="0" w:tplc="B1CA4A08">
      <w:start w:val="2"/>
      <w:numFmt w:val="bullet"/>
      <w:lvlText w:val="-"/>
      <w:lvlJc w:val="left"/>
      <w:pPr>
        <w:ind w:left="720" w:hanging="360"/>
      </w:pPr>
      <w:rPr>
        <w:rFonts w:ascii="Book Antiqua" w:eastAsia="Times New Roman" w:hAnsi="Book Antiqu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8" w15:restartNumberingAfterBreak="0">
    <w:nsid w:val="657A34D4"/>
    <w:multiLevelType w:val="hybridMultilevel"/>
    <w:tmpl w:val="B68CCD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9" w15:restartNumberingAfterBreak="0">
    <w:nsid w:val="65F82B1E"/>
    <w:multiLevelType w:val="hybridMultilevel"/>
    <w:tmpl w:val="9874451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0" w15:restartNumberingAfterBreak="0">
    <w:nsid w:val="662B3A38"/>
    <w:multiLevelType w:val="hybridMultilevel"/>
    <w:tmpl w:val="77C40E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1" w15:restartNumberingAfterBreak="0">
    <w:nsid w:val="66C845D8"/>
    <w:multiLevelType w:val="hybridMultilevel"/>
    <w:tmpl w:val="4202D6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2" w15:restartNumberingAfterBreak="0">
    <w:nsid w:val="66FA6087"/>
    <w:multiLevelType w:val="hybridMultilevel"/>
    <w:tmpl w:val="DE5E3E90"/>
    <w:lvl w:ilvl="0" w:tplc="13D2BE04">
      <w:start w:val="1"/>
      <w:numFmt w:val="bullet"/>
      <w:lvlText w:val=""/>
      <w:lvlJc w:val="left"/>
      <w:pPr>
        <w:ind w:left="360" w:hanging="360"/>
      </w:pPr>
      <w:rPr>
        <w:rFonts w:ascii="Symbol" w:hAnsi="Symbol" w:hint="default"/>
        <w:color w:val="auto"/>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13" w15:restartNumberingAfterBreak="0">
    <w:nsid w:val="67B135CF"/>
    <w:multiLevelType w:val="hybridMultilevel"/>
    <w:tmpl w:val="9B54575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14" w15:restartNumberingAfterBreak="0">
    <w:nsid w:val="67E6263C"/>
    <w:multiLevelType w:val="hybridMultilevel"/>
    <w:tmpl w:val="1F100B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5" w15:restartNumberingAfterBreak="0">
    <w:nsid w:val="67F448E5"/>
    <w:multiLevelType w:val="hybridMultilevel"/>
    <w:tmpl w:val="97AE96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6" w15:restartNumberingAfterBreak="0">
    <w:nsid w:val="689C6C92"/>
    <w:multiLevelType w:val="hybridMultilevel"/>
    <w:tmpl w:val="6D4C64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7" w15:restartNumberingAfterBreak="0">
    <w:nsid w:val="68B378EF"/>
    <w:multiLevelType w:val="hybridMultilevel"/>
    <w:tmpl w:val="8A9E43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8" w15:restartNumberingAfterBreak="0">
    <w:nsid w:val="68D86578"/>
    <w:multiLevelType w:val="hybridMultilevel"/>
    <w:tmpl w:val="8A98849C"/>
    <w:lvl w:ilvl="0" w:tplc="C7B85432">
      <w:start w:val="8"/>
      <w:numFmt w:val="bullet"/>
      <w:lvlText w:val=""/>
      <w:lvlJc w:val="left"/>
      <w:pPr>
        <w:ind w:left="1428" w:hanging="360"/>
      </w:pPr>
      <w:rPr>
        <w:rFonts w:ascii="Wingdings" w:eastAsiaTheme="minorHAnsi" w:hAnsi="Wingdings" w:cstheme="minorBidi" w:hint="default"/>
        <w:sz w:val="28"/>
        <w:szCs w:val="28"/>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419" w15:restartNumberingAfterBreak="0">
    <w:nsid w:val="68DC7B68"/>
    <w:multiLevelType w:val="hybridMultilevel"/>
    <w:tmpl w:val="55726A3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20" w15:restartNumberingAfterBreak="0">
    <w:nsid w:val="69A12207"/>
    <w:multiLevelType w:val="hybridMultilevel"/>
    <w:tmpl w:val="5B36888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21" w15:restartNumberingAfterBreak="0">
    <w:nsid w:val="6A8B2D79"/>
    <w:multiLevelType w:val="hybridMultilevel"/>
    <w:tmpl w:val="587C0554"/>
    <w:lvl w:ilvl="0" w:tplc="040C0001">
      <w:start w:val="1"/>
      <w:numFmt w:val="bullet"/>
      <w:lvlText w:val=""/>
      <w:lvlJc w:val="left"/>
      <w:pPr>
        <w:ind w:left="720" w:hanging="360"/>
      </w:pPr>
      <w:rPr>
        <w:rFonts w:ascii="Symbol" w:hAnsi="Symbol" w:hint="default"/>
      </w:rPr>
    </w:lvl>
    <w:lvl w:ilvl="1" w:tplc="B1CA4A08">
      <w:start w:val="2"/>
      <w:numFmt w:val="bullet"/>
      <w:lvlText w:val="-"/>
      <w:lvlJc w:val="left"/>
      <w:pPr>
        <w:ind w:left="1440" w:hanging="360"/>
      </w:pPr>
      <w:rPr>
        <w:rFonts w:ascii="Book Antiqua" w:eastAsia="Times New Roman" w:hAnsi="Book Antiqua"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2" w15:restartNumberingAfterBreak="0">
    <w:nsid w:val="6AB01E18"/>
    <w:multiLevelType w:val="hybridMultilevel"/>
    <w:tmpl w:val="5F34D618"/>
    <w:lvl w:ilvl="0" w:tplc="DD9AF79A">
      <w:start w:val="1"/>
      <w:numFmt w:val="bullet"/>
      <w:lvlText w:val="•"/>
      <w:lvlJc w:val="left"/>
      <w:pPr>
        <w:tabs>
          <w:tab w:val="num" w:pos="720"/>
        </w:tabs>
        <w:ind w:left="720" w:hanging="360"/>
      </w:pPr>
      <w:rPr>
        <w:rFonts w:ascii="Arial" w:hAnsi="Arial" w:hint="default"/>
      </w:rPr>
    </w:lvl>
    <w:lvl w:ilvl="1" w:tplc="5FF0EC56" w:tentative="1">
      <w:start w:val="1"/>
      <w:numFmt w:val="bullet"/>
      <w:lvlText w:val="•"/>
      <w:lvlJc w:val="left"/>
      <w:pPr>
        <w:tabs>
          <w:tab w:val="num" w:pos="1440"/>
        </w:tabs>
        <w:ind w:left="1440" w:hanging="360"/>
      </w:pPr>
      <w:rPr>
        <w:rFonts w:ascii="Arial" w:hAnsi="Arial" w:hint="default"/>
      </w:rPr>
    </w:lvl>
    <w:lvl w:ilvl="2" w:tplc="24949136" w:tentative="1">
      <w:start w:val="1"/>
      <w:numFmt w:val="bullet"/>
      <w:lvlText w:val="•"/>
      <w:lvlJc w:val="left"/>
      <w:pPr>
        <w:tabs>
          <w:tab w:val="num" w:pos="2160"/>
        </w:tabs>
        <w:ind w:left="2160" w:hanging="360"/>
      </w:pPr>
      <w:rPr>
        <w:rFonts w:ascii="Arial" w:hAnsi="Arial" w:hint="default"/>
      </w:rPr>
    </w:lvl>
    <w:lvl w:ilvl="3" w:tplc="50EE1A58" w:tentative="1">
      <w:start w:val="1"/>
      <w:numFmt w:val="bullet"/>
      <w:lvlText w:val="•"/>
      <w:lvlJc w:val="left"/>
      <w:pPr>
        <w:tabs>
          <w:tab w:val="num" w:pos="2880"/>
        </w:tabs>
        <w:ind w:left="2880" w:hanging="360"/>
      </w:pPr>
      <w:rPr>
        <w:rFonts w:ascii="Arial" w:hAnsi="Arial" w:hint="default"/>
      </w:rPr>
    </w:lvl>
    <w:lvl w:ilvl="4" w:tplc="2026DDB4" w:tentative="1">
      <w:start w:val="1"/>
      <w:numFmt w:val="bullet"/>
      <w:lvlText w:val="•"/>
      <w:lvlJc w:val="left"/>
      <w:pPr>
        <w:tabs>
          <w:tab w:val="num" w:pos="3600"/>
        </w:tabs>
        <w:ind w:left="3600" w:hanging="360"/>
      </w:pPr>
      <w:rPr>
        <w:rFonts w:ascii="Arial" w:hAnsi="Arial" w:hint="default"/>
      </w:rPr>
    </w:lvl>
    <w:lvl w:ilvl="5" w:tplc="C71E7046" w:tentative="1">
      <w:start w:val="1"/>
      <w:numFmt w:val="bullet"/>
      <w:lvlText w:val="•"/>
      <w:lvlJc w:val="left"/>
      <w:pPr>
        <w:tabs>
          <w:tab w:val="num" w:pos="4320"/>
        </w:tabs>
        <w:ind w:left="4320" w:hanging="360"/>
      </w:pPr>
      <w:rPr>
        <w:rFonts w:ascii="Arial" w:hAnsi="Arial" w:hint="default"/>
      </w:rPr>
    </w:lvl>
    <w:lvl w:ilvl="6" w:tplc="A0961A4A" w:tentative="1">
      <w:start w:val="1"/>
      <w:numFmt w:val="bullet"/>
      <w:lvlText w:val="•"/>
      <w:lvlJc w:val="left"/>
      <w:pPr>
        <w:tabs>
          <w:tab w:val="num" w:pos="5040"/>
        </w:tabs>
        <w:ind w:left="5040" w:hanging="360"/>
      </w:pPr>
      <w:rPr>
        <w:rFonts w:ascii="Arial" w:hAnsi="Arial" w:hint="default"/>
      </w:rPr>
    </w:lvl>
    <w:lvl w:ilvl="7" w:tplc="06123928" w:tentative="1">
      <w:start w:val="1"/>
      <w:numFmt w:val="bullet"/>
      <w:lvlText w:val="•"/>
      <w:lvlJc w:val="left"/>
      <w:pPr>
        <w:tabs>
          <w:tab w:val="num" w:pos="5760"/>
        </w:tabs>
        <w:ind w:left="5760" w:hanging="360"/>
      </w:pPr>
      <w:rPr>
        <w:rFonts w:ascii="Arial" w:hAnsi="Arial" w:hint="default"/>
      </w:rPr>
    </w:lvl>
    <w:lvl w:ilvl="8" w:tplc="06C8AA38" w:tentative="1">
      <w:start w:val="1"/>
      <w:numFmt w:val="bullet"/>
      <w:lvlText w:val="•"/>
      <w:lvlJc w:val="left"/>
      <w:pPr>
        <w:tabs>
          <w:tab w:val="num" w:pos="6480"/>
        </w:tabs>
        <w:ind w:left="6480" w:hanging="360"/>
      </w:pPr>
      <w:rPr>
        <w:rFonts w:ascii="Arial" w:hAnsi="Arial" w:hint="default"/>
      </w:rPr>
    </w:lvl>
  </w:abstractNum>
  <w:abstractNum w:abstractNumId="423" w15:restartNumberingAfterBreak="0">
    <w:nsid w:val="6B52773C"/>
    <w:multiLevelType w:val="hybridMultilevel"/>
    <w:tmpl w:val="CB0C02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4" w15:restartNumberingAfterBreak="0">
    <w:nsid w:val="6B8F2797"/>
    <w:multiLevelType w:val="hybridMultilevel"/>
    <w:tmpl w:val="23329C46"/>
    <w:lvl w:ilvl="0" w:tplc="2294E5C0">
      <w:start w:val="1"/>
      <w:numFmt w:val="bullet"/>
      <w:lvlText w:val="•"/>
      <w:lvlJc w:val="left"/>
      <w:pPr>
        <w:tabs>
          <w:tab w:val="num" w:pos="720"/>
        </w:tabs>
        <w:ind w:left="720" w:hanging="360"/>
      </w:pPr>
      <w:rPr>
        <w:rFonts w:ascii="Arial" w:hAnsi="Arial" w:hint="default"/>
      </w:rPr>
    </w:lvl>
    <w:lvl w:ilvl="1" w:tplc="BF6C43C0">
      <w:start w:val="10"/>
      <w:numFmt w:val="bullet"/>
      <w:lvlText w:val=""/>
      <w:lvlJc w:val="left"/>
      <w:pPr>
        <w:tabs>
          <w:tab w:val="num" w:pos="1440"/>
        </w:tabs>
        <w:ind w:left="1440" w:hanging="360"/>
      </w:pPr>
      <w:rPr>
        <w:rFonts w:ascii="Wingdings" w:eastAsiaTheme="minorHAnsi" w:hAnsi="Wingdings" w:cstheme="minorBidi" w:hint="default"/>
      </w:rPr>
    </w:lvl>
    <w:lvl w:ilvl="2" w:tplc="1D800630" w:tentative="1">
      <w:start w:val="1"/>
      <w:numFmt w:val="bullet"/>
      <w:lvlText w:val="•"/>
      <w:lvlJc w:val="left"/>
      <w:pPr>
        <w:tabs>
          <w:tab w:val="num" w:pos="2160"/>
        </w:tabs>
        <w:ind w:left="2160" w:hanging="360"/>
      </w:pPr>
      <w:rPr>
        <w:rFonts w:ascii="Arial" w:hAnsi="Arial" w:hint="default"/>
      </w:rPr>
    </w:lvl>
    <w:lvl w:ilvl="3" w:tplc="A0E26618" w:tentative="1">
      <w:start w:val="1"/>
      <w:numFmt w:val="bullet"/>
      <w:lvlText w:val="•"/>
      <w:lvlJc w:val="left"/>
      <w:pPr>
        <w:tabs>
          <w:tab w:val="num" w:pos="2880"/>
        </w:tabs>
        <w:ind w:left="2880" w:hanging="360"/>
      </w:pPr>
      <w:rPr>
        <w:rFonts w:ascii="Arial" w:hAnsi="Arial" w:hint="default"/>
      </w:rPr>
    </w:lvl>
    <w:lvl w:ilvl="4" w:tplc="274270F6" w:tentative="1">
      <w:start w:val="1"/>
      <w:numFmt w:val="bullet"/>
      <w:lvlText w:val="•"/>
      <w:lvlJc w:val="left"/>
      <w:pPr>
        <w:tabs>
          <w:tab w:val="num" w:pos="3600"/>
        </w:tabs>
        <w:ind w:left="3600" w:hanging="360"/>
      </w:pPr>
      <w:rPr>
        <w:rFonts w:ascii="Arial" w:hAnsi="Arial" w:hint="default"/>
      </w:rPr>
    </w:lvl>
    <w:lvl w:ilvl="5" w:tplc="2A708DF2" w:tentative="1">
      <w:start w:val="1"/>
      <w:numFmt w:val="bullet"/>
      <w:lvlText w:val="•"/>
      <w:lvlJc w:val="left"/>
      <w:pPr>
        <w:tabs>
          <w:tab w:val="num" w:pos="4320"/>
        </w:tabs>
        <w:ind w:left="4320" w:hanging="360"/>
      </w:pPr>
      <w:rPr>
        <w:rFonts w:ascii="Arial" w:hAnsi="Arial" w:hint="default"/>
      </w:rPr>
    </w:lvl>
    <w:lvl w:ilvl="6" w:tplc="006A30EC" w:tentative="1">
      <w:start w:val="1"/>
      <w:numFmt w:val="bullet"/>
      <w:lvlText w:val="•"/>
      <w:lvlJc w:val="left"/>
      <w:pPr>
        <w:tabs>
          <w:tab w:val="num" w:pos="5040"/>
        </w:tabs>
        <w:ind w:left="5040" w:hanging="360"/>
      </w:pPr>
      <w:rPr>
        <w:rFonts w:ascii="Arial" w:hAnsi="Arial" w:hint="default"/>
      </w:rPr>
    </w:lvl>
    <w:lvl w:ilvl="7" w:tplc="5A8C088A" w:tentative="1">
      <w:start w:val="1"/>
      <w:numFmt w:val="bullet"/>
      <w:lvlText w:val="•"/>
      <w:lvlJc w:val="left"/>
      <w:pPr>
        <w:tabs>
          <w:tab w:val="num" w:pos="5760"/>
        </w:tabs>
        <w:ind w:left="5760" w:hanging="360"/>
      </w:pPr>
      <w:rPr>
        <w:rFonts w:ascii="Arial" w:hAnsi="Arial" w:hint="default"/>
      </w:rPr>
    </w:lvl>
    <w:lvl w:ilvl="8" w:tplc="DF88FE0C" w:tentative="1">
      <w:start w:val="1"/>
      <w:numFmt w:val="bullet"/>
      <w:lvlText w:val="•"/>
      <w:lvlJc w:val="left"/>
      <w:pPr>
        <w:tabs>
          <w:tab w:val="num" w:pos="6480"/>
        </w:tabs>
        <w:ind w:left="6480" w:hanging="360"/>
      </w:pPr>
      <w:rPr>
        <w:rFonts w:ascii="Arial" w:hAnsi="Arial" w:hint="default"/>
      </w:rPr>
    </w:lvl>
  </w:abstractNum>
  <w:abstractNum w:abstractNumId="425" w15:restartNumberingAfterBreak="0">
    <w:nsid w:val="6B9D3397"/>
    <w:multiLevelType w:val="multilevel"/>
    <w:tmpl w:val="CE786484"/>
    <w:lvl w:ilvl="0">
      <w:start w:val="2"/>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26" w15:restartNumberingAfterBreak="0">
    <w:nsid w:val="6BAF6EB4"/>
    <w:multiLevelType w:val="hybridMultilevel"/>
    <w:tmpl w:val="01768D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7" w15:restartNumberingAfterBreak="0">
    <w:nsid w:val="6BC939EF"/>
    <w:multiLevelType w:val="hybridMultilevel"/>
    <w:tmpl w:val="7F6849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8" w15:restartNumberingAfterBreak="0">
    <w:nsid w:val="6BD106DD"/>
    <w:multiLevelType w:val="hybridMultilevel"/>
    <w:tmpl w:val="C4BABE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9" w15:restartNumberingAfterBreak="0">
    <w:nsid w:val="6BEE66F1"/>
    <w:multiLevelType w:val="hybridMultilevel"/>
    <w:tmpl w:val="7B90D2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0" w15:restartNumberingAfterBreak="0">
    <w:nsid w:val="6C66647C"/>
    <w:multiLevelType w:val="hybridMultilevel"/>
    <w:tmpl w:val="3912F48E"/>
    <w:lvl w:ilvl="0" w:tplc="BF6C43C0">
      <w:start w:val="10"/>
      <w:numFmt w:val="bullet"/>
      <w:lvlText w:val=""/>
      <w:lvlJc w:val="left"/>
      <w:pPr>
        <w:ind w:left="720" w:hanging="360"/>
      </w:pPr>
      <w:rPr>
        <w:rFonts w:ascii="Wingdings" w:eastAsiaTheme="minorHAnsi" w:hAnsi="Wingdings" w:cstheme="minorBidi" w:hint="default"/>
      </w:rPr>
    </w:lvl>
    <w:lvl w:ilvl="1" w:tplc="BF6C43C0">
      <w:start w:val="10"/>
      <w:numFmt w:val="bullet"/>
      <w:lvlText w:val=""/>
      <w:lvlJc w:val="left"/>
      <w:pPr>
        <w:ind w:left="1440" w:hanging="360"/>
      </w:pPr>
      <w:rPr>
        <w:rFonts w:ascii="Wingdings" w:eastAsiaTheme="minorHAnsi" w:hAnsi="Wingdings" w:cstheme="minorBid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1" w15:restartNumberingAfterBreak="0">
    <w:nsid w:val="6C81525E"/>
    <w:multiLevelType w:val="hybridMultilevel"/>
    <w:tmpl w:val="413E69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2" w15:restartNumberingAfterBreak="0">
    <w:nsid w:val="6C8440C7"/>
    <w:multiLevelType w:val="hybridMultilevel"/>
    <w:tmpl w:val="9E3CCAD8"/>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33" w15:restartNumberingAfterBreak="0">
    <w:nsid w:val="6C8D36BA"/>
    <w:multiLevelType w:val="hybridMultilevel"/>
    <w:tmpl w:val="700864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4" w15:restartNumberingAfterBreak="0">
    <w:nsid w:val="6C91417B"/>
    <w:multiLevelType w:val="hybridMultilevel"/>
    <w:tmpl w:val="FFF4C50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35" w15:restartNumberingAfterBreak="0">
    <w:nsid w:val="6CA2582F"/>
    <w:multiLevelType w:val="hybridMultilevel"/>
    <w:tmpl w:val="8726327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36" w15:restartNumberingAfterBreak="0">
    <w:nsid w:val="6CB109F0"/>
    <w:multiLevelType w:val="hybridMultilevel"/>
    <w:tmpl w:val="C7DA7B7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37" w15:restartNumberingAfterBreak="0">
    <w:nsid w:val="6CB249CD"/>
    <w:multiLevelType w:val="hybridMultilevel"/>
    <w:tmpl w:val="21283D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8" w15:restartNumberingAfterBreak="0">
    <w:nsid w:val="6CC80D87"/>
    <w:multiLevelType w:val="hybridMultilevel"/>
    <w:tmpl w:val="57D8532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39" w15:restartNumberingAfterBreak="0">
    <w:nsid w:val="6CEA0EA6"/>
    <w:multiLevelType w:val="hybridMultilevel"/>
    <w:tmpl w:val="E40AE1F4"/>
    <w:lvl w:ilvl="0" w:tplc="4072B67C">
      <w:start w:val="1"/>
      <w:numFmt w:val="bullet"/>
      <w:lvlText w:val="•"/>
      <w:lvlJc w:val="left"/>
      <w:pPr>
        <w:tabs>
          <w:tab w:val="num" w:pos="720"/>
        </w:tabs>
        <w:ind w:left="720" w:hanging="360"/>
      </w:pPr>
      <w:rPr>
        <w:rFonts w:ascii="Arial" w:hAnsi="Arial" w:hint="default"/>
      </w:rPr>
    </w:lvl>
    <w:lvl w:ilvl="1" w:tplc="26E48534">
      <w:start w:val="1"/>
      <w:numFmt w:val="bullet"/>
      <w:lvlText w:val="•"/>
      <w:lvlJc w:val="left"/>
      <w:pPr>
        <w:tabs>
          <w:tab w:val="num" w:pos="1440"/>
        </w:tabs>
        <w:ind w:left="1440" w:hanging="360"/>
      </w:pPr>
      <w:rPr>
        <w:rFonts w:ascii="Arial" w:hAnsi="Arial" w:hint="default"/>
      </w:rPr>
    </w:lvl>
    <w:lvl w:ilvl="2" w:tplc="A8C2A678" w:tentative="1">
      <w:start w:val="1"/>
      <w:numFmt w:val="bullet"/>
      <w:lvlText w:val="•"/>
      <w:lvlJc w:val="left"/>
      <w:pPr>
        <w:tabs>
          <w:tab w:val="num" w:pos="2160"/>
        </w:tabs>
        <w:ind w:left="2160" w:hanging="360"/>
      </w:pPr>
      <w:rPr>
        <w:rFonts w:ascii="Arial" w:hAnsi="Arial" w:hint="default"/>
      </w:rPr>
    </w:lvl>
    <w:lvl w:ilvl="3" w:tplc="F4CE4006" w:tentative="1">
      <w:start w:val="1"/>
      <w:numFmt w:val="bullet"/>
      <w:lvlText w:val="•"/>
      <w:lvlJc w:val="left"/>
      <w:pPr>
        <w:tabs>
          <w:tab w:val="num" w:pos="2880"/>
        </w:tabs>
        <w:ind w:left="2880" w:hanging="360"/>
      </w:pPr>
      <w:rPr>
        <w:rFonts w:ascii="Arial" w:hAnsi="Arial" w:hint="default"/>
      </w:rPr>
    </w:lvl>
    <w:lvl w:ilvl="4" w:tplc="7B4A3D98" w:tentative="1">
      <w:start w:val="1"/>
      <w:numFmt w:val="bullet"/>
      <w:lvlText w:val="•"/>
      <w:lvlJc w:val="left"/>
      <w:pPr>
        <w:tabs>
          <w:tab w:val="num" w:pos="3600"/>
        </w:tabs>
        <w:ind w:left="3600" w:hanging="360"/>
      </w:pPr>
      <w:rPr>
        <w:rFonts w:ascii="Arial" w:hAnsi="Arial" w:hint="default"/>
      </w:rPr>
    </w:lvl>
    <w:lvl w:ilvl="5" w:tplc="6C3E09D2" w:tentative="1">
      <w:start w:val="1"/>
      <w:numFmt w:val="bullet"/>
      <w:lvlText w:val="•"/>
      <w:lvlJc w:val="left"/>
      <w:pPr>
        <w:tabs>
          <w:tab w:val="num" w:pos="4320"/>
        </w:tabs>
        <w:ind w:left="4320" w:hanging="360"/>
      </w:pPr>
      <w:rPr>
        <w:rFonts w:ascii="Arial" w:hAnsi="Arial" w:hint="default"/>
      </w:rPr>
    </w:lvl>
    <w:lvl w:ilvl="6" w:tplc="0422D994" w:tentative="1">
      <w:start w:val="1"/>
      <w:numFmt w:val="bullet"/>
      <w:lvlText w:val="•"/>
      <w:lvlJc w:val="left"/>
      <w:pPr>
        <w:tabs>
          <w:tab w:val="num" w:pos="5040"/>
        </w:tabs>
        <w:ind w:left="5040" w:hanging="360"/>
      </w:pPr>
      <w:rPr>
        <w:rFonts w:ascii="Arial" w:hAnsi="Arial" w:hint="default"/>
      </w:rPr>
    </w:lvl>
    <w:lvl w:ilvl="7" w:tplc="883CFC44" w:tentative="1">
      <w:start w:val="1"/>
      <w:numFmt w:val="bullet"/>
      <w:lvlText w:val="•"/>
      <w:lvlJc w:val="left"/>
      <w:pPr>
        <w:tabs>
          <w:tab w:val="num" w:pos="5760"/>
        </w:tabs>
        <w:ind w:left="5760" w:hanging="360"/>
      </w:pPr>
      <w:rPr>
        <w:rFonts w:ascii="Arial" w:hAnsi="Arial" w:hint="default"/>
      </w:rPr>
    </w:lvl>
    <w:lvl w:ilvl="8" w:tplc="71428FDE" w:tentative="1">
      <w:start w:val="1"/>
      <w:numFmt w:val="bullet"/>
      <w:lvlText w:val="•"/>
      <w:lvlJc w:val="left"/>
      <w:pPr>
        <w:tabs>
          <w:tab w:val="num" w:pos="6480"/>
        </w:tabs>
        <w:ind w:left="6480" w:hanging="360"/>
      </w:pPr>
      <w:rPr>
        <w:rFonts w:ascii="Arial" w:hAnsi="Arial" w:hint="default"/>
      </w:rPr>
    </w:lvl>
  </w:abstractNum>
  <w:abstractNum w:abstractNumId="440" w15:restartNumberingAfterBreak="0">
    <w:nsid w:val="6D232237"/>
    <w:multiLevelType w:val="hybridMultilevel"/>
    <w:tmpl w:val="94C6D7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1" w15:restartNumberingAfterBreak="0">
    <w:nsid w:val="6D6E55FD"/>
    <w:multiLevelType w:val="hybridMultilevel"/>
    <w:tmpl w:val="D02233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2" w15:restartNumberingAfterBreak="0">
    <w:nsid w:val="6DE65BA1"/>
    <w:multiLevelType w:val="hybridMultilevel"/>
    <w:tmpl w:val="FF0E70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3" w15:restartNumberingAfterBreak="0">
    <w:nsid w:val="6E1E3AF9"/>
    <w:multiLevelType w:val="hybridMultilevel"/>
    <w:tmpl w:val="42A2C4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4" w15:restartNumberingAfterBreak="0">
    <w:nsid w:val="6E4E6F12"/>
    <w:multiLevelType w:val="hybridMultilevel"/>
    <w:tmpl w:val="0C30D3A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5" w15:restartNumberingAfterBreak="0">
    <w:nsid w:val="6E9E7B3F"/>
    <w:multiLevelType w:val="hybridMultilevel"/>
    <w:tmpl w:val="740C63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6" w15:restartNumberingAfterBreak="0">
    <w:nsid w:val="6EAC7BF5"/>
    <w:multiLevelType w:val="hybridMultilevel"/>
    <w:tmpl w:val="68701D8A"/>
    <w:lvl w:ilvl="0" w:tplc="03727FB8">
      <w:start w:val="1"/>
      <w:numFmt w:val="bullet"/>
      <w:lvlText w:val="•"/>
      <w:lvlJc w:val="left"/>
      <w:pPr>
        <w:ind w:left="360" w:hanging="360"/>
      </w:pPr>
      <w:rPr>
        <w:rFonts w:ascii="Arial" w:hAnsi="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47" w15:restartNumberingAfterBreak="0">
    <w:nsid w:val="6EFC161B"/>
    <w:multiLevelType w:val="hybridMultilevel"/>
    <w:tmpl w:val="768EA1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8" w15:restartNumberingAfterBreak="0">
    <w:nsid w:val="6F166D4C"/>
    <w:multiLevelType w:val="hybridMultilevel"/>
    <w:tmpl w:val="91A4C2B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49" w15:restartNumberingAfterBreak="0">
    <w:nsid w:val="6F1B3DB4"/>
    <w:multiLevelType w:val="hybridMultilevel"/>
    <w:tmpl w:val="D4BE1368"/>
    <w:lvl w:ilvl="0" w:tplc="040C0001">
      <w:start w:val="1"/>
      <w:numFmt w:val="bullet"/>
      <w:lvlText w:val=""/>
      <w:lvlJc w:val="left"/>
      <w:pPr>
        <w:ind w:left="720" w:hanging="360"/>
      </w:pPr>
      <w:rPr>
        <w:rFonts w:ascii="Symbol" w:hAnsi="Symbol" w:hint="default"/>
      </w:rPr>
    </w:lvl>
    <w:lvl w:ilvl="1" w:tplc="040C0001">
      <w:start w:val="1"/>
      <w:numFmt w:val="bullet"/>
      <w:lvlText w:val=""/>
      <w:lvlJc w:val="left"/>
      <w:pPr>
        <w:ind w:left="1440" w:hanging="360"/>
      </w:pPr>
      <w:rPr>
        <w:rFonts w:ascii="Symbol" w:hAnsi="Symbol"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0" w15:restartNumberingAfterBreak="0">
    <w:nsid w:val="6F3A5A0C"/>
    <w:multiLevelType w:val="hybridMultilevel"/>
    <w:tmpl w:val="00B8E8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1" w15:restartNumberingAfterBreak="0">
    <w:nsid w:val="6F864712"/>
    <w:multiLevelType w:val="hybridMultilevel"/>
    <w:tmpl w:val="E532592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52" w15:restartNumberingAfterBreak="0">
    <w:nsid w:val="6F880E62"/>
    <w:multiLevelType w:val="hybridMultilevel"/>
    <w:tmpl w:val="093A30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3" w15:restartNumberingAfterBreak="0">
    <w:nsid w:val="6FB6790C"/>
    <w:multiLevelType w:val="multilevel"/>
    <w:tmpl w:val="25C66AEC"/>
    <w:lvl w:ilvl="0">
      <w:start w:val="9"/>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54" w15:restartNumberingAfterBreak="0">
    <w:nsid w:val="6FBF50F2"/>
    <w:multiLevelType w:val="hybridMultilevel"/>
    <w:tmpl w:val="B76A0BD6"/>
    <w:lvl w:ilvl="0" w:tplc="83A4C2AE">
      <w:start w:val="1"/>
      <w:numFmt w:val="bullet"/>
      <w:lvlText w:val="•"/>
      <w:lvlJc w:val="left"/>
      <w:pPr>
        <w:tabs>
          <w:tab w:val="num" w:pos="720"/>
        </w:tabs>
        <w:ind w:left="720" w:hanging="360"/>
      </w:pPr>
      <w:rPr>
        <w:rFonts w:ascii="Arial" w:hAnsi="Arial" w:hint="default"/>
      </w:rPr>
    </w:lvl>
    <w:lvl w:ilvl="1" w:tplc="B1CA4A08">
      <w:start w:val="2"/>
      <w:numFmt w:val="bullet"/>
      <w:lvlText w:val="-"/>
      <w:lvlJc w:val="left"/>
      <w:pPr>
        <w:tabs>
          <w:tab w:val="num" w:pos="1440"/>
        </w:tabs>
        <w:ind w:left="1440" w:hanging="360"/>
      </w:pPr>
      <w:rPr>
        <w:rFonts w:ascii="Book Antiqua" w:eastAsia="Times New Roman" w:hAnsi="Book Antiqua" w:cs="Times New Roman" w:hint="default"/>
      </w:rPr>
    </w:lvl>
    <w:lvl w:ilvl="2" w:tplc="7E064C64" w:tentative="1">
      <w:start w:val="1"/>
      <w:numFmt w:val="bullet"/>
      <w:lvlText w:val="•"/>
      <w:lvlJc w:val="left"/>
      <w:pPr>
        <w:tabs>
          <w:tab w:val="num" w:pos="2160"/>
        </w:tabs>
        <w:ind w:left="2160" w:hanging="360"/>
      </w:pPr>
      <w:rPr>
        <w:rFonts w:ascii="Arial" w:hAnsi="Arial" w:hint="default"/>
      </w:rPr>
    </w:lvl>
    <w:lvl w:ilvl="3" w:tplc="F3BC2A4C" w:tentative="1">
      <w:start w:val="1"/>
      <w:numFmt w:val="bullet"/>
      <w:lvlText w:val="•"/>
      <w:lvlJc w:val="left"/>
      <w:pPr>
        <w:tabs>
          <w:tab w:val="num" w:pos="2880"/>
        </w:tabs>
        <w:ind w:left="2880" w:hanging="360"/>
      </w:pPr>
      <w:rPr>
        <w:rFonts w:ascii="Arial" w:hAnsi="Arial" w:hint="default"/>
      </w:rPr>
    </w:lvl>
    <w:lvl w:ilvl="4" w:tplc="08A28DB2" w:tentative="1">
      <w:start w:val="1"/>
      <w:numFmt w:val="bullet"/>
      <w:lvlText w:val="•"/>
      <w:lvlJc w:val="left"/>
      <w:pPr>
        <w:tabs>
          <w:tab w:val="num" w:pos="3600"/>
        </w:tabs>
        <w:ind w:left="3600" w:hanging="360"/>
      </w:pPr>
      <w:rPr>
        <w:rFonts w:ascii="Arial" w:hAnsi="Arial" w:hint="default"/>
      </w:rPr>
    </w:lvl>
    <w:lvl w:ilvl="5" w:tplc="799A9078" w:tentative="1">
      <w:start w:val="1"/>
      <w:numFmt w:val="bullet"/>
      <w:lvlText w:val="•"/>
      <w:lvlJc w:val="left"/>
      <w:pPr>
        <w:tabs>
          <w:tab w:val="num" w:pos="4320"/>
        </w:tabs>
        <w:ind w:left="4320" w:hanging="360"/>
      </w:pPr>
      <w:rPr>
        <w:rFonts w:ascii="Arial" w:hAnsi="Arial" w:hint="default"/>
      </w:rPr>
    </w:lvl>
    <w:lvl w:ilvl="6" w:tplc="AFD40AEC" w:tentative="1">
      <w:start w:val="1"/>
      <w:numFmt w:val="bullet"/>
      <w:lvlText w:val="•"/>
      <w:lvlJc w:val="left"/>
      <w:pPr>
        <w:tabs>
          <w:tab w:val="num" w:pos="5040"/>
        </w:tabs>
        <w:ind w:left="5040" w:hanging="360"/>
      </w:pPr>
      <w:rPr>
        <w:rFonts w:ascii="Arial" w:hAnsi="Arial" w:hint="default"/>
      </w:rPr>
    </w:lvl>
    <w:lvl w:ilvl="7" w:tplc="4D14501A" w:tentative="1">
      <w:start w:val="1"/>
      <w:numFmt w:val="bullet"/>
      <w:lvlText w:val="•"/>
      <w:lvlJc w:val="left"/>
      <w:pPr>
        <w:tabs>
          <w:tab w:val="num" w:pos="5760"/>
        </w:tabs>
        <w:ind w:left="5760" w:hanging="360"/>
      </w:pPr>
      <w:rPr>
        <w:rFonts w:ascii="Arial" w:hAnsi="Arial" w:hint="default"/>
      </w:rPr>
    </w:lvl>
    <w:lvl w:ilvl="8" w:tplc="8CCE6056" w:tentative="1">
      <w:start w:val="1"/>
      <w:numFmt w:val="bullet"/>
      <w:lvlText w:val="•"/>
      <w:lvlJc w:val="left"/>
      <w:pPr>
        <w:tabs>
          <w:tab w:val="num" w:pos="6480"/>
        </w:tabs>
        <w:ind w:left="6480" w:hanging="360"/>
      </w:pPr>
      <w:rPr>
        <w:rFonts w:ascii="Arial" w:hAnsi="Arial" w:hint="default"/>
      </w:rPr>
    </w:lvl>
  </w:abstractNum>
  <w:abstractNum w:abstractNumId="455" w15:restartNumberingAfterBreak="0">
    <w:nsid w:val="6FDF0D6E"/>
    <w:multiLevelType w:val="hybridMultilevel"/>
    <w:tmpl w:val="E0FEF976"/>
    <w:lvl w:ilvl="0" w:tplc="040C0001">
      <w:start w:val="1"/>
      <w:numFmt w:val="bullet"/>
      <w:lvlText w:val=""/>
      <w:lvlJc w:val="left"/>
      <w:pPr>
        <w:ind w:left="720" w:hanging="360"/>
      </w:pPr>
      <w:rPr>
        <w:rFonts w:ascii="Symbol" w:hAnsi="Symbol" w:hint="default"/>
      </w:rPr>
    </w:lvl>
    <w:lvl w:ilvl="1" w:tplc="B1CA4A08">
      <w:start w:val="2"/>
      <w:numFmt w:val="bullet"/>
      <w:lvlText w:val="-"/>
      <w:lvlJc w:val="left"/>
      <w:pPr>
        <w:ind w:left="1440" w:hanging="360"/>
      </w:pPr>
      <w:rPr>
        <w:rFonts w:ascii="Book Antiqua" w:eastAsia="Times New Roman" w:hAnsi="Book Antiqua"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6" w15:restartNumberingAfterBreak="0">
    <w:nsid w:val="6FEE42CA"/>
    <w:multiLevelType w:val="hybridMultilevel"/>
    <w:tmpl w:val="870082C4"/>
    <w:lvl w:ilvl="0" w:tplc="040C0001">
      <w:start w:val="1"/>
      <w:numFmt w:val="bullet"/>
      <w:lvlText w:val=""/>
      <w:lvlJc w:val="left"/>
      <w:pPr>
        <w:ind w:left="360" w:hanging="360"/>
      </w:pPr>
      <w:rPr>
        <w:rFonts w:ascii="Symbol" w:hAnsi="Symbol" w:hint="default"/>
      </w:rPr>
    </w:lvl>
    <w:lvl w:ilvl="1" w:tplc="72AEDDC2">
      <w:start w:val="2"/>
      <w:numFmt w:val="bullet"/>
      <w:lvlText w:val=""/>
      <w:lvlJc w:val="left"/>
      <w:pPr>
        <w:ind w:left="1080" w:hanging="360"/>
      </w:pPr>
      <w:rPr>
        <w:rFonts w:ascii="Wingdings" w:eastAsiaTheme="minorHAnsi" w:hAnsi="Wingdings" w:cstheme="minorBidi" w:hint="default"/>
      </w:rPr>
    </w:lvl>
    <w:lvl w:ilvl="2" w:tplc="040C0005">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57" w15:restartNumberingAfterBreak="0">
    <w:nsid w:val="6FF84F27"/>
    <w:multiLevelType w:val="hybridMultilevel"/>
    <w:tmpl w:val="9D3223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8" w15:restartNumberingAfterBreak="0">
    <w:nsid w:val="708E41DE"/>
    <w:multiLevelType w:val="hybridMultilevel"/>
    <w:tmpl w:val="407E6B6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59" w15:restartNumberingAfterBreak="0">
    <w:nsid w:val="709544BD"/>
    <w:multiLevelType w:val="hybridMultilevel"/>
    <w:tmpl w:val="76784124"/>
    <w:lvl w:ilvl="0" w:tplc="040C0001">
      <w:start w:val="1"/>
      <w:numFmt w:val="bullet"/>
      <w:lvlText w:val=""/>
      <w:lvlJc w:val="left"/>
      <w:pPr>
        <w:ind w:left="720" w:hanging="360"/>
      </w:pPr>
      <w:rPr>
        <w:rFonts w:ascii="Symbol" w:hAnsi="Symbol" w:hint="default"/>
      </w:rPr>
    </w:lvl>
    <w:lvl w:ilvl="1" w:tplc="040C0001">
      <w:start w:val="1"/>
      <w:numFmt w:val="bullet"/>
      <w:lvlText w:val=""/>
      <w:lvlJc w:val="left"/>
      <w:pPr>
        <w:ind w:left="1440" w:hanging="360"/>
      </w:pPr>
      <w:rPr>
        <w:rFonts w:ascii="Symbol" w:hAnsi="Symbol"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0" w15:restartNumberingAfterBreak="0">
    <w:nsid w:val="70C62359"/>
    <w:multiLevelType w:val="hybridMultilevel"/>
    <w:tmpl w:val="A532F9DC"/>
    <w:lvl w:ilvl="0" w:tplc="675EDD9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1" w15:restartNumberingAfterBreak="0">
    <w:nsid w:val="71464F0A"/>
    <w:multiLevelType w:val="hybridMultilevel"/>
    <w:tmpl w:val="0FA233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2" w15:restartNumberingAfterBreak="0">
    <w:nsid w:val="716A4F8B"/>
    <w:multiLevelType w:val="hybridMultilevel"/>
    <w:tmpl w:val="B1CA1C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3" w15:restartNumberingAfterBreak="0">
    <w:nsid w:val="71BB5EF2"/>
    <w:multiLevelType w:val="hybridMultilevel"/>
    <w:tmpl w:val="52C6D9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4" w15:restartNumberingAfterBreak="0">
    <w:nsid w:val="71DC5A6B"/>
    <w:multiLevelType w:val="hybridMultilevel"/>
    <w:tmpl w:val="2E12E8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5" w15:restartNumberingAfterBreak="0">
    <w:nsid w:val="720151F6"/>
    <w:multiLevelType w:val="hybridMultilevel"/>
    <w:tmpl w:val="A7D4FC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6" w15:restartNumberingAfterBreak="0">
    <w:nsid w:val="72753398"/>
    <w:multiLevelType w:val="hybridMultilevel"/>
    <w:tmpl w:val="D5DCF7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7" w15:restartNumberingAfterBreak="0">
    <w:nsid w:val="729C1C8B"/>
    <w:multiLevelType w:val="hybridMultilevel"/>
    <w:tmpl w:val="137282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8" w15:restartNumberingAfterBreak="0">
    <w:nsid w:val="72C94F3C"/>
    <w:multiLevelType w:val="hybridMultilevel"/>
    <w:tmpl w:val="E81AB4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9" w15:restartNumberingAfterBreak="0">
    <w:nsid w:val="72D646B2"/>
    <w:multiLevelType w:val="hybridMultilevel"/>
    <w:tmpl w:val="B534310C"/>
    <w:lvl w:ilvl="0" w:tplc="040C0001">
      <w:start w:val="1"/>
      <w:numFmt w:val="bullet"/>
      <w:lvlText w:val=""/>
      <w:lvlJc w:val="left"/>
      <w:pPr>
        <w:ind w:left="720" w:hanging="360"/>
      </w:pPr>
      <w:rPr>
        <w:rFonts w:ascii="Symbol" w:hAnsi="Symbol" w:hint="default"/>
      </w:rPr>
    </w:lvl>
    <w:lvl w:ilvl="1" w:tplc="040C0001">
      <w:start w:val="1"/>
      <w:numFmt w:val="bullet"/>
      <w:lvlText w:val=""/>
      <w:lvlJc w:val="left"/>
      <w:pPr>
        <w:ind w:left="1440" w:hanging="360"/>
      </w:pPr>
      <w:rPr>
        <w:rFonts w:ascii="Symbol" w:hAnsi="Symbol"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0" w15:restartNumberingAfterBreak="0">
    <w:nsid w:val="73985A74"/>
    <w:multiLevelType w:val="hybridMultilevel"/>
    <w:tmpl w:val="95E853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1" w15:restartNumberingAfterBreak="0">
    <w:nsid w:val="73A2540D"/>
    <w:multiLevelType w:val="hybridMultilevel"/>
    <w:tmpl w:val="74BA81FC"/>
    <w:lvl w:ilvl="0" w:tplc="3050C278">
      <w:start w:val="1"/>
      <w:numFmt w:val="bullet"/>
      <w:lvlText w:val="•"/>
      <w:lvlJc w:val="left"/>
      <w:pPr>
        <w:tabs>
          <w:tab w:val="num" w:pos="720"/>
        </w:tabs>
        <w:ind w:left="720" w:hanging="360"/>
      </w:pPr>
      <w:rPr>
        <w:rFonts w:ascii="Arial" w:hAnsi="Arial" w:hint="default"/>
      </w:rPr>
    </w:lvl>
    <w:lvl w:ilvl="1" w:tplc="17E4E192">
      <w:start w:val="1167"/>
      <w:numFmt w:val="bullet"/>
      <w:lvlText w:val="–"/>
      <w:lvlJc w:val="left"/>
      <w:pPr>
        <w:tabs>
          <w:tab w:val="num" w:pos="1440"/>
        </w:tabs>
        <w:ind w:left="1440" w:hanging="360"/>
      </w:pPr>
      <w:rPr>
        <w:rFonts w:ascii="Arial" w:hAnsi="Arial" w:hint="default"/>
      </w:rPr>
    </w:lvl>
    <w:lvl w:ilvl="2" w:tplc="1D8E192C" w:tentative="1">
      <w:start w:val="1"/>
      <w:numFmt w:val="bullet"/>
      <w:lvlText w:val="•"/>
      <w:lvlJc w:val="left"/>
      <w:pPr>
        <w:tabs>
          <w:tab w:val="num" w:pos="2160"/>
        </w:tabs>
        <w:ind w:left="2160" w:hanging="360"/>
      </w:pPr>
      <w:rPr>
        <w:rFonts w:ascii="Arial" w:hAnsi="Arial" w:hint="default"/>
      </w:rPr>
    </w:lvl>
    <w:lvl w:ilvl="3" w:tplc="F7BEC5A8" w:tentative="1">
      <w:start w:val="1"/>
      <w:numFmt w:val="bullet"/>
      <w:lvlText w:val="•"/>
      <w:lvlJc w:val="left"/>
      <w:pPr>
        <w:tabs>
          <w:tab w:val="num" w:pos="2880"/>
        </w:tabs>
        <w:ind w:left="2880" w:hanging="360"/>
      </w:pPr>
      <w:rPr>
        <w:rFonts w:ascii="Arial" w:hAnsi="Arial" w:hint="default"/>
      </w:rPr>
    </w:lvl>
    <w:lvl w:ilvl="4" w:tplc="5F50FE58" w:tentative="1">
      <w:start w:val="1"/>
      <w:numFmt w:val="bullet"/>
      <w:lvlText w:val="•"/>
      <w:lvlJc w:val="left"/>
      <w:pPr>
        <w:tabs>
          <w:tab w:val="num" w:pos="3600"/>
        </w:tabs>
        <w:ind w:left="3600" w:hanging="360"/>
      </w:pPr>
      <w:rPr>
        <w:rFonts w:ascii="Arial" w:hAnsi="Arial" w:hint="default"/>
      </w:rPr>
    </w:lvl>
    <w:lvl w:ilvl="5" w:tplc="FD544A60" w:tentative="1">
      <w:start w:val="1"/>
      <w:numFmt w:val="bullet"/>
      <w:lvlText w:val="•"/>
      <w:lvlJc w:val="left"/>
      <w:pPr>
        <w:tabs>
          <w:tab w:val="num" w:pos="4320"/>
        </w:tabs>
        <w:ind w:left="4320" w:hanging="360"/>
      </w:pPr>
      <w:rPr>
        <w:rFonts w:ascii="Arial" w:hAnsi="Arial" w:hint="default"/>
      </w:rPr>
    </w:lvl>
    <w:lvl w:ilvl="6" w:tplc="C30A04D0" w:tentative="1">
      <w:start w:val="1"/>
      <w:numFmt w:val="bullet"/>
      <w:lvlText w:val="•"/>
      <w:lvlJc w:val="left"/>
      <w:pPr>
        <w:tabs>
          <w:tab w:val="num" w:pos="5040"/>
        </w:tabs>
        <w:ind w:left="5040" w:hanging="360"/>
      </w:pPr>
      <w:rPr>
        <w:rFonts w:ascii="Arial" w:hAnsi="Arial" w:hint="default"/>
      </w:rPr>
    </w:lvl>
    <w:lvl w:ilvl="7" w:tplc="DBDC20CA" w:tentative="1">
      <w:start w:val="1"/>
      <w:numFmt w:val="bullet"/>
      <w:lvlText w:val="•"/>
      <w:lvlJc w:val="left"/>
      <w:pPr>
        <w:tabs>
          <w:tab w:val="num" w:pos="5760"/>
        </w:tabs>
        <w:ind w:left="5760" w:hanging="360"/>
      </w:pPr>
      <w:rPr>
        <w:rFonts w:ascii="Arial" w:hAnsi="Arial" w:hint="default"/>
      </w:rPr>
    </w:lvl>
    <w:lvl w:ilvl="8" w:tplc="2752D908" w:tentative="1">
      <w:start w:val="1"/>
      <w:numFmt w:val="bullet"/>
      <w:lvlText w:val="•"/>
      <w:lvlJc w:val="left"/>
      <w:pPr>
        <w:tabs>
          <w:tab w:val="num" w:pos="6480"/>
        </w:tabs>
        <w:ind w:left="6480" w:hanging="360"/>
      </w:pPr>
      <w:rPr>
        <w:rFonts w:ascii="Arial" w:hAnsi="Arial" w:hint="default"/>
      </w:rPr>
    </w:lvl>
  </w:abstractNum>
  <w:abstractNum w:abstractNumId="472" w15:restartNumberingAfterBreak="0">
    <w:nsid w:val="74B75677"/>
    <w:multiLevelType w:val="hybridMultilevel"/>
    <w:tmpl w:val="ADA085E4"/>
    <w:lvl w:ilvl="0" w:tplc="E2568EC2">
      <w:start w:val="1"/>
      <w:numFmt w:val="bullet"/>
      <w:lvlText w:val="•"/>
      <w:lvlJc w:val="left"/>
      <w:pPr>
        <w:tabs>
          <w:tab w:val="num" w:pos="720"/>
        </w:tabs>
        <w:ind w:left="720" w:hanging="360"/>
      </w:pPr>
      <w:rPr>
        <w:rFonts w:ascii="Arial" w:hAnsi="Arial" w:hint="default"/>
      </w:rPr>
    </w:lvl>
    <w:lvl w:ilvl="1" w:tplc="1B2490DC">
      <w:start w:val="6049"/>
      <w:numFmt w:val="bullet"/>
      <w:lvlText w:val="–"/>
      <w:lvlJc w:val="left"/>
      <w:pPr>
        <w:tabs>
          <w:tab w:val="num" w:pos="1440"/>
        </w:tabs>
        <w:ind w:left="1440" w:hanging="360"/>
      </w:pPr>
      <w:rPr>
        <w:rFonts w:ascii="Arial" w:hAnsi="Arial" w:hint="default"/>
      </w:rPr>
    </w:lvl>
    <w:lvl w:ilvl="2" w:tplc="D0A4B7C4" w:tentative="1">
      <w:start w:val="1"/>
      <w:numFmt w:val="bullet"/>
      <w:lvlText w:val="•"/>
      <w:lvlJc w:val="left"/>
      <w:pPr>
        <w:tabs>
          <w:tab w:val="num" w:pos="2160"/>
        </w:tabs>
        <w:ind w:left="2160" w:hanging="360"/>
      </w:pPr>
      <w:rPr>
        <w:rFonts w:ascii="Arial" w:hAnsi="Arial" w:hint="default"/>
      </w:rPr>
    </w:lvl>
    <w:lvl w:ilvl="3" w:tplc="645EFB2A" w:tentative="1">
      <w:start w:val="1"/>
      <w:numFmt w:val="bullet"/>
      <w:lvlText w:val="•"/>
      <w:lvlJc w:val="left"/>
      <w:pPr>
        <w:tabs>
          <w:tab w:val="num" w:pos="2880"/>
        </w:tabs>
        <w:ind w:left="2880" w:hanging="360"/>
      </w:pPr>
      <w:rPr>
        <w:rFonts w:ascii="Arial" w:hAnsi="Arial" w:hint="default"/>
      </w:rPr>
    </w:lvl>
    <w:lvl w:ilvl="4" w:tplc="2BB8A5B8" w:tentative="1">
      <w:start w:val="1"/>
      <w:numFmt w:val="bullet"/>
      <w:lvlText w:val="•"/>
      <w:lvlJc w:val="left"/>
      <w:pPr>
        <w:tabs>
          <w:tab w:val="num" w:pos="3600"/>
        </w:tabs>
        <w:ind w:left="3600" w:hanging="360"/>
      </w:pPr>
      <w:rPr>
        <w:rFonts w:ascii="Arial" w:hAnsi="Arial" w:hint="default"/>
      </w:rPr>
    </w:lvl>
    <w:lvl w:ilvl="5" w:tplc="1A688A70" w:tentative="1">
      <w:start w:val="1"/>
      <w:numFmt w:val="bullet"/>
      <w:lvlText w:val="•"/>
      <w:lvlJc w:val="left"/>
      <w:pPr>
        <w:tabs>
          <w:tab w:val="num" w:pos="4320"/>
        </w:tabs>
        <w:ind w:left="4320" w:hanging="360"/>
      </w:pPr>
      <w:rPr>
        <w:rFonts w:ascii="Arial" w:hAnsi="Arial" w:hint="default"/>
      </w:rPr>
    </w:lvl>
    <w:lvl w:ilvl="6" w:tplc="52C4BC28" w:tentative="1">
      <w:start w:val="1"/>
      <w:numFmt w:val="bullet"/>
      <w:lvlText w:val="•"/>
      <w:lvlJc w:val="left"/>
      <w:pPr>
        <w:tabs>
          <w:tab w:val="num" w:pos="5040"/>
        </w:tabs>
        <w:ind w:left="5040" w:hanging="360"/>
      </w:pPr>
      <w:rPr>
        <w:rFonts w:ascii="Arial" w:hAnsi="Arial" w:hint="default"/>
      </w:rPr>
    </w:lvl>
    <w:lvl w:ilvl="7" w:tplc="0396FE42" w:tentative="1">
      <w:start w:val="1"/>
      <w:numFmt w:val="bullet"/>
      <w:lvlText w:val="•"/>
      <w:lvlJc w:val="left"/>
      <w:pPr>
        <w:tabs>
          <w:tab w:val="num" w:pos="5760"/>
        </w:tabs>
        <w:ind w:left="5760" w:hanging="360"/>
      </w:pPr>
      <w:rPr>
        <w:rFonts w:ascii="Arial" w:hAnsi="Arial" w:hint="default"/>
      </w:rPr>
    </w:lvl>
    <w:lvl w:ilvl="8" w:tplc="C986D250" w:tentative="1">
      <w:start w:val="1"/>
      <w:numFmt w:val="bullet"/>
      <w:lvlText w:val="•"/>
      <w:lvlJc w:val="left"/>
      <w:pPr>
        <w:tabs>
          <w:tab w:val="num" w:pos="6480"/>
        </w:tabs>
        <w:ind w:left="6480" w:hanging="360"/>
      </w:pPr>
      <w:rPr>
        <w:rFonts w:ascii="Arial" w:hAnsi="Arial" w:hint="default"/>
      </w:rPr>
    </w:lvl>
  </w:abstractNum>
  <w:abstractNum w:abstractNumId="473" w15:restartNumberingAfterBreak="0">
    <w:nsid w:val="74CA423D"/>
    <w:multiLevelType w:val="hybridMultilevel"/>
    <w:tmpl w:val="CDF25B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4" w15:restartNumberingAfterBreak="0">
    <w:nsid w:val="74CF0344"/>
    <w:multiLevelType w:val="hybridMultilevel"/>
    <w:tmpl w:val="0E182A72"/>
    <w:lvl w:ilvl="0" w:tplc="A4A0FAA4">
      <w:start w:val="1"/>
      <w:numFmt w:val="bullet"/>
      <w:lvlText w:val="•"/>
      <w:lvlJc w:val="left"/>
      <w:pPr>
        <w:ind w:left="360" w:hanging="360"/>
      </w:pPr>
      <w:rPr>
        <w:rFonts w:ascii="Arial" w:hAnsi="Arial" w:hint="default"/>
      </w:rPr>
    </w:lvl>
    <w:lvl w:ilvl="1" w:tplc="B1CA4A08">
      <w:start w:val="2"/>
      <w:numFmt w:val="bullet"/>
      <w:lvlText w:val="-"/>
      <w:lvlJc w:val="left"/>
      <w:pPr>
        <w:ind w:left="1080" w:hanging="360"/>
      </w:pPr>
      <w:rPr>
        <w:rFonts w:ascii="Book Antiqua" w:eastAsia="Times New Roman" w:hAnsi="Book Antiqua" w:cs="Times New Roman"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75" w15:restartNumberingAfterBreak="0">
    <w:nsid w:val="7539528A"/>
    <w:multiLevelType w:val="hybridMultilevel"/>
    <w:tmpl w:val="80A843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6" w15:restartNumberingAfterBreak="0">
    <w:nsid w:val="75CC5472"/>
    <w:multiLevelType w:val="hybridMultilevel"/>
    <w:tmpl w:val="D5F00F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7" w15:restartNumberingAfterBreak="0">
    <w:nsid w:val="76382549"/>
    <w:multiLevelType w:val="hybridMultilevel"/>
    <w:tmpl w:val="AE36CC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8" w15:restartNumberingAfterBreak="0">
    <w:nsid w:val="7686542A"/>
    <w:multiLevelType w:val="hybridMultilevel"/>
    <w:tmpl w:val="A532F124"/>
    <w:lvl w:ilvl="0" w:tplc="040C0001">
      <w:start w:val="1"/>
      <w:numFmt w:val="bullet"/>
      <w:lvlText w:val=""/>
      <w:lvlJc w:val="left"/>
      <w:pPr>
        <w:ind w:left="720" w:hanging="360"/>
      </w:pPr>
      <w:rPr>
        <w:rFonts w:ascii="Symbol" w:hAnsi="Symbol" w:hint="default"/>
      </w:rPr>
    </w:lvl>
    <w:lvl w:ilvl="1" w:tplc="B1CA4A08">
      <w:start w:val="2"/>
      <w:numFmt w:val="bullet"/>
      <w:lvlText w:val="-"/>
      <w:lvlJc w:val="left"/>
      <w:pPr>
        <w:ind w:left="1440" w:hanging="360"/>
      </w:pPr>
      <w:rPr>
        <w:rFonts w:ascii="Book Antiqua" w:eastAsia="Times New Roman" w:hAnsi="Book Antiqua"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9" w15:restartNumberingAfterBreak="0">
    <w:nsid w:val="769B598C"/>
    <w:multiLevelType w:val="hybridMultilevel"/>
    <w:tmpl w:val="265055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0" w15:restartNumberingAfterBreak="0">
    <w:nsid w:val="77136DC3"/>
    <w:multiLevelType w:val="hybridMultilevel"/>
    <w:tmpl w:val="505896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1" w15:restartNumberingAfterBreak="0">
    <w:nsid w:val="778F7C36"/>
    <w:multiLevelType w:val="hybridMultilevel"/>
    <w:tmpl w:val="11A2B9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2" w15:restartNumberingAfterBreak="0">
    <w:nsid w:val="779720E8"/>
    <w:multiLevelType w:val="hybridMultilevel"/>
    <w:tmpl w:val="257C4C7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83" w15:restartNumberingAfterBreak="0">
    <w:nsid w:val="77DC7484"/>
    <w:multiLevelType w:val="hybridMultilevel"/>
    <w:tmpl w:val="65AC03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4" w15:restartNumberingAfterBreak="0">
    <w:nsid w:val="77F8315A"/>
    <w:multiLevelType w:val="hybridMultilevel"/>
    <w:tmpl w:val="ACF81D76"/>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85" w15:restartNumberingAfterBreak="0">
    <w:nsid w:val="78024998"/>
    <w:multiLevelType w:val="hybridMultilevel"/>
    <w:tmpl w:val="09205C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6" w15:restartNumberingAfterBreak="0">
    <w:nsid w:val="789126F5"/>
    <w:multiLevelType w:val="hybridMultilevel"/>
    <w:tmpl w:val="89C84B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7" w15:restartNumberingAfterBreak="0">
    <w:nsid w:val="78F23A64"/>
    <w:multiLevelType w:val="hybridMultilevel"/>
    <w:tmpl w:val="A1FA97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8" w15:restartNumberingAfterBreak="0">
    <w:nsid w:val="7A125B95"/>
    <w:multiLevelType w:val="hybridMultilevel"/>
    <w:tmpl w:val="6B1450B2"/>
    <w:lvl w:ilvl="0" w:tplc="040C0001">
      <w:start w:val="1"/>
      <w:numFmt w:val="bullet"/>
      <w:lvlText w:val=""/>
      <w:lvlJc w:val="left"/>
      <w:pPr>
        <w:ind w:left="720" w:hanging="360"/>
      </w:pPr>
      <w:rPr>
        <w:rFonts w:ascii="Symbol" w:hAnsi="Symbol" w:hint="default"/>
      </w:rPr>
    </w:lvl>
    <w:lvl w:ilvl="1" w:tplc="040C0001">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9" w15:restartNumberingAfterBreak="0">
    <w:nsid w:val="7A561333"/>
    <w:multiLevelType w:val="hybridMultilevel"/>
    <w:tmpl w:val="73E819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0" w15:restartNumberingAfterBreak="0">
    <w:nsid w:val="7A684B12"/>
    <w:multiLevelType w:val="hybridMultilevel"/>
    <w:tmpl w:val="7A0819E6"/>
    <w:lvl w:ilvl="0" w:tplc="040C0015">
      <w:start w:val="1"/>
      <w:numFmt w:val="upperLetter"/>
      <w:lvlText w:val="%1."/>
      <w:lvlJc w:val="left"/>
      <w:pPr>
        <w:ind w:left="360" w:hanging="360"/>
      </w:pPr>
      <w:rPr>
        <w:rFonts w:hint="default"/>
      </w:rPr>
    </w:lvl>
    <w:lvl w:ilvl="1" w:tplc="040C0001">
      <w:start w:val="1"/>
      <w:numFmt w:val="bullet"/>
      <w:lvlText w:val=""/>
      <w:lvlJc w:val="left"/>
      <w:pPr>
        <w:ind w:left="1080" w:hanging="360"/>
      </w:pPr>
      <w:rPr>
        <w:rFonts w:ascii="Symbol" w:hAnsi="Symbol" w:hint="default"/>
      </w:rPr>
    </w:lvl>
    <w:lvl w:ilvl="2" w:tplc="5B9252F2">
      <w:start w:val="1"/>
      <w:numFmt w:val="decimal"/>
      <w:lvlText w:val="%3."/>
      <w:lvlJc w:val="left"/>
      <w:pPr>
        <w:ind w:left="1980" w:hanging="360"/>
      </w:pPr>
      <w:rPr>
        <w:rFonts w:hint="default"/>
      </w:rPr>
    </w:lvl>
    <w:lvl w:ilvl="3" w:tplc="222A0890">
      <w:start w:val="4"/>
      <w:numFmt w:val="upperLetter"/>
      <w:lvlText w:val="%4."/>
      <w:lvlJc w:val="left"/>
      <w:pPr>
        <w:ind w:left="2520" w:hanging="360"/>
      </w:pPr>
      <w:rPr>
        <w:rFonts w:hint="default"/>
      </w:rPr>
    </w:lvl>
    <w:lvl w:ilvl="4" w:tplc="040C0019">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91" w15:restartNumberingAfterBreak="0">
    <w:nsid w:val="7AC63EB4"/>
    <w:multiLevelType w:val="hybridMultilevel"/>
    <w:tmpl w:val="FDC4E9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2" w15:restartNumberingAfterBreak="0">
    <w:nsid w:val="7AD92326"/>
    <w:multiLevelType w:val="hybridMultilevel"/>
    <w:tmpl w:val="34CE09DA"/>
    <w:lvl w:ilvl="0" w:tplc="040C0001">
      <w:start w:val="1"/>
      <w:numFmt w:val="bullet"/>
      <w:lvlText w:val=""/>
      <w:lvlJc w:val="left"/>
      <w:pPr>
        <w:ind w:left="720" w:hanging="360"/>
      </w:pPr>
      <w:rPr>
        <w:rFonts w:ascii="Symbol" w:hAnsi="Symbol" w:hint="default"/>
      </w:rPr>
    </w:lvl>
    <w:lvl w:ilvl="1" w:tplc="B1CA4A08">
      <w:start w:val="2"/>
      <w:numFmt w:val="bullet"/>
      <w:lvlText w:val="-"/>
      <w:lvlJc w:val="left"/>
      <w:pPr>
        <w:ind w:left="1440" w:hanging="360"/>
      </w:pPr>
      <w:rPr>
        <w:rFonts w:ascii="Book Antiqua" w:eastAsia="Times New Roman" w:hAnsi="Book Antiqua"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3" w15:restartNumberingAfterBreak="0">
    <w:nsid w:val="7ADA5070"/>
    <w:multiLevelType w:val="hybridMultilevel"/>
    <w:tmpl w:val="49440F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4" w15:restartNumberingAfterBreak="0">
    <w:nsid w:val="7AF847F2"/>
    <w:multiLevelType w:val="hybridMultilevel"/>
    <w:tmpl w:val="76341F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5" w15:restartNumberingAfterBreak="0">
    <w:nsid w:val="7B023C54"/>
    <w:multiLevelType w:val="hybridMultilevel"/>
    <w:tmpl w:val="548AAA1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6" w15:restartNumberingAfterBreak="0">
    <w:nsid w:val="7BB3583F"/>
    <w:multiLevelType w:val="hybridMultilevel"/>
    <w:tmpl w:val="51B053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7" w15:restartNumberingAfterBreak="0">
    <w:nsid w:val="7BDF6FBE"/>
    <w:multiLevelType w:val="hybridMultilevel"/>
    <w:tmpl w:val="F93AB4BA"/>
    <w:lvl w:ilvl="0" w:tplc="0CD25144">
      <w:start w:val="1"/>
      <w:numFmt w:val="bullet"/>
      <w:lvlText w:val="-"/>
      <w:lvlJc w:val="left"/>
      <w:pPr>
        <w:ind w:left="1080" w:hanging="360"/>
      </w:pPr>
      <w:rPr>
        <w:rFonts w:ascii="Times New Roman" w:eastAsiaTheme="minorHAnsi" w:hAnsi="Times New Roman"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98" w15:restartNumberingAfterBreak="0">
    <w:nsid w:val="7BF83A47"/>
    <w:multiLevelType w:val="hybridMultilevel"/>
    <w:tmpl w:val="DB70F10E"/>
    <w:lvl w:ilvl="0" w:tplc="040C0001">
      <w:start w:val="1"/>
      <w:numFmt w:val="bullet"/>
      <w:lvlText w:val=""/>
      <w:lvlJc w:val="left"/>
      <w:pPr>
        <w:ind w:left="720" w:hanging="360"/>
      </w:pPr>
      <w:rPr>
        <w:rFonts w:ascii="Symbol" w:hAnsi="Symbol" w:hint="default"/>
      </w:rPr>
    </w:lvl>
    <w:lvl w:ilvl="1" w:tplc="040C0001">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9" w15:restartNumberingAfterBreak="0">
    <w:nsid w:val="7BFF366B"/>
    <w:multiLevelType w:val="hybridMultilevel"/>
    <w:tmpl w:val="DD022E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0" w15:restartNumberingAfterBreak="0">
    <w:nsid w:val="7C2D0CF8"/>
    <w:multiLevelType w:val="hybridMultilevel"/>
    <w:tmpl w:val="A99072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1" w15:restartNumberingAfterBreak="0">
    <w:nsid w:val="7C2F61A0"/>
    <w:multiLevelType w:val="hybridMultilevel"/>
    <w:tmpl w:val="1E0863F0"/>
    <w:lvl w:ilvl="0" w:tplc="040C0001">
      <w:start w:val="1"/>
      <w:numFmt w:val="bullet"/>
      <w:lvlText w:val=""/>
      <w:lvlJc w:val="left"/>
      <w:pPr>
        <w:ind w:left="720" w:hanging="360"/>
      </w:pPr>
      <w:rPr>
        <w:rFonts w:ascii="Symbol" w:hAnsi="Symbol" w:hint="default"/>
      </w:rPr>
    </w:lvl>
    <w:lvl w:ilvl="1" w:tplc="040C0001">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2" w15:restartNumberingAfterBreak="0">
    <w:nsid w:val="7CA509E4"/>
    <w:multiLevelType w:val="hybridMultilevel"/>
    <w:tmpl w:val="1DB4E9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3" w15:restartNumberingAfterBreak="0">
    <w:nsid w:val="7CC27CD0"/>
    <w:multiLevelType w:val="hybridMultilevel"/>
    <w:tmpl w:val="3752A5A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4" w15:restartNumberingAfterBreak="0">
    <w:nsid w:val="7D1313BB"/>
    <w:multiLevelType w:val="hybridMultilevel"/>
    <w:tmpl w:val="53E0113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05" w15:restartNumberingAfterBreak="0">
    <w:nsid w:val="7D533D6A"/>
    <w:multiLevelType w:val="hybridMultilevel"/>
    <w:tmpl w:val="7766E4F0"/>
    <w:lvl w:ilvl="0" w:tplc="79400E36">
      <w:start w:val="1"/>
      <w:numFmt w:val="bullet"/>
      <w:lvlText w:val="•"/>
      <w:lvlJc w:val="left"/>
      <w:pPr>
        <w:tabs>
          <w:tab w:val="num" w:pos="720"/>
        </w:tabs>
        <w:ind w:left="720" w:hanging="360"/>
      </w:pPr>
      <w:rPr>
        <w:rFonts w:ascii="Arial" w:hAnsi="Arial" w:hint="default"/>
      </w:rPr>
    </w:lvl>
    <w:lvl w:ilvl="1" w:tplc="B052A784" w:tentative="1">
      <w:start w:val="1"/>
      <w:numFmt w:val="bullet"/>
      <w:lvlText w:val="•"/>
      <w:lvlJc w:val="left"/>
      <w:pPr>
        <w:tabs>
          <w:tab w:val="num" w:pos="1440"/>
        </w:tabs>
        <w:ind w:left="1440" w:hanging="360"/>
      </w:pPr>
      <w:rPr>
        <w:rFonts w:ascii="Arial" w:hAnsi="Arial" w:hint="default"/>
      </w:rPr>
    </w:lvl>
    <w:lvl w:ilvl="2" w:tplc="EA729E76" w:tentative="1">
      <w:start w:val="1"/>
      <w:numFmt w:val="bullet"/>
      <w:lvlText w:val="•"/>
      <w:lvlJc w:val="left"/>
      <w:pPr>
        <w:tabs>
          <w:tab w:val="num" w:pos="2160"/>
        </w:tabs>
        <w:ind w:left="2160" w:hanging="360"/>
      </w:pPr>
      <w:rPr>
        <w:rFonts w:ascii="Arial" w:hAnsi="Arial" w:hint="default"/>
      </w:rPr>
    </w:lvl>
    <w:lvl w:ilvl="3" w:tplc="8B1C2AFE" w:tentative="1">
      <w:start w:val="1"/>
      <w:numFmt w:val="bullet"/>
      <w:lvlText w:val="•"/>
      <w:lvlJc w:val="left"/>
      <w:pPr>
        <w:tabs>
          <w:tab w:val="num" w:pos="2880"/>
        </w:tabs>
        <w:ind w:left="2880" w:hanging="360"/>
      </w:pPr>
      <w:rPr>
        <w:rFonts w:ascii="Arial" w:hAnsi="Arial" w:hint="default"/>
      </w:rPr>
    </w:lvl>
    <w:lvl w:ilvl="4" w:tplc="CECA9C62" w:tentative="1">
      <w:start w:val="1"/>
      <w:numFmt w:val="bullet"/>
      <w:lvlText w:val="•"/>
      <w:lvlJc w:val="left"/>
      <w:pPr>
        <w:tabs>
          <w:tab w:val="num" w:pos="3600"/>
        </w:tabs>
        <w:ind w:left="3600" w:hanging="360"/>
      </w:pPr>
      <w:rPr>
        <w:rFonts w:ascii="Arial" w:hAnsi="Arial" w:hint="default"/>
      </w:rPr>
    </w:lvl>
    <w:lvl w:ilvl="5" w:tplc="073E3030" w:tentative="1">
      <w:start w:val="1"/>
      <w:numFmt w:val="bullet"/>
      <w:lvlText w:val="•"/>
      <w:lvlJc w:val="left"/>
      <w:pPr>
        <w:tabs>
          <w:tab w:val="num" w:pos="4320"/>
        </w:tabs>
        <w:ind w:left="4320" w:hanging="360"/>
      </w:pPr>
      <w:rPr>
        <w:rFonts w:ascii="Arial" w:hAnsi="Arial" w:hint="default"/>
      </w:rPr>
    </w:lvl>
    <w:lvl w:ilvl="6" w:tplc="1FB6F564" w:tentative="1">
      <w:start w:val="1"/>
      <w:numFmt w:val="bullet"/>
      <w:lvlText w:val="•"/>
      <w:lvlJc w:val="left"/>
      <w:pPr>
        <w:tabs>
          <w:tab w:val="num" w:pos="5040"/>
        </w:tabs>
        <w:ind w:left="5040" w:hanging="360"/>
      </w:pPr>
      <w:rPr>
        <w:rFonts w:ascii="Arial" w:hAnsi="Arial" w:hint="default"/>
      </w:rPr>
    </w:lvl>
    <w:lvl w:ilvl="7" w:tplc="8B9C4BAE" w:tentative="1">
      <w:start w:val="1"/>
      <w:numFmt w:val="bullet"/>
      <w:lvlText w:val="•"/>
      <w:lvlJc w:val="left"/>
      <w:pPr>
        <w:tabs>
          <w:tab w:val="num" w:pos="5760"/>
        </w:tabs>
        <w:ind w:left="5760" w:hanging="360"/>
      </w:pPr>
      <w:rPr>
        <w:rFonts w:ascii="Arial" w:hAnsi="Arial" w:hint="default"/>
      </w:rPr>
    </w:lvl>
    <w:lvl w:ilvl="8" w:tplc="A27E5DC0" w:tentative="1">
      <w:start w:val="1"/>
      <w:numFmt w:val="bullet"/>
      <w:lvlText w:val="•"/>
      <w:lvlJc w:val="left"/>
      <w:pPr>
        <w:tabs>
          <w:tab w:val="num" w:pos="6480"/>
        </w:tabs>
        <w:ind w:left="6480" w:hanging="360"/>
      </w:pPr>
      <w:rPr>
        <w:rFonts w:ascii="Arial" w:hAnsi="Arial" w:hint="default"/>
      </w:rPr>
    </w:lvl>
  </w:abstractNum>
  <w:abstractNum w:abstractNumId="506" w15:restartNumberingAfterBreak="0">
    <w:nsid w:val="7E0845CB"/>
    <w:multiLevelType w:val="hybridMultilevel"/>
    <w:tmpl w:val="749CECC8"/>
    <w:lvl w:ilvl="0" w:tplc="3AF2A5F0">
      <w:start w:val="1"/>
      <w:numFmt w:val="bullet"/>
      <w:lvlText w:val="•"/>
      <w:lvlJc w:val="left"/>
      <w:pPr>
        <w:tabs>
          <w:tab w:val="num" w:pos="720"/>
        </w:tabs>
        <w:ind w:left="720" w:hanging="360"/>
      </w:pPr>
      <w:rPr>
        <w:rFonts w:ascii="Arial" w:hAnsi="Arial" w:hint="default"/>
      </w:rPr>
    </w:lvl>
    <w:lvl w:ilvl="1" w:tplc="7796386E" w:tentative="1">
      <w:start w:val="1"/>
      <w:numFmt w:val="bullet"/>
      <w:lvlText w:val="•"/>
      <w:lvlJc w:val="left"/>
      <w:pPr>
        <w:tabs>
          <w:tab w:val="num" w:pos="1440"/>
        </w:tabs>
        <w:ind w:left="1440" w:hanging="360"/>
      </w:pPr>
      <w:rPr>
        <w:rFonts w:ascii="Arial" w:hAnsi="Arial" w:hint="default"/>
      </w:rPr>
    </w:lvl>
    <w:lvl w:ilvl="2" w:tplc="3A9E10DC" w:tentative="1">
      <w:start w:val="1"/>
      <w:numFmt w:val="bullet"/>
      <w:lvlText w:val="•"/>
      <w:lvlJc w:val="left"/>
      <w:pPr>
        <w:tabs>
          <w:tab w:val="num" w:pos="2160"/>
        </w:tabs>
        <w:ind w:left="2160" w:hanging="360"/>
      </w:pPr>
      <w:rPr>
        <w:rFonts w:ascii="Arial" w:hAnsi="Arial" w:hint="default"/>
      </w:rPr>
    </w:lvl>
    <w:lvl w:ilvl="3" w:tplc="2918FD54" w:tentative="1">
      <w:start w:val="1"/>
      <w:numFmt w:val="bullet"/>
      <w:lvlText w:val="•"/>
      <w:lvlJc w:val="left"/>
      <w:pPr>
        <w:tabs>
          <w:tab w:val="num" w:pos="2880"/>
        </w:tabs>
        <w:ind w:left="2880" w:hanging="360"/>
      </w:pPr>
      <w:rPr>
        <w:rFonts w:ascii="Arial" w:hAnsi="Arial" w:hint="default"/>
      </w:rPr>
    </w:lvl>
    <w:lvl w:ilvl="4" w:tplc="4910666C" w:tentative="1">
      <w:start w:val="1"/>
      <w:numFmt w:val="bullet"/>
      <w:lvlText w:val="•"/>
      <w:lvlJc w:val="left"/>
      <w:pPr>
        <w:tabs>
          <w:tab w:val="num" w:pos="3600"/>
        </w:tabs>
        <w:ind w:left="3600" w:hanging="360"/>
      </w:pPr>
      <w:rPr>
        <w:rFonts w:ascii="Arial" w:hAnsi="Arial" w:hint="default"/>
      </w:rPr>
    </w:lvl>
    <w:lvl w:ilvl="5" w:tplc="96FA6E7C" w:tentative="1">
      <w:start w:val="1"/>
      <w:numFmt w:val="bullet"/>
      <w:lvlText w:val="•"/>
      <w:lvlJc w:val="left"/>
      <w:pPr>
        <w:tabs>
          <w:tab w:val="num" w:pos="4320"/>
        </w:tabs>
        <w:ind w:left="4320" w:hanging="360"/>
      </w:pPr>
      <w:rPr>
        <w:rFonts w:ascii="Arial" w:hAnsi="Arial" w:hint="default"/>
      </w:rPr>
    </w:lvl>
    <w:lvl w:ilvl="6" w:tplc="0C208584" w:tentative="1">
      <w:start w:val="1"/>
      <w:numFmt w:val="bullet"/>
      <w:lvlText w:val="•"/>
      <w:lvlJc w:val="left"/>
      <w:pPr>
        <w:tabs>
          <w:tab w:val="num" w:pos="5040"/>
        </w:tabs>
        <w:ind w:left="5040" w:hanging="360"/>
      </w:pPr>
      <w:rPr>
        <w:rFonts w:ascii="Arial" w:hAnsi="Arial" w:hint="default"/>
      </w:rPr>
    </w:lvl>
    <w:lvl w:ilvl="7" w:tplc="99223FAE" w:tentative="1">
      <w:start w:val="1"/>
      <w:numFmt w:val="bullet"/>
      <w:lvlText w:val="•"/>
      <w:lvlJc w:val="left"/>
      <w:pPr>
        <w:tabs>
          <w:tab w:val="num" w:pos="5760"/>
        </w:tabs>
        <w:ind w:left="5760" w:hanging="360"/>
      </w:pPr>
      <w:rPr>
        <w:rFonts w:ascii="Arial" w:hAnsi="Arial" w:hint="default"/>
      </w:rPr>
    </w:lvl>
    <w:lvl w:ilvl="8" w:tplc="7AFC95EE" w:tentative="1">
      <w:start w:val="1"/>
      <w:numFmt w:val="bullet"/>
      <w:lvlText w:val="•"/>
      <w:lvlJc w:val="left"/>
      <w:pPr>
        <w:tabs>
          <w:tab w:val="num" w:pos="6480"/>
        </w:tabs>
        <w:ind w:left="6480" w:hanging="360"/>
      </w:pPr>
      <w:rPr>
        <w:rFonts w:ascii="Arial" w:hAnsi="Arial" w:hint="default"/>
      </w:rPr>
    </w:lvl>
  </w:abstractNum>
  <w:abstractNum w:abstractNumId="507" w15:restartNumberingAfterBreak="0">
    <w:nsid w:val="7E3C1402"/>
    <w:multiLevelType w:val="hybridMultilevel"/>
    <w:tmpl w:val="6816A48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8" w15:restartNumberingAfterBreak="0">
    <w:nsid w:val="7E834CD0"/>
    <w:multiLevelType w:val="hybridMultilevel"/>
    <w:tmpl w:val="376C8D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9" w15:restartNumberingAfterBreak="0">
    <w:nsid w:val="7F860CDF"/>
    <w:multiLevelType w:val="hybridMultilevel"/>
    <w:tmpl w:val="01CA094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10" w15:restartNumberingAfterBreak="0">
    <w:nsid w:val="7FB04CD1"/>
    <w:multiLevelType w:val="hybridMultilevel"/>
    <w:tmpl w:val="E80E1CAC"/>
    <w:lvl w:ilvl="0" w:tplc="449807C2">
      <w:start w:val="5"/>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1" w15:restartNumberingAfterBreak="0">
    <w:nsid w:val="7FF244BE"/>
    <w:multiLevelType w:val="hybridMultilevel"/>
    <w:tmpl w:val="DB004E5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26"/>
  </w:num>
  <w:num w:numId="2">
    <w:abstractNumId w:val="66"/>
  </w:num>
  <w:num w:numId="3">
    <w:abstractNumId w:val="70"/>
  </w:num>
  <w:num w:numId="4">
    <w:abstractNumId w:val="207"/>
  </w:num>
  <w:num w:numId="5">
    <w:abstractNumId w:val="416"/>
  </w:num>
  <w:num w:numId="6">
    <w:abstractNumId w:val="334"/>
  </w:num>
  <w:num w:numId="7">
    <w:abstractNumId w:val="324"/>
  </w:num>
  <w:num w:numId="8">
    <w:abstractNumId w:val="193"/>
  </w:num>
  <w:num w:numId="9">
    <w:abstractNumId w:val="462"/>
  </w:num>
  <w:num w:numId="10">
    <w:abstractNumId w:val="371"/>
  </w:num>
  <w:num w:numId="11">
    <w:abstractNumId w:val="315"/>
  </w:num>
  <w:num w:numId="12">
    <w:abstractNumId w:val="432"/>
  </w:num>
  <w:num w:numId="13">
    <w:abstractNumId w:val="378"/>
  </w:num>
  <w:num w:numId="14">
    <w:abstractNumId w:val="20"/>
  </w:num>
  <w:num w:numId="15">
    <w:abstractNumId w:val="1"/>
  </w:num>
  <w:num w:numId="16">
    <w:abstractNumId w:val="179"/>
  </w:num>
  <w:num w:numId="17">
    <w:abstractNumId w:val="21"/>
  </w:num>
  <w:num w:numId="18">
    <w:abstractNumId w:val="32"/>
  </w:num>
  <w:num w:numId="19">
    <w:abstractNumId w:val="62"/>
  </w:num>
  <w:num w:numId="20">
    <w:abstractNumId w:val="142"/>
  </w:num>
  <w:num w:numId="21">
    <w:abstractNumId w:val="157"/>
  </w:num>
  <w:num w:numId="22">
    <w:abstractNumId w:val="27"/>
  </w:num>
  <w:num w:numId="23">
    <w:abstractNumId w:val="319"/>
  </w:num>
  <w:num w:numId="24">
    <w:abstractNumId w:val="53"/>
  </w:num>
  <w:num w:numId="25">
    <w:abstractNumId w:val="209"/>
  </w:num>
  <w:num w:numId="26">
    <w:abstractNumId w:val="147"/>
  </w:num>
  <w:num w:numId="27">
    <w:abstractNumId w:val="494"/>
  </w:num>
  <w:num w:numId="28">
    <w:abstractNumId w:val="339"/>
  </w:num>
  <w:num w:numId="29">
    <w:abstractNumId w:val="42"/>
  </w:num>
  <w:num w:numId="30">
    <w:abstractNumId w:val="79"/>
  </w:num>
  <w:num w:numId="31">
    <w:abstractNumId w:val="124"/>
  </w:num>
  <w:num w:numId="32">
    <w:abstractNumId w:val="441"/>
  </w:num>
  <w:num w:numId="33">
    <w:abstractNumId w:val="507"/>
  </w:num>
  <w:num w:numId="34">
    <w:abstractNumId w:val="47"/>
  </w:num>
  <w:num w:numId="35">
    <w:abstractNumId w:val="150"/>
  </w:num>
  <w:num w:numId="36">
    <w:abstractNumId w:val="437"/>
  </w:num>
  <w:num w:numId="37">
    <w:abstractNumId w:val="90"/>
  </w:num>
  <w:num w:numId="38">
    <w:abstractNumId w:val="128"/>
  </w:num>
  <w:num w:numId="39">
    <w:abstractNumId w:val="383"/>
  </w:num>
  <w:num w:numId="40">
    <w:abstractNumId w:val="450"/>
  </w:num>
  <w:num w:numId="41">
    <w:abstractNumId w:val="379"/>
  </w:num>
  <w:num w:numId="42">
    <w:abstractNumId w:val="205"/>
  </w:num>
  <w:num w:numId="43">
    <w:abstractNumId w:val="69"/>
  </w:num>
  <w:num w:numId="44">
    <w:abstractNumId w:val="332"/>
  </w:num>
  <w:num w:numId="45">
    <w:abstractNumId w:val="413"/>
  </w:num>
  <w:num w:numId="46">
    <w:abstractNumId w:val="359"/>
  </w:num>
  <w:num w:numId="47">
    <w:abstractNumId w:val="198"/>
  </w:num>
  <w:num w:numId="48">
    <w:abstractNumId w:val="353"/>
  </w:num>
  <w:num w:numId="49">
    <w:abstractNumId w:val="287"/>
  </w:num>
  <w:num w:numId="50">
    <w:abstractNumId w:val="101"/>
  </w:num>
  <w:num w:numId="51">
    <w:abstractNumId w:val="412"/>
  </w:num>
  <w:num w:numId="52">
    <w:abstractNumId w:val="250"/>
  </w:num>
  <w:num w:numId="53">
    <w:abstractNumId w:val="497"/>
  </w:num>
  <w:num w:numId="54">
    <w:abstractNumId w:val="35"/>
  </w:num>
  <w:num w:numId="55">
    <w:abstractNumId w:val="91"/>
  </w:num>
  <w:num w:numId="56">
    <w:abstractNumId w:val="168"/>
  </w:num>
  <w:num w:numId="57">
    <w:abstractNumId w:val="277"/>
  </w:num>
  <w:num w:numId="58">
    <w:abstractNumId w:val="380"/>
  </w:num>
  <w:num w:numId="59">
    <w:abstractNumId w:val="341"/>
  </w:num>
  <w:num w:numId="60">
    <w:abstractNumId w:val="344"/>
  </w:num>
  <w:num w:numId="61">
    <w:abstractNumId w:val="93"/>
  </w:num>
  <w:num w:numId="62">
    <w:abstractNumId w:val="434"/>
  </w:num>
  <w:num w:numId="63">
    <w:abstractNumId w:val="435"/>
  </w:num>
  <w:num w:numId="64">
    <w:abstractNumId w:val="175"/>
  </w:num>
  <w:num w:numId="65">
    <w:abstractNumId w:val="166"/>
  </w:num>
  <w:num w:numId="66">
    <w:abstractNumId w:val="429"/>
  </w:num>
  <w:num w:numId="67">
    <w:abstractNumId w:val="176"/>
  </w:num>
  <w:num w:numId="68">
    <w:abstractNumId w:val="59"/>
  </w:num>
  <w:num w:numId="69">
    <w:abstractNumId w:val="297"/>
  </w:num>
  <w:num w:numId="70">
    <w:abstractNumId w:val="506"/>
  </w:num>
  <w:num w:numId="71">
    <w:abstractNumId w:val="478"/>
  </w:num>
  <w:num w:numId="72">
    <w:abstractNumId w:val="363"/>
  </w:num>
  <w:num w:numId="73">
    <w:abstractNumId w:val="402"/>
  </w:num>
  <w:num w:numId="74">
    <w:abstractNumId w:val="60"/>
  </w:num>
  <w:num w:numId="75">
    <w:abstractNumId w:val="80"/>
  </w:num>
  <w:num w:numId="76">
    <w:abstractNumId w:val="336"/>
  </w:num>
  <w:num w:numId="77">
    <w:abstractNumId w:val="502"/>
  </w:num>
  <w:num w:numId="78">
    <w:abstractNumId w:val="317"/>
  </w:num>
  <w:num w:numId="79">
    <w:abstractNumId w:val="260"/>
  </w:num>
  <w:num w:numId="80">
    <w:abstractNumId w:val="477"/>
  </w:num>
  <w:num w:numId="81">
    <w:abstractNumId w:val="153"/>
  </w:num>
  <w:num w:numId="82">
    <w:abstractNumId w:val="138"/>
  </w:num>
  <w:num w:numId="83">
    <w:abstractNumId w:val="9"/>
  </w:num>
  <w:num w:numId="84">
    <w:abstractNumId w:val="408"/>
  </w:num>
  <w:num w:numId="85">
    <w:abstractNumId w:val="271"/>
  </w:num>
  <w:num w:numId="86">
    <w:abstractNumId w:val="511"/>
  </w:num>
  <w:num w:numId="87">
    <w:abstractNumId w:val="396"/>
  </w:num>
  <w:num w:numId="88">
    <w:abstractNumId w:val="304"/>
  </w:num>
  <w:num w:numId="89">
    <w:abstractNumId w:val="420"/>
  </w:num>
  <w:num w:numId="90">
    <w:abstractNumId w:val="388"/>
  </w:num>
  <w:num w:numId="91">
    <w:abstractNumId w:val="456"/>
  </w:num>
  <w:num w:numId="92">
    <w:abstractNumId w:val="134"/>
  </w:num>
  <w:num w:numId="93">
    <w:abstractNumId w:val="173"/>
  </w:num>
  <w:num w:numId="94">
    <w:abstractNumId w:val="226"/>
  </w:num>
  <w:num w:numId="95">
    <w:abstractNumId w:val="19"/>
  </w:num>
  <w:num w:numId="96">
    <w:abstractNumId w:val="327"/>
  </w:num>
  <w:num w:numId="97">
    <w:abstractNumId w:val="504"/>
  </w:num>
  <w:num w:numId="98">
    <w:abstractNumId w:val="263"/>
  </w:num>
  <w:num w:numId="99">
    <w:abstractNumId w:val="266"/>
  </w:num>
  <w:num w:numId="100">
    <w:abstractNumId w:val="165"/>
  </w:num>
  <w:num w:numId="101">
    <w:abstractNumId w:val="68"/>
  </w:num>
  <w:num w:numId="102">
    <w:abstractNumId w:val="182"/>
  </w:num>
  <w:num w:numId="103">
    <w:abstractNumId w:val="419"/>
  </w:num>
  <w:num w:numId="104">
    <w:abstractNumId w:val="373"/>
  </w:num>
  <w:num w:numId="105">
    <w:abstractNumId w:val="178"/>
  </w:num>
  <w:num w:numId="106">
    <w:abstractNumId w:val="217"/>
  </w:num>
  <w:num w:numId="107">
    <w:abstractNumId w:val="92"/>
  </w:num>
  <w:num w:numId="108">
    <w:abstractNumId w:val="230"/>
  </w:num>
  <w:num w:numId="109">
    <w:abstractNumId w:val="257"/>
  </w:num>
  <w:num w:numId="110">
    <w:abstractNumId w:val="351"/>
  </w:num>
  <w:num w:numId="111">
    <w:abstractNumId w:val="84"/>
  </w:num>
  <w:num w:numId="112">
    <w:abstractNumId w:val="240"/>
  </w:num>
  <w:num w:numId="113">
    <w:abstractNumId w:val="71"/>
  </w:num>
  <w:num w:numId="114">
    <w:abstractNumId w:val="447"/>
  </w:num>
  <w:num w:numId="115">
    <w:abstractNumId w:val="169"/>
  </w:num>
  <w:num w:numId="116">
    <w:abstractNumId w:val="352"/>
  </w:num>
  <w:num w:numId="117">
    <w:abstractNumId w:val="220"/>
  </w:num>
  <w:num w:numId="118">
    <w:abstractNumId w:val="44"/>
  </w:num>
  <w:num w:numId="119">
    <w:abstractNumId w:val="486"/>
  </w:num>
  <w:num w:numId="120">
    <w:abstractNumId w:val="286"/>
  </w:num>
  <w:num w:numId="121">
    <w:abstractNumId w:val="491"/>
  </w:num>
  <w:num w:numId="122">
    <w:abstractNumId w:val="440"/>
  </w:num>
  <w:num w:numId="123">
    <w:abstractNumId w:val="249"/>
  </w:num>
  <w:num w:numId="124">
    <w:abstractNumId w:val="445"/>
  </w:num>
  <w:num w:numId="125">
    <w:abstractNumId w:val="28"/>
  </w:num>
  <w:num w:numId="126">
    <w:abstractNumId w:val="411"/>
  </w:num>
  <w:num w:numId="127">
    <w:abstractNumId w:val="3"/>
  </w:num>
  <w:num w:numId="128">
    <w:abstractNumId w:val="113"/>
  </w:num>
  <w:num w:numId="129">
    <w:abstractNumId w:val="63"/>
  </w:num>
  <w:num w:numId="130">
    <w:abstractNumId w:val="98"/>
  </w:num>
  <w:num w:numId="131">
    <w:abstractNumId w:val="254"/>
  </w:num>
  <w:num w:numId="132">
    <w:abstractNumId w:val="355"/>
  </w:num>
  <w:num w:numId="133">
    <w:abstractNumId w:val="190"/>
  </w:num>
  <w:num w:numId="134">
    <w:abstractNumId w:val="183"/>
  </w:num>
  <w:num w:numId="135">
    <w:abstractNumId w:val="299"/>
  </w:num>
  <w:num w:numId="136">
    <w:abstractNumId w:val="401"/>
  </w:num>
  <w:num w:numId="137">
    <w:abstractNumId w:val="227"/>
  </w:num>
  <w:num w:numId="138">
    <w:abstractNumId w:val="399"/>
  </w:num>
  <w:num w:numId="139">
    <w:abstractNumId w:val="139"/>
  </w:num>
  <w:num w:numId="140">
    <w:abstractNumId w:val="188"/>
  </w:num>
  <w:num w:numId="141">
    <w:abstractNumId w:val="160"/>
  </w:num>
  <w:num w:numId="142">
    <w:abstractNumId w:val="320"/>
  </w:num>
  <w:num w:numId="143">
    <w:abstractNumId w:val="118"/>
  </w:num>
  <w:num w:numId="144">
    <w:abstractNumId w:val="256"/>
  </w:num>
  <w:num w:numId="145">
    <w:abstractNumId w:val="31"/>
  </w:num>
  <w:num w:numId="146">
    <w:abstractNumId w:val="493"/>
  </w:num>
  <w:num w:numId="147">
    <w:abstractNumId w:val="49"/>
  </w:num>
  <w:num w:numId="148">
    <w:abstractNumId w:val="33"/>
  </w:num>
  <w:num w:numId="149">
    <w:abstractNumId w:val="466"/>
  </w:num>
  <w:num w:numId="150">
    <w:abstractNumId w:val="29"/>
  </w:num>
  <w:num w:numId="151">
    <w:abstractNumId w:val="253"/>
  </w:num>
  <w:num w:numId="152">
    <w:abstractNumId w:val="46"/>
  </w:num>
  <w:num w:numId="153">
    <w:abstractNumId w:val="300"/>
  </w:num>
  <w:num w:numId="154">
    <w:abstractNumId w:val="243"/>
  </w:num>
  <w:num w:numId="155">
    <w:abstractNumId w:val="119"/>
  </w:num>
  <w:num w:numId="156">
    <w:abstractNumId w:val="273"/>
  </w:num>
  <w:num w:numId="157">
    <w:abstractNumId w:val="298"/>
  </w:num>
  <w:num w:numId="158">
    <w:abstractNumId w:val="343"/>
  </w:num>
  <w:num w:numId="159">
    <w:abstractNumId w:val="409"/>
  </w:num>
  <w:num w:numId="160">
    <w:abstractNumId w:val="58"/>
  </w:num>
  <w:num w:numId="161">
    <w:abstractNumId w:val="56"/>
  </w:num>
  <w:num w:numId="162">
    <w:abstractNumId w:val="483"/>
  </w:num>
  <w:num w:numId="163">
    <w:abstractNumId w:val="312"/>
  </w:num>
  <w:num w:numId="164">
    <w:abstractNumId w:val="225"/>
  </w:num>
  <w:num w:numId="165">
    <w:abstractNumId w:val="495"/>
  </w:num>
  <w:num w:numId="166">
    <w:abstractNumId w:val="358"/>
  </w:num>
  <w:num w:numId="167">
    <w:abstractNumId w:val="389"/>
  </w:num>
  <w:num w:numId="168">
    <w:abstractNumId w:val="464"/>
  </w:num>
  <w:num w:numId="169">
    <w:abstractNumId w:val="430"/>
  </w:num>
  <w:num w:numId="170">
    <w:abstractNumId w:val="196"/>
  </w:num>
  <w:num w:numId="171">
    <w:abstractNumId w:val="361"/>
  </w:num>
  <w:num w:numId="172">
    <w:abstractNumId w:val="115"/>
  </w:num>
  <w:num w:numId="173">
    <w:abstractNumId w:val="403"/>
  </w:num>
  <w:num w:numId="174">
    <w:abstractNumId w:val="45"/>
  </w:num>
  <w:num w:numId="175">
    <w:abstractNumId w:val="348"/>
  </w:num>
  <w:num w:numId="176">
    <w:abstractNumId w:val="234"/>
  </w:num>
  <w:num w:numId="177">
    <w:abstractNumId w:val="155"/>
  </w:num>
  <w:num w:numId="178">
    <w:abstractNumId w:val="482"/>
  </w:num>
  <w:num w:numId="179">
    <w:abstractNumId w:val="55"/>
  </w:num>
  <w:num w:numId="180">
    <w:abstractNumId w:val="333"/>
  </w:num>
  <w:num w:numId="181">
    <w:abstractNumId w:val="500"/>
  </w:num>
  <w:num w:numId="182">
    <w:abstractNumId w:val="48"/>
  </w:num>
  <w:num w:numId="183">
    <w:abstractNumId w:val="387"/>
  </w:num>
  <w:num w:numId="184">
    <w:abstractNumId w:val="314"/>
  </w:num>
  <w:num w:numId="185">
    <w:abstractNumId w:val="2"/>
  </w:num>
  <w:num w:numId="186">
    <w:abstractNumId w:val="318"/>
  </w:num>
  <w:num w:numId="187">
    <w:abstractNumId w:val="17"/>
  </w:num>
  <w:num w:numId="188">
    <w:abstractNumId w:val="103"/>
  </w:num>
  <w:num w:numId="189">
    <w:abstractNumId w:val="467"/>
  </w:num>
  <w:num w:numId="190">
    <w:abstractNumId w:val="125"/>
  </w:num>
  <w:num w:numId="191">
    <w:abstractNumId w:val="452"/>
  </w:num>
  <w:num w:numId="192">
    <w:abstractNumId w:val="278"/>
  </w:num>
  <w:num w:numId="193">
    <w:abstractNumId w:val="83"/>
  </w:num>
  <w:num w:numId="194">
    <w:abstractNumId w:val="144"/>
  </w:num>
  <w:num w:numId="195">
    <w:abstractNumId w:val="74"/>
  </w:num>
  <w:num w:numId="196">
    <w:abstractNumId w:val="99"/>
  </w:num>
  <w:num w:numId="197">
    <w:abstractNumId w:val="171"/>
  </w:num>
  <w:num w:numId="198">
    <w:abstractNumId w:val="310"/>
  </w:num>
  <w:num w:numId="199">
    <w:abstractNumId w:val="105"/>
  </w:num>
  <w:num w:numId="200">
    <w:abstractNumId w:val="82"/>
  </w:num>
  <w:num w:numId="201">
    <w:abstractNumId w:val="337"/>
  </w:num>
  <w:num w:numId="202">
    <w:abstractNumId w:val="325"/>
  </w:num>
  <w:num w:numId="203">
    <w:abstractNumId w:val="172"/>
  </w:num>
  <w:num w:numId="204">
    <w:abstractNumId w:val="475"/>
  </w:num>
  <w:num w:numId="205">
    <w:abstractNumId w:val="162"/>
  </w:num>
  <w:num w:numId="206">
    <w:abstractNumId w:val="443"/>
  </w:num>
  <w:num w:numId="207">
    <w:abstractNumId w:val="41"/>
  </w:num>
  <w:num w:numId="208">
    <w:abstractNumId w:val="54"/>
  </w:num>
  <w:num w:numId="209">
    <w:abstractNumId w:val="72"/>
  </w:num>
  <w:num w:numId="210">
    <w:abstractNumId w:val="311"/>
  </w:num>
  <w:num w:numId="211">
    <w:abstractNumId w:val="16"/>
  </w:num>
  <w:num w:numId="212">
    <w:abstractNumId w:val="137"/>
  </w:num>
  <w:num w:numId="213">
    <w:abstractNumId w:val="269"/>
  </w:num>
  <w:num w:numId="214">
    <w:abstractNumId w:val="480"/>
  </w:num>
  <w:num w:numId="215">
    <w:abstractNumId w:val="431"/>
  </w:num>
  <w:num w:numId="216">
    <w:abstractNumId w:val="433"/>
  </w:num>
  <w:num w:numId="217">
    <w:abstractNumId w:val="390"/>
  </w:num>
  <w:num w:numId="218">
    <w:abstractNumId w:val="110"/>
  </w:num>
  <w:num w:numId="219">
    <w:abstractNumId w:val="229"/>
  </w:num>
  <w:num w:numId="220">
    <w:abstractNumId w:val="270"/>
  </w:num>
  <w:num w:numId="221">
    <w:abstractNumId w:val="208"/>
  </w:num>
  <w:num w:numId="222">
    <w:abstractNumId w:val="496"/>
  </w:num>
  <w:num w:numId="223">
    <w:abstractNumId w:val="25"/>
  </w:num>
  <w:num w:numId="224">
    <w:abstractNumId w:val="384"/>
  </w:num>
  <w:num w:numId="225">
    <w:abstractNumId w:val="75"/>
  </w:num>
  <w:num w:numId="226">
    <w:abstractNumId w:val="264"/>
  </w:num>
  <w:num w:numId="227">
    <w:abstractNumId w:val="177"/>
  </w:num>
  <w:num w:numId="228">
    <w:abstractNumId w:val="174"/>
  </w:num>
  <w:num w:numId="229">
    <w:abstractNumId w:val="238"/>
  </w:num>
  <w:num w:numId="230">
    <w:abstractNumId w:val="199"/>
  </w:num>
  <w:num w:numId="231">
    <w:abstractNumId w:val="386"/>
  </w:num>
  <w:num w:numId="232">
    <w:abstractNumId w:val="244"/>
  </w:num>
  <w:num w:numId="233">
    <w:abstractNumId w:val="52"/>
  </w:num>
  <w:num w:numId="234">
    <w:abstractNumId w:val="508"/>
  </w:num>
  <w:num w:numId="235">
    <w:abstractNumId w:val="136"/>
  </w:num>
  <w:num w:numId="236">
    <w:abstractNumId w:val="479"/>
  </w:num>
  <w:num w:numId="237">
    <w:abstractNumId w:val="346"/>
  </w:num>
  <w:num w:numId="238">
    <w:abstractNumId w:val="187"/>
  </w:num>
  <w:num w:numId="239">
    <w:abstractNumId w:val="282"/>
  </w:num>
  <w:num w:numId="240">
    <w:abstractNumId w:val="364"/>
  </w:num>
  <w:num w:numId="241">
    <w:abstractNumId w:val="129"/>
  </w:num>
  <w:num w:numId="242">
    <w:abstractNumId w:val="201"/>
  </w:num>
  <w:num w:numId="243">
    <w:abstractNumId w:val="236"/>
  </w:num>
  <w:num w:numId="244">
    <w:abstractNumId w:val="322"/>
  </w:num>
  <w:num w:numId="245">
    <w:abstractNumId w:val="10"/>
  </w:num>
  <w:num w:numId="246">
    <w:abstractNumId w:val="186"/>
  </w:num>
  <w:num w:numId="247">
    <w:abstractNumId w:val="141"/>
  </w:num>
  <w:num w:numId="248">
    <w:abstractNumId w:val="242"/>
  </w:num>
  <w:num w:numId="249">
    <w:abstractNumId w:val="442"/>
  </w:num>
  <w:num w:numId="250">
    <w:abstractNumId w:val="7"/>
  </w:num>
  <w:num w:numId="251">
    <w:abstractNumId w:val="221"/>
  </w:num>
  <w:num w:numId="252">
    <w:abstractNumId w:val="248"/>
  </w:num>
  <w:num w:numId="253">
    <w:abstractNumId w:val="158"/>
  </w:num>
  <w:num w:numId="254">
    <w:abstractNumId w:val="252"/>
  </w:num>
  <w:num w:numId="255">
    <w:abstractNumId w:val="423"/>
  </w:num>
  <w:num w:numId="256">
    <w:abstractNumId w:val="13"/>
  </w:num>
  <w:num w:numId="257">
    <w:abstractNumId w:val="265"/>
  </w:num>
  <w:num w:numId="258">
    <w:abstractNumId w:val="180"/>
  </w:num>
  <w:num w:numId="259">
    <w:abstractNumId w:val="415"/>
  </w:num>
  <w:num w:numId="260">
    <w:abstractNumId w:val="465"/>
  </w:num>
  <w:num w:numId="261">
    <w:abstractNumId w:val="106"/>
  </w:num>
  <w:num w:numId="262">
    <w:abstractNumId w:val="308"/>
  </w:num>
  <w:num w:numId="263">
    <w:abstractNumId w:val="360"/>
  </w:num>
  <w:num w:numId="264">
    <w:abstractNumId w:val="279"/>
  </w:num>
  <w:num w:numId="265">
    <w:abstractNumId w:val="8"/>
  </w:num>
  <w:num w:numId="266">
    <w:abstractNumId w:val="398"/>
  </w:num>
  <w:num w:numId="267">
    <w:abstractNumId w:val="323"/>
  </w:num>
  <w:num w:numId="268">
    <w:abstractNumId w:val="400"/>
  </w:num>
  <w:num w:numId="269">
    <w:abstractNumId w:val="274"/>
  </w:num>
  <w:num w:numId="270">
    <w:abstractNumId w:val="114"/>
  </w:num>
  <w:num w:numId="271">
    <w:abstractNumId w:val="36"/>
  </w:num>
  <w:num w:numId="272">
    <w:abstractNumId w:val="156"/>
  </w:num>
  <w:num w:numId="273">
    <w:abstractNumId w:val="219"/>
  </w:num>
  <w:num w:numId="274">
    <w:abstractNumId w:val="185"/>
  </w:num>
  <w:num w:numId="275">
    <w:abstractNumId w:val="203"/>
  </w:num>
  <w:num w:numId="276">
    <w:abstractNumId w:val="154"/>
  </w:num>
  <w:num w:numId="277">
    <w:abstractNumId w:val="67"/>
  </w:num>
  <w:num w:numId="278">
    <w:abstractNumId w:val="439"/>
  </w:num>
  <w:num w:numId="279">
    <w:abstractNumId w:val="222"/>
  </w:num>
  <w:num w:numId="280">
    <w:abstractNumId w:val="292"/>
  </w:num>
  <w:num w:numId="281">
    <w:abstractNumId w:val="23"/>
  </w:num>
  <w:num w:numId="282">
    <w:abstractNumId w:val="510"/>
  </w:num>
  <w:num w:numId="283">
    <w:abstractNumId w:val="381"/>
  </w:num>
  <w:num w:numId="284">
    <w:abstractNumId w:val="189"/>
  </w:num>
  <w:num w:numId="285">
    <w:abstractNumId w:val="37"/>
  </w:num>
  <w:num w:numId="286">
    <w:abstractNumId w:val="146"/>
  </w:num>
  <w:num w:numId="287">
    <w:abstractNumId w:val="463"/>
  </w:num>
  <w:num w:numId="288">
    <w:abstractNumId w:val="97"/>
  </w:num>
  <w:num w:numId="289">
    <w:abstractNumId w:val="375"/>
  </w:num>
  <w:num w:numId="290">
    <w:abstractNumId w:val="18"/>
  </w:num>
  <w:num w:numId="291">
    <w:abstractNumId w:val="417"/>
  </w:num>
  <w:num w:numId="292">
    <w:abstractNumId w:val="449"/>
  </w:num>
  <w:num w:numId="293">
    <w:abstractNumId w:val="459"/>
  </w:num>
  <w:num w:numId="294">
    <w:abstractNumId w:val="100"/>
  </w:num>
  <w:num w:numId="295">
    <w:abstractNumId w:val="428"/>
  </w:num>
  <w:num w:numId="296">
    <w:abstractNumId w:val="272"/>
  </w:num>
  <w:num w:numId="297">
    <w:abstractNumId w:val="365"/>
  </w:num>
  <w:num w:numId="298">
    <w:abstractNumId w:val="43"/>
  </w:num>
  <w:num w:numId="299">
    <w:abstractNumId w:val="427"/>
  </w:num>
  <w:num w:numId="300">
    <w:abstractNumId w:val="200"/>
  </w:num>
  <w:num w:numId="301">
    <w:abstractNumId w:val="61"/>
  </w:num>
  <w:num w:numId="302">
    <w:abstractNumId w:val="377"/>
  </w:num>
  <w:num w:numId="303">
    <w:abstractNumId w:val="303"/>
  </w:num>
  <w:num w:numId="304">
    <w:abstractNumId w:val="410"/>
  </w:num>
  <w:num w:numId="305">
    <w:abstractNumId w:val="161"/>
  </w:num>
  <w:num w:numId="306">
    <w:abstractNumId w:val="476"/>
  </w:num>
  <w:num w:numId="307">
    <w:abstractNumId w:val="288"/>
  </w:num>
  <w:num w:numId="308">
    <w:abstractNumId w:val="469"/>
  </w:num>
  <w:num w:numId="309">
    <w:abstractNumId w:val="488"/>
  </w:num>
  <w:num w:numId="310">
    <w:abstractNumId w:val="123"/>
  </w:num>
  <w:num w:numId="311">
    <w:abstractNumId w:val="231"/>
  </w:num>
  <w:num w:numId="312">
    <w:abstractNumId w:val="498"/>
  </w:num>
  <w:num w:numId="313">
    <w:abstractNumId w:val="468"/>
  </w:num>
  <w:num w:numId="314">
    <w:abstractNumId w:val="487"/>
  </w:num>
  <w:num w:numId="315">
    <w:abstractNumId w:val="499"/>
  </w:num>
  <w:num w:numId="316">
    <w:abstractNumId w:val="108"/>
  </w:num>
  <w:num w:numId="317">
    <w:abstractNumId w:val="470"/>
  </w:num>
  <w:num w:numId="318">
    <w:abstractNumId w:val="489"/>
  </w:num>
  <w:num w:numId="319">
    <w:abstractNumId w:val="212"/>
  </w:num>
  <w:num w:numId="320">
    <w:abstractNumId w:val="309"/>
  </w:num>
  <w:num w:numId="321">
    <w:abstractNumId w:val="131"/>
  </w:num>
  <w:num w:numId="322">
    <w:abstractNumId w:val="255"/>
  </w:num>
  <w:num w:numId="323">
    <w:abstractNumId w:val="393"/>
  </w:num>
  <w:num w:numId="324">
    <w:abstractNumId w:val="204"/>
  </w:num>
  <w:num w:numId="325">
    <w:abstractNumId w:val="501"/>
  </w:num>
  <w:num w:numId="326">
    <w:abstractNumId w:val="94"/>
  </w:num>
  <w:num w:numId="327">
    <w:abstractNumId w:val="111"/>
  </w:num>
  <w:num w:numId="328">
    <w:abstractNumId w:val="140"/>
  </w:num>
  <w:num w:numId="329">
    <w:abstractNumId w:val="313"/>
  </w:num>
  <w:num w:numId="330">
    <w:abstractNumId w:val="0"/>
  </w:num>
  <w:num w:numId="331">
    <w:abstractNumId w:val="285"/>
  </w:num>
  <w:num w:numId="332">
    <w:abstractNumId w:val="436"/>
  </w:num>
  <w:num w:numId="333">
    <w:abstractNumId w:val="370"/>
  </w:num>
  <w:num w:numId="334">
    <w:abstractNumId w:val="149"/>
  </w:num>
  <w:num w:numId="335">
    <w:abstractNumId w:val="145"/>
  </w:num>
  <w:num w:numId="336">
    <w:abstractNumId w:val="164"/>
  </w:num>
  <w:num w:numId="337">
    <w:abstractNumId w:val="218"/>
  </w:num>
  <w:num w:numId="338">
    <w:abstractNumId w:val="259"/>
  </w:num>
  <w:num w:numId="339">
    <w:abstractNumId w:val="457"/>
  </w:num>
  <w:num w:numId="340">
    <w:abstractNumId w:val="414"/>
  </w:num>
  <w:num w:numId="341">
    <w:abstractNumId w:val="163"/>
  </w:num>
  <w:num w:numId="342">
    <w:abstractNumId w:val="425"/>
  </w:num>
  <w:num w:numId="343">
    <w:abstractNumId w:val="215"/>
  </w:num>
  <w:num w:numId="344">
    <w:abstractNumId w:val="294"/>
  </w:num>
  <w:num w:numId="345">
    <w:abstractNumId w:val="305"/>
  </w:num>
  <w:num w:numId="346">
    <w:abstractNumId w:val="6"/>
  </w:num>
  <w:num w:numId="347">
    <w:abstractNumId w:val="458"/>
  </w:num>
  <w:num w:numId="348">
    <w:abstractNumId w:val="117"/>
  </w:num>
  <w:num w:numId="349">
    <w:abstractNumId w:val="135"/>
  </w:num>
  <w:num w:numId="350">
    <w:abstractNumId w:val="116"/>
  </w:num>
  <w:num w:numId="351">
    <w:abstractNumId w:val="509"/>
  </w:num>
  <w:num w:numId="352">
    <w:abstractNumId w:val="14"/>
  </w:num>
  <w:num w:numId="353">
    <w:abstractNumId w:val="448"/>
  </w:num>
  <w:num w:numId="354">
    <w:abstractNumId w:val="385"/>
  </w:num>
  <w:num w:numId="355">
    <w:abstractNumId w:val="194"/>
  </w:num>
  <w:num w:numId="356">
    <w:abstractNumId w:val="12"/>
  </w:num>
  <w:num w:numId="357">
    <w:abstractNumId w:val="11"/>
  </w:num>
  <w:num w:numId="358">
    <w:abstractNumId w:val="202"/>
  </w:num>
  <w:num w:numId="359">
    <w:abstractNumId w:val="382"/>
  </w:num>
  <w:num w:numId="360">
    <w:abstractNumId w:val="330"/>
  </w:num>
  <w:num w:numId="361">
    <w:abstractNumId w:val="276"/>
  </w:num>
  <w:num w:numId="362">
    <w:abstractNumId w:val="473"/>
  </w:num>
  <w:num w:numId="363">
    <w:abstractNumId w:val="4"/>
  </w:num>
  <w:num w:numId="364">
    <w:abstractNumId w:val="152"/>
  </w:num>
  <w:num w:numId="365">
    <w:abstractNumId w:val="245"/>
  </w:num>
  <w:num w:numId="366">
    <w:abstractNumId w:val="394"/>
  </w:num>
  <w:num w:numId="367">
    <w:abstractNumId w:val="235"/>
  </w:num>
  <w:num w:numId="368">
    <w:abstractNumId w:val="280"/>
  </w:num>
  <w:num w:numId="369">
    <w:abstractNumId w:val="213"/>
  </w:num>
  <w:num w:numId="370">
    <w:abstractNumId w:val="301"/>
  </w:num>
  <w:num w:numId="371">
    <w:abstractNumId w:val="232"/>
  </w:num>
  <w:num w:numId="372">
    <w:abstractNumId w:val="262"/>
  </w:num>
  <w:num w:numId="373">
    <w:abstractNumId w:val="481"/>
  </w:num>
  <w:num w:numId="374">
    <w:abstractNumId w:val="133"/>
  </w:num>
  <w:num w:numId="375">
    <w:abstractNumId w:val="22"/>
  </w:num>
  <w:num w:numId="376">
    <w:abstractNumId w:val="426"/>
  </w:num>
  <w:num w:numId="377">
    <w:abstractNumId w:val="241"/>
  </w:num>
  <w:num w:numId="378">
    <w:abstractNumId w:val="453"/>
  </w:num>
  <w:num w:numId="379">
    <w:abstractNumId w:val="295"/>
  </w:num>
  <w:num w:numId="380">
    <w:abstractNumId w:val="407"/>
  </w:num>
  <w:num w:numId="381">
    <w:abstractNumId w:val="392"/>
  </w:num>
  <w:num w:numId="382">
    <w:abstractNumId w:val="296"/>
  </w:num>
  <w:num w:numId="383">
    <w:abstractNumId w:val="461"/>
  </w:num>
  <w:num w:numId="384">
    <w:abstractNumId w:val="77"/>
  </w:num>
  <w:num w:numId="385">
    <w:abstractNumId w:val="268"/>
  </w:num>
  <w:num w:numId="386">
    <w:abstractNumId w:val="15"/>
  </w:num>
  <w:num w:numId="387">
    <w:abstractNumId w:val="472"/>
  </w:num>
  <w:num w:numId="388">
    <w:abstractNumId w:val="197"/>
  </w:num>
  <w:num w:numId="389">
    <w:abstractNumId w:val="109"/>
  </w:num>
  <w:num w:numId="390">
    <w:abstractNumId w:val="451"/>
  </w:num>
  <w:num w:numId="391">
    <w:abstractNumId w:val="395"/>
  </w:num>
  <w:num w:numId="392">
    <w:abstractNumId w:val="490"/>
  </w:num>
  <w:num w:numId="393">
    <w:abstractNumId w:val="369"/>
  </w:num>
  <w:num w:numId="394">
    <w:abstractNumId w:val="302"/>
  </w:num>
  <w:num w:numId="395">
    <w:abstractNumId w:val="349"/>
  </w:num>
  <w:num w:numId="396">
    <w:abstractNumId w:val="127"/>
  </w:num>
  <w:num w:numId="397">
    <w:abstractNumId w:val="421"/>
  </w:num>
  <w:num w:numId="398">
    <w:abstractNumId w:val="38"/>
  </w:num>
  <w:num w:numId="399">
    <w:abstractNumId w:val="444"/>
  </w:num>
  <w:num w:numId="400">
    <w:abstractNumId w:val="214"/>
  </w:num>
  <w:num w:numId="401">
    <w:abstractNumId w:val="357"/>
  </w:num>
  <w:num w:numId="402">
    <w:abstractNumId w:val="120"/>
  </w:num>
  <w:num w:numId="403">
    <w:abstractNumId w:val="376"/>
  </w:num>
  <w:num w:numId="404">
    <w:abstractNumId w:val="237"/>
  </w:num>
  <w:num w:numId="405">
    <w:abstractNumId w:val="211"/>
  </w:num>
  <w:num w:numId="406">
    <w:abstractNumId w:val="51"/>
  </w:num>
  <w:num w:numId="407">
    <w:abstractNumId w:val="30"/>
  </w:num>
  <w:num w:numId="408">
    <w:abstractNumId w:val="503"/>
  </w:num>
  <w:num w:numId="409">
    <w:abstractNumId w:val="366"/>
  </w:num>
  <w:num w:numId="410">
    <w:abstractNumId w:val="306"/>
  </w:num>
  <w:num w:numId="411">
    <w:abstractNumId w:val="112"/>
  </w:num>
  <w:num w:numId="412">
    <w:abstractNumId w:val="338"/>
  </w:num>
  <w:num w:numId="413">
    <w:abstractNumId w:val="374"/>
  </w:num>
  <w:num w:numId="414">
    <w:abstractNumId w:val="87"/>
  </w:num>
  <w:num w:numId="415">
    <w:abstractNumId w:val="460"/>
  </w:num>
  <w:num w:numId="416">
    <w:abstractNumId w:val="5"/>
  </w:num>
  <w:num w:numId="417">
    <w:abstractNumId w:val="505"/>
  </w:num>
  <w:num w:numId="418">
    <w:abstractNumId w:val="65"/>
  </w:num>
  <w:num w:numId="419">
    <w:abstractNumId w:val="331"/>
  </w:num>
  <w:num w:numId="420">
    <w:abstractNumId w:val="224"/>
  </w:num>
  <w:num w:numId="421">
    <w:abstractNumId w:val="368"/>
  </w:num>
  <w:num w:numId="422">
    <w:abstractNumId w:val="422"/>
  </w:num>
  <w:num w:numId="423">
    <w:abstractNumId w:val="96"/>
  </w:num>
  <w:num w:numId="424">
    <w:abstractNumId w:val="167"/>
  </w:num>
  <w:num w:numId="425">
    <w:abstractNumId w:val="492"/>
  </w:num>
  <w:num w:numId="426">
    <w:abstractNumId w:val="86"/>
  </w:num>
  <w:num w:numId="427">
    <w:abstractNumId w:val="122"/>
  </w:num>
  <w:num w:numId="428">
    <w:abstractNumId w:val="275"/>
  </w:num>
  <w:num w:numId="429">
    <w:abstractNumId w:val="350"/>
  </w:num>
  <w:num w:numId="430">
    <w:abstractNumId w:val="406"/>
  </w:num>
  <w:num w:numId="431">
    <w:abstractNumId w:val="210"/>
  </w:num>
  <w:num w:numId="432">
    <w:abstractNumId w:val="143"/>
  </w:num>
  <w:num w:numId="433">
    <w:abstractNumId w:val="78"/>
  </w:num>
  <w:num w:numId="434">
    <w:abstractNumId w:val="151"/>
  </w:num>
  <w:num w:numId="435">
    <w:abstractNumId w:val="184"/>
  </w:num>
  <w:num w:numId="436">
    <w:abstractNumId w:val="195"/>
  </w:num>
  <w:num w:numId="437">
    <w:abstractNumId w:val="57"/>
  </w:num>
  <w:num w:numId="438">
    <w:abstractNumId w:val="281"/>
  </w:num>
  <w:num w:numId="439">
    <w:abstractNumId w:val="258"/>
  </w:num>
  <w:num w:numId="440">
    <w:abstractNumId w:val="328"/>
  </w:num>
  <w:num w:numId="441">
    <w:abstractNumId w:val="181"/>
  </w:num>
  <w:num w:numId="442">
    <w:abstractNumId w:val="251"/>
  </w:num>
  <w:num w:numId="443">
    <w:abstractNumId w:val="104"/>
  </w:num>
  <w:num w:numId="444">
    <w:abstractNumId w:val="216"/>
  </w:num>
  <w:num w:numId="445">
    <w:abstractNumId w:val="132"/>
  </w:num>
  <w:num w:numId="446">
    <w:abstractNumId w:val="24"/>
  </w:num>
  <w:num w:numId="447">
    <w:abstractNumId w:val="391"/>
  </w:num>
  <w:num w:numId="448">
    <w:abstractNumId w:val="335"/>
  </w:num>
  <w:num w:numId="449">
    <w:abstractNumId w:val="446"/>
  </w:num>
  <w:num w:numId="450">
    <w:abstractNumId w:val="405"/>
  </w:num>
  <w:num w:numId="451">
    <w:abstractNumId w:val="50"/>
  </w:num>
  <w:num w:numId="452">
    <w:abstractNumId w:val="474"/>
  </w:num>
  <w:num w:numId="453">
    <w:abstractNumId w:val="283"/>
  </w:num>
  <w:num w:numId="454">
    <w:abstractNumId w:val="261"/>
  </w:num>
  <w:num w:numId="455">
    <w:abstractNumId w:val="223"/>
  </w:num>
  <w:num w:numId="456">
    <w:abstractNumId w:val="291"/>
  </w:num>
  <w:num w:numId="457">
    <w:abstractNumId w:val="26"/>
  </w:num>
  <w:num w:numId="458">
    <w:abstractNumId w:val="233"/>
  </w:num>
  <w:num w:numId="459">
    <w:abstractNumId w:val="39"/>
  </w:num>
  <w:num w:numId="460">
    <w:abstractNumId w:val="316"/>
  </w:num>
  <w:num w:numId="461">
    <w:abstractNumId w:val="247"/>
  </w:num>
  <w:num w:numId="462">
    <w:abstractNumId w:val="424"/>
  </w:num>
  <w:num w:numId="463">
    <w:abstractNumId w:val="454"/>
  </w:num>
  <w:num w:numId="464">
    <w:abstractNumId w:val="89"/>
  </w:num>
  <w:num w:numId="465">
    <w:abstractNumId w:val="170"/>
  </w:num>
  <w:num w:numId="466">
    <w:abstractNumId w:val="345"/>
  </w:num>
  <w:num w:numId="467">
    <w:abstractNumId w:val="284"/>
  </w:num>
  <w:num w:numId="468">
    <w:abstractNumId w:val="159"/>
  </w:num>
  <w:num w:numId="469">
    <w:abstractNumId w:val="191"/>
  </w:num>
  <w:num w:numId="470">
    <w:abstractNumId w:val="471"/>
  </w:num>
  <w:num w:numId="471">
    <w:abstractNumId w:val="342"/>
  </w:num>
  <w:num w:numId="472">
    <w:abstractNumId w:val="340"/>
  </w:num>
  <w:num w:numId="473">
    <w:abstractNumId w:val="76"/>
  </w:num>
  <w:num w:numId="474">
    <w:abstractNumId w:val="367"/>
  </w:num>
  <w:num w:numId="475">
    <w:abstractNumId w:val="148"/>
  </w:num>
  <w:num w:numId="476">
    <w:abstractNumId w:val="85"/>
  </w:num>
  <w:num w:numId="477">
    <w:abstractNumId w:val="130"/>
  </w:num>
  <w:num w:numId="478">
    <w:abstractNumId w:val="267"/>
  </w:num>
  <w:num w:numId="479">
    <w:abstractNumId w:val="246"/>
  </w:num>
  <w:num w:numId="480">
    <w:abstractNumId w:val="307"/>
  </w:num>
  <w:num w:numId="481">
    <w:abstractNumId w:val="321"/>
  </w:num>
  <w:num w:numId="482">
    <w:abstractNumId w:val="239"/>
  </w:num>
  <w:num w:numId="483">
    <w:abstractNumId w:val="121"/>
  </w:num>
  <w:num w:numId="484">
    <w:abstractNumId w:val="107"/>
  </w:num>
  <w:num w:numId="485">
    <w:abstractNumId w:val="438"/>
  </w:num>
  <w:num w:numId="486">
    <w:abstractNumId w:val="455"/>
  </w:num>
  <w:num w:numId="487">
    <w:abstractNumId w:val="102"/>
  </w:num>
  <w:num w:numId="488">
    <w:abstractNumId w:val="73"/>
  </w:num>
  <w:num w:numId="489">
    <w:abstractNumId w:val="372"/>
  </w:num>
  <w:num w:numId="490">
    <w:abstractNumId w:val="64"/>
  </w:num>
  <w:num w:numId="491">
    <w:abstractNumId w:val="126"/>
  </w:num>
  <w:num w:numId="492">
    <w:abstractNumId w:val="293"/>
  </w:num>
  <w:num w:numId="493">
    <w:abstractNumId w:val="95"/>
  </w:num>
  <w:num w:numId="494">
    <w:abstractNumId w:val="484"/>
  </w:num>
  <w:num w:numId="495">
    <w:abstractNumId w:val="347"/>
  </w:num>
  <w:num w:numId="496">
    <w:abstractNumId w:val="397"/>
  </w:num>
  <w:num w:numId="497">
    <w:abstractNumId w:val="289"/>
  </w:num>
  <w:num w:numId="498">
    <w:abstractNumId w:val="40"/>
  </w:num>
  <w:num w:numId="499">
    <w:abstractNumId w:val="354"/>
  </w:num>
  <w:num w:numId="500">
    <w:abstractNumId w:val="356"/>
  </w:num>
  <w:num w:numId="501">
    <w:abstractNumId w:val="88"/>
  </w:num>
  <w:num w:numId="502">
    <w:abstractNumId w:val="329"/>
  </w:num>
  <w:num w:numId="503">
    <w:abstractNumId w:val="228"/>
  </w:num>
  <w:num w:numId="504">
    <w:abstractNumId w:val="81"/>
  </w:num>
  <w:num w:numId="505">
    <w:abstractNumId w:val="485"/>
  </w:num>
  <w:num w:numId="506">
    <w:abstractNumId w:val="192"/>
  </w:num>
  <w:num w:numId="507">
    <w:abstractNumId w:val="34"/>
  </w:num>
  <w:num w:numId="508">
    <w:abstractNumId w:val="362"/>
  </w:num>
  <w:num w:numId="509">
    <w:abstractNumId w:val="418"/>
  </w:num>
  <w:num w:numId="510">
    <w:abstractNumId w:val="290"/>
  </w:num>
  <w:num w:numId="511">
    <w:abstractNumId w:val="404"/>
  </w:num>
  <w:num w:numId="512">
    <w:abstractNumId w:val="206"/>
  </w:num>
  <w:numIdMacAtCleanup w:val="5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6727"/>
    <w:rsid w:val="00000704"/>
    <w:rsid w:val="00000D91"/>
    <w:rsid w:val="0000108C"/>
    <w:rsid w:val="00001662"/>
    <w:rsid w:val="00001B27"/>
    <w:rsid w:val="00002270"/>
    <w:rsid w:val="00002CE3"/>
    <w:rsid w:val="00003101"/>
    <w:rsid w:val="00003D3F"/>
    <w:rsid w:val="00004798"/>
    <w:rsid w:val="00004DBF"/>
    <w:rsid w:val="0000568A"/>
    <w:rsid w:val="00006DB0"/>
    <w:rsid w:val="00015383"/>
    <w:rsid w:val="00015ABD"/>
    <w:rsid w:val="0001776B"/>
    <w:rsid w:val="00020353"/>
    <w:rsid w:val="0002131D"/>
    <w:rsid w:val="00022587"/>
    <w:rsid w:val="000237FE"/>
    <w:rsid w:val="00023E0C"/>
    <w:rsid w:val="00024342"/>
    <w:rsid w:val="000255EF"/>
    <w:rsid w:val="000301BD"/>
    <w:rsid w:val="00030724"/>
    <w:rsid w:val="00031085"/>
    <w:rsid w:val="00031571"/>
    <w:rsid w:val="00034020"/>
    <w:rsid w:val="00034DEF"/>
    <w:rsid w:val="00035AA9"/>
    <w:rsid w:val="00035F3D"/>
    <w:rsid w:val="00037681"/>
    <w:rsid w:val="00037FC1"/>
    <w:rsid w:val="00040C3B"/>
    <w:rsid w:val="00041B4A"/>
    <w:rsid w:val="00044266"/>
    <w:rsid w:val="00044A7D"/>
    <w:rsid w:val="000460FA"/>
    <w:rsid w:val="0004670B"/>
    <w:rsid w:val="00046EB6"/>
    <w:rsid w:val="00047A2D"/>
    <w:rsid w:val="00047DDF"/>
    <w:rsid w:val="00047F81"/>
    <w:rsid w:val="0005016E"/>
    <w:rsid w:val="000503C8"/>
    <w:rsid w:val="00050E5A"/>
    <w:rsid w:val="0005261C"/>
    <w:rsid w:val="000530FD"/>
    <w:rsid w:val="00053672"/>
    <w:rsid w:val="00054F56"/>
    <w:rsid w:val="000564C0"/>
    <w:rsid w:val="00056727"/>
    <w:rsid w:val="00056C88"/>
    <w:rsid w:val="00057E33"/>
    <w:rsid w:val="00060634"/>
    <w:rsid w:val="00060A57"/>
    <w:rsid w:val="00061296"/>
    <w:rsid w:val="00061C8C"/>
    <w:rsid w:val="000632DF"/>
    <w:rsid w:val="00063400"/>
    <w:rsid w:val="0006609B"/>
    <w:rsid w:val="00066831"/>
    <w:rsid w:val="000671F4"/>
    <w:rsid w:val="00070C14"/>
    <w:rsid w:val="00075BDE"/>
    <w:rsid w:val="00075CC0"/>
    <w:rsid w:val="000805F4"/>
    <w:rsid w:val="00080A8C"/>
    <w:rsid w:val="00083E13"/>
    <w:rsid w:val="00084039"/>
    <w:rsid w:val="00087BAF"/>
    <w:rsid w:val="00090BC3"/>
    <w:rsid w:val="0009263B"/>
    <w:rsid w:val="0009352E"/>
    <w:rsid w:val="00094751"/>
    <w:rsid w:val="00095312"/>
    <w:rsid w:val="000955C6"/>
    <w:rsid w:val="00095614"/>
    <w:rsid w:val="00096777"/>
    <w:rsid w:val="00096D65"/>
    <w:rsid w:val="00097002"/>
    <w:rsid w:val="00097D46"/>
    <w:rsid w:val="00097F68"/>
    <w:rsid w:val="000A14FA"/>
    <w:rsid w:val="000A301D"/>
    <w:rsid w:val="000A4CFC"/>
    <w:rsid w:val="000A6E20"/>
    <w:rsid w:val="000B1016"/>
    <w:rsid w:val="000B2BB3"/>
    <w:rsid w:val="000B30F6"/>
    <w:rsid w:val="000B339F"/>
    <w:rsid w:val="000B372D"/>
    <w:rsid w:val="000B38FF"/>
    <w:rsid w:val="000B6D90"/>
    <w:rsid w:val="000B7340"/>
    <w:rsid w:val="000C22F7"/>
    <w:rsid w:val="000C253B"/>
    <w:rsid w:val="000C3128"/>
    <w:rsid w:val="000C3851"/>
    <w:rsid w:val="000C5C86"/>
    <w:rsid w:val="000C7257"/>
    <w:rsid w:val="000D36AF"/>
    <w:rsid w:val="000D3B14"/>
    <w:rsid w:val="000D4AE3"/>
    <w:rsid w:val="000D5201"/>
    <w:rsid w:val="000D6317"/>
    <w:rsid w:val="000D7F8C"/>
    <w:rsid w:val="000E17B0"/>
    <w:rsid w:val="000E1C30"/>
    <w:rsid w:val="000E229A"/>
    <w:rsid w:val="000E3096"/>
    <w:rsid w:val="000E3375"/>
    <w:rsid w:val="000E3A11"/>
    <w:rsid w:val="000E404C"/>
    <w:rsid w:val="000E5136"/>
    <w:rsid w:val="000E694D"/>
    <w:rsid w:val="000E70DD"/>
    <w:rsid w:val="000F0160"/>
    <w:rsid w:val="000F1DD6"/>
    <w:rsid w:val="000F2837"/>
    <w:rsid w:val="000F2FED"/>
    <w:rsid w:val="000F54D0"/>
    <w:rsid w:val="000F5676"/>
    <w:rsid w:val="000F5BA6"/>
    <w:rsid w:val="000F5EEB"/>
    <w:rsid w:val="0010021F"/>
    <w:rsid w:val="001002CA"/>
    <w:rsid w:val="001009DA"/>
    <w:rsid w:val="00101C8F"/>
    <w:rsid w:val="0010264A"/>
    <w:rsid w:val="00110855"/>
    <w:rsid w:val="001108B1"/>
    <w:rsid w:val="00114E53"/>
    <w:rsid w:val="00116B6A"/>
    <w:rsid w:val="00116D45"/>
    <w:rsid w:val="00121AF1"/>
    <w:rsid w:val="00122DBC"/>
    <w:rsid w:val="00123684"/>
    <w:rsid w:val="00124C0B"/>
    <w:rsid w:val="00126458"/>
    <w:rsid w:val="00126731"/>
    <w:rsid w:val="00130893"/>
    <w:rsid w:val="00130C3A"/>
    <w:rsid w:val="00131070"/>
    <w:rsid w:val="001341DA"/>
    <w:rsid w:val="00134DE6"/>
    <w:rsid w:val="00135A7D"/>
    <w:rsid w:val="00135AC5"/>
    <w:rsid w:val="00136830"/>
    <w:rsid w:val="001369D1"/>
    <w:rsid w:val="00137400"/>
    <w:rsid w:val="00137ED2"/>
    <w:rsid w:val="001400C9"/>
    <w:rsid w:val="001403EF"/>
    <w:rsid w:val="00140A42"/>
    <w:rsid w:val="00141BF8"/>
    <w:rsid w:val="00142C56"/>
    <w:rsid w:val="00144A7B"/>
    <w:rsid w:val="00145C5A"/>
    <w:rsid w:val="00147AE7"/>
    <w:rsid w:val="0015004E"/>
    <w:rsid w:val="001504E7"/>
    <w:rsid w:val="00150AA6"/>
    <w:rsid w:val="00150CC3"/>
    <w:rsid w:val="0015236E"/>
    <w:rsid w:val="00152FC8"/>
    <w:rsid w:val="0015351D"/>
    <w:rsid w:val="00154317"/>
    <w:rsid w:val="001543E4"/>
    <w:rsid w:val="001547CF"/>
    <w:rsid w:val="00154A46"/>
    <w:rsid w:val="00160AA0"/>
    <w:rsid w:val="0016126A"/>
    <w:rsid w:val="00161588"/>
    <w:rsid w:val="001628B2"/>
    <w:rsid w:val="001633E8"/>
    <w:rsid w:val="001634FE"/>
    <w:rsid w:val="00164AA7"/>
    <w:rsid w:val="0016544A"/>
    <w:rsid w:val="00167172"/>
    <w:rsid w:val="00171B11"/>
    <w:rsid w:val="001728EE"/>
    <w:rsid w:val="00173A9E"/>
    <w:rsid w:val="0017529B"/>
    <w:rsid w:val="001778AF"/>
    <w:rsid w:val="0018008C"/>
    <w:rsid w:val="00180A22"/>
    <w:rsid w:val="00180AD0"/>
    <w:rsid w:val="001817DE"/>
    <w:rsid w:val="00181BF2"/>
    <w:rsid w:val="00185390"/>
    <w:rsid w:val="001864C8"/>
    <w:rsid w:val="001866A6"/>
    <w:rsid w:val="001867C3"/>
    <w:rsid w:val="00186AC8"/>
    <w:rsid w:val="00187C56"/>
    <w:rsid w:val="00187F52"/>
    <w:rsid w:val="001914A8"/>
    <w:rsid w:val="00192FF4"/>
    <w:rsid w:val="001934B0"/>
    <w:rsid w:val="00193BF1"/>
    <w:rsid w:val="00193C64"/>
    <w:rsid w:val="001959DF"/>
    <w:rsid w:val="00197F5F"/>
    <w:rsid w:val="001A02DB"/>
    <w:rsid w:val="001A05EA"/>
    <w:rsid w:val="001A30B4"/>
    <w:rsid w:val="001A3487"/>
    <w:rsid w:val="001A4C29"/>
    <w:rsid w:val="001A7ED4"/>
    <w:rsid w:val="001B049D"/>
    <w:rsid w:val="001B1EDF"/>
    <w:rsid w:val="001B1FA6"/>
    <w:rsid w:val="001B28E7"/>
    <w:rsid w:val="001B40E6"/>
    <w:rsid w:val="001B5011"/>
    <w:rsid w:val="001B510F"/>
    <w:rsid w:val="001B59C1"/>
    <w:rsid w:val="001B5D96"/>
    <w:rsid w:val="001B6050"/>
    <w:rsid w:val="001B64EB"/>
    <w:rsid w:val="001B772F"/>
    <w:rsid w:val="001C02B9"/>
    <w:rsid w:val="001C2281"/>
    <w:rsid w:val="001C3E76"/>
    <w:rsid w:val="001C7845"/>
    <w:rsid w:val="001D2187"/>
    <w:rsid w:val="001D3268"/>
    <w:rsid w:val="001D41BD"/>
    <w:rsid w:val="001D5921"/>
    <w:rsid w:val="001D6095"/>
    <w:rsid w:val="001D6293"/>
    <w:rsid w:val="001D6B80"/>
    <w:rsid w:val="001D7954"/>
    <w:rsid w:val="001E20AA"/>
    <w:rsid w:val="001E22CB"/>
    <w:rsid w:val="001E4ED9"/>
    <w:rsid w:val="001E6105"/>
    <w:rsid w:val="001E612C"/>
    <w:rsid w:val="001E62C2"/>
    <w:rsid w:val="001E68E3"/>
    <w:rsid w:val="001F0035"/>
    <w:rsid w:val="001F10DF"/>
    <w:rsid w:val="001F1BFF"/>
    <w:rsid w:val="001F1C41"/>
    <w:rsid w:val="001F2605"/>
    <w:rsid w:val="001F278D"/>
    <w:rsid w:val="001F3232"/>
    <w:rsid w:val="001F3BB8"/>
    <w:rsid w:val="001F427E"/>
    <w:rsid w:val="001F511D"/>
    <w:rsid w:val="001F5E6E"/>
    <w:rsid w:val="001F7F81"/>
    <w:rsid w:val="002005DC"/>
    <w:rsid w:val="00200C8A"/>
    <w:rsid w:val="00202D89"/>
    <w:rsid w:val="00203322"/>
    <w:rsid w:val="002034AB"/>
    <w:rsid w:val="00203A24"/>
    <w:rsid w:val="0020458C"/>
    <w:rsid w:val="00205E0F"/>
    <w:rsid w:val="00206C3E"/>
    <w:rsid w:val="00211B7E"/>
    <w:rsid w:val="002122C0"/>
    <w:rsid w:val="00212847"/>
    <w:rsid w:val="00212A64"/>
    <w:rsid w:val="002130C1"/>
    <w:rsid w:val="002139F1"/>
    <w:rsid w:val="00215193"/>
    <w:rsid w:val="0021776F"/>
    <w:rsid w:val="00220BA4"/>
    <w:rsid w:val="00222603"/>
    <w:rsid w:val="00222D6E"/>
    <w:rsid w:val="00223B98"/>
    <w:rsid w:val="00224CF3"/>
    <w:rsid w:val="00230AE9"/>
    <w:rsid w:val="002345C7"/>
    <w:rsid w:val="0023796F"/>
    <w:rsid w:val="0024289F"/>
    <w:rsid w:val="00242C5B"/>
    <w:rsid w:val="0024382C"/>
    <w:rsid w:val="002453A9"/>
    <w:rsid w:val="00246F52"/>
    <w:rsid w:val="00247291"/>
    <w:rsid w:val="00247A1F"/>
    <w:rsid w:val="002509CB"/>
    <w:rsid w:val="00250D26"/>
    <w:rsid w:val="00251039"/>
    <w:rsid w:val="002519E6"/>
    <w:rsid w:val="00252F2D"/>
    <w:rsid w:val="002532F5"/>
    <w:rsid w:val="002557FA"/>
    <w:rsid w:val="0025668E"/>
    <w:rsid w:val="00257BA2"/>
    <w:rsid w:val="00260541"/>
    <w:rsid w:val="00260C37"/>
    <w:rsid w:val="002619B4"/>
    <w:rsid w:val="002639F3"/>
    <w:rsid w:val="00264E12"/>
    <w:rsid w:val="00264F26"/>
    <w:rsid w:val="002653DD"/>
    <w:rsid w:val="002659B9"/>
    <w:rsid w:val="00265D6C"/>
    <w:rsid w:val="00267D3F"/>
    <w:rsid w:val="00270090"/>
    <w:rsid w:val="00270AAA"/>
    <w:rsid w:val="00270B9D"/>
    <w:rsid w:val="00270C5E"/>
    <w:rsid w:val="00270E94"/>
    <w:rsid w:val="00271F77"/>
    <w:rsid w:val="00272B95"/>
    <w:rsid w:val="00273745"/>
    <w:rsid w:val="00274A4A"/>
    <w:rsid w:val="00274E39"/>
    <w:rsid w:val="002758DA"/>
    <w:rsid w:val="00275F7B"/>
    <w:rsid w:val="00277016"/>
    <w:rsid w:val="002776E4"/>
    <w:rsid w:val="00277BBF"/>
    <w:rsid w:val="00277EC3"/>
    <w:rsid w:val="00281EDA"/>
    <w:rsid w:val="00282AC3"/>
    <w:rsid w:val="0028534B"/>
    <w:rsid w:val="00285E24"/>
    <w:rsid w:val="00285F7F"/>
    <w:rsid w:val="002871C1"/>
    <w:rsid w:val="00290362"/>
    <w:rsid w:val="002910D8"/>
    <w:rsid w:val="0029277D"/>
    <w:rsid w:val="0029347D"/>
    <w:rsid w:val="00297C91"/>
    <w:rsid w:val="002A0B75"/>
    <w:rsid w:val="002A0D9E"/>
    <w:rsid w:val="002A12FF"/>
    <w:rsid w:val="002A540F"/>
    <w:rsid w:val="002A541D"/>
    <w:rsid w:val="002A599F"/>
    <w:rsid w:val="002A6781"/>
    <w:rsid w:val="002A7241"/>
    <w:rsid w:val="002B04B9"/>
    <w:rsid w:val="002B2EEA"/>
    <w:rsid w:val="002B2F0E"/>
    <w:rsid w:val="002B68EF"/>
    <w:rsid w:val="002B766F"/>
    <w:rsid w:val="002B7D4E"/>
    <w:rsid w:val="002C1366"/>
    <w:rsid w:val="002C20FE"/>
    <w:rsid w:val="002C46E2"/>
    <w:rsid w:val="002C4D2D"/>
    <w:rsid w:val="002C6F4C"/>
    <w:rsid w:val="002C75F5"/>
    <w:rsid w:val="002D0A91"/>
    <w:rsid w:val="002D0F06"/>
    <w:rsid w:val="002D574D"/>
    <w:rsid w:val="002D59BB"/>
    <w:rsid w:val="002D5B15"/>
    <w:rsid w:val="002D5B8F"/>
    <w:rsid w:val="002D660C"/>
    <w:rsid w:val="002D68B3"/>
    <w:rsid w:val="002D6AAB"/>
    <w:rsid w:val="002D7177"/>
    <w:rsid w:val="002D74DF"/>
    <w:rsid w:val="002E04FA"/>
    <w:rsid w:val="002E2040"/>
    <w:rsid w:val="002E23EA"/>
    <w:rsid w:val="002E2D32"/>
    <w:rsid w:val="002E3153"/>
    <w:rsid w:val="002E355D"/>
    <w:rsid w:val="002E5756"/>
    <w:rsid w:val="002E5CFC"/>
    <w:rsid w:val="002E6509"/>
    <w:rsid w:val="002E77F5"/>
    <w:rsid w:val="002F0522"/>
    <w:rsid w:val="002F05E3"/>
    <w:rsid w:val="002F0DF8"/>
    <w:rsid w:val="002F0F01"/>
    <w:rsid w:val="002F52B4"/>
    <w:rsid w:val="002F5AD9"/>
    <w:rsid w:val="00300C64"/>
    <w:rsid w:val="00301C71"/>
    <w:rsid w:val="00302E85"/>
    <w:rsid w:val="00302EDC"/>
    <w:rsid w:val="00303795"/>
    <w:rsid w:val="003045E8"/>
    <w:rsid w:val="0030530F"/>
    <w:rsid w:val="00306A19"/>
    <w:rsid w:val="00311D80"/>
    <w:rsid w:val="00311FE9"/>
    <w:rsid w:val="003128D1"/>
    <w:rsid w:val="00312FD5"/>
    <w:rsid w:val="003143F0"/>
    <w:rsid w:val="00314BC3"/>
    <w:rsid w:val="00315139"/>
    <w:rsid w:val="00315C03"/>
    <w:rsid w:val="0032178A"/>
    <w:rsid w:val="003239DB"/>
    <w:rsid w:val="00323AEA"/>
    <w:rsid w:val="00324465"/>
    <w:rsid w:val="003244AC"/>
    <w:rsid w:val="003250CA"/>
    <w:rsid w:val="003313D6"/>
    <w:rsid w:val="003318B4"/>
    <w:rsid w:val="0033475E"/>
    <w:rsid w:val="003347F9"/>
    <w:rsid w:val="00334D49"/>
    <w:rsid w:val="0033587E"/>
    <w:rsid w:val="00336CEA"/>
    <w:rsid w:val="00340698"/>
    <w:rsid w:val="00340A3E"/>
    <w:rsid w:val="00341755"/>
    <w:rsid w:val="00342248"/>
    <w:rsid w:val="0034390B"/>
    <w:rsid w:val="003441DD"/>
    <w:rsid w:val="003442D9"/>
    <w:rsid w:val="00344571"/>
    <w:rsid w:val="003452E7"/>
    <w:rsid w:val="00346078"/>
    <w:rsid w:val="003460F1"/>
    <w:rsid w:val="00346BB9"/>
    <w:rsid w:val="003531E9"/>
    <w:rsid w:val="003556A6"/>
    <w:rsid w:val="00356EE7"/>
    <w:rsid w:val="00357F7D"/>
    <w:rsid w:val="0036044F"/>
    <w:rsid w:val="00360C62"/>
    <w:rsid w:val="00360E1D"/>
    <w:rsid w:val="0036116A"/>
    <w:rsid w:val="003622E8"/>
    <w:rsid w:val="00362ACE"/>
    <w:rsid w:val="00365584"/>
    <w:rsid w:val="00365D98"/>
    <w:rsid w:val="0037103F"/>
    <w:rsid w:val="00372EE9"/>
    <w:rsid w:val="00375151"/>
    <w:rsid w:val="00375336"/>
    <w:rsid w:val="00376121"/>
    <w:rsid w:val="003761FE"/>
    <w:rsid w:val="003774F0"/>
    <w:rsid w:val="00382C12"/>
    <w:rsid w:val="00383343"/>
    <w:rsid w:val="00384A86"/>
    <w:rsid w:val="00387B2F"/>
    <w:rsid w:val="00387C90"/>
    <w:rsid w:val="00387FB5"/>
    <w:rsid w:val="003905CE"/>
    <w:rsid w:val="0039191C"/>
    <w:rsid w:val="00391EB8"/>
    <w:rsid w:val="00392300"/>
    <w:rsid w:val="003923C2"/>
    <w:rsid w:val="0039305C"/>
    <w:rsid w:val="00393294"/>
    <w:rsid w:val="00393B8B"/>
    <w:rsid w:val="00394388"/>
    <w:rsid w:val="003956D6"/>
    <w:rsid w:val="00395B99"/>
    <w:rsid w:val="003963E5"/>
    <w:rsid w:val="00396E9E"/>
    <w:rsid w:val="003A0EE7"/>
    <w:rsid w:val="003A1087"/>
    <w:rsid w:val="003A19A2"/>
    <w:rsid w:val="003A1C09"/>
    <w:rsid w:val="003A3A4B"/>
    <w:rsid w:val="003A4600"/>
    <w:rsid w:val="003A4F5F"/>
    <w:rsid w:val="003A509F"/>
    <w:rsid w:val="003A7CF0"/>
    <w:rsid w:val="003B0978"/>
    <w:rsid w:val="003B1B5E"/>
    <w:rsid w:val="003B2A29"/>
    <w:rsid w:val="003B2BBE"/>
    <w:rsid w:val="003B4D10"/>
    <w:rsid w:val="003B7B46"/>
    <w:rsid w:val="003B7B78"/>
    <w:rsid w:val="003B7C87"/>
    <w:rsid w:val="003C018E"/>
    <w:rsid w:val="003C04B9"/>
    <w:rsid w:val="003C0642"/>
    <w:rsid w:val="003C117D"/>
    <w:rsid w:val="003C4BBF"/>
    <w:rsid w:val="003C519D"/>
    <w:rsid w:val="003C5686"/>
    <w:rsid w:val="003C6163"/>
    <w:rsid w:val="003C63B5"/>
    <w:rsid w:val="003C6808"/>
    <w:rsid w:val="003C7664"/>
    <w:rsid w:val="003D0718"/>
    <w:rsid w:val="003D0986"/>
    <w:rsid w:val="003D0C88"/>
    <w:rsid w:val="003D0F09"/>
    <w:rsid w:val="003D1C17"/>
    <w:rsid w:val="003D2508"/>
    <w:rsid w:val="003D256F"/>
    <w:rsid w:val="003D2B2D"/>
    <w:rsid w:val="003D3FD1"/>
    <w:rsid w:val="003D4994"/>
    <w:rsid w:val="003D6024"/>
    <w:rsid w:val="003E0D4F"/>
    <w:rsid w:val="003E0DE7"/>
    <w:rsid w:val="003E30A4"/>
    <w:rsid w:val="003E34BB"/>
    <w:rsid w:val="003E4580"/>
    <w:rsid w:val="003E471D"/>
    <w:rsid w:val="003F0CAC"/>
    <w:rsid w:val="003F137C"/>
    <w:rsid w:val="003F3532"/>
    <w:rsid w:val="003F438A"/>
    <w:rsid w:val="003F5595"/>
    <w:rsid w:val="003F567E"/>
    <w:rsid w:val="003F65B3"/>
    <w:rsid w:val="003F6D06"/>
    <w:rsid w:val="003F6E14"/>
    <w:rsid w:val="003F6F5F"/>
    <w:rsid w:val="003F71F9"/>
    <w:rsid w:val="00400FE4"/>
    <w:rsid w:val="00401253"/>
    <w:rsid w:val="00401589"/>
    <w:rsid w:val="00401608"/>
    <w:rsid w:val="00403657"/>
    <w:rsid w:val="00404BBD"/>
    <w:rsid w:val="00404BE0"/>
    <w:rsid w:val="00404FA3"/>
    <w:rsid w:val="00405256"/>
    <w:rsid w:val="00406677"/>
    <w:rsid w:val="00407204"/>
    <w:rsid w:val="004072CC"/>
    <w:rsid w:val="00407CD3"/>
    <w:rsid w:val="00410716"/>
    <w:rsid w:val="00410B45"/>
    <w:rsid w:val="0041165F"/>
    <w:rsid w:val="00412995"/>
    <w:rsid w:val="00415061"/>
    <w:rsid w:val="004154C8"/>
    <w:rsid w:val="004156EF"/>
    <w:rsid w:val="0041746E"/>
    <w:rsid w:val="00417787"/>
    <w:rsid w:val="00417D7E"/>
    <w:rsid w:val="00421429"/>
    <w:rsid w:val="0042319E"/>
    <w:rsid w:val="0042326D"/>
    <w:rsid w:val="0042368A"/>
    <w:rsid w:val="00423F73"/>
    <w:rsid w:val="00424ADA"/>
    <w:rsid w:val="00424D22"/>
    <w:rsid w:val="004255D3"/>
    <w:rsid w:val="00426802"/>
    <w:rsid w:val="00426A6A"/>
    <w:rsid w:val="0043021F"/>
    <w:rsid w:val="00430412"/>
    <w:rsid w:val="00431243"/>
    <w:rsid w:val="004316F2"/>
    <w:rsid w:val="0043206D"/>
    <w:rsid w:val="00432CAB"/>
    <w:rsid w:val="00433B6A"/>
    <w:rsid w:val="00433E54"/>
    <w:rsid w:val="00434852"/>
    <w:rsid w:val="0043607B"/>
    <w:rsid w:val="0043751F"/>
    <w:rsid w:val="00437FA6"/>
    <w:rsid w:val="00441EE7"/>
    <w:rsid w:val="00442571"/>
    <w:rsid w:val="004439D4"/>
    <w:rsid w:val="00443D00"/>
    <w:rsid w:val="00444279"/>
    <w:rsid w:val="00444379"/>
    <w:rsid w:val="00445429"/>
    <w:rsid w:val="0044637D"/>
    <w:rsid w:val="0044691B"/>
    <w:rsid w:val="00446A14"/>
    <w:rsid w:val="00450400"/>
    <w:rsid w:val="00450D97"/>
    <w:rsid w:val="00451858"/>
    <w:rsid w:val="004519CC"/>
    <w:rsid w:val="00452223"/>
    <w:rsid w:val="0045296E"/>
    <w:rsid w:val="00453B17"/>
    <w:rsid w:val="004555EA"/>
    <w:rsid w:val="0045660D"/>
    <w:rsid w:val="004607FB"/>
    <w:rsid w:val="004614C2"/>
    <w:rsid w:val="0046183F"/>
    <w:rsid w:val="00461C32"/>
    <w:rsid w:val="00462FFF"/>
    <w:rsid w:val="0046444F"/>
    <w:rsid w:val="0046575A"/>
    <w:rsid w:val="004658B3"/>
    <w:rsid w:val="0046699B"/>
    <w:rsid w:val="00466DB2"/>
    <w:rsid w:val="00467254"/>
    <w:rsid w:val="00467B5F"/>
    <w:rsid w:val="00475140"/>
    <w:rsid w:val="00476ECD"/>
    <w:rsid w:val="00477564"/>
    <w:rsid w:val="00480682"/>
    <w:rsid w:val="004809C7"/>
    <w:rsid w:val="00481B6A"/>
    <w:rsid w:val="00482097"/>
    <w:rsid w:val="00483342"/>
    <w:rsid w:val="00484252"/>
    <w:rsid w:val="00485A8A"/>
    <w:rsid w:val="00486720"/>
    <w:rsid w:val="004945A1"/>
    <w:rsid w:val="0049681B"/>
    <w:rsid w:val="00496AFB"/>
    <w:rsid w:val="00496DBA"/>
    <w:rsid w:val="004A0A5C"/>
    <w:rsid w:val="004A0EBA"/>
    <w:rsid w:val="004A3BC1"/>
    <w:rsid w:val="004A5EED"/>
    <w:rsid w:val="004A6BC6"/>
    <w:rsid w:val="004B0F98"/>
    <w:rsid w:val="004B18E3"/>
    <w:rsid w:val="004B4809"/>
    <w:rsid w:val="004B4D14"/>
    <w:rsid w:val="004B52EF"/>
    <w:rsid w:val="004B6180"/>
    <w:rsid w:val="004C0F1A"/>
    <w:rsid w:val="004C22EC"/>
    <w:rsid w:val="004C29CC"/>
    <w:rsid w:val="004C2B2D"/>
    <w:rsid w:val="004C30FB"/>
    <w:rsid w:val="004C3437"/>
    <w:rsid w:val="004C3461"/>
    <w:rsid w:val="004C3DB0"/>
    <w:rsid w:val="004C4CEB"/>
    <w:rsid w:val="004C65AC"/>
    <w:rsid w:val="004C6F34"/>
    <w:rsid w:val="004C7073"/>
    <w:rsid w:val="004C79E4"/>
    <w:rsid w:val="004D020F"/>
    <w:rsid w:val="004D0EC0"/>
    <w:rsid w:val="004D2C5B"/>
    <w:rsid w:val="004D3370"/>
    <w:rsid w:val="004D3684"/>
    <w:rsid w:val="004D54AA"/>
    <w:rsid w:val="004D7A83"/>
    <w:rsid w:val="004E037A"/>
    <w:rsid w:val="004E23B4"/>
    <w:rsid w:val="004E23BE"/>
    <w:rsid w:val="004E50B3"/>
    <w:rsid w:val="004E5FB1"/>
    <w:rsid w:val="004E6549"/>
    <w:rsid w:val="004F15FE"/>
    <w:rsid w:val="004F17C5"/>
    <w:rsid w:val="004F23E4"/>
    <w:rsid w:val="004F6453"/>
    <w:rsid w:val="004F66A7"/>
    <w:rsid w:val="004F6EBC"/>
    <w:rsid w:val="004F7746"/>
    <w:rsid w:val="00501D2C"/>
    <w:rsid w:val="0050249F"/>
    <w:rsid w:val="00502757"/>
    <w:rsid w:val="00503565"/>
    <w:rsid w:val="00503F39"/>
    <w:rsid w:val="00504E2A"/>
    <w:rsid w:val="00506EE9"/>
    <w:rsid w:val="00506F73"/>
    <w:rsid w:val="005071BC"/>
    <w:rsid w:val="00507862"/>
    <w:rsid w:val="00510461"/>
    <w:rsid w:val="00511A1F"/>
    <w:rsid w:val="005120AE"/>
    <w:rsid w:val="00512342"/>
    <w:rsid w:val="00512514"/>
    <w:rsid w:val="00513160"/>
    <w:rsid w:val="00513380"/>
    <w:rsid w:val="0051451B"/>
    <w:rsid w:val="0051592F"/>
    <w:rsid w:val="005177B5"/>
    <w:rsid w:val="00521876"/>
    <w:rsid w:val="00522F88"/>
    <w:rsid w:val="0052323C"/>
    <w:rsid w:val="00523CA6"/>
    <w:rsid w:val="00525645"/>
    <w:rsid w:val="00525DC8"/>
    <w:rsid w:val="005300F0"/>
    <w:rsid w:val="005304E9"/>
    <w:rsid w:val="00531B3F"/>
    <w:rsid w:val="00532D67"/>
    <w:rsid w:val="00537148"/>
    <w:rsid w:val="00537A59"/>
    <w:rsid w:val="005405C5"/>
    <w:rsid w:val="005429F3"/>
    <w:rsid w:val="00543A42"/>
    <w:rsid w:val="005473C7"/>
    <w:rsid w:val="00547C90"/>
    <w:rsid w:val="00550A7E"/>
    <w:rsid w:val="005524DE"/>
    <w:rsid w:val="0055259B"/>
    <w:rsid w:val="00553310"/>
    <w:rsid w:val="00557D03"/>
    <w:rsid w:val="0056046D"/>
    <w:rsid w:val="005617C1"/>
    <w:rsid w:val="00563730"/>
    <w:rsid w:val="005639B2"/>
    <w:rsid w:val="00565DB8"/>
    <w:rsid w:val="0056614F"/>
    <w:rsid w:val="00566556"/>
    <w:rsid w:val="005665B5"/>
    <w:rsid w:val="0056724C"/>
    <w:rsid w:val="00567BE4"/>
    <w:rsid w:val="00576908"/>
    <w:rsid w:val="00576C4C"/>
    <w:rsid w:val="00576CD6"/>
    <w:rsid w:val="00580298"/>
    <w:rsid w:val="00580CFA"/>
    <w:rsid w:val="00580EA9"/>
    <w:rsid w:val="005815CE"/>
    <w:rsid w:val="005818C5"/>
    <w:rsid w:val="00581CAF"/>
    <w:rsid w:val="0058207A"/>
    <w:rsid w:val="00582D0E"/>
    <w:rsid w:val="00583E88"/>
    <w:rsid w:val="00584404"/>
    <w:rsid w:val="005855F3"/>
    <w:rsid w:val="00585E8E"/>
    <w:rsid w:val="005879C6"/>
    <w:rsid w:val="00587E26"/>
    <w:rsid w:val="00590ABC"/>
    <w:rsid w:val="00590CA8"/>
    <w:rsid w:val="00591120"/>
    <w:rsid w:val="00592774"/>
    <w:rsid w:val="00593A6B"/>
    <w:rsid w:val="005955F5"/>
    <w:rsid w:val="0059598F"/>
    <w:rsid w:val="00595D1F"/>
    <w:rsid w:val="005961F1"/>
    <w:rsid w:val="00596C89"/>
    <w:rsid w:val="00597FBE"/>
    <w:rsid w:val="005A3895"/>
    <w:rsid w:val="005A39E0"/>
    <w:rsid w:val="005A4022"/>
    <w:rsid w:val="005A4CA6"/>
    <w:rsid w:val="005A4ED6"/>
    <w:rsid w:val="005A53DD"/>
    <w:rsid w:val="005A5F0B"/>
    <w:rsid w:val="005A7900"/>
    <w:rsid w:val="005B030F"/>
    <w:rsid w:val="005B0E20"/>
    <w:rsid w:val="005B104C"/>
    <w:rsid w:val="005B2097"/>
    <w:rsid w:val="005B3426"/>
    <w:rsid w:val="005B3EA0"/>
    <w:rsid w:val="005B4CA4"/>
    <w:rsid w:val="005B502B"/>
    <w:rsid w:val="005B74ED"/>
    <w:rsid w:val="005C1A68"/>
    <w:rsid w:val="005C1E20"/>
    <w:rsid w:val="005C2B4B"/>
    <w:rsid w:val="005C4713"/>
    <w:rsid w:val="005C640E"/>
    <w:rsid w:val="005C6F84"/>
    <w:rsid w:val="005D18F4"/>
    <w:rsid w:val="005D1AB3"/>
    <w:rsid w:val="005D2C05"/>
    <w:rsid w:val="005D3EBD"/>
    <w:rsid w:val="005D42A2"/>
    <w:rsid w:val="005D461B"/>
    <w:rsid w:val="005D5862"/>
    <w:rsid w:val="005D6328"/>
    <w:rsid w:val="005D6342"/>
    <w:rsid w:val="005D724E"/>
    <w:rsid w:val="005E16F1"/>
    <w:rsid w:val="005E36B2"/>
    <w:rsid w:val="005E42D0"/>
    <w:rsid w:val="005E5283"/>
    <w:rsid w:val="005E584D"/>
    <w:rsid w:val="005E650B"/>
    <w:rsid w:val="005E6D41"/>
    <w:rsid w:val="005E6D7D"/>
    <w:rsid w:val="005E7351"/>
    <w:rsid w:val="005F191A"/>
    <w:rsid w:val="005F243F"/>
    <w:rsid w:val="005F35E8"/>
    <w:rsid w:val="005F5E29"/>
    <w:rsid w:val="005F60B7"/>
    <w:rsid w:val="005F6621"/>
    <w:rsid w:val="005F6699"/>
    <w:rsid w:val="005F6B9F"/>
    <w:rsid w:val="0060037B"/>
    <w:rsid w:val="0060077C"/>
    <w:rsid w:val="006020CD"/>
    <w:rsid w:val="00602F5C"/>
    <w:rsid w:val="00605C9C"/>
    <w:rsid w:val="00607B72"/>
    <w:rsid w:val="00610106"/>
    <w:rsid w:val="00611979"/>
    <w:rsid w:val="00611CBF"/>
    <w:rsid w:val="006162C3"/>
    <w:rsid w:val="0061656C"/>
    <w:rsid w:val="00616D13"/>
    <w:rsid w:val="006256F6"/>
    <w:rsid w:val="00626AE8"/>
    <w:rsid w:val="00633BC3"/>
    <w:rsid w:val="00633DD4"/>
    <w:rsid w:val="006368CD"/>
    <w:rsid w:val="0064080E"/>
    <w:rsid w:val="00640EFE"/>
    <w:rsid w:val="00641308"/>
    <w:rsid w:val="00642942"/>
    <w:rsid w:val="006462A6"/>
    <w:rsid w:val="006474B0"/>
    <w:rsid w:val="00650163"/>
    <w:rsid w:val="006515EB"/>
    <w:rsid w:val="0065255D"/>
    <w:rsid w:val="00652BE2"/>
    <w:rsid w:val="00654003"/>
    <w:rsid w:val="0065431E"/>
    <w:rsid w:val="006549D5"/>
    <w:rsid w:val="00655B9D"/>
    <w:rsid w:val="00655F16"/>
    <w:rsid w:val="00660DB9"/>
    <w:rsid w:val="006621D1"/>
    <w:rsid w:val="006628F9"/>
    <w:rsid w:val="00662BBE"/>
    <w:rsid w:val="00662F83"/>
    <w:rsid w:val="00665268"/>
    <w:rsid w:val="00665941"/>
    <w:rsid w:val="00667140"/>
    <w:rsid w:val="006671FC"/>
    <w:rsid w:val="00667448"/>
    <w:rsid w:val="006679C0"/>
    <w:rsid w:val="006705C5"/>
    <w:rsid w:val="00671417"/>
    <w:rsid w:val="00671E97"/>
    <w:rsid w:val="00673BF9"/>
    <w:rsid w:val="006771DF"/>
    <w:rsid w:val="00680754"/>
    <w:rsid w:val="00681BC3"/>
    <w:rsid w:val="00682369"/>
    <w:rsid w:val="00687FC3"/>
    <w:rsid w:val="00690AE9"/>
    <w:rsid w:val="00691C75"/>
    <w:rsid w:val="00692476"/>
    <w:rsid w:val="00692D3F"/>
    <w:rsid w:val="00692ED3"/>
    <w:rsid w:val="00697CD3"/>
    <w:rsid w:val="006A0B4C"/>
    <w:rsid w:val="006A1693"/>
    <w:rsid w:val="006A1F9D"/>
    <w:rsid w:val="006A2139"/>
    <w:rsid w:val="006A25A1"/>
    <w:rsid w:val="006A2BF3"/>
    <w:rsid w:val="006A2EAC"/>
    <w:rsid w:val="006A43A6"/>
    <w:rsid w:val="006A531A"/>
    <w:rsid w:val="006A7C0A"/>
    <w:rsid w:val="006B14AA"/>
    <w:rsid w:val="006B3AB9"/>
    <w:rsid w:val="006B564A"/>
    <w:rsid w:val="006C0155"/>
    <w:rsid w:val="006C18B2"/>
    <w:rsid w:val="006C4236"/>
    <w:rsid w:val="006C7209"/>
    <w:rsid w:val="006C75C4"/>
    <w:rsid w:val="006D13FE"/>
    <w:rsid w:val="006D33F4"/>
    <w:rsid w:val="006D3826"/>
    <w:rsid w:val="006D4B3B"/>
    <w:rsid w:val="006D50A3"/>
    <w:rsid w:val="006D5940"/>
    <w:rsid w:val="006D5A2D"/>
    <w:rsid w:val="006D7031"/>
    <w:rsid w:val="006D7EB9"/>
    <w:rsid w:val="006E018F"/>
    <w:rsid w:val="006E01B4"/>
    <w:rsid w:val="006E19CC"/>
    <w:rsid w:val="006E202A"/>
    <w:rsid w:val="006E2AF5"/>
    <w:rsid w:val="006E4391"/>
    <w:rsid w:val="006E608D"/>
    <w:rsid w:val="006E639F"/>
    <w:rsid w:val="006E65CB"/>
    <w:rsid w:val="006E6C5C"/>
    <w:rsid w:val="006F1C76"/>
    <w:rsid w:val="006F1EE5"/>
    <w:rsid w:val="006F2254"/>
    <w:rsid w:val="006F2C1D"/>
    <w:rsid w:val="006F5A30"/>
    <w:rsid w:val="007033BB"/>
    <w:rsid w:val="0070422F"/>
    <w:rsid w:val="00707D5C"/>
    <w:rsid w:val="00710C66"/>
    <w:rsid w:val="00711A72"/>
    <w:rsid w:val="007126B7"/>
    <w:rsid w:val="00712D71"/>
    <w:rsid w:val="0071456A"/>
    <w:rsid w:val="0071467D"/>
    <w:rsid w:val="00720712"/>
    <w:rsid w:val="00721391"/>
    <w:rsid w:val="00722D54"/>
    <w:rsid w:val="00723B35"/>
    <w:rsid w:val="00731C3F"/>
    <w:rsid w:val="00732242"/>
    <w:rsid w:val="00732301"/>
    <w:rsid w:val="00734543"/>
    <w:rsid w:val="007348A4"/>
    <w:rsid w:val="00735AF4"/>
    <w:rsid w:val="007361BD"/>
    <w:rsid w:val="00737282"/>
    <w:rsid w:val="00740628"/>
    <w:rsid w:val="007406E5"/>
    <w:rsid w:val="00741604"/>
    <w:rsid w:val="00741674"/>
    <w:rsid w:val="00742C43"/>
    <w:rsid w:val="007447B1"/>
    <w:rsid w:val="007449EE"/>
    <w:rsid w:val="00744F71"/>
    <w:rsid w:val="0074504D"/>
    <w:rsid w:val="00745427"/>
    <w:rsid w:val="00745918"/>
    <w:rsid w:val="00747CE5"/>
    <w:rsid w:val="00747F32"/>
    <w:rsid w:val="00752572"/>
    <w:rsid w:val="00753449"/>
    <w:rsid w:val="00753FF7"/>
    <w:rsid w:val="007542E2"/>
    <w:rsid w:val="00754AF9"/>
    <w:rsid w:val="00755193"/>
    <w:rsid w:val="00756B5D"/>
    <w:rsid w:val="00760FD4"/>
    <w:rsid w:val="00762547"/>
    <w:rsid w:val="007640CB"/>
    <w:rsid w:val="0076565A"/>
    <w:rsid w:val="00766417"/>
    <w:rsid w:val="00767908"/>
    <w:rsid w:val="00770367"/>
    <w:rsid w:val="007707F8"/>
    <w:rsid w:val="00772437"/>
    <w:rsid w:val="007726EF"/>
    <w:rsid w:val="0077589E"/>
    <w:rsid w:val="00777856"/>
    <w:rsid w:val="007818F6"/>
    <w:rsid w:val="00782364"/>
    <w:rsid w:val="007831DB"/>
    <w:rsid w:val="00784DD0"/>
    <w:rsid w:val="007851A8"/>
    <w:rsid w:val="007862B5"/>
    <w:rsid w:val="00786BF0"/>
    <w:rsid w:val="00790CAA"/>
    <w:rsid w:val="007923F9"/>
    <w:rsid w:val="00792D76"/>
    <w:rsid w:val="00793143"/>
    <w:rsid w:val="00793D3A"/>
    <w:rsid w:val="007943D9"/>
    <w:rsid w:val="00794456"/>
    <w:rsid w:val="0079567D"/>
    <w:rsid w:val="00795EA8"/>
    <w:rsid w:val="00796779"/>
    <w:rsid w:val="00797EC7"/>
    <w:rsid w:val="00797ED2"/>
    <w:rsid w:val="007A00AA"/>
    <w:rsid w:val="007A06DB"/>
    <w:rsid w:val="007A1783"/>
    <w:rsid w:val="007A2380"/>
    <w:rsid w:val="007A48F8"/>
    <w:rsid w:val="007A4EA0"/>
    <w:rsid w:val="007A625E"/>
    <w:rsid w:val="007A6588"/>
    <w:rsid w:val="007A6641"/>
    <w:rsid w:val="007A6CA0"/>
    <w:rsid w:val="007A7286"/>
    <w:rsid w:val="007B0239"/>
    <w:rsid w:val="007B05E7"/>
    <w:rsid w:val="007B083C"/>
    <w:rsid w:val="007B0CCC"/>
    <w:rsid w:val="007B1B11"/>
    <w:rsid w:val="007B26F2"/>
    <w:rsid w:val="007B28B6"/>
    <w:rsid w:val="007B2A38"/>
    <w:rsid w:val="007B4710"/>
    <w:rsid w:val="007B5940"/>
    <w:rsid w:val="007B69E4"/>
    <w:rsid w:val="007C03AB"/>
    <w:rsid w:val="007C19FE"/>
    <w:rsid w:val="007C1AF6"/>
    <w:rsid w:val="007C2139"/>
    <w:rsid w:val="007C3DE1"/>
    <w:rsid w:val="007C4B30"/>
    <w:rsid w:val="007C4CBD"/>
    <w:rsid w:val="007C5090"/>
    <w:rsid w:val="007C7308"/>
    <w:rsid w:val="007D0589"/>
    <w:rsid w:val="007D080B"/>
    <w:rsid w:val="007D1008"/>
    <w:rsid w:val="007D1031"/>
    <w:rsid w:val="007D12C9"/>
    <w:rsid w:val="007D391C"/>
    <w:rsid w:val="007D6E17"/>
    <w:rsid w:val="007E2453"/>
    <w:rsid w:val="007E3B23"/>
    <w:rsid w:val="007E462B"/>
    <w:rsid w:val="007E5449"/>
    <w:rsid w:val="007E6C5C"/>
    <w:rsid w:val="007E7029"/>
    <w:rsid w:val="007E73E4"/>
    <w:rsid w:val="007E77F2"/>
    <w:rsid w:val="007F07E3"/>
    <w:rsid w:val="007F0DAB"/>
    <w:rsid w:val="007F18DB"/>
    <w:rsid w:val="007F1B27"/>
    <w:rsid w:val="007F3F89"/>
    <w:rsid w:val="007F7175"/>
    <w:rsid w:val="0080039A"/>
    <w:rsid w:val="008003FC"/>
    <w:rsid w:val="00801FC2"/>
    <w:rsid w:val="008022A4"/>
    <w:rsid w:val="008026A4"/>
    <w:rsid w:val="00804E03"/>
    <w:rsid w:val="00805A28"/>
    <w:rsid w:val="008061B8"/>
    <w:rsid w:val="0080636C"/>
    <w:rsid w:val="0080671D"/>
    <w:rsid w:val="00806E53"/>
    <w:rsid w:val="008101EB"/>
    <w:rsid w:val="008108CA"/>
    <w:rsid w:val="0081133F"/>
    <w:rsid w:val="00811A35"/>
    <w:rsid w:val="008125B4"/>
    <w:rsid w:val="00812B45"/>
    <w:rsid w:val="00814D8E"/>
    <w:rsid w:val="00815257"/>
    <w:rsid w:val="008166D8"/>
    <w:rsid w:val="00816A54"/>
    <w:rsid w:val="0081709F"/>
    <w:rsid w:val="00820604"/>
    <w:rsid w:val="0082165B"/>
    <w:rsid w:val="00823121"/>
    <w:rsid w:val="00823B0D"/>
    <w:rsid w:val="0082520A"/>
    <w:rsid w:val="00825F74"/>
    <w:rsid w:val="00827F3C"/>
    <w:rsid w:val="0083059F"/>
    <w:rsid w:val="00830774"/>
    <w:rsid w:val="00831D7B"/>
    <w:rsid w:val="00833EF6"/>
    <w:rsid w:val="008351C3"/>
    <w:rsid w:val="0083735F"/>
    <w:rsid w:val="0084060E"/>
    <w:rsid w:val="0084105B"/>
    <w:rsid w:val="00841DFA"/>
    <w:rsid w:val="00841E01"/>
    <w:rsid w:val="00842307"/>
    <w:rsid w:val="008430A0"/>
    <w:rsid w:val="0084385D"/>
    <w:rsid w:val="0084553A"/>
    <w:rsid w:val="00845FA5"/>
    <w:rsid w:val="00846378"/>
    <w:rsid w:val="00846A93"/>
    <w:rsid w:val="00847C4C"/>
    <w:rsid w:val="00850FD1"/>
    <w:rsid w:val="00851A05"/>
    <w:rsid w:val="0085252A"/>
    <w:rsid w:val="00852843"/>
    <w:rsid w:val="00853F82"/>
    <w:rsid w:val="008542DC"/>
    <w:rsid w:val="00855718"/>
    <w:rsid w:val="0085602D"/>
    <w:rsid w:val="0086040D"/>
    <w:rsid w:val="008604B2"/>
    <w:rsid w:val="008610D8"/>
    <w:rsid w:val="00861627"/>
    <w:rsid w:val="00862A6F"/>
    <w:rsid w:val="008644C0"/>
    <w:rsid w:val="00864CED"/>
    <w:rsid w:val="00865AC9"/>
    <w:rsid w:val="0086685B"/>
    <w:rsid w:val="00870228"/>
    <w:rsid w:val="00870BD1"/>
    <w:rsid w:val="00870E3F"/>
    <w:rsid w:val="008727A9"/>
    <w:rsid w:val="008747DC"/>
    <w:rsid w:val="00875091"/>
    <w:rsid w:val="0087750D"/>
    <w:rsid w:val="00880811"/>
    <w:rsid w:val="00880F77"/>
    <w:rsid w:val="00882F44"/>
    <w:rsid w:val="00883219"/>
    <w:rsid w:val="0088361E"/>
    <w:rsid w:val="008836EF"/>
    <w:rsid w:val="00884A58"/>
    <w:rsid w:val="00885332"/>
    <w:rsid w:val="00891E2A"/>
    <w:rsid w:val="008923D8"/>
    <w:rsid w:val="00892BC4"/>
    <w:rsid w:val="0089463C"/>
    <w:rsid w:val="00894E4D"/>
    <w:rsid w:val="0089559A"/>
    <w:rsid w:val="00896B9D"/>
    <w:rsid w:val="00897439"/>
    <w:rsid w:val="008A0701"/>
    <w:rsid w:val="008A08C2"/>
    <w:rsid w:val="008A2098"/>
    <w:rsid w:val="008A2BD7"/>
    <w:rsid w:val="008A3B9E"/>
    <w:rsid w:val="008A3F2C"/>
    <w:rsid w:val="008A5B06"/>
    <w:rsid w:val="008A5C2D"/>
    <w:rsid w:val="008A78D0"/>
    <w:rsid w:val="008A7FAE"/>
    <w:rsid w:val="008B08DF"/>
    <w:rsid w:val="008B1A24"/>
    <w:rsid w:val="008B1D23"/>
    <w:rsid w:val="008B23BC"/>
    <w:rsid w:val="008B2D9F"/>
    <w:rsid w:val="008B2F91"/>
    <w:rsid w:val="008B4B2A"/>
    <w:rsid w:val="008B5840"/>
    <w:rsid w:val="008B6690"/>
    <w:rsid w:val="008B7B74"/>
    <w:rsid w:val="008C0020"/>
    <w:rsid w:val="008C0458"/>
    <w:rsid w:val="008C0A11"/>
    <w:rsid w:val="008C0A51"/>
    <w:rsid w:val="008C1017"/>
    <w:rsid w:val="008C1A92"/>
    <w:rsid w:val="008C2153"/>
    <w:rsid w:val="008C2323"/>
    <w:rsid w:val="008C4248"/>
    <w:rsid w:val="008C6712"/>
    <w:rsid w:val="008C67D0"/>
    <w:rsid w:val="008D0A37"/>
    <w:rsid w:val="008D123F"/>
    <w:rsid w:val="008D1A0B"/>
    <w:rsid w:val="008D3543"/>
    <w:rsid w:val="008D4424"/>
    <w:rsid w:val="008D59DB"/>
    <w:rsid w:val="008D5E40"/>
    <w:rsid w:val="008D63CE"/>
    <w:rsid w:val="008D7F61"/>
    <w:rsid w:val="008E3686"/>
    <w:rsid w:val="008E5E76"/>
    <w:rsid w:val="008E61D2"/>
    <w:rsid w:val="008E7599"/>
    <w:rsid w:val="008F0174"/>
    <w:rsid w:val="008F0272"/>
    <w:rsid w:val="008F08EE"/>
    <w:rsid w:val="008F17C9"/>
    <w:rsid w:val="008F25F8"/>
    <w:rsid w:val="008F26A1"/>
    <w:rsid w:val="008F2D90"/>
    <w:rsid w:val="008F34E1"/>
    <w:rsid w:val="008F46D6"/>
    <w:rsid w:val="008F4721"/>
    <w:rsid w:val="008F5FFA"/>
    <w:rsid w:val="008F6C9E"/>
    <w:rsid w:val="0090020A"/>
    <w:rsid w:val="00901A25"/>
    <w:rsid w:val="00901C3F"/>
    <w:rsid w:val="00902F5E"/>
    <w:rsid w:val="00903682"/>
    <w:rsid w:val="00904054"/>
    <w:rsid w:val="009042E5"/>
    <w:rsid w:val="0090581D"/>
    <w:rsid w:val="00905CE6"/>
    <w:rsid w:val="009063F9"/>
    <w:rsid w:val="0090706B"/>
    <w:rsid w:val="009074D2"/>
    <w:rsid w:val="00910D1A"/>
    <w:rsid w:val="009124B8"/>
    <w:rsid w:val="009136F3"/>
    <w:rsid w:val="00913EA3"/>
    <w:rsid w:val="0091434D"/>
    <w:rsid w:val="009159BA"/>
    <w:rsid w:val="00916707"/>
    <w:rsid w:val="0091685B"/>
    <w:rsid w:val="009252A8"/>
    <w:rsid w:val="009255BA"/>
    <w:rsid w:val="009262FB"/>
    <w:rsid w:val="00926B26"/>
    <w:rsid w:val="009319F7"/>
    <w:rsid w:val="009345A2"/>
    <w:rsid w:val="00935B2A"/>
    <w:rsid w:val="00936462"/>
    <w:rsid w:val="00936719"/>
    <w:rsid w:val="009373B0"/>
    <w:rsid w:val="00941C02"/>
    <w:rsid w:val="009463D4"/>
    <w:rsid w:val="00947467"/>
    <w:rsid w:val="009475B9"/>
    <w:rsid w:val="009475E9"/>
    <w:rsid w:val="0095097D"/>
    <w:rsid w:val="009519D7"/>
    <w:rsid w:val="00953F43"/>
    <w:rsid w:val="00955104"/>
    <w:rsid w:val="0095624B"/>
    <w:rsid w:val="009569D9"/>
    <w:rsid w:val="009569E7"/>
    <w:rsid w:val="00957ACF"/>
    <w:rsid w:val="0096187A"/>
    <w:rsid w:val="00962347"/>
    <w:rsid w:val="00962820"/>
    <w:rsid w:val="009647A4"/>
    <w:rsid w:val="00965F92"/>
    <w:rsid w:val="00967850"/>
    <w:rsid w:val="00970DF2"/>
    <w:rsid w:val="00972A51"/>
    <w:rsid w:val="00972DC7"/>
    <w:rsid w:val="009730A8"/>
    <w:rsid w:val="00974FCF"/>
    <w:rsid w:val="00975610"/>
    <w:rsid w:val="009758F1"/>
    <w:rsid w:val="00975A85"/>
    <w:rsid w:val="00975B84"/>
    <w:rsid w:val="0097613B"/>
    <w:rsid w:val="00977363"/>
    <w:rsid w:val="00980162"/>
    <w:rsid w:val="009817A7"/>
    <w:rsid w:val="00983E90"/>
    <w:rsid w:val="00984851"/>
    <w:rsid w:val="00984E6E"/>
    <w:rsid w:val="00986159"/>
    <w:rsid w:val="00986E9E"/>
    <w:rsid w:val="00987A31"/>
    <w:rsid w:val="00990EFA"/>
    <w:rsid w:val="009924B8"/>
    <w:rsid w:val="00994787"/>
    <w:rsid w:val="009951C5"/>
    <w:rsid w:val="00995C8E"/>
    <w:rsid w:val="00995F31"/>
    <w:rsid w:val="0099624B"/>
    <w:rsid w:val="00997075"/>
    <w:rsid w:val="009A05C3"/>
    <w:rsid w:val="009A1694"/>
    <w:rsid w:val="009A19DE"/>
    <w:rsid w:val="009A26A2"/>
    <w:rsid w:val="009A342B"/>
    <w:rsid w:val="009A3713"/>
    <w:rsid w:val="009A635B"/>
    <w:rsid w:val="009A6BBB"/>
    <w:rsid w:val="009A6E0B"/>
    <w:rsid w:val="009A7D83"/>
    <w:rsid w:val="009B2844"/>
    <w:rsid w:val="009B3CA9"/>
    <w:rsid w:val="009B4FAF"/>
    <w:rsid w:val="009B52A8"/>
    <w:rsid w:val="009B54A6"/>
    <w:rsid w:val="009B56A9"/>
    <w:rsid w:val="009B6A11"/>
    <w:rsid w:val="009B6C36"/>
    <w:rsid w:val="009B7B06"/>
    <w:rsid w:val="009B7E20"/>
    <w:rsid w:val="009C09DC"/>
    <w:rsid w:val="009C0A67"/>
    <w:rsid w:val="009C100D"/>
    <w:rsid w:val="009C3E76"/>
    <w:rsid w:val="009C52DE"/>
    <w:rsid w:val="009C5AD0"/>
    <w:rsid w:val="009C629C"/>
    <w:rsid w:val="009D10F8"/>
    <w:rsid w:val="009D1223"/>
    <w:rsid w:val="009D1CFF"/>
    <w:rsid w:val="009D22B5"/>
    <w:rsid w:val="009D43C0"/>
    <w:rsid w:val="009D48F8"/>
    <w:rsid w:val="009D4CFF"/>
    <w:rsid w:val="009D51A9"/>
    <w:rsid w:val="009D75B4"/>
    <w:rsid w:val="009E0FED"/>
    <w:rsid w:val="009E1995"/>
    <w:rsid w:val="009E33A9"/>
    <w:rsid w:val="009E4BA9"/>
    <w:rsid w:val="009E737E"/>
    <w:rsid w:val="009E7DF1"/>
    <w:rsid w:val="009F2378"/>
    <w:rsid w:val="009F2D30"/>
    <w:rsid w:val="009F48EE"/>
    <w:rsid w:val="009F59FE"/>
    <w:rsid w:val="009F690E"/>
    <w:rsid w:val="009F7276"/>
    <w:rsid w:val="00A0038D"/>
    <w:rsid w:val="00A01661"/>
    <w:rsid w:val="00A016D3"/>
    <w:rsid w:val="00A04887"/>
    <w:rsid w:val="00A049DD"/>
    <w:rsid w:val="00A04C3F"/>
    <w:rsid w:val="00A05090"/>
    <w:rsid w:val="00A06DF7"/>
    <w:rsid w:val="00A07319"/>
    <w:rsid w:val="00A07C2B"/>
    <w:rsid w:val="00A07D44"/>
    <w:rsid w:val="00A10988"/>
    <w:rsid w:val="00A10C89"/>
    <w:rsid w:val="00A12659"/>
    <w:rsid w:val="00A12A2D"/>
    <w:rsid w:val="00A13D7C"/>
    <w:rsid w:val="00A164D7"/>
    <w:rsid w:val="00A16B57"/>
    <w:rsid w:val="00A17EEB"/>
    <w:rsid w:val="00A20A5D"/>
    <w:rsid w:val="00A20D62"/>
    <w:rsid w:val="00A21B06"/>
    <w:rsid w:val="00A21EC1"/>
    <w:rsid w:val="00A2303E"/>
    <w:rsid w:val="00A23116"/>
    <w:rsid w:val="00A2457E"/>
    <w:rsid w:val="00A260D9"/>
    <w:rsid w:val="00A30540"/>
    <w:rsid w:val="00A308C8"/>
    <w:rsid w:val="00A30D4A"/>
    <w:rsid w:val="00A3103D"/>
    <w:rsid w:val="00A34924"/>
    <w:rsid w:val="00A35BF9"/>
    <w:rsid w:val="00A35D71"/>
    <w:rsid w:val="00A3683E"/>
    <w:rsid w:val="00A4149C"/>
    <w:rsid w:val="00A41F0A"/>
    <w:rsid w:val="00A4225E"/>
    <w:rsid w:val="00A42BB9"/>
    <w:rsid w:val="00A43E5E"/>
    <w:rsid w:val="00A43F48"/>
    <w:rsid w:val="00A45E55"/>
    <w:rsid w:val="00A47550"/>
    <w:rsid w:val="00A508EC"/>
    <w:rsid w:val="00A5203B"/>
    <w:rsid w:val="00A54040"/>
    <w:rsid w:val="00A55519"/>
    <w:rsid w:val="00A55523"/>
    <w:rsid w:val="00A571D4"/>
    <w:rsid w:val="00A60138"/>
    <w:rsid w:val="00A60310"/>
    <w:rsid w:val="00A6142C"/>
    <w:rsid w:val="00A62F28"/>
    <w:rsid w:val="00A63AD8"/>
    <w:rsid w:val="00A64EC6"/>
    <w:rsid w:val="00A661C4"/>
    <w:rsid w:val="00A6665C"/>
    <w:rsid w:val="00A66D9C"/>
    <w:rsid w:val="00A67040"/>
    <w:rsid w:val="00A6743D"/>
    <w:rsid w:val="00A70C65"/>
    <w:rsid w:val="00A70DB5"/>
    <w:rsid w:val="00A70E0A"/>
    <w:rsid w:val="00A713FA"/>
    <w:rsid w:val="00A72426"/>
    <w:rsid w:val="00A750D1"/>
    <w:rsid w:val="00A758B6"/>
    <w:rsid w:val="00A77372"/>
    <w:rsid w:val="00A8144E"/>
    <w:rsid w:val="00A823A6"/>
    <w:rsid w:val="00A83212"/>
    <w:rsid w:val="00A85F0B"/>
    <w:rsid w:val="00A86261"/>
    <w:rsid w:val="00A86565"/>
    <w:rsid w:val="00A90F8A"/>
    <w:rsid w:val="00A91F94"/>
    <w:rsid w:val="00A92843"/>
    <w:rsid w:val="00A92B38"/>
    <w:rsid w:val="00A92FB1"/>
    <w:rsid w:val="00A94A4C"/>
    <w:rsid w:val="00A94F17"/>
    <w:rsid w:val="00A9539A"/>
    <w:rsid w:val="00A97779"/>
    <w:rsid w:val="00AA0BE4"/>
    <w:rsid w:val="00AA12E1"/>
    <w:rsid w:val="00AA1CD5"/>
    <w:rsid w:val="00AA2150"/>
    <w:rsid w:val="00AA57C6"/>
    <w:rsid w:val="00AA5CB6"/>
    <w:rsid w:val="00AA5ECC"/>
    <w:rsid w:val="00AB0EB5"/>
    <w:rsid w:val="00AB1DD7"/>
    <w:rsid w:val="00AB3829"/>
    <w:rsid w:val="00AB3FCD"/>
    <w:rsid w:val="00AB40C5"/>
    <w:rsid w:val="00AB4E5E"/>
    <w:rsid w:val="00AB53E4"/>
    <w:rsid w:val="00AB6D2C"/>
    <w:rsid w:val="00AB73CB"/>
    <w:rsid w:val="00AB7FF6"/>
    <w:rsid w:val="00AC00D2"/>
    <w:rsid w:val="00AC1041"/>
    <w:rsid w:val="00AC2095"/>
    <w:rsid w:val="00AC2303"/>
    <w:rsid w:val="00AC40CE"/>
    <w:rsid w:val="00AC4B14"/>
    <w:rsid w:val="00AC4ED9"/>
    <w:rsid w:val="00AC5846"/>
    <w:rsid w:val="00AC6685"/>
    <w:rsid w:val="00AC69E7"/>
    <w:rsid w:val="00AC6A69"/>
    <w:rsid w:val="00AC6C9B"/>
    <w:rsid w:val="00AD40AA"/>
    <w:rsid w:val="00AD6817"/>
    <w:rsid w:val="00AE1AC9"/>
    <w:rsid w:val="00AE39D7"/>
    <w:rsid w:val="00AE4DE6"/>
    <w:rsid w:val="00AE52B5"/>
    <w:rsid w:val="00AE5BC5"/>
    <w:rsid w:val="00AE632E"/>
    <w:rsid w:val="00AE6479"/>
    <w:rsid w:val="00AE70F9"/>
    <w:rsid w:val="00AF1E86"/>
    <w:rsid w:val="00AF209A"/>
    <w:rsid w:val="00AF27D7"/>
    <w:rsid w:val="00AF2F26"/>
    <w:rsid w:val="00AF47FF"/>
    <w:rsid w:val="00AF4D67"/>
    <w:rsid w:val="00AF5850"/>
    <w:rsid w:val="00AF64EE"/>
    <w:rsid w:val="00AF7579"/>
    <w:rsid w:val="00B03C97"/>
    <w:rsid w:val="00B05135"/>
    <w:rsid w:val="00B05338"/>
    <w:rsid w:val="00B06813"/>
    <w:rsid w:val="00B071E4"/>
    <w:rsid w:val="00B079C8"/>
    <w:rsid w:val="00B1288F"/>
    <w:rsid w:val="00B14100"/>
    <w:rsid w:val="00B15911"/>
    <w:rsid w:val="00B15A73"/>
    <w:rsid w:val="00B1664B"/>
    <w:rsid w:val="00B16A3F"/>
    <w:rsid w:val="00B20B96"/>
    <w:rsid w:val="00B218D6"/>
    <w:rsid w:val="00B243F4"/>
    <w:rsid w:val="00B24DF1"/>
    <w:rsid w:val="00B24F1E"/>
    <w:rsid w:val="00B2533C"/>
    <w:rsid w:val="00B2535F"/>
    <w:rsid w:val="00B259F3"/>
    <w:rsid w:val="00B26CF3"/>
    <w:rsid w:val="00B3109C"/>
    <w:rsid w:val="00B31105"/>
    <w:rsid w:val="00B31639"/>
    <w:rsid w:val="00B32010"/>
    <w:rsid w:val="00B32EBE"/>
    <w:rsid w:val="00B33EA6"/>
    <w:rsid w:val="00B34FBE"/>
    <w:rsid w:val="00B368CC"/>
    <w:rsid w:val="00B37462"/>
    <w:rsid w:val="00B402EB"/>
    <w:rsid w:val="00B40375"/>
    <w:rsid w:val="00B42991"/>
    <w:rsid w:val="00B4299D"/>
    <w:rsid w:val="00B433DC"/>
    <w:rsid w:val="00B4399C"/>
    <w:rsid w:val="00B44143"/>
    <w:rsid w:val="00B44523"/>
    <w:rsid w:val="00B44C4A"/>
    <w:rsid w:val="00B451D2"/>
    <w:rsid w:val="00B46263"/>
    <w:rsid w:val="00B5076A"/>
    <w:rsid w:val="00B50B05"/>
    <w:rsid w:val="00B50F63"/>
    <w:rsid w:val="00B512E8"/>
    <w:rsid w:val="00B525F6"/>
    <w:rsid w:val="00B53C88"/>
    <w:rsid w:val="00B555D8"/>
    <w:rsid w:val="00B55DB8"/>
    <w:rsid w:val="00B55EAB"/>
    <w:rsid w:val="00B57522"/>
    <w:rsid w:val="00B576BF"/>
    <w:rsid w:val="00B61343"/>
    <w:rsid w:val="00B622EA"/>
    <w:rsid w:val="00B6280C"/>
    <w:rsid w:val="00B62AC6"/>
    <w:rsid w:val="00B637E3"/>
    <w:rsid w:val="00B6385A"/>
    <w:rsid w:val="00B63EA2"/>
    <w:rsid w:val="00B673D1"/>
    <w:rsid w:val="00B7220C"/>
    <w:rsid w:val="00B7779D"/>
    <w:rsid w:val="00B82446"/>
    <w:rsid w:val="00B84A78"/>
    <w:rsid w:val="00B84BB7"/>
    <w:rsid w:val="00B85225"/>
    <w:rsid w:val="00B929E9"/>
    <w:rsid w:val="00B93075"/>
    <w:rsid w:val="00B9510E"/>
    <w:rsid w:val="00B96948"/>
    <w:rsid w:val="00B96C26"/>
    <w:rsid w:val="00B97DEB"/>
    <w:rsid w:val="00B97FFC"/>
    <w:rsid w:val="00BA315B"/>
    <w:rsid w:val="00BA39BC"/>
    <w:rsid w:val="00BA66F0"/>
    <w:rsid w:val="00BA7655"/>
    <w:rsid w:val="00BA76D0"/>
    <w:rsid w:val="00BA794F"/>
    <w:rsid w:val="00BB1280"/>
    <w:rsid w:val="00BB2BE7"/>
    <w:rsid w:val="00BB3267"/>
    <w:rsid w:val="00BB36C0"/>
    <w:rsid w:val="00BB4345"/>
    <w:rsid w:val="00BB4671"/>
    <w:rsid w:val="00BB4CA6"/>
    <w:rsid w:val="00BB4CFB"/>
    <w:rsid w:val="00BB7325"/>
    <w:rsid w:val="00BB774D"/>
    <w:rsid w:val="00BB7F40"/>
    <w:rsid w:val="00BC2C1D"/>
    <w:rsid w:val="00BC5836"/>
    <w:rsid w:val="00BC6973"/>
    <w:rsid w:val="00BC7345"/>
    <w:rsid w:val="00BC79C0"/>
    <w:rsid w:val="00BD2275"/>
    <w:rsid w:val="00BD3031"/>
    <w:rsid w:val="00BD60C8"/>
    <w:rsid w:val="00BD6FE3"/>
    <w:rsid w:val="00BE011F"/>
    <w:rsid w:val="00BE0556"/>
    <w:rsid w:val="00BE1D0F"/>
    <w:rsid w:val="00BE342E"/>
    <w:rsid w:val="00BE3A6B"/>
    <w:rsid w:val="00BE3A81"/>
    <w:rsid w:val="00BE42A2"/>
    <w:rsid w:val="00BE48E1"/>
    <w:rsid w:val="00BE4D6D"/>
    <w:rsid w:val="00BE54FB"/>
    <w:rsid w:val="00BE577F"/>
    <w:rsid w:val="00BE5BCD"/>
    <w:rsid w:val="00BE7B83"/>
    <w:rsid w:val="00BE7C3F"/>
    <w:rsid w:val="00BE7F51"/>
    <w:rsid w:val="00BF0F88"/>
    <w:rsid w:val="00BF16E8"/>
    <w:rsid w:val="00BF1B3B"/>
    <w:rsid w:val="00BF232A"/>
    <w:rsid w:val="00BF2984"/>
    <w:rsid w:val="00BF4FF5"/>
    <w:rsid w:val="00BF67C6"/>
    <w:rsid w:val="00BF776E"/>
    <w:rsid w:val="00C01D51"/>
    <w:rsid w:val="00C02D9E"/>
    <w:rsid w:val="00C02F88"/>
    <w:rsid w:val="00C03068"/>
    <w:rsid w:val="00C03718"/>
    <w:rsid w:val="00C053DB"/>
    <w:rsid w:val="00C053E4"/>
    <w:rsid w:val="00C0725A"/>
    <w:rsid w:val="00C133D6"/>
    <w:rsid w:val="00C13735"/>
    <w:rsid w:val="00C14BE4"/>
    <w:rsid w:val="00C15BA7"/>
    <w:rsid w:val="00C16A8F"/>
    <w:rsid w:val="00C16C3A"/>
    <w:rsid w:val="00C2129D"/>
    <w:rsid w:val="00C21354"/>
    <w:rsid w:val="00C23297"/>
    <w:rsid w:val="00C24AD7"/>
    <w:rsid w:val="00C24E3F"/>
    <w:rsid w:val="00C25421"/>
    <w:rsid w:val="00C27E19"/>
    <w:rsid w:val="00C30945"/>
    <w:rsid w:val="00C30F1D"/>
    <w:rsid w:val="00C31C4E"/>
    <w:rsid w:val="00C32586"/>
    <w:rsid w:val="00C33BC4"/>
    <w:rsid w:val="00C33C8A"/>
    <w:rsid w:val="00C340D9"/>
    <w:rsid w:val="00C34336"/>
    <w:rsid w:val="00C35D2F"/>
    <w:rsid w:val="00C36EC2"/>
    <w:rsid w:val="00C36FF0"/>
    <w:rsid w:val="00C3762B"/>
    <w:rsid w:val="00C37843"/>
    <w:rsid w:val="00C40983"/>
    <w:rsid w:val="00C428A9"/>
    <w:rsid w:val="00C450FC"/>
    <w:rsid w:val="00C4625C"/>
    <w:rsid w:val="00C462A0"/>
    <w:rsid w:val="00C47286"/>
    <w:rsid w:val="00C515F8"/>
    <w:rsid w:val="00C518FB"/>
    <w:rsid w:val="00C5246D"/>
    <w:rsid w:val="00C52575"/>
    <w:rsid w:val="00C528D9"/>
    <w:rsid w:val="00C52E8B"/>
    <w:rsid w:val="00C53C97"/>
    <w:rsid w:val="00C54A86"/>
    <w:rsid w:val="00C5640B"/>
    <w:rsid w:val="00C56A7D"/>
    <w:rsid w:val="00C61F1D"/>
    <w:rsid w:val="00C62FF3"/>
    <w:rsid w:val="00C631F3"/>
    <w:rsid w:val="00C6394C"/>
    <w:rsid w:val="00C67348"/>
    <w:rsid w:val="00C70F01"/>
    <w:rsid w:val="00C72401"/>
    <w:rsid w:val="00C72F0B"/>
    <w:rsid w:val="00C7332F"/>
    <w:rsid w:val="00C74CB3"/>
    <w:rsid w:val="00C74F3A"/>
    <w:rsid w:val="00C764D4"/>
    <w:rsid w:val="00C8159A"/>
    <w:rsid w:val="00C8362C"/>
    <w:rsid w:val="00C83636"/>
    <w:rsid w:val="00C83689"/>
    <w:rsid w:val="00C8434E"/>
    <w:rsid w:val="00C85617"/>
    <w:rsid w:val="00C86A13"/>
    <w:rsid w:val="00C8767E"/>
    <w:rsid w:val="00C87ABB"/>
    <w:rsid w:val="00C91EB8"/>
    <w:rsid w:val="00C92FC3"/>
    <w:rsid w:val="00C95411"/>
    <w:rsid w:val="00C95E10"/>
    <w:rsid w:val="00C979B2"/>
    <w:rsid w:val="00CA0C15"/>
    <w:rsid w:val="00CA196F"/>
    <w:rsid w:val="00CA245C"/>
    <w:rsid w:val="00CA4A31"/>
    <w:rsid w:val="00CA5C8C"/>
    <w:rsid w:val="00CA7E71"/>
    <w:rsid w:val="00CB1C05"/>
    <w:rsid w:val="00CB2718"/>
    <w:rsid w:val="00CB3D87"/>
    <w:rsid w:val="00CB415B"/>
    <w:rsid w:val="00CB48B5"/>
    <w:rsid w:val="00CB5163"/>
    <w:rsid w:val="00CB7493"/>
    <w:rsid w:val="00CB751D"/>
    <w:rsid w:val="00CC0839"/>
    <w:rsid w:val="00CC08F0"/>
    <w:rsid w:val="00CC3BF7"/>
    <w:rsid w:val="00CC3D2C"/>
    <w:rsid w:val="00CC578B"/>
    <w:rsid w:val="00CC7009"/>
    <w:rsid w:val="00CD029A"/>
    <w:rsid w:val="00CD03DE"/>
    <w:rsid w:val="00CD093C"/>
    <w:rsid w:val="00CD29B8"/>
    <w:rsid w:val="00CD2CF1"/>
    <w:rsid w:val="00CD49D6"/>
    <w:rsid w:val="00CD5700"/>
    <w:rsid w:val="00CD6774"/>
    <w:rsid w:val="00CD6C74"/>
    <w:rsid w:val="00CD74DC"/>
    <w:rsid w:val="00CE1C00"/>
    <w:rsid w:val="00CE22C4"/>
    <w:rsid w:val="00CE717F"/>
    <w:rsid w:val="00CE7B54"/>
    <w:rsid w:val="00CF0EF5"/>
    <w:rsid w:val="00CF0F28"/>
    <w:rsid w:val="00CF1CA3"/>
    <w:rsid w:val="00CF2262"/>
    <w:rsid w:val="00CF45F3"/>
    <w:rsid w:val="00CF4A42"/>
    <w:rsid w:val="00CF5679"/>
    <w:rsid w:val="00CF6180"/>
    <w:rsid w:val="00D01AEE"/>
    <w:rsid w:val="00D01D66"/>
    <w:rsid w:val="00D01EB7"/>
    <w:rsid w:val="00D024F1"/>
    <w:rsid w:val="00D02B23"/>
    <w:rsid w:val="00D0398F"/>
    <w:rsid w:val="00D04E8A"/>
    <w:rsid w:val="00D05414"/>
    <w:rsid w:val="00D06066"/>
    <w:rsid w:val="00D061B1"/>
    <w:rsid w:val="00D0672A"/>
    <w:rsid w:val="00D076FA"/>
    <w:rsid w:val="00D07E70"/>
    <w:rsid w:val="00D103A3"/>
    <w:rsid w:val="00D12376"/>
    <w:rsid w:val="00D124BC"/>
    <w:rsid w:val="00D13D3D"/>
    <w:rsid w:val="00D148A0"/>
    <w:rsid w:val="00D151EB"/>
    <w:rsid w:val="00D15C91"/>
    <w:rsid w:val="00D15F8F"/>
    <w:rsid w:val="00D16204"/>
    <w:rsid w:val="00D20553"/>
    <w:rsid w:val="00D2075A"/>
    <w:rsid w:val="00D24857"/>
    <w:rsid w:val="00D2598C"/>
    <w:rsid w:val="00D26B5B"/>
    <w:rsid w:val="00D311D8"/>
    <w:rsid w:val="00D312C1"/>
    <w:rsid w:val="00D333AC"/>
    <w:rsid w:val="00D3413A"/>
    <w:rsid w:val="00D343A1"/>
    <w:rsid w:val="00D344C2"/>
    <w:rsid w:val="00D36EFC"/>
    <w:rsid w:val="00D37D45"/>
    <w:rsid w:val="00D37EB4"/>
    <w:rsid w:val="00D4162C"/>
    <w:rsid w:val="00D41753"/>
    <w:rsid w:val="00D4397D"/>
    <w:rsid w:val="00D44503"/>
    <w:rsid w:val="00D4599D"/>
    <w:rsid w:val="00D47D81"/>
    <w:rsid w:val="00D50328"/>
    <w:rsid w:val="00D51829"/>
    <w:rsid w:val="00D51BEF"/>
    <w:rsid w:val="00D52839"/>
    <w:rsid w:val="00D52B49"/>
    <w:rsid w:val="00D548E1"/>
    <w:rsid w:val="00D55AC5"/>
    <w:rsid w:val="00D55EB1"/>
    <w:rsid w:val="00D57292"/>
    <w:rsid w:val="00D57CE6"/>
    <w:rsid w:val="00D60572"/>
    <w:rsid w:val="00D6309F"/>
    <w:rsid w:val="00D63B70"/>
    <w:rsid w:val="00D64BB4"/>
    <w:rsid w:val="00D65639"/>
    <w:rsid w:val="00D72600"/>
    <w:rsid w:val="00D72BBF"/>
    <w:rsid w:val="00D741CC"/>
    <w:rsid w:val="00D7598C"/>
    <w:rsid w:val="00D77023"/>
    <w:rsid w:val="00D77861"/>
    <w:rsid w:val="00D77B00"/>
    <w:rsid w:val="00D808BD"/>
    <w:rsid w:val="00D835B2"/>
    <w:rsid w:val="00D84C5B"/>
    <w:rsid w:val="00D863FE"/>
    <w:rsid w:val="00D86550"/>
    <w:rsid w:val="00D86F23"/>
    <w:rsid w:val="00D87C17"/>
    <w:rsid w:val="00D903B7"/>
    <w:rsid w:val="00D92CB1"/>
    <w:rsid w:val="00D93D80"/>
    <w:rsid w:val="00D946F8"/>
    <w:rsid w:val="00D958FF"/>
    <w:rsid w:val="00D95C1E"/>
    <w:rsid w:val="00D95E82"/>
    <w:rsid w:val="00D9766D"/>
    <w:rsid w:val="00DA0BF8"/>
    <w:rsid w:val="00DA2AA5"/>
    <w:rsid w:val="00DA3D58"/>
    <w:rsid w:val="00DA5EEA"/>
    <w:rsid w:val="00DA601D"/>
    <w:rsid w:val="00DB15FA"/>
    <w:rsid w:val="00DB3F2B"/>
    <w:rsid w:val="00DB59CA"/>
    <w:rsid w:val="00DB6287"/>
    <w:rsid w:val="00DB6CEE"/>
    <w:rsid w:val="00DB6DD0"/>
    <w:rsid w:val="00DB76C5"/>
    <w:rsid w:val="00DB7776"/>
    <w:rsid w:val="00DC015D"/>
    <w:rsid w:val="00DC044C"/>
    <w:rsid w:val="00DC26B7"/>
    <w:rsid w:val="00DC3593"/>
    <w:rsid w:val="00DC3605"/>
    <w:rsid w:val="00DC4484"/>
    <w:rsid w:val="00DC56DE"/>
    <w:rsid w:val="00DC58C1"/>
    <w:rsid w:val="00DC59E2"/>
    <w:rsid w:val="00DC7CF5"/>
    <w:rsid w:val="00DD03F3"/>
    <w:rsid w:val="00DD23A9"/>
    <w:rsid w:val="00DD38B2"/>
    <w:rsid w:val="00DD3C1D"/>
    <w:rsid w:val="00DD405C"/>
    <w:rsid w:val="00DD4C60"/>
    <w:rsid w:val="00DD4E7C"/>
    <w:rsid w:val="00DE10E9"/>
    <w:rsid w:val="00DE301A"/>
    <w:rsid w:val="00DE335C"/>
    <w:rsid w:val="00DE41CE"/>
    <w:rsid w:val="00DE5210"/>
    <w:rsid w:val="00DE5D8A"/>
    <w:rsid w:val="00DE73F7"/>
    <w:rsid w:val="00DF0B57"/>
    <w:rsid w:val="00DF2638"/>
    <w:rsid w:val="00DF3BD1"/>
    <w:rsid w:val="00DF5B74"/>
    <w:rsid w:val="00DF5CA2"/>
    <w:rsid w:val="00DF700D"/>
    <w:rsid w:val="00E00332"/>
    <w:rsid w:val="00E02389"/>
    <w:rsid w:val="00E02722"/>
    <w:rsid w:val="00E043DD"/>
    <w:rsid w:val="00E04412"/>
    <w:rsid w:val="00E053AE"/>
    <w:rsid w:val="00E05BB2"/>
    <w:rsid w:val="00E06523"/>
    <w:rsid w:val="00E07DD0"/>
    <w:rsid w:val="00E108E7"/>
    <w:rsid w:val="00E12761"/>
    <w:rsid w:val="00E12A61"/>
    <w:rsid w:val="00E13809"/>
    <w:rsid w:val="00E14DA5"/>
    <w:rsid w:val="00E150C2"/>
    <w:rsid w:val="00E15E47"/>
    <w:rsid w:val="00E15F98"/>
    <w:rsid w:val="00E16243"/>
    <w:rsid w:val="00E1653E"/>
    <w:rsid w:val="00E20CB9"/>
    <w:rsid w:val="00E22F5A"/>
    <w:rsid w:val="00E24AAA"/>
    <w:rsid w:val="00E24B65"/>
    <w:rsid w:val="00E25489"/>
    <w:rsid w:val="00E26853"/>
    <w:rsid w:val="00E2766B"/>
    <w:rsid w:val="00E27BDF"/>
    <w:rsid w:val="00E27C0F"/>
    <w:rsid w:val="00E27CC6"/>
    <w:rsid w:val="00E32DCF"/>
    <w:rsid w:val="00E359AB"/>
    <w:rsid w:val="00E36441"/>
    <w:rsid w:val="00E364C0"/>
    <w:rsid w:val="00E36701"/>
    <w:rsid w:val="00E36F47"/>
    <w:rsid w:val="00E372F5"/>
    <w:rsid w:val="00E40D03"/>
    <w:rsid w:val="00E43E8C"/>
    <w:rsid w:val="00E43F12"/>
    <w:rsid w:val="00E44A22"/>
    <w:rsid w:val="00E4678B"/>
    <w:rsid w:val="00E46DFB"/>
    <w:rsid w:val="00E47A22"/>
    <w:rsid w:val="00E52D8C"/>
    <w:rsid w:val="00E548E6"/>
    <w:rsid w:val="00E54E6D"/>
    <w:rsid w:val="00E56293"/>
    <w:rsid w:val="00E575E9"/>
    <w:rsid w:val="00E60B26"/>
    <w:rsid w:val="00E629A0"/>
    <w:rsid w:val="00E62BD4"/>
    <w:rsid w:val="00E62CE7"/>
    <w:rsid w:val="00E62F3F"/>
    <w:rsid w:val="00E648A6"/>
    <w:rsid w:val="00E66A2E"/>
    <w:rsid w:val="00E677F2"/>
    <w:rsid w:val="00E7005A"/>
    <w:rsid w:val="00E721D1"/>
    <w:rsid w:val="00E72824"/>
    <w:rsid w:val="00E7283D"/>
    <w:rsid w:val="00E728E5"/>
    <w:rsid w:val="00E7326F"/>
    <w:rsid w:val="00E73B1C"/>
    <w:rsid w:val="00E73DA2"/>
    <w:rsid w:val="00E74969"/>
    <w:rsid w:val="00E753AA"/>
    <w:rsid w:val="00E754FA"/>
    <w:rsid w:val="00E75AA1"/>
    <w:rsid w:val="00E776D9"/>
    <w:rsid w:val="00E819D3"/>
    <w:rsid w:val="00E83177"/>
    <w:rsid w:val="00E84674"/>
    <w:rsid w:val="00E84A38"/>
    <w:rsid w:val="00E84D8C"/>
    <w:rsid w:val="00E84DF7"/>
    <w:rsid w:val="00E84E5B"/>
    <w:rsid w:val="00E851AB"/>
    <w:rsid w:val="00E86907"/>
    <w:rsid w:val="00E87A28"/>
    <w:rsid w:val="00E87BBF"/>
    <w:rsid w:val="00E91E73"/>
    <w:rsid w:val="00E927C0"/>
    <w:rsid w:val="00E9393A"/>
    <w:rsid w:val="00E9395F"/>
    <w:rsid w:val="00E93A54"/>
    <w:rsid w:val="00E943D3"/>
    <w:rsid w:val="00E948A9"/>
    <w:rsid w:val="00E953F8"/>
    <w:rsid w:val="00E95A54"/>
    <w:rsid w:val="00E95ADF"/>
    <w:rsid w:val="00E95C6B"/>
    <w:rsid w:val="00E96543"/>
    <w:rsid w:val="00E96747"/>
    <w:rsid w:val="00E969E2"/>
    <w:rsid w:val="00E971AC"/>
    <w:rsid w:val="00E9793F"/>
    <w:rsid w:val="00EA1213"/>
    <w:rsid w:val="00EA1219"/>
    <w:rsid w:val="00EA23B5"/>
    <w:rsid w:val="00EA2CD7"/>
    <w:rsid w:val="00EA31AF"/>
    <w:rsid w:val="00EA34F1"/>
    <w:rsid w:val="00EA3EF7"/>
    <w:rsid w:val="00EA4945"/>
    <w:rsid w:val="00EA7CD5"/>
    <w:rsid w:val="00EB0304"/>
    <w:rsid w:val="00EB0A43"/>
    <w:rsid w:val="00EB0DFE"/>
    <w:rsid w:val="00EB189D"/>
    <w:rsid w:val="00EB2448"/>
    <w:rsid w:val="00EB2594"/>
    <w:rsid w:val="00EB3C02"/>
    <w:rsid w:val="00EB456D"/>
    <w:rsid w:val="00EB5F90"/>
    <w:rsid w:val="00EB61E3"/>
    <w:rsid w:val="00EB6785"/>
    <w:rsid w:val="00EB6E25"/>
    <w:rsid w:val="00EB74AE"/>
    <w:rsid w:val="00EB7500"/>
    <w:rsid w:val="00EC004F"/>
    <w:rsid w:val="00EC03D2"/>
    <w:rsid w:val="00EC04CB"/>
    <w:rsid w:val="00EC09CF"/>
    <w:rsid w:val="00EC0BBE"/>
    <w:rsid w:val="00EC1179"/>
    <w:rsid w:val="00EC1280"/>
    <w:rsid w:val="00EC1940"/>
    <w:rsid w:val="00EC27ED"/>
    <w:rsid w:val="00EC27F1"/>
    <w:rsid w:val="00EC3602"/>
    <w:rsid w:val="00EC6FAE"/>
    <w:rsid w:val="00ED1885"/>
    <w:rsid w:val="00ED2DC0"/>
    <w:rsid w:val="00ED3C69"/>
    <w:rsid w:val="00ED4629"/>
    <w:rsid w:val="00ED4A04"/>
    <w:rsid w:val="00ED560F"/>
    <w:rsid w:val="00ED5D89"/>
    <w:rsid w:val="00ED61CA"/>
    <w:rsid w:val="00ED7396"/>
    <w:rsid w:val="00ED7EF8"/>
    <w:rsid w:val="00EE100D"/>
    <w:rsid w:val="00EE1473"/>
    <w:rsid w:val="00EE2D95"/>
    <w:rsid w:val="00EE3169"/>
    <w:rsid w:val="00EE3177"/>
    <w:rsid w:val="00EE3891"/>
    <w:rsid w:val="00EE59EE"/>
    <w:rsid w:val="00EF003E"/>
    <w:rsid w:val="00EF128F"/>
    <w:rsid w:val="00EF1D0F"/>
    <w:rsid w:val="00EF1DF8"/>
    <w:rsid w:val="00EF6AD9"/>
    <w:rsid w:val="00EF6DF8"/>
    <w:rsid w:val="00F01868"/>
    <w:rsid w:val="00F01EAA"/>
    <w:rsid w:val="00F02671"/>
    <w:rsid w:val="00F03B60"/>
    <w:rsid w:val="00F04BF8"/>
    <w:rsid w:val="00F04E5D"/>
    <w:rsid w:val="00F10F1E"/>
    <w:rsid w:val="00F130AC"/>
    <w:rsid w:val="00F131AF"/>
    <w:rsid w:val="00F1357F"/>
    <w:rsid w:val="00F15480"/>
    <w:rsid w:val="00F15E05"/>
    <w:rsid w:val="00F16206"/>
    <w:rsid w:val="00F1678E"/>
    <w:rsid w:val="00F2197A"/>
    <w:rsid w:val="00F23D19"/>
    <w:rsid w:val="00F23F1D"/>
    <w:rsid w:val="00F25351"/>
    <w:rsid w:val="00F25455"/>
    <w:rsid w:val="00F25DA7"/>
    <w:rsid w:val="00F265A6"/>
    <w:rsid w:val="00F26FA0"/>
    <w:rsid w:val="00F30240"/>
    <w:rsid w:val="00F30821"/>
    <w:rsid w:val="00F30FB6"/>
    <w:rsid w:val="00F31FF6"/>
    <w:rsid w:val="00F32D1E"/>
    <w:rsid w:val="00F33497"/>
    <w:rsid w:val="00F3599F"/>
    <w:rsid w:val="00F35A93"/>
    <w:rsid w:val="00F36C2E"/>
    <w:rsid w:val="00F37A76"/>
    <w:rsid w:val="00F4138F"/>
    <w:rsid w:val="00F41670"/>
    <w:rsid w:val="00F419BC"/>
    <w:rsid w:val="00F424EC"/>
    <w:rsid w:val="00F42CDF"/>
    <w:rsid w:val="00F42EE4"/>
    <w:rsid w:val="00F43ACA"/>
    <w:rsid w:val="00F44829"/>
    <w:rsid w:val="00F4728A"/>
    <w:rsid w:val="00F507E4"/>
    <w:rsid w:val="00F509E8"/>
    <w:rsid w:val="00F51227"/>
    <w:rsid w:val="00F51258"/>
    <w:rsid w:val="00F51A69"/>
    <w:rsid w:val="00F52563"/>
    <w:rsid w:val="00F53582"/>
    <w:rsid w:val="00F55161"/>
    <w:rsid w:val="00F55310"/>
    <w:rsid w:val="00F576AD"/>
    <w:rsid w:val="00F619C5"/>
    <w:rsid w:val="00F61A53"/>
    <w:rsid w:val="00F62912"/>
    <w:rsid w:val="00F63983"/>
    <w:rsid w:val="00F64AB4"/>
    <w:rsid w:val="00F65177"/>
    <w:rsid w:val="00F65F69"/>
    <w:rsid w:val="00F66201"/>
    <w:rsid w:val="00F67F5F"/>
    <w:rsid w:val="00F70260"/>
    <w:rsid w:val="00F70C5B"/>
    <w:rsid w:val="00F71667"/>
    <w:rsid w:val="00F7171C"/>
    <w:rsid w:val="00F71B65"/>
    <w:rsid w:val="00F726C0"/>
    <w:rsid w:val="00F739FA"/>
    <w:rsid w:val="00F750D5"/>
    <w:rsid w:val="00F76CC1"/>
    <w:rsid w:val="00F80D6C"/>
    <w:rsid w:val="00F814CF"/>
    <w:rsid w:val="00F81CED"/>
    <w:rsid w:val="00F85E1A"/>
    <w:rsid w:val="00F87EF1"/>
    <w:rsid w:val="00F91608"/>
    <w:rsid w:val="00F9310E"/>
    <w:rsid w:val="00F94094"/>
    <w:rsid w:val="00F97158"/>
    <w:rsid w:val="00F97252"/>
    <w:rsid w:val="00F9747B"/>
    <w:rsid w:val="00F974DC"/>
    <w:rsid w:val="00FA0B84"/>
    <w:rsid w:val="00FA116F"/>
    <w:rsid w:val="00FA3590"/>
    <w:rsid w:val="00FA709B"/>
    <w:rsid w:val="00FB0257"/>
    <w:rsid w:val="00FB143A"/>
    <w:rsid w:val="00FB35B6"/>
    <w:rsid w:val="00FB580B"/>
    <w:rsid w:val="00FB5F0E"/>
    <w:rsid w:val="00FB640B"/>
    <w:rsid w:val="00FB6FA2"/>
    <w:rsid w:val="00FB763B"/>
    <w:rsid w:val="00FC1276"/>
    <w:rsid w:val="00FC38DC"/>
    <w:rsid w:val="00FC4A81"/>
    <w:rsid w:val="00FC4B6A"/>
    <w:rsid w:val="00FC6314"/>
    <w:rsid w:val="00FC6C9D"/>
    <w:rsid w:val="00FC6ED5"/>
    <w:rsid w:val="00FC7C96"/>
    <w:rsid w:val="00FD0EFC"/>
    <w:rsid w:val="00FD14D8"/>
    <w:rsid w:val="00FD18B5"/>
    <w:rsid w:val="00FD21DA"/>
    <w:rsid w:val="00FD35B8"/>
    <w:rsid w:val="00FD36EF"/>
    <w:rsid w:val="00FD40FF"/>
    <w:rsid w:val="00FD42A2"/>
    <w:rsid w:val="00FD50F2"/>
    <w:rsid w:val="00FD51C4"/>
    <w:rsid w:val="00FD6E9A"/>
    <w:rsid w:val="00FE06C0"/>
    <w:rsid w:val="00FE0BB9"/>
    <w:rsid w:val="00FE32A0"/>
    <w:rsid w:val="00FE52BA"/>
    <w:rsid w:val="00FE5A98"/>
    <w:rsid w:val="00FE6000"/>
    <w:rsid w:val="00FE6039"/>
    <w:rsid w:val="00FE73D1"/>
    <w:rsid w:val="00FF11DF"/>
    <w:rsid w:val="00FF19D7"/>
    <w:rsid w:val="00FF1A00"/>
    <w:rsid w:val="00FF2C25"/>
    <w:rsid w:val="00FF3147"/>
    <w:rsid w:val="00FF38CC"/>
    <w:rsid w:val="00FF417B"/>
    <w:rsid w:val="00FF62E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013FEA"/>
  <w15:docId w15:val="{9CEBE569-2594-40D5-8B41-83CD7631B4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4504D"/>
  </w:style>
  <w:style w:type="paragraph" w:styleId="Titre1">
    <w:name w:val="heading 1"/>
    <w:basedOn w:val="Normal"/>
    <w:next w:val="Normal"/>
    <w:link w:val="Titre1Car"/>
    <w:uiPriority w:val="9"/>
    <w:qFormat/>
    <w:rsid w:val="003A4600"/>
    <w:pPr>
      <w:keepNext/>
      <w:keepLines/>
      <w:spacing w:before="480" w:after="24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link w:val="Titre2Car"/>
    <w:uiPriority w:val="9"/>
    <w:qFormat/>
    <w:rsid w:val="00A713FA"/>
    <w:pPr>
      <w:spacing w:before="100" w:beforeAutospacing="1" w:after="120" w:line="240" w:lineRule="auto"/>
      <w:outlineLvl w:val="1"/>
    </w:pPr>
    <w:rPr>
      <w:rFonts w:ascii="Times New Roman" w:eastAsia="Times New Roman" w:hAnsi="Times New Roman" w:cs="Times New Roman"/>
      <w:b/>
      <w:bCs/>
      <w:color w:val="4F81BD" w:themeColor="accent1"/>
      <w:sz w:val="26"/>
      <w:szCs w:val="36"/>
      <w:lang w:eastAsia="fr-FR"/>
    </w:rPr>
  </w:style>
  <w:style w:type="paragraph" w:styleId="Titre3">
    <w:name w:val="heading 3"/>
    <w:basedOn w:val="Normal"/>
    <w:next w:val="Normal"/>
    <w:link w:val="Titre3Car"/>
    <w:uiPriority w:val="9"/>
    <w:unhideWhenUsed/>
    <w:qFormat/>
    <w:rsid w:val="007449EE"/>
    <w:pPr>
      <w:keepNext/>
      <w:keepLines/>
      <w:spacing w:before="200" w:after="12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unhideWhenUsed/>
    <w:qFormat/>
    <w:rsid w:val="007E2453"/>
    <w:pPr>
      <w:keepNext/>
      <w:keepLines/>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unhideWhenUsed/>
    <w:qFormat/>
    <w:rsid w:val="00CA245C"/>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A713FA"/>
    <w:rPr>
      <w:rFonts w:ascii="Times New Roman" w:eastAsia="Times New Roman" w:hAnsi="Times New Roman" w:cs="Times New Roman"/>
      <w:b/>
      <w:bCs/>
      <w:color w:val="4F81BD" w:themeColor="accent1"/>
      <w:sz w:val="26"/>
      <w:szCs w:val="36"/>
      <w:lang w:eastAsia="fr-FR"/>
    </w:rPr>
  </w:style>
  <w:style w:type="character" w:customStyle="1" w:styleId="body">
    <w:name w:val="body"/>
    <w:basedOn w:val="Policepardfaut"/>
    <w:rsid w:val="00C72401"/>
  </w:style>
  <w:style w:type="paragraph" w:styleId="NormalWeb">
    <w:name w:val="Normal (Web)"/>
    <w:basedOn w:val="Normal"/>
    <w:uiPriority w:val="99"/>
    <w:unhideWhenUsed/>
    <w:rsid w:val="00C72401"/>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unhideWhenUsed/>
    <w:rsid w:val="00C72401"/>
    <w:rPr>
      <w:color w:val="0000FF"/>
      <w:u w:val="single"/>
    </w:rPr>
  </w:style>
  <w:style w:type="paragraph" w:styleId="Textedebulles">
    <w:name w:val="Balloon Text"/>
    <w:basedOn w:val="Normal"/>
    <w:link w:val="TextedebullesCar"/>
    <w:uiPriority w:val="99"/>
    <w:semiHidden/>
    <w:unhideWhenUsed/>
    <w:rsid w:val="00C7240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72401"/>
    <w:rPr>
      <w:rFonts w:ascii="Tahoma" w:hAnsi="Tahoma" w:cs="Tahoma"/>
      <w:sz w:val="16"/>
      <w:szCs w:val="16"/>
    </w:rPr>
  </w:style>
  <w:style w:type="paragraph" w:styleId="En-tte">
    <w:name w:val="header"/>
    <w:basedOn w:val="Normal"/>
    <w:link w:val="En-tteCar"/>
    <w:uiPriority w:val="99"/>
    <w:unhideWhenUsed/>
    <w:rsid w:val="00C72401"/>
    <w:pPr>
      <w:tabs>
        <w:tab w:val="center" w:pos="4536"/>
        <w:tab w:val="right" w:pos="9072"/>
      </w:tabs>
      <w:spacing w:after="0" w:line="240" w:lineRule="auto"/>
    </w:pPr>
  </w:style>
  <w:style w:type="character" w:customStyle="1" w:styleId="En-tteCar">
    <w:name w:val="En-tête Car"/>
    <w:basedOn w:val="Policepardfaut"/>
    <w:link w:val="En-tte"/>
    <w:uiPriority w:val="99"/>
    <w:rsid w:val="00C72401"/>
  </w:style>
  <w:style w:type="paragraph" w:styleId="Pieddepage">
    <w:name w:val="footer"/>
    <w:basedOn w:val="Normal"/>
    <w:link w:val="PieddepageCar"/>
    <w:uiPriority w:val="99"/>
    <w:unhideWhenUsed/>
    <w:rsid w:val="00C7240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72401"/>
  </w:style>
  <w:style w:type="paragraph" w:styleId="Paragraphedeliste">
    <w:name w:val="List Paragraph"/>
    <w:aliases w:val="References,Colorful List - Accent 11,Bullets,List Paragraph nowy,Liste 1,Numbered List Paragraph,List Paragraph (numbered (a)),- List tir,liste 1,puce 1,Puces,Titre1,Liste couleur - Accent 111,MCHIP_list paragraph,Recommendation"/>
    <w:basedOn w:val="Normal"/>
    <w:link w:val="ParagraphedelisteCar"/>
    <w:uiPriority w:val="34"/>
    <w:qFormat/>
    <w:rsid w:val="0074504D"/>
    <w:pPr>
      <w:ind w:left="720"/>
      <w:contextualSpacing/>
    </w:pPr>
  </w:style>
  <w:style w:type="character" w:customStyle="1" w:styleId="ParagraphedelisteCar">
    <w:name w:val="Paragraphe de liste Car"/>
    <w:aliases w:val="References Car,Colorful List - Accent 11 Car,Bullets Car,List Paragraph nowy Car,Liste 1 Car,Numbered List Paragraph Car,List Paragraph (numbered (a)) Car,- List tir Car,liste 1 Car,puce 1 Car,Puces Car,Titre1 Car"/>
    <w:link w:val="Paragraphedeliste"/>
    <w:uiPriority w:val="34"/>
    <w:locked/>
    <w:rsid w:val="0074504D"/>
  </w:style>
  <w:style w:type="character" w:customStyle="1" w:styleId="Titre1Car">
    <w:name w:val="Titre 1 Car"/>
    <w:basedOn w:val="Policepardfaut"/>
    <w:link w:val="Titre1"/>
    <w:uiPriority w:val="9"/>
    <w:rsid w:val="003A4600"/>
    <w:rPr>
      <w:rFonts w:asciiTheme="majorHAnsi" w:eastAsiaTheme="majorEastAsia" w:hAnsiTheme="majorHAnsi" w:cstheme="majorBidi"/>
      <w:b/>
      <w:bCs/>
      <w:color w:val="365F91" w:themeColor="accent1" w:themeShade="BF"/>
      <w:sz w:val="28"/>
      <w:szCs w:val="28"/>
    </w:rPr>
  </w:style>
  <w:style w:type="paragraph" w:styleId="Sansinterligne">
    <w:name w:val="No Spacing"/>
    <w:link w:val="SansinterligneCar"/>
    <w:uiPriority w:val="1"/>
    <w:qFormat/>
    <w:rsid w:val="0016126A"/>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16126A"/>
    <w:rPr>
      <w:rFonts w:eastAsiaTheme="minorEastAsia"/>
      <w:lang w:eastAsia="fr-FR"/>
    </w:rPr>
  </w:style>
  <w:style w:type="character" w:customStyle="1" w:styleId="Titre4Car">
    <w:name w:val="Titre 4 Car"/>
    <w:basedOn w:val="Policepardfaut"/>
    <w:link w:val="Titre4"/>
    <w:uiPriority w:val="9"/>
    <w:rsid w:val="007E2453"/>
    <w:rPr>
      <w:rFonts w:asciiTheme="majorHAnsi" w:eastAsiaTheme="majorEastAsia" w:hAnsiTheme="majorHAnsi" w:cstheme="majorBidi"/>
      <w:b/>
      <w:bCs/>
      <w:i/>
      <w:iCs/>
      <w:color w:val="4F81BD" w:themeColor="accent1"/>
    </w:rPr>
  </w:style>
  <w:style w:type="character" w:styleId="lev">
    <w:name w:val="Strong"/>
    <w:basedOn w:val="Policepardfaut"/>
    <w:uiPriority w:val="22"/>
    <w:qFormat/>
    <w:rsid w:val="007E2453"/>
    <w:rPr>
      <w:b/>
      <w:bCs/>
    </w:rPr>
  </w:style>
  <w:style w:type="character" w:styleId="Lienhypertextesuivivisit">
    <w:name w:val="FollowedHyperlink"/>
    <w:basedOn w:val="Policepardfaut"/>
    <w:uiPriority w:val="99"/>
    <w:semiHidden/>
    <w:unhideWhenUsed/>
    <w:rsid w:val="00B433DC"/>
    <w:rPr>
      <w:color w:val="800080" w:themeColor="followedHyperlink"/>
      <w:u w:val="single"/>
    </w:rPr>
  </w:style>
  <w:style w:type="table" w:styleId="Grilledutableau">
    <w:name w:val="Table Grid"/>
    <w:basedOn w:val="TableauNormal"/>
    <w:uiPriority w:val="59"/>
    <w:rsid w:val="006D38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3Car">
    <w:name w:val="Titre 3 Car"/>
    <w:basedOn w:val="Policepardfaut"/>
    <w:link w:val="Titre3"/>
    <w:uiPriority w:val="9"/>
    <w:rsid w:val="007449EE"/>
    <w:rPr>
      <w:rFonts w:asciiTheme="majorHAnsi" w:eastAsiaTheme="majorEastAsia" w:hAnsiTheme="majorHAnsi" w:cstheme="majorBidi"/>
      <w:b/>
      <w:bCs/>
      <w:color w:val="4F81BD" w:themeColor="accent1"/>
    </w:rPr>
  </w:style>
  <w:style w:type="paragraph" w:customStyle="1" w:styleId="Default">
    <w:name w:val="Default"/>
    <w:rsid w:val="00433B6A"/>
    <w:pPr>
      <w:autoSpaceDE w:val="0"/>
      <w:autoSpaceDN w:val="0"/>
      <w:adjustRightInd w:val="0"/>
      <w:spacing w:after="0" w:line="240" w:lineRule="auto"/>
    </w:pPr>
    <w:rPr>
      <w:rFonts w:ascii="Arial" w:hAnsi="Arial" w:cs="Arial"/>
      <w:color w:val="000000"/>
      <w:sz w:val="24"/>
      <w:szCs w:val="24"/>
    </w:rPr>
  </w:style>
  <w:style w:type="paragraph" w:styleId="Retraitcorpsdetexte">
    <w:name w:val="Body Text Indent"/>
    <w:basedOn w:val="Normal"/>
    <w:link w:val="RetraitcorpsdetexteCar"/>
    <w:uiPriority w:val="99"/>
    <w:unhideWhenUsed/>
    <w:rsid w:val="001E612C"/>
    <w:pPr>
      <w:ind w:left="1418"/>
    </w:pPr>
    <w:rPr>
      <w:rFonts w:ascii="Times New Roman" w:hAnsi="Times New Roman"/>
      <w:sz w:val="24"/>
    </w:rPr>
  </w:style>
  <w:style w:type="character" w:customStyle="1" w:styleId="RetraitcorpsdetexteCar">
    <w:name w:val="Retrait corps de texte Car"/>
    <w:basedOn w:val="Policepardfaut"/>
    <w:link w:val="Retraitcorpsdetexte"/>
    <w:uiPriority w:val="99"/>
    <w:rsid w:val="001E612C"/>
    <w:rPr>
      <w:rFonts w:ascii="Times New Roman" w:hAnsi="Times New Roman"/>
      <w:sz w:val="24"/>
    </w:rPr>
  </w:style>
  <w:style w:type="character" w:customStyle="1" w:styleId="Titre5Car">
    <w:name w:val="Titre 5 Car"/>
    <w:basedOn w:val="Policepardfaut"/>
    <w:link w:val="Titre5"/>
    <w:uiPriority w:val="9"/>
    <w:rsid w:val="00CA245C"/>
    <w:rPr>
      <w:rFonts w:asciiTheme="majorHAnsi" w:eastAsiaTheme="majorEastAsia" w:hAnsiTheme="majorHAnsi" w:cstheme="majorBidi"/>
      <w:color w:val="243F60" w:themeColor="accent1" w:themeShade="7F"/>
    </w:rPr>
  </w:style>
  <w:style w:type="paragraph" w:styleId="Lgende">
    <w:name w:val="caption"/>
    <w:basedOn w:val="Normal"/>
    <w:next w:val="Normal"/>
    <w:uiPriority w:val="35"/>
    <w:qFormat/>
    <w:rsid w:val="00CB7493"/>
    <w:pPr>
      <w:spacing w:after="0" w:line="240" w:lineRule="auto"/>
      <w:jc w:val="center"/>
    </w:pPr>
    <w:rPr>
      <w:rFonts w:ascii="Times New Roman" w:eastAsia="Times New Roman" w:hAnsi="Times New Roman" w:cs="Times New Roman"/>
      <w:b/>
      <w:szCs w:val="20"/>
    </w:rPr>
  </w:style>
  <w:style w:type="table" w:customStyle="1" w:styleId="TableauGrille4-Accentuation11">
    <w:name w:val="Tableau Grille 4 - Accentuation 11"/>
    <w:basedOn w:val="TableauNormal"/>
    <w:uiPriority w:val="49"/>
    <w:rsid w:val="00E1653E"/>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CitationHTML">
    <w:name w:val="HTML Cite"/>
    <w:basedOn w:val="Policepardfaut"/>
    <w:uiPriority w:val="99"/>
    <w:semiHidden/>
    <w:unhideWhenUsed/>
    <w:rsid w:val="00CD03DE"/>
    <w:rPr>
      <w:i/>
      <w:iCs/>
    </w:rPr>
  </w:style>
  <w:style w:type="table" w:customStyle="1" w:styleId="TableauGrille4-Accentuation51">
    <w:name w:val="Tableau Grille 4 - Accentuation 51"/>
    <w:basedOn w:val="TableauNormal"/>
    <w:uiPriority w:val="49"/>
    <w:rsid w:val="00CC7009"/>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Pa153">
    <w:name w:val="Pa15+3"/>
    <w:basedOn w:val="Default"/>
    <w:next w:val="Default"/>
    <w:uiPriority w:val="99"/>
    <w:rsid w:val="00A66D9C"/>
    <w:pPr>
      <w:spacing w:line="281" w:lineRule="atLeast"/>
    </w:pPr>
    <w:rPr>
      <w:rFonts w:ascii="Gill Sans Std" w:hAnsi="Gill Sans Std" w:cstheme="minorBidi"/>
      <w:color w:val="auto"/>
    </w:rPr>
  </w:style>
  <w:style w:type="paragraph" w:customStyle="1" w:styleId="Pa31">
    <w:name w:val="Pa3+1"/>
    <w:basedOn w:val="Default"/>
    <w:next w:val="Default"/>
    <w:uiPriority w:val="99"/>
    <w:rsid w:val="00A66D9C"/>
    <w:pPr>
      <w:spacing w:line="221" w:lineRule="atLeast"/>
    </w:pPr>
    <w:rPr>
      <w:rFonts w:ascii="Gill Sans Std" w:hAnsi="Gill Sans Std" w:cstheme="minorBidi"/>
      <w:color w:val="auto"/>
    </w:rPr>
  </w:style>
  <w:style w:type="paragraph" w:styleId="Titre">
    <w:name w:val="Title"/>
    <w:basedOn w:val="Normal"/>
    <w:next w:val="Normal"/>
    <w:link w:val="TitreCar"/>
    <w:uiPriority w:val="10"/>
    <w:qFormat/>
    <w:rsid w:val="003761F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fr-FR"/>
    </w:rPr>
  </w:style>
  <w:style w:type="character" w:customStyle="1" w:styleId="TitreCar">
    <w:name w:val="Titre Car"/>
    <w:basedOn w:val="Policepardfaut"/>
    <w:link w:val="Titre"/>
    <w:uiPriority w:val="10"/>
    <w:rsid w:val="003761FE"/>
    <w:rPr>
      <w:rFonts w:asciiTheme="majorHAnsi" w:eastAsiaTheme="majorEastAsia" w:hAnsiTheme="majorHAnsi" w:cstheme="majorBidi"/>
      <w:color w:val="17365D" w:themeColor="text2" w:themeShade="BF"/>
      <w:spacing w:val="5"/>
      <w:kern w:val="28"/>
      <w:sz w:val="52"/>
      <w:szCs w:val="52"/>
      <w:lang w:eastAsia="fr-FR"/>
    </w:rPr>
  </w:style>
  <w:style w:type="paragraph" w:styleId="Sous-titre">
    <w:name w:val="Subtitle"/>
    <w:basedOn w:val="Normal"/>
    <w:next w:val="Normal"/>
    <w:link w:val="Sous-titreCar"/>
    <w:uiPriority w:val="11"/>
    <w:qFormat/>
    <w:rsid w:val="003761FE"/>
    <w:pPr>
      <w:numPr>
        <w:ilvl w:val="1"/>
      </w:numPr>
    </w:pPr>
    <w:rPr>
      <w:rFonts w:asciiTheme="majorHAnsi" w:eastAsiaTheme="majorEastAsia" w:hAnsiTheme="majorHAnsi" w:cstheme="majorBidi"/>
      <w:i/>
      <w:iCs/>
      <w:color w:val="4F81BD" w:themeColor="accent1"/>
      <w:spacing w:val="15"/>
      <w:sz w:val="24"/>
      <w:szCs w:val="24"/>
      <w:lang w:eastAsia="fr-FR"/>
    </w:rPr>
  </w:style>
  <w:style w:type="character" w:customStyle="1" w:styleId="Sous-titreCar">
    <w:name w:val="Sous-titre Car"/>
    <w:basedOn w:val="Policepardfaut"/>
    <w:link w:val="Sous-titre"/>
    <w:uiPriority w:val="11"/>
    <w:rsid w:val="003761FE"/>
    <w:rPr>
      <w:rFonts w:asciiTheme="majorHAnsi" w:eastAsiaTheme="majorEastAsia" w:hAnsiTheme="majorHAnsi" w:cstheme="majorBidi"/>
      <w:i/>
      <w:iCs/>
      <w:color w:val="4F81BD" w:themeColor="accent1"/>
      <w:spacing w:val="15"/>
      <w:sz w:val="24"/>
      <w:szCs w:val="24"/>
      <w:lang w:eastAsia="fr-FR"/>
    </w:rPr>
  </w:style>
  <w:style w:type="paragraph" w:styleId="En-ttedetabledesmatires">
    <w:name w:val="TOC Heading"/>
    <w:basedOn w:val="Titre1"/>
    <w:next w:val="Normal"/>
    <w:uiPriority w:val="39"/>
    <w:unhideWhenUsed/>
    <w:qFormat/>
    <w:rsid w:val="00DC3593"/>
    <w:pPr>
      <w:outlineLvl w:val="9"/>
    </w:pPr>
    <w:rPr>
      <w:lang w:eastAsia="fr-FR"/>
    </w:rPr>
  </w:style>
  <w:style w:type="paragraph" w:styleId="TM2">
    <w:name w:val="toc 2"/>
    <w:basedOn w:val="Normal"/>
    <w:next w:val="Normal"/>
    <w:autoRedefine/>
    <w:uiPriority w:val="39"/>
    <w:unhideWhenUsed/>
    <w:qFormat/>
    <w:rsid w:val="00DC3593"/>
    <w:pPr>
      <w:spacing w:after="100"/>
      <w:ind w:left="220"/>
    </w:pPr>
    <w:rPr>
      <w:rFonts w:eastAsiaTheme="minorEastAsia"/>
      <w:lang w:eastAsia="fr-FR"/>
    </w:rPr>
  </w:style>
  <w:style w:type="paragraph" w:styleId="TM1">
    <w:name w:val="toc 1"/>
    <w:basedOn w:val="Normal"/>
    <w:next w:val="Normal"/>
    <w:autoRedefine/>
    <w:uiPriority w:val="39"/>
    <w:unhideWhenUsed/>
    <w:qFormat/>
    <w:rsid w:val="00DC3593"/>
    <w:pPr>
      <w:spacing w:after="100"/>
    </w:pPr>
    <w:rPr>
      <w:rFonts w:eastAsiaTheme="minorEastAsia"/>
      <w:lang w:eastAsia="fr-FR"/>
    </w:rPr>
  </w:style>
  <w:style w:type="paragraph" w:styleId="TM3">
    <w:name w:val="toc 3"/>
    <w:basedOn w:val="Normal"/>
    <w:next w:val="Normal"/>
    <w:autoRedefine/>
    <w:uiPriority w:val="39"/>
    <w:unhideWhenUsed/>
    <w:qFormat/>
    <w:rsid w:val="00DC3593"/>
    <w:pPr>
      <w:spacing w:after="100"/>
      <w:ind w:left="440"/>
    </w:pPr>
    <w:rPr>
      <w:rFonts w:eastAsiaTheme="minorEastAsia"/>
      <w:lang w:eastAsia="fr-FR"/>
    </w:rPr>
  </w:style>
  <w:style w:type="paragraph" w:styleId="TM4">
    <w:name w:val="toc 4"/>
    <w:basedOn w:val="Normal"/>
    <w:next w:val="Normal"/>
    <w:autoRedefine/>
    <w:uiPriority w:val="39"/>
    <w:unhideWhenUsed/>
    <w:rsid w:val="00DC3593"/>
    <w:pPr>
      <w:spacing w:after="100"/>
      <w:ind w:left="660"/>
    </w:pPr>
    <w:rPr>
      <w:rFonts w:eastAsiaTheme="minorEastAsia"/>
      <w:lang w:eastAsia="fr-FR"/>
    </w:rPr>
  </w:style>
  <w:style w:type="paragraph" w:styleId="TM5">
    <w:name w:val="toc 5"/>
    <w:basedOn w:val="Normal"/>
    <w:next w:val="Normal"/>
    <w:autoRedefine/>
    <w:uiPriority w:val="39"/>
    <w:unhideWhenUsed/>
    <w:rsid w:val="00DC3593"/>
    <w:pPr>
      <w:spacing w:after="100"/>
      <w:ind w:left="880"/>
    </w:pPr>
    <w:rPr>
      <w:rFonts w:eastAsiaTheme="minorEastAsia"/>
      <w:lang w:eastAsia="fr-FR"/>
    </w:rPr>
  </w:style>
  <w:style w:type="paragraph" w:styleId="TM6">
    <w:name w:val="toc 6"/>
    <w:basedOn w:val="Normal"/>
    <w:next w:val="Normal"/>
    <w:autoRedefine/>
    <w:uiPriority w:val="39"/>
    <w:unhideWhenUsed/>
    <w:rsid w:val="00DC3593"/>
    <w:pPr>
      <w:spacing w:after="100"/>
      <w:ind w:left="1100"/>
    </w:pPr>
    <w:rPr>
      <w:rFonts w:eastAsiaTheme="minorEastAsia"/>
      <w:lang w:eastAsia="fr-FR"/>
    </w:rPr>
  </w:style>
  <w:style w:type="paragraph" w:styleId="TM7">
    <w:name w:val="toc 7"/>
    <w:basedOn w:val="Normal"/>
    <w:next w:val="Normal"/>
    <w:autoRedefine/>
    <w:uiPriority w:val="39"/>
    <w:unhideWhenUsed/>
    <w:rsid w:val="00DC3593"/>
    <w:pPr>
      <w:spacing w:after="100"/>
      <w:ind w:left="1320"/>
    </w:pPr>
    <w:rPr>
      <w:rFonts w:eastAsiaTheme="minorEastAsia"/>
      <w:lang w:eastAsia="fr-FR"/>
    </w:rPr>
  </w:style>
  <w:style w:type="paragraph" w:styleId="TM8">
    <w:name w:val="toc 8"/>
    <w:basedOn w:val="Normal"/>
    <w:next w:val="Normal"/>
    <w:autoRedefine/>
    <w:uiPriority w:val="39"/>
    <w:unhideWhenUsed/>
    <w:rsid w:val="00DC3593"/>
    <w:pPr>
      <w:spacing w:after="100"/>
      <w:ind w:left="1540"/>
    </w:pPr>
    <w:rPr>
      <w:rFonts w:eastAsiaTheme="minorEastAsia"/>
      <w:lang w:eastAsia="fr-FR"/>
    </w:rPr>
  </w:style>
  <w:style w:type="paragraph" w:styleId="TM9">
    <w:name w:val="toc 9"/>
    <w:basedOn w:val="Normal"/>
    <w:next w:val="Normal"/>
    <w:autoRedefine/>
    <w:uiPriority w:val="39"/>
    <w:unhideWhenUsed/>
    <w:rsid w:val="00DC3593"/>
    <w:pPr>
      <w:spacing w:after="100"/>
      <w:ind w:left="1760"/>
    </w:pPr>
    <w:rPr>
      <w:rFonts w:eastAsiaTheme="minorEastAsia"/>
      <w:lang w:eastAsia="fr-FR"/>
    </w:rPr>
  </w:style>
  <w:style w:type="paragraph" w:customStyle="1" w:styleId="Corpsdetexte1">
    <w:name w:val="Corps de texte1"/>
    <w:basedOn w:val="Normal"/>
    <w:rsid w:val="00DA601D"/>
    <w:pPr>
      <w:spacing w:after="120" w:line="240" w:lineRule="auto"/>
      <w:jc w:val="both"/>
    </w:pPr>
    <w:rPr>
      <w:rFonts w:ascii="Gill Sans Std" w:eastAsia="Times New Roman" w:hAnsi="Gill Sans Std" w:cs="Times New Roman"/>
      <w:szCs w:val="24"/>
      <w:lang w:val="en-US"/>
    </w:rPr>
  </w:style>
  <w:style w:type="table" w:customStyle="1" w:styleId="Grilledutableau1">
    <w:name w:val="Grille du tableau1"/>
    <w:basedOn w:val="TableauNormal"/>
    <w:next w:val="Grilledutableau"/>
    <w:uiPriority w:val="59"/>
    <w:rsid w:val="00EA31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aire">
    <w:name w:val="annotation text"/>
    <w:basedOn w:val="Normal"/>
    <w:link w:val="CommentaireCar"/>
    <w:uiPriority w:val="99"/>
    <w:unhideWhenUsed/>
    <w:rsid w:val="004C3437"/>
    <w:pPr>
      <w:spacing w:line="240" w:lineRule="auto"/>
    </w:pPr>
    <w:rPr>
      <w:sz w:val="20"/>
      <w:szCs w:val="20"/>
    </w:rPr>
  </w:style>
  <w:style w:type="character" w:customStyle="1" w:styleId="CommentaireCar">
    <w:name w:val="Commentaire Car"/>
    <w:basedOn w:val="Policepardfaut"/>
    <w:link w:val="Commentaire"/>
    <w:uiPriority w:val="99"/>
    <w:rsid w:val="004C3437"/>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739">
      <w:bodyDiv w:val="1"/>
      <w:marLeft w:val="0"/>
      <w:marRight w:val="0"/>
      <w:marTop w:val="0"/>
      <w:marBottom w:val="0"/>
      <w:divBdr>
        <w:top w:val="none" w:sz="0" w:space="0" w:color="auto"/>
        <w:left w:val="none" w:sz="0" w:space="0" w:color="auto"/>
        <w:bottom w:val="none" w:sz="0" w:space="0" w:color="auto"/>
        <w:right w:val="none" w:sz="0" w:space="0" w:color="auto"/>
      </w:divBdr>
      <w:divsChild>
        <w:div w:id="549342165">
          <w:marLeft w:val="1123"/>
          <w:marRight w:val="0"/>
          <w:marTop w:val="0"/>
          <w:marBottom w:val="0"/>
          <w:divBdr>
            <w:top w:val="none" w:sz="0" w:space="0" w:color="auto"/>
            <w:left w:val="none" w:sz="0" w:space="0" w:color="auto"/>
            <w:bottom w:val="none" w:sz="0" w:space="0" w:color="auto"/>
            <w:right w:val="none" w:sz="0" w:space="0" w:color="auto"/>
          </w:divBdr>
        </w:div>
        <w:div w:id="636226424">
          <w:marLeft w:val="1123"/>
          <w:marRight w:val="0"/>
          <w:marTop w:val="0"/>
          <w:marBottom w:val="0"/>
          <w:divBdr>
            <w:top w:val="none" w:sz="0" w:space="0" w:color="auto"/>
            <w:left w:val="none" w:sz="0" w:space="0" w:color="auto"/>
            <w:bottom w:val="none" w:sz="0" w:space="0" w:color="auto"/>
            <w:right w:val="none" w:sz="0" w:space="0" w:color="auto"/>
          </w:divBdr>
        </w:div>
        <w:div w:id="794300349">
          <w:marLeft w:val="1123"/>
          <w:marRight w:val="0"/>
          <w:marTop w:val="0"/>
          <w:marBottom w:val="0"/>
          <w:divBdr>
            <w:top w:val="none" w:sz="0" w:space="0" w:color="auto"/>
            <w:left w:val="none" w:sz="0" w:space="0" w:color="auto"/>
            <w:bottom w:val="none" w:sz="0" w:space="0" w:color="auto"/>
            <w:right w:val="none" w:sz="0" w:space="0" w:color="auto"/>
          </w:divBdr>
        </w:div>
        <w:div w:id="1446731893">
          <w:marLeft w:val="1123"/>
          <w:marRight w:val="0"/>
          <w:marTop w:val="0"/>
          <w:marBottom w:val="0"/>
          <w:divBdr>
            <w:top w:val="none" w:sz="0" w:space="0" w:color="auto"/>
            <w:left w:val="none" w:sz="0" w:space="0" w:color="auto"/>
            <w:bottom w:val="none" w:sz="0" w:space="0" w:color="auto"/>
            <w:right w:val="none" w:sz="0" w:space="0" w:color="auto"/>
          </w:divBdr>
        </w:div>
        <w:div w:id="1747920612">
          <w:marLeft w:val="1123"/>
          <w:marRight w:val="0"/>
          <w:marTop w:val="0"/>
          <w:marBottom w:val="0"/>
          <w:divBdr>
            <w:top w:val="none" w:sz="0" w:space="0" w:color="auto"/>
            <w:left w:val="none" w:sz="0" w:space="0" w:color="auto"/>
            <w:bottom w:val="none" w:sz="0" w:space="0" w:color="auto"/>
            <w:right w:val="none" w:sz="0" w:space="0" w:color="auto"/>
          </w:divBdr>
        </w:div>
        <w:div w:id="2052922030">
          <w:marLeft w:val="1123"/>
          <w:marRight w:val="0"/>
          <w:marTop w:val="0"/>
          <w:marBottom w:val="0"/>
          <w:divBdr>
            <w:top w:val="none" w:sz="0" w:space="0" w:color="auto"/>
            <w:left w:val="none" w:sz="0" w:space="0" w:color="auto"/>
            <w:bottom w:val="none" w:sz="0" w:space="0" w:color="auto"/>
            <w:right w:val="none" w:sz="0" w:space="0" w:color="auto"/>
          </w:divBdr>
        </w:div>
      </w:divsChild>
    </w:div>
    <w:div w:id="16003203">
      <w:bodyDiv w:val="1"/>
      <w:marLeft w:val="0"/>
      <w:marRight w:val="0"/>
      <w:marTop w:val="0"/>
      <w:marBottom w:val="0"/>
      <w:divBdr>
        <w:top w:val="none" w:sz="0" w:space="0" w:color="auto"/>
        <w:left w:val="none" w:sz="0" w:space="0" w:color="auto"/>
        <w:bottom w:val="none" w:sz="0" w:space="0" w:color="auto"/>
        <w:right w:val="none" w:sz="0" w:space="0" w:color="auto"/>
      </w:divBdr>
      <w:divsChild>
        <w:div w:id="211383096">
          <w:marLeft w:val="720"/>
          <w:marRight w:val="0"/>
          <w:marTop w:val="120"/>
          <w:marBottom w:val="0"/>
          <w:divBdr>
            <w:top w:val="none" w:sz="0" w:space="0" w:color="auto"/>
            <w:left w:val="none" w:sz="0" w:space="0" w:color="auto"/>
            <w:bottom w:val="none" w:sz="0" w:space="0" w:color="auto"/>
            <w:right w:val="none" w:sz="0" w:space="0" w:color="auto"/>
          </w:divBdr>
        </w:div>
        <w:div w:id="323358728">
          <w:marLeft w:val="1555"/>
          <w:marRight w:val="0"/>
          <w:marTop w:val="106"/>
          <w:marBottom w:val="0"/>
          <w:divBdr>
            <w:top w:val="none" w:sz="0" w:space="0" w:color="auto"/>
            <w:left w:val="none" w:sz="0" w:space="0" w:color="auto"/>
            <w:bottom w:val="none" w:sz="0" w:space="0" w:color="auto"/>
            <w:right w:val="none" w:sz="0" w:space="0" w:color="auto"/>
          </w:divBdr>
        </w:div>
        <w:div w:id="2099326487">
          <w:marLeft w:val="1555"/>
          <w:marRight w:val="0"/>
          <w:marTop w:val="106"/>
          <w:marBottom w:val="0"/>
          <w:divBdr>
            <w:top w:val="none" w:sz="0" w:space="0" w:color="auto"/>
            <w:left w:val="none" w:sz="0" w:space="0" w:color="auto"/>
            <w:bottom w:val="none" w:sz="0" w:space="0" w:color="auto"/>
            <w:right w:val="none" w:sz="0" w:space="0" w:color="auto"/>
          </w:divBdr>
        </w:div>
      </w:divsChild>
    </w:div>
    <w:div w:id="27804161">
      <w:bodyDiv w:val="1"/>
      <w:marLeft w:val="0"/>
      <w:marRight w:val="0"/>
      <w:marTop w:val="0"/>
      <w:marBottom w:val="0"/>
      <w:divBdr>
        <w:top w:val="none" w:sz="0" w:space="0" w:color="auto"/>
        <w:left w:val="none" w:sz="0" w:space="0" w:color="auto"/>
        <w:bottom w:val="none" w:sz="0" w:space="0" w:color="auto"/>
        <w:right w:val="none" w:sz="0" w:space="0" w:color="auto"/>
      </w:divBdr>
      <w:divsChild>
        <w:div w:id="256334347">
          <w:marLeft w:val="720"/>
          <w:marRight w:val="0"/>
          <w:marTop w:val="96"/>
          <w:marBottom w:val="0"/>
          <w:divBdr>
            <w:top w:val="none" w:sz="0" w:space="0" w:color="auto"/>
            <w:left w:val="none" w:sz="0" w:space="0" w:color="auto"/>
            <w:bottom w:val="none" w:sz="0" w:space="0" w:color="auto"/>
            <w:right w:val="none" w:sz="0" w:space="0" w:color="auto"/>
          </w:divBdr>
        </w:div>
        <w:div w:id="529731003">
          <w:marLeft w:val="720"/>
          <w:marRight w:val="0"/>
          <w:marTop w:val="96"/>
          <w:marBottom w:val="0"/>
          <w:divBdr>
            <w:top w:val="none" w:sz="0" w:space="0" w:color="auto"/>
            <w:left w:val="none" w:sz="0" w:space="0" w:color="auto"/>
            <w:bottom w:val="none" w:sz="0" w:space="0" w:color="auto"/>
            <w:right w:val="none" w:sz="0" w:space="0" w:color="auto"/>
          </w:divBdr>
        </w:div>
        <w:div w:id="794832513">
          <w:marLeft w:val="1555"/>
          <w:marRight w:val="0"/>
          <w:marTop w:val="86"/>
          <w:marBottom w:val="0"/>
          <w:divBdr>
            <w:top w:val="none" w:sz="0" w:space="0" w:color="auto"/>
            <w:left w:val="none" w:sz="0" w:space="0" w:color="auto"/>
            <w:bottom w:val="none" w:sz="0" w:space="0" w:color="auto"/>
            <w:right w:val="none" w:sz="0" w:space="0" w:color="auto"/>
          </w:divBdr>
        </w:div>
        <w:div w:id="1213804740">
          <w:marLeft w:val="1555"/>
          <w:marRight w:val="0"/>
          <w:marTop w:val="86"/>
          <w:marBottom w:val="0"/>
          <w:divBdr>
            <w:top w:val="none" w:sz="0" w:space="0" w:color="auto"/>
            <w:left w:val="none" w:sz="0" w:space="0" w:color="auto"/>
            <w:bottom w:val="none" w:sz="0" w:space="0" w:color="auto"/>
            <w:right w:val="none" w:sz="0" w:space="0" w:color="auto"/>
          </w:divBdr>
        </w:div>
        <w:div w:id="1565213737">
          <w:marLeft w:val="720"/>
          <w:marRight w:val="0"/>
          <w:marTop w:val="96"/>
          <w:marBottom w:val="0"/>
          <w:divBdr>
            <w:top w:val="none" w:sz="0" w:space="0" w:color="auto"/>
            <w:left w:val="none" w:sz="0" w:space="0" w:color="auto"/>
            <w:bottom w:val="none" w:sz="0" w:space="0" w:color="auto"/>
            <w:right w:val="none" w:sz="0" w:space="0" w:color="auto"/>
          </w:divBdr>
        </w:div>
        <w:div w:id="1761945047">
          <w:marLeft w:val="1555"/>
          <w:marRight w:val="0"/>
          <w:marTop w:val="86"/>
          <w:marBottom w:val="0"/>
          <w:divBdr>
            <w:top w:val="none" w:sz="0" w:space="0" w:color="auto"/>
            <w:left w:val="none" w:sz="0" w:space="0" w:color="auto"/>
            <w:bottom w:val="none" w:sz="0" w:space="0" w:color="auto"/>
            <w:right w:val="none" w:sz="0" w:space="0" w:color="auto"/>
          </w:divBdr>
        </w:div>
        <w:div w:id="1832790226">
          <w:marLeft w:val="720"/>
          <w:marRight w:val="0"/>
          <w:marTop w:val="96"/>
          <w:marBottom w:val="0"/>
          <w:divBdr>
            <w:top w:val="none" w:sz="0" w:space="0" w:color="auto"/>
            <w:left w:val="none" w:sz="0" w:space="0" w:color="auto"/>
            <w:bottom w:val="none" w:sz="0" w:space="0" w:color="auto"/>
            <w:right w:val="none" w:sz="0" w:space="0" w:color="auto"/>
          </w:divBdr>
        </w:div>
        <w:div w:id="2030182069">
          <w:marLeft w:val="720"/>
          <w:marRight w:val="0"/>
          <w:marTop w:val="96"/>
          <w:marBottom w:val="0"/>
          <w:divBdr>
            <w:top w:val="none" w:sz="0" w:space="0" w:color="auto"/>
            <w:left w:val="none" w:sz="0" w:space="0" w:color="auto"/>
            <w:bottom w:val="none" w:sz="0" w:space="0" w:color="auto"/>
            <w:right w:val="none" w:sz="0" w:space="0" w:color="auto"/>
          </w:divBdr>
        </w:div>
      </w:divsChild>
    </w:div>
    <w:div w:id="59637892">
      <w:bodyDiv w:val="1"/>
      <w:marLeft w:val="0"/>
      <w:marRight w:val="0"/>
      <w:marTop w:val="0"/>
      <w:marBottom w:val="0"/>
      <w:divBdr>
        <w:top w:val="none" w:sz="0" w:space="0" w:color="auto"/>
        <w:left w:val="none" w:sz="0" w:space="0" w:color="auto"/>
        <w:bottom w:val="none" w:sz="0" w:space="0" w:color="auto"/>
        <w:right w:val="none" w:sz="0" w:space="0" w:color="auto"/>
      </w:divBdr>
    </w:div>
    <w:div w:id="80640172">
      <w:bodyDiv w:val="1"/>
      <w:marLeft w:val="0"/>
      <w:marRight w:val="0"/>
      <w:marTop w:val="0"/>
      <w:marBottom w:val="0"/>
      <w:divBdr>
        <w:top w:val="none" w:sz="0" w:space="0" w:color="auto"/>
        <w:left w:val="none" w:sz="0" w:space="0" w:color="auto"/>
        <w:bottom w:val="none" w:sz="0" w:space="0" w:color="auto"/>
        <w:right w:val="none" w:sz="0" w:space="0" w:color="auto"/>
      </w:divBdr>
      <w:divsChild>
        <w:div w:id="1403287977">
          <w:marLeft w:val="720"/>
          <w:marRight w:val="0"/>
          <w:marTop w:val="86"/>
          <w:marBottom w:val="0"/>
          <w:divBdr>
            <w:top w:val="none" w:sz="0" w:space="0" w:color="auto"/>
            <w:left w:val="none" w:sz="0" w:space="0" w:color="auto"/>
            <w:bottom w:val="none" w:sz="0" w:space="0" w:color="auto"/>
            <w:right w:val="none" w:sz="0" w:space="0" w:color="auto"/>
          </w:divBdr>
        </w:div>
      </w:divsChild>
    </w:div>
    <w:div w:id="101146437">
      <w:bodyDiv w:val="1"/>
      <w:marLeft w:val="0"/>
      <w:marRight w:val="0"/>
      <w:marTop w:val="0"/>
      <w:marBottom w:val="0"/>
      <w:divBdr>
        <w:top w:val="none" w:sz="0" w:space="0" w:color="auto"/>
        <w:left w:val="none" w:sz="0" w:space="0" w:color="auto"/>
        <w:bottom w:val="none" w:sz="0" w:space="0" w:color="auto"/>
        <w:right w:val="none" w:sz="0" w:space="0" w:color="auto"/>
      </w:divBdr>
      <w:divsChild>
        <w:div w:id="430322466">
          <w:marLeft w:val="720"/>
          <w:marRight w:val="0"/>
          <w:marTop w:val="120"/>
          <w:marBottom w:val="0"/>
          <w:divBdr>
            <w:top w:val="none" w:sz="0" w:space="0" w:color="auto"/>
            <w:left w:val="none" w:sz="0" w:space="0" w:color="auto"/>
            <w:bottom w:val="none" w:sz="0" w:space="0" w:color="auto"/>
            <w:right w:val="none" w:sz="0" w:space="0" w:color="auto"/>
          </w:divBdr>
        </w:div>
        <w:div w:id="789857388">
          <w:marLeft w:val="720"/>
          <w:marRight w:val="0"/>
          <w:marTop w:val="120"/>
          <w:marBottom w:val="0"/>
          <w:divBdr>
            <w:top w:val="none" w:sz="0" w:space="0" w:color="auto"/>
            <w:left w:val="none" w:sz="0" w:space="0" w:color="auto"/>
            <w:bottom w:val="none" w:sz="0" w:space="0" w:color="auto"/>
            <w:right w:val="none" w:sz="0" w:space="0" w:color="auto"/>
          </w:divBdr>
        </w:div>
        <w:div w:id="810711204">
          <w:marLeft w:val="720"/>
          <w:marRight w:val="0"/>
          <w:marTop w:val="120"/>
          <w:marBottom w:val="0"/>
          <w:divBdr>
            <w:top w:val="none" w:sz="0" w:space="0" w:color="auto"/>
            <w:left w:val="none" w:sz="0" w:space="0" w:color="auto"/>
            <w:bottom w:val="none" w:sz="0" w:space="0" w:color="auto"/>
            <w:right w:val="none" w:sz="0" w:space="0" w:color="auto"/>
          </w:divBdr>
        </w:div>
        <w:div w:id="870262646">
          <w:marLeft w:val="720"/>
          <w:marRight w:val="0"/>
          <w:marTop w:val="120"/>
          <w:marBottom w:val="0"/>
          <w:divBdr>
            <w:top w:val="none" w:sz="0" w:space="0" w:color="auto"/>
            <w:left w:val="none" w:sz="0" w:space="0" w:color="auto"/>
            <w:bottom w:val="none" w:sz="0" w:space="0" w:color="auto"/>
            <w:right w:val="none" w:sz="0" w:space="0" w:color="auto"/>
          </w:divBdr>
        </w:div>
        <w:div w:id="1524854957">
          <w:marLeft w:val="720"/>
          <w:marRight w:val="0"/>
          <w:marTop w:val="120"/>
          <w:marBottom w:val="0"/>
          <w:divBdr>
            <w:top w:val="none" w:sz="0" w:space="0" w:color="auto"/>
            <w:left w:val="none" w:sz="0" w:space="0" w:color="auto"/>
            <w:bottom w:val="none" w:sz="0" w:space="0" w:color="auto"/>
            <w:right w:val="none" w:sz="0" w:space="0" w:color="auto"/>
          </w:divBdr>
        </w:div>
      </w:divsChild>
    </w:div>
    <w:div w:id="124740104">
      <w:bodyDiv w:val="1"/>
      <w:marLeft w:val="0"/>
      <w:marRight w:val="0"/>
      <w:marTop w:val="0"/>
      <w:marBottom w:val="0"/>
      <w:divBdr>
        <w:top w:val="none" w:sz="0" w:space="0" w:color="auto"/>
        <w:left w:val="none" w:sz="0" w:space="0" w:color="auto"/>
        <w:bottom w:val="none" w:sz="0" w:space="0" w:color="auto"/>
        <w:right w:val="none" w:sz="0" w:space="0" w:color="auto"/>
      </w:divBdr>
      <w:divsChild>
        <w:div w:id="150484406">
          <w:marLeft w:val="720"/>
          <w:marRight w:val="0"/>
          <w:marTop w:val="134"/>
          <w:marBottom w:val="0"/>
          <w:divBdr>
            <w:top w:val="none" w:sz="0" w:space="0" w:color="auto"/>
            <w:left w:val="none" w:sz="0" w:space="0" w:color="auto"/>
            <w:bottom w:val="none" w:sz="0" w:space="0" w:color="auto"/>
            <w:right w:val="none" w:sz="0" w:space="0" w:color="auto"/>
          </w:divBdr>
        </w:div>
        <w:div w:id="432825610">
          <w:marLeft w:val="720"/>
          <w:marRight w:val="0"/>
          <w:marTop w:val="134"/>
          <w:marBottom w:val="0"/>
          <w:divBdr>
            <w:top w:val="none" w:sz="0" w:space="0" w:color="auto"/>
            <w:left w:val="none" w:sz="0" w:space="0" w:color="auto"/>
            <w:bottom w:val="none" w:sz="0" w:space="0" w:color="auto"/>
            <w:right w:val="none" w:sz="0" w:space="0" w:color="auto"/>
          </w:divBdr>
        </w:div>
        <w:div w:id="819883932">
          <w:marLeft w:val="720"/>
          <w:marRight w:val="0"/>
          <w:marTop w:val="134"/>
          <w:marBottom w:val="0"/>
          <w:divBdr>
            <w:top w:val="none" w:sz="0" w:space="0" w:color="auto"/>
            <w:left w:val="none" w:sz="0" w:space="0" w:color="auto"/>
            <w:bottom w:val="none" w:sz="0" w:space="0" w:color="auto"/>
            <w:right w:val="none" w:sz="0" w:space="0" w:color="auto"/>
          </w:divBdr>
        </w:div>
        <w:div w:id="885726507">
          <w:marLeft w:val="720"/>
          <w:marRight w:val="0"/>
          <w:marTop w:val="134"/>
          <w:marBottom w:val="0"/>
          <w:divBdr>
            <w:top w:val="none" w:sz="0" w:space="0" w:color="auto"/>
            <w:left w:val="none" w:sz="0" w:space="0" w:color="auto"/>
            <w:bottom w:val="none" w:sz="0" w:space="0" w:color="auto"/>
            <w:right w:val="none" w:sz="0" w:space="0" w:color="auto"/>
          </w:divBdr>
        </w:div>
        <w:div w:id="1368140784">
          <w:marLeft w:val="720"/>
          <w:marRight w:val="0"/>
          <w:marTop w:val="134"/>
          <w:marBottom w:val="0"/>
          <w:divBdr>
            <w:top w:val="none" w:sz="0" w:space="0" w:color="auto"/>
            <w:left w:val="none" w:sz="0" w:space="0" w:color="auto"/>
            <w:bottom w:val="none" w:sz="0" w:space="0" w:color="auto"/>
            <w:right w:val="none" w:sz="0" w:space="0" w:color="auto"/>
          </w:divBdr>
        </w:div>
        <w:div w:id="1782528892">
          <w:marLeft w:val="720"/>
          <w:marRight w:val="0"/>
          <w:marTop w:val="134"/>
          <w:marBottom w:val="0"/>
          <w:divBdr>
            <w:top w:val="none" w:sz="0" w:space="0" w:color="auto"/>
            <w:left w:val="none" w:sz="0" w:space="0" w:color="auto"/>
            <w:bottom w:val="none" w:sz="0" w:space="0" w:color="auto"/>
            <w:right w:val="none" w:sz="0" w:space="0" w:color="auto"/>
          </w:divBdr>
        </w:div>
        <w:div w:id="2018265774">
          <w:marLeft w:val="720"/>
          <w:marRight w:val="0"/>
          <w:marTop w:val="134"/>
          <w:marBottom w:val="0"/>
          <w:divBdr>
            <w:top w:val="none" w:sz="0" w:space="0" w:color="auto"/>
            <w:left w:val="none" w:sz="0" w:space="0" w:color="auto"/>
            <w:bottom w:val="none" w:sz="0" w:space="0" w:color="auto"/>
            <w:right w:val="none" w:sz="0" w:space="0" w:color="auto"/>
          </w:divBdr>
        </w:div>
      </w:divsChild>
    </w:div>
    <w:div w:id="160589752">
      <w:bodyDiv w:val="1"/>
      <w:marLeft w:val="0"/>
      <w:marRight w:val="0"/>
      <w:marTop w:val="0"/>
      <w:marBottom w:val="0"/>
      <w:divBdr>
        <w:top w:val="none" w:sz="0" w:space="0" w:color="auto"/>
        <w:left w:val="none" w:sz="0" w:space="0" w:color="auto"/>
        <w:bottom w:val="none" w:sz="0" w:space="0" w:color="auto"/>
        <w:right w:val="none" w:sz="0" w:space="0" w:color="auto"/>
      </w:divBdr>
    </w:div>
    <w:div w:id="205414807">
      <w:bodyDiv w:val="1"/>
      <w:marLeft w:val="0"/>
      <w:marRight w:val="0"/>
      <w:marTop w:val="0"/>
      <w:marBottom w:val="0"/>
      <w:divBdr>
        <w:top w:val="none" w:sz="0" w:space="0" w:color="auto"/>
        <w:left w:val="none" w:sz="0" w:space="0" w:color="auto"/>
        <w:bottom w:val="none" w:sz="0" w:space="0" w:color="auto"/>
        <w:right w:val="none" w:sz="0" w:space="0" w:color="auto"/>
      </w:divBdr>
      <w:divsChild>
        <w:div w:id="96605970">
          <w:marLeft w:val="547"/>
          <w:marRight w:val="0"/>
          <w:marTop w:val="77"/>
          <w:marBottom w:val="0"/>
          <w:divBdr>
            <w:top w:val="none" w:sz="0" w:space="0" w:color="auto"/>
            <w:left w:val="none" w:sz="0" w:space="0" w:color="auto"/>
            <w:bottom w:val="none" w:sz="0" w:space="0" w:color="auto"/>
            <w:right w:val="none" w:sz="0" w:space="0" w:color="auto"/>
          </w:divBdr>
        </w:div>
        <w:div w:id="257754264">
          <w:marLeft w:val="547"/>
          <w:marRight w:val="0"/>
          <w:marTop w:val="67"/>
          <w:marBottom w:val="0"/>
          <w:divBdr>
            <w:top w:val="none" w:sz="0" w:space="0" w:color="auto"/>
            <w:left w:val="none" w:sz="0" w:space="0" w:color="auto"/>
            <w:bottom w:val="none" w:sz="0" w:space="0" w:color="auto"/>
            <w:right w:val="none" w:sz="0" w:space="0" w:color="auto"/>
          </w:divBdr>
        </w:div>
        <w:div w:id="580872944">
          <w:marLeft w:val="547"/>
          <w:marRight w:val="0"/>
          <w:marTop w:val="67"/>
          <w:marBottom w:val="0"/>
          <w:divBdr>
            <w:top w:val="none" w:sz="0" w:space="0" w:color="auto"/>
            <w:left w:val="none" w:sz="0" w:space="0" w:color="auto"/>
            <w:bottom w:val="none" w:sz="0" w:space="0" w:color="auto"/>
            <w:right w:val="none" w:sz="0" w:space="0" w:color="auto"/>
          </w:divBdr>
        </w:div>
        <w:div w:id="666636604">
          <w:marLeft w:val="547"/>
          <w:marRight w:val="0"/>
          <w:marTop w:val="67"/>
          <w:marBottom w:val="0"/>
          <w:divBdr>
            <w:top w:val="none" w:sz="0" w:space="0" w:color="auto"/>
            <w:left w:val="none" w:sz="0" w:space="0" w:color="auto"/>
            <w:bottom w:val="none" w:sz="0" w:space="0" w:color="auto"/>
            <w:right w:val="none" w:sz="0" w:space="0" w:color="auto"/>
          </w:divBdr>
        </w:div>
        <w:div w:id="825972372">
          <w:marLeft w:val="547"/>
          <w:marRight w:val="0"/>
          <w:marTop w:val="67"/>
          <w:marBottom w:val="0"/>
          <w:divBdr>
            <w:top w:val="none" w:sz="0" w:space="0" w:color="auto"/>
            <w:left w:val="none" w:sz="0" w:space="0" w:color="auto"/>
            <w:bottom w:val="none" w:sz="0" w:space="0" w:color="auto"/>
            <w:right w:val="none" w:sz="0" w:space="0" w:color="auto"/>
          </w:divBdr>
        </w:div>
        <w:div w:id="828911395">
          <w:marLeft w:val="547"/>
          <w:marRight w:val="0"/>
          <w:marTop w:val="67"/>
          <w:marBottom w:val="0"/>
          <w:divBdr>
            <w:top w:val="none" w:sz="0" w:space="0" w:color="auto"/>
            <w:left w:val="none" w:sz="0" w:space="0" w:color="auto"/>
            <w:bottom w:val="none" w:sz="0" w:space="0" w:color="auto"/>
            <w:right w:val="none" w:sz="0" w:space="0" w:color="auto"/>
          </w:divBdr>
        </w:div>
        <w:div w:id="1161505424">
          <w:marLeft w:val="547"/>
          <w:marRight w:val="0"/>
          <w:marTop w:val="67"/>
          <w:marBottom w:val="0"/>
          <w:divBdr>
            <w:top w:val="none" w:sz="0" w:space="0" w:color="auto"/>
            <w:left w:val="none" w:sz="0" w:space="0" w:color="auto"/>
            <w:bottom w:val="none" w:sz="0" w:space="0" w:color="auto"/>
            <w:right w:val="none" w:sz="0" w:space="0" w:color="auto"/>
          </w:divBdr>
        </w:div>
        <w:div w:id="1189637896">
          <w:marLeft w:val="547"/>
          <w:marRight w:val="0"/>
          <w:marTop w:val="67"/>
          <w:marBottom w:val="0"/>
          <w:divBdr>
            <w:top w:val="none" w:sz="0" w:space="0" w:color="auto"/>
            <w:left w:val="none" w:sz="0" w:space="0" w:color="auto"/>
            <w:bottom w:val="none" w:sz="0" w:space="0" w:color="auto"/>
            <w:right w:val="none" w:sz="0" w:space="0" w:color="auto"/>
          </w:divBdr>
        </w:div>
        <w:div w:id="1573273893">
          <w:marLeft w:val="547"/>
          <w:marRight w:val="0"/>
          <w:marTop w:val="67"/>
          <w:marBottom w:val="0"/>
          <w:divBdr>
            <w:top w:val="none" w:sz="0" w:space="0" w:color="auto"/>
            <w:left w:val="none" w:sz="0" w:space="0" w:color="auto"/>
            <w:bottom w:val="none" w:sz="0" w:space="0" w:color="auto"/>
            <w:right w:val="none" w:sz="0" w:space="0" w:color="auto"/>
          </w:divBdr>
        </w:div>
        <w:div w:id="1653295012">
          <w:marLeft w:val="547"/>
          <w:marRight w:val="0"/>
          <w:marTop w:val="67"/>
          <w:marBottom w:val="0"/>
          <w:divBdr>
            <w:top w:val="none" w:sz="0" w:space="0" w:color="auto"/>
            <w:left w:val="none" w:sz="0" w:space="0" w:color="auto"/>
            <w:bottom w:val="none" w:sz="0" w:space="0" w:color="auto"/>
            <w:right w:val="none" w:sz="0" w:space="0" w:color="auto"/>
          </w:divBdr>
        </w:div>
        <w:div w:id="1913351667">
          <w:marLeft w:val="547"/>
          <w:marRight w:val="0"/>
          <w:marTop w:val="67"/>
          <w:marBottom w:val="0"/>
          <w:divBdr>
            <w:top w:val="none" w:sz="0" w:space="0" w:color="auto"/>
            <w:left w:val="none" w:sz="0" w:space="0" w:color="auto"/>
            <w:bottom w:val="none" w:sz="0" w:space="0" w:color="auto"/>
            <w:right w:val="none" w:sz="0" w:space="0" w:color="auto"/>
          </w:divBdr>
        </w:div>
        <w:div w:id="1928804700">
          <w:marLeft w:val="547"/>
          <w:marRight w:val="0"/>
          <w:marTop w:val="67"/>
          <w:marBottom w:val="0"/>
          <w:divBdr>
            <w:top w:val="none" w:sz="0" w:space="0" w:color="auto"/>
            <w:left w:val="none" w:sz="0" w:space="0" w:color="auto"/>
            <w:bottom w:val="none" w:sz="0" w:space="0" w:color="auto"/>
            <w:right w:val="none" w:sz="0" w:space="0" w:color="auto"/>
          </w:divBdr>
        </w:div>
        <w:div w:id="2070883648">
          <w:marLeft w:val="547"/>
          <w:marRight w:val="0"/>
          <w:marTop w:val="67"/>
          <w:marBottom w:val="0"/>
          <w:divBdr>
            <w:top w:val="none" w:sz="0" w:space="0" w:color="auto"/>
            <w:left w:val="none" w:sz="0" w:space="0" w:color="auto"/>
            <w:bottom w:val="none" w:sz="0" w:space="0" w:color="auto"/>
            <w:right w:val="none" w:sz="0" w:space="0" w:color="auto"/>
          </w:divBdr>
        </w:div>
      </w:divsChild>
    </w:div>
    <w:div w:id="244195036">
      <w:bodyDiv w:val="1"/>
      <w:marLeft w:val="0"/>
      <w:marRight w:val="0"/>
      <w:marTop w:val="0"/>
      <w:marBottom w:val="0"/>
      <w:divBdr>
        <w:top w:val="none" w:sz="0" w:space="0" w:color="auto"/>
        <w:left w:val="none" w:sz="0" w:space="0" w:color="auto"/>
        <w:bottom w:val="none" w:sz="0" w:space="0" w:color="auto"/>
        <w:right w:val="none" w:sz="0" w:space="0" w:color="auto"/>
      </w:divBdr>
    </w:div>
    <w:div w:id="260455364">
      <w:bodyDiv w:val="1"/>
      <w:marLeft w:val="0"/>
      <w:marRight w:val="0"/>
      <w:marTop w:val="0"/>
      <w:marBottom w:val="0"/>
      <w:divBdr>
        <w:top w:val="none" w:sz="0" w:space="0" w:color="auto"/>
        <w:left w:val="none" w:sz="0" w:space="0" w:color="auto"/>
        <w:bottom w:val="none" w:sz="0" w:space="0" w:color="auto"/>
        <w:right w:val="none" w:sz="0" w:space="0" w:color="auto"/>
      </w:divBdr>
    </w:div>
    <w:div w:id="276063277">
      <w:bodyDiv w:val="1"/>
      <w:marLeft w:val="0"/>
      <w:marRight w:val="0"/>
      <w:marTop w:val="0"/>
      <w:marBottom w:val="0"/>
      <w:divBdr>
        <w:top w:val="none" w:sz="0" w:space="0" w:color="auto"/>
        <w:left w:val="none" w:sz="0" w:space="0" w:color="auto"/>
        <w:bottom w:val="none" w:sz="0" w:space="0" w:color="auto"/>
        <w:right w:val="none" w:sz="0" w:space="0" w:color="auto"/>
      </w:divBdr>
      <w:divsChild>
        <w:div w:id="383522880">
          <w:marLeft w:val="720"/>
          <w:marRight w:val="0"/>
          <w:marTop w:val="134"/>
          <w:marBottom w:val="0"/>
          <w:divBdr>
            <w:top w:val="none" w:sz="0" w:space="0" w:color="auto"/>
            <w:left w:val="none" w:sz="0" w:space="0" w:color="auto"/>
            <w:bottom w:val="none" w:sz="0" w:space="0" w:color="auto"/>
            <w:right w:val="none" w:sz="0" w:space="0" w:color="auto"/>
          </w:divBdr>
        </w:div>
        <w:div w:id="659845215">
          <w:marLeft w:val="720"/>
          <w:marRight w:val="0"/>
          <w:marTop w:val="134"/>
          <w:marBottom w:val="0"/>
          <w:divBdr>
            <w:top w:val="none" w:sz="0" w:space="0" w:color="auto"/>
            <w:left w:val="none" w:sz="0" w:space="0" w:color="auto"/>
            <w:bottom w:val="none" w:sz="0" w:space="0" w:color="auto"/>
            <w:right w:val="none" w:sz="0" w:space="0" w:color="auto"/>
          </w:divBdr>
        </w:div>
        <w:div w:id="734477510">
          <w:marLeft w:val="720"/>
          <w:marRight w:val="0"/>
          <w:marTop w:val="134"/>
          <w:marBottom w:val="0"/>
          <w:divBdr>
            <w:top w:val="none" w:sz="0" w:space="0" w:color="auto"/>
            <w:left w:val="none" w:sz="0" w:space="0" w:color="auto"/>
            <w:bottom w:val="none" w:sz="0" w:space="0" w:color="auto"/>
            <w:right w:val="none" w:sz="0" w:space="0" w:color="auto"/>
          </w:divBdr>
        </w:div>
        <w:div w:id="1027948692">
          <w:marLeft w:val="720"/>
          <w:marRight w:val="0"/>
          <w:marTop w:val="134"/>
          <w:marBottom w:val="0"/>
          <w:divBdr>
            <w:top w:val="none" w:sz="0" w:space="0" w:color="auto"/>
            <w:left w:val="none" w:sz="0" w:space="0" w:color="auto"/>
            <w:bottom w:val="none" w:sz="0" w:space="0" w:color="auto"/>
            <w:right w:val="none" w:sz="0" w:space="0" w:color="auto"/>
          </w:divBdr>
        </w:div>
        <w:div w:id="1581939766">
          <w:marLeft w:val="720"/>
          <w:marRight w:val="0"/>
          <w:marTop w:val="134"/>
          <w:marBottom w:val="0"/>
          <w:divBdr>
            <w:top w:val="none" w:sz="0" w:space="0" w:color="auto"/>
            <w:left w:val="none" w:sz="0" w:space="0" w:color="auto"/>
            <w:bottom w:val="none" w:sz="0" w:space="0" w:color="auto"/>
            <w:right w:val="none" w:sz="0" w:space="0" w:color="auto"/>
          </w:divBdr>
        </w:div>
      </w:divsChild>
    </w:div>
    <w:div w:id="278924132">
      <w:bodyDiv w:val="1"/>
      <w:marLeft w:val="0"/>
      <w:marRight w:val="0"/>
      <w:marTop w:val="0"/>
      <w:marBottom w:val="0"/>
      <w:divBdr>
        <w:top w:val="none" w:sz="0" w:space="0" w:color="auto"/>
        <w:left w:val="none" w:sz="0" w:space="0" w:color="auto"/>
        <w:bottom w:val="none" w:sz="0" w:space="0" w:color="auto"/>
        <w:right w:val="none" w:sz="0" w:space="0" w:color="auto"/>
      </w:divBdr>
      <w:divsChild>
        <w:div w:id="100105590">
          <w:marLeft w:val="720"/>
          <w:marRight w:val="0"/>
          <w:marTop w:val="158"/>
          <w:marBottom w:val="0"/>
          <w:divBdr>
            <w:top w:val="none" w:sz="0" w:space="0" w:color="auto"/>
            <w:left w:val="none" w:sz="0" w:space="0" w:color="auto"/>
            <w:bottom w:val="none" w:sz="0" w:space="0" w:color="auto"/>
            <w:right w:val="none" w:sz="0" w:space="0" w:color="auto"/>
          </w:divBdr>
        </w:div>
        <w:div w:id="333462879">
          <w:marLeft w:val="1555"/>
          <w:marRight w:val="0"/>
          <w:marTop w:val="144"/>
          <w:marBottom w:val="0"/>
          <w:divBdr>
            <w:top w:val="none" w:sz="0" w:space="0" w:color="auto"/>
            <w:left w:val="none" w:sz="0" w:space="0" w:color="auto"/>
            <w:bottom w:val="none" w:sz="0" w:space="0" w:color="auto"/>
            <w:right w:val="none" w:sz="0" w:space="0" w:color="auto"/>
          </w:divBdr>
        </w:div>
        <w:div w:id="907543589">
          <w:marLeft w:val="720"/>
          <w:marRight w:val="0"/>
          <w:marTop w:val="158"/>
          <w:marBottom w:val="0"/>
          <w:divBdr>
            <w:top w:val="none" w:sz="0" w:space="0" w:color="auto"/>
            <w:left w:val="none" w:sz="0" w:space="0" w:color="auto"/>
            <w:bottom w:val="none" w:sz="0" w:space="0" w:color="auto"/>
            <w:right w:val="none" w:sz="0" w:space="0" w:color="auto"/>
          </w:divBdr>
        </w:div>
        <w:div w:id="944537069">
          <w:marLeft w:val="720"/>
          <w:marRight w:val="0"/>
          <w:marTop w:val="158"/>
          <w:marBottom w:val="0"/>
          <w:divBdr>
            <w:top w:val="none" w:sz="0" w:space="0" w:color="auto"/>
            <w:left w:val="none" w:sz="0" w:space="0" w:color="auto"/>
            <w:bottom w:val="none" w:sz="0" w:space="0" w:color="auto"/>
            <w:right w:val="none" w:sz="0" w:space="0" w:color="auto"/>
          </w:divBdr>
        </w:div>
      </w:divsChild>
    </w:div>
    <w:div w:id="302152802">
      <w:bodyDiv w:val="1"/>
      <w:marLeft w:val="0"/>
      <w:marRight w:val="0"/>
      <w:marTop w:val="0"/>
      <w:marBottom w:val="0"/>
      <w:divBdr>
        <w:top w:val="none" w:sz="0" w:space="0" w:color="auto"/>
        <w:left w:val="none" w:sz="0" w:space="0" w:color="auto"/>
        <w:bottom w:val="none" w:sz="0" w:space="0" w:color="auto"/>
        <w:right w:val="none" w:sz="0" w:space="0" w:color="auto"/>
      </w:divBdr>
    </w:div>
    <w:div w:id="338780094">
      <w:bodyDiv w:val="1"/>
      <w:marLeft w:val="0"/>
      <w:marRight w:val="0"/>
      <w:marTop w:val="0"/>
      <w:marBottom w:val="0"/>
      <w:divBdr>
        <w:top w:val="none" w:sz="0" w:space="0" w:color="auto"/>
        <w:left w:val="none" w:sz="0" w:space="0" w:color="auto"/>
        <w:bottom w:val="none" w:sz="0" w:space="0" w:color="auto"/>
        <w:right w:val="none" w:sz="0" w:space="0" w:color="auto"/>
      </w:divBdr>
      <w:divsChild>
        <w:div w:id="465516254">
          <w:marLeft w:val="720"/>
          <w:marRight w:val="0"/>
          <w:marTop w:val="96"/>
          <w:marBottom w:val="0"/>
          <w:divBdr>
            <w:top w:val="none" w:sz="0" w:space="0" w:color="auto"/>
            <w:left w:val="none" w:sz="0" w:space="0" w:color="auto"/>
            <w:bottom w:val="none" w:sz="0" w:space="0" w:color="auto"/>
            <w:right w:val="none" w:sz="0" w:space="0" w:color="auto"/>
          </w:divBdr>
        </w:div>
        <w:div w:id="1075708666">
          <w:marLeft w:val="720"/>
          <w:marRight w:val="0"/>
          <w:marTop w:val="96"/>
          <w:marBottom w:val="0"/>
          <w:divBdr>
            <w:top w:val="none" w:sz="0" w:space="0" w:color="auto"/>
            <w:left w:val="none" w:sz="0" w:space="0" w:color="auto"/>
            <w:bottom w:val="none" w:sz="0" w:space="0" w:color="auto"/>
            <w:right w:val="none" w:sz="0" w:space="0" w:color="auto"/>
          </w:divBdr>
        </w:div>
        <w:div w:id="1141341472">
          <w:marLeft w:val="720"/>
          <w:marRight w:val="0"/>
          <w:marTop w:val="96"/>
          <w:marBottom w:val="0"/>
          <w:divBdr>
            <w:top w:val="none" w:sz="0" w:space="0" w:color="auto"/>
            <w:left w:val="none" w:sz="0" w:space="0" w:color="auto"/>
            <w:bottom w:val="none" w:sz="0" w:space="0" w:color="auto"/>
            <w:right w:val="none" w:sz="0" w:space="0" w:color="auto"/>
          </w:divBdr>
        </w:div>
        <w:div w:id="1656375171">
          <w:marLeft w:val="720"/>
          <w:marRight w:val="0"/>
          <w:marTop w:val="96"/>
          <w:marBottom w:val="0"/>
          <w:divBdr>
            <w:top w:val="none" w:sz="0" w:space="0" w:color="auto"/>
            <w:left w:val="none" w:sz="0" w:space="0" w:color="auto"/>
            <w:bottom w:val="none" w:sz="0" w:space="0" w:color="auto"/>
            <w:right w:val="none" w:sz="0" w:space="0" w:color="auto"/>
          </w:divBdr>
        </w:div>
        <w:div w:id="1788889813">
          <w:marLeft w:val="720"/>
          <w:marRight w:val="0"/>
          <w:marTop w:val="96"/>
          <w:marBottom w:val="0"/>
          <w:divBdr>
            <w:top w:val="none" w:sz="0" w:space="0" w:color="auto"/>
            <w:left w:val="none" w:sz="0" w:space="0" w:color="auto"/>
            <w:bottom w:val="none" w:sz="0" w:space="0" w:color="auto"/>
            <w:right w:val="none" w:sz="0" w:space="0" w:color="auto"/>
          </w:divBdr>
        </w:div>
        <w:div w:id="1822041014">
          <w:marLeft w:val="720"/>
          <w:marRight w:val="0"/>
          <w:marTop w:val="96"/>
          <w:marBottom w:val="0"/>
          <w:divBdr>
            <w:top w:val="none" w:sz="0" w:space="0" w:color="auto"/>
            <w:left w:val="none" w:sz="0" w:space="0" w:color="auto"/>
            <w:bottom w:val="none" w:sz="0" w:space="0" w:color="auto"/>
            <w:right w:val="none" w:sz="0" w:space="0" w:color="auto"/>
          </w:divBdr>
        </w:div>
        <w:div w:id="1841238379">
          <w:marLeft w:val="720"/>
          <w:marRight w:val="0"/>
          <w:marTop w:val="96"/>
          <w:marBottom w:val="0"/>
          <w:divBdr>
            <w:top w:val="none" w:sz="0" w:space="0" w:color="auto"/>
            <w:left w:val="none" w:sz="0" w:space="0" w:color="auto"/>
            <w:bottom w:val="none" w:sz="0" w:space="0" w:color="auto"/>
            <w:right w:val="none" w:sz="0" w:space="0" w:color="auto"/>
          </w:divBdr>
        </w:div>
        <w:div w:id="1877964744">
          <w:marLeft w:val="720"/>
          <w:marRight w:val="0"/>
          <w:marTop w:val="96"/>
          <w:marBottom w:val="0"/>
          <w:divBdr>
            <w:top w:val="none" w:sz="0" w:space="0" w:color="auto"/>
            <w:left w:val="none" w:sz="0" w:space="0" w:color="auto"/>
            <w:bottom w:val="none" w:sz="0" w:space="0" w:color="auto"/>
            <w:right w:val="none" w:sz="0" w:space="0" w:color="auto"/>
          </w:divBdr>
        </w:div>
      </w:divsChild>
    </w:div>
    <w:div w:id="353385357">
      <w:bodyDiv w:val="1"/>
      <w:marLeft w:val="0"/>
      <w:marRight w:val="0"/>
      <w:marTop w:val="0"/>
      <w:marBottom w:val="0"/>
      <w:divBdr>
        <w:top w:val="none" w:sz="0" w:space="0" w:color="auto"/>
        <w:left w:val="none" w:sz="0" w:space="0" w:color="auto"/>
        <w:bottom w:val="none" w:sz="0" w:space="0" w:color="auto"/>
        <w:right w:val="none" w:sz="0" w:space="0" w:color="auto"/>
      </w:divBdr>
    </w:div>
    <w:div w:id="359017997">
      <w:bodyDiv w:val="1"/>
      <w:marLeft w:val="0"/>
      <w:marRight w:val="0"/>
      <w:marTop w:val="0"/>
      <w:marBottom w:val="0"/>
      <w:divBdr>
        <w:top w:val="none" w:sz="0" w:space="0" w:color="auto"/>
        <w:left w:val="none" w:sz="0" w:space="0" w:color="auto"/>
        <w:bottom w:val="none" w:sz="0" w:space="0" w:color="auto"/>
        <w:right w:val="none" w:sz="0" w:space="0" w:color="auto"/>
      </w:divBdr>
      <w:divsChild>
        <w:div w:id="504323930">
          <w:marLeft w:val="0"/>
          <w:marRight w:val="0"/>
          <w:marTop w:val="0"/>
          <w:marBottom w:val="0"/>
          <w:divBdr>
            <w:top w:val="none" w:sz="0" w:space="0" w:color="auto"/>
            <w:left w:val="none" w:sz="0" w:space="0" w:color="auto"/>
            <w:bottom w:val="none" w:sz="0" w:space="0" w:color="auto"/>
            <w:right w:val="none" w:sz="0" w:space="0" w:color="auto"/>
          </w:divBdr>
        </w:div>
      </w:divsChild>
    </w:div>
    <w:div w:id="363093842">
      <w:bodyDiv w:val="1"/>
      <w:marLeft w:val="0"/>
      <w:marRight w:val="0"/>
      <w:marTop w:val="0"/>
      <w:marBottom w:val="0"/>
      <w:divBdr>
        <w:top w:val="none" w:sz="0" w:space="0" w:color="auto"/>
        <w:left w:val="none" w:sz="0" w:space="0" w:color="auto"/>
        <w:bottom w:val="none" w:sz="0" w:space="0" w:color="auto"/>
        <w:right w:val="none" w:sz="0" w:space="0" w:color="auto"/>
      </w:divBdr>
    </w:div>
    <w:div w:id="365370818">
      <w:bodyDiv w:val="1"/>
      <w:marLeft w:val="0"/>
      <w:marRight w:val="0"/>
      <w:marTop w:val="0"/>
      <w:marBottom w:val="0"/>
      <w:divBdr>
        <w:top w:val="none" w:sz="0" w:space="0" w:color="auto"/>
        <w:left w:val="none" w:sz="0" w:space="0" w:color="auto"/>
        <w:bottom w:val="none" w:sz="0" w:space="0" w:color="auto"/>
        <w:right w:val="none" w:sz="0" w:space="0" w:color="auto"/>
      </w:divBdr>
    </w:div>
    <w:div w:id="392965202">
      <w:bodyDiv w:val="1"/>
      <w:marLeft w:val="0"/>
      <w:marRight w:val="0"/>
      <w:marTop w:val="0"/>
      <w:marBottom w:val="0"/>
      <w:divBdr>
        <w:top w:val="none" w:sz="0" w:space="0" w:color="auto"/>
        <w:left w:val="none" w:sz="0" w:space="0" w:color="auto"/>
        <w:bottom w:val="none" w:sz="0" w:space="0" w:color="auto"/>
        <w:right w:val="none" w:sz="0" w:space="0" w:color="auto"/>
      </w:divBdr>
      <w:divsChild>
        <w:div w:id="83653628">
          <w:marLeft w:val="720"/>
          <w:marRight w:val="0"/>
          <w:marTop w:val="149"/>
          <w:marBottom w:val="0"/>
          <w:divBdr>
            <w:top w:val="none" w:sz="0" w:space="0" w:color="auto"/>
            <w:left w:val="none" w:sz="0" w:space="0" w:color="auto"/>
            <w:bottom w:val="none" w:sz="0" w:space="0" w:color="auto"/>
            <w:right w:val="none" w:sz="0" w:space="0" w:color="auto"/>
          </w:divBdr>
        </w:div>
        <w:div w:id="171070967">
          <w:marLeft w:val="720"/>
          <w:marRight w:val="0"/>
          <w:marTop w:val="149"/>
          <w:marBottom w:val="0"/>
          <w:divBdr>
            <w:top w:val="none" w:sz="0" w:space="0" w:color="auto"/>
            <w:left w:val="none" w:sz="0" w:space="0" w:color="auto"/>
            <w:bottom w:val="none" w:sz="0" w:space="0" w:color="auto"/>
            <w:right w:val="none" w:sz="0" w:space="0" w:color="auto"/>
          </w:divBdr>
        </w:div>
        <w:div w:id="364795648">
          <w:marLeft w:val="720"/>
          <w:marRight w:val="0"/>
          <w:marTop w:val="149"/>
          <w:marBottom w:val="0"/>
          <w:divBdr>
            <w:top w:val="none" w:sz="0" w:space="0" w:color="auto"/>
            <w:left w:val="none" w:sz="0" w:space="0" w:color="auto"/>
            <w:bottom w:val="none" w:sz="0" w:space="0" w:color="auto"/>
            <w:right w:val="none" w:sz="0" w:space="0" w:color="auto"/>
          </w:divBdr>
        </w:div>
        <w:div w:id="541864865">
          <w:marLeft w:val="720"/>
          <w:marRight w:val="0"/>
          <w:marTop w:val="149"/>
          <w:marBottom w:val="0"/>
          <w:divBdr>
            <w:top w:val="none" w:sz="0" w:space="0" w:color="auto"/>
            <w:left w:val="none" w:sz="0" w:space="0" w:color="auto"/>
            <w:bottom w:val="none" w:sz="0" w:space="0" w:color="auto"/>
            <w:right w:val="none" w:sz="0" w:space="0" w:color="auto"/>
          </w:divBdr>
        </w:div>
        <w:div w:id="855264421">
          <w:marLeft w:val="720"/>
          <w:marRight w:val="0"/>
          <w:marTop w:val="149"/>
          <w:marBottom w:val="0"/>
          <w:divBdr>
            <w:top w:val="none" w:sz="0" w:space="0" w:color="auto"/>
            <w:left w:val="none" w:sz="0" w:space="0" w:color="auto"/>
            <w:bottom w:val="none" w:sz="0" w:space="0" w:color="auto"/>
            <w:right w:val="none" w:sz="0" w:space="0" w:color="auto"/>
          </w:divBdr>
        </w:div>
        <w:div w:id="1315135417">
          <w:marLeft w:val="720"/>
          <w:marRight w:val="0"/>
          <w:marTop w:val="149"/>
          <w:marBottom w:val="0"/>
          <w:divBdr>
            <w:top w:val="none" w:sz="0" w:space="0" w:color="auto"/>
            <w:left w:val="none" w:sz="0" w:space="0" w:color="auto"/>
            <w:bottom w:val="none" w:sz="0" w:space="0" w:color="auto"/>
            <w:right w:val="none" w:sz="0" w:space="0" w:color="auto"/>
          </w:divBdr>
        </w:div>
        <w:div w:id="1866214709">
          <w:marLeft w:val="720"/>
          <w:marRight w:val="0"/>
          <w:marTop w:val="149"/>
          <w:marBottom w:val="0"/>
          <w:divBdr>
            <w:top w:val="none" w:sz="0" w:space="0" w:color="auto"/>
            <w:left w:val="none" w:sz="0" w:space="0" w:color="auto"/>
            <w:bottom w:val="none" w:sz="0" w:space="0" w:color="auto"/>
            <w:right w:val="none" w:sz="0" w:space="0" w:color="auto"/>
          </w:divBdr>
        </w:div>
      </w:divsChild>
    </w:div>
    <w:div w:id="519046273">
      <w:bodyDiv w:val="1"/>
      <w:marLeft w:val="0"/>
      <w:marRight w:val="0"/>
      <w:marTop w:val="0"/>
      <w:marBottom w:val="0"/>
      <w:divBdr>
        <w:top w:val="none" w:sz="0" w:space="0" w:color="auto"/>
        <w:left w:val="none" w:sz="0" w:space="0" w:color="auto"/>
        <w:bottom w:val="none" w:sz="0" w:space="0" w:color="auto"/>
        <w:right w:val="none" w:sz="0" w:space="0" w:color="auto"/>
      </w:divBdr>
      <w:divsChild>
        <w:div w:id="210270649">
          <w:marLeft w:val="1555"/>
          <w:marRight w:val="0"/>
          <w:marTop w:val="86"/>
          <w:marBottom w:val="0"/>
          <w:divBdr>
            <w:top w:val="none" w:sz="0" w:space="0" w:color="auto"/>
            <w:left w:val="none" w:sz="0" w:space="0" w:color="auto"/>
            <w:bottom w:val="none" w:sz="0" w:space="0" w:color="auto"/>
            <w:right w:val="none" w:sz="0" w:space="0" w:color="auto"/>
          </w:divBdr>
        </w:div>
        <w:div w:id="614026129">
          <w:marLeft w:val="720"/>
          <w:marRight w:val="0"/>
          <w:marTop w:val="96"/>
          <w:marBottom w:val="0"/>
          <w:divBdr>
            <w:top w:val="none" w:sz="0" w:space="0" w:color="auto"/>
            <w:left w:val="none" w:sz="0" w:space="0" w:color="auto"/>
            <w:bottom w:val="none" w:sz="0" w:space="0" w:color="auto"/>
            <w:right w:val="none" w:sz="0" w:space="0" w:color="auto"/>
          </w:divBdr>
        </w:div>
        <w:div w:id="660625974">
          <w:marLeft w:val="720"/>
          <w:marRight w:val="0"/>
          <w:marTop w:val="96"/>
          <w:marBottom w:val="0"/>
          <w:divBdr>
            <w:top w:val="none" w:sz="0" w:space="0" w:color="auto"/>
            <w:left w:val="none" w:sz="0" w:space="0" w:color="auto"/>
            <w:bottom w:val="none" w:sz="0" w:space="0" w:color="auto"/>
            <w:right w:val="none" w:sz="0" w:space="0" w:color="auto"/>
          </w:divBdr>
        </w:div>
        <w:div w:id="1291323236">
          <w:marLeft w:val="1555"/>
          <w:marRight w:val="0"/>
          <w:marTop w:val="86"/>
          <w:marBottom w:val="0"/>
          <w:divBdr>
            <w:top w:val="none" w:sz="0" w:space="0" w:color="auto"/>
            <w:left w:val="none" w:sz="0" w:space="0" w:color="auto"/>
            <w:bottom w:val="none" w:sz="0" w:space="0" w:color="auto"/>
            <w:right w:val="none" w:sz="0" w:space="0" w:color="auto"/>
          </w:divBdr>
        </w:div>
        <w:div w:id="1433667142">
          <w:marLeft w:val="720"/>
          <w:marRight w:val="0"/>
          <w:marTop w:val="96"/>
          <w:marBottom w:val="0"/>
          <w:divBdr>
            <w:top w:val="none" w:sz="0" w:space="0" w:color="auto"/>
            <w:left w:val="none" w:sz="0" w:space="0" w:color="auto"/>
            <w:bottom w:val="none" w:sz="0" w:space="0" w:color="auto"/>
            <w:right w:val="none" w:sz="0" w:space="0" w:color="auto"/>
          </w:divBdr>
        </w:div>
        <w:div w:id="1966305791">
          <w:marLeft w:val="1555"/>
          <w:marRight w:val="0"/>
          <w:marTop w:val="86"/>
          <w:marBottom w:val="0"/>
          <w:divBdr>
            <w:top w:val="none" w:sz="0" w:space="0" w:color="auto"/>
            <w:left w:val="none" w:sz="0" w:space="0" w:color="auto"/>
            <w:bottom w:val="none" w:sz="0" w:space="0" w:color="auto"/>
            <w:right w:val="none" w:sz="0" w:space="0" w:color="auto"/>
          </w:divBdr>
        </w:div>
        <w:div w:id="2000841947">
          <w:marLeft w:val="720"/>
          <w:marRight w:val="0"/>
          <w:marTop w:val="96"/>
          <w:marBottom w:val="0"/>
          <w:divBdr>
            <w:top w:val="none" w:sz="0" w:space="0" w:color="auto"/>
            <w:left w:val="none" w:sz="0" w:space="0" w:color="auto"/>
            <w:bottom w:val="none" w:sz="0" w:space="0" w:color="auto"/>
            <w:right w:val="none" w:sz="0" w:space="0" w:color="auto"/>
          </w:divBdr>
        </w:div>
      </w:divsChild>
    </w:div>
    <w:div w:id="567224890">
      <w:bodyDiv w:val="1"/>
      <w:marLeft w:val="0"/>
      <w:marRight w:val="0"/>
      <w:marTop w:val="0"/>
      <w:marBottom w:val="0"/>
      <w:divBdr>
        <w:top w:val="none" w:sz="0" w:space="0" w:color="auto"/>
        <w:left w:val="none" w:sz="0" w:space="0" w:color="auto"/>
        <w:bottom w:val="none" w:sz="0" w:space="0" w:color="auto"/>
        <w:right w:val="none" w:sz="0" w:space="0" w:color="auto"/>
      </w:divBdr>
    </w:div>
    <w:div w:id="629095578">
      <w:bodyDiv w:val="1"/>
      <w:marLeft w:val="0"/>
      <w:marRight w:val="0"/>
      <w:marTop w:val="0"/>
      <w:marBottom w:val="0"/>
      <w:divBdr>
        <w:top w:val="none" w:sz="0" w:space="0" w:color="auto"/>
        <w:left w:val="none" w:sz="0" w:space="0" w:color="auto"/>
        <w:bottom w:val="none" w:sz="0" w:space="0" w:color="auto"/>
        <w:right w:val="none" w:sz="0" w:space="0" w:color="auto"/>
      </w:divBdr>
    </w:div>
    <w:div w:id="643508911">
      <w:bodyDiv w:val="1"/>
      <w:marLeft w:val="0"/>
      <w:marRight w:val="0"/>
      <w:marTop w:val="0"/>
      <w:marBottom w:val="0"/>
      <w:divBdr>
        <w:top w:val="none" w:sz="0" w:space="0" w:color="auto"/>
        <w:left w:val="none" w:sz="0" w:space="0" w:color="auto"/>
        <w:bottom w:val="none" w:sz="0" w:space="0" w:color="auto"/>
        <w:right w:val="none" w:sz="0" w:space="0" w:color="auto"/>
      </w:divBdr>
      <w:divsChild>
        <w:div w:id="277108062">
          <w:marLeft w:val="720"/>
          <w:marRight w:val="0"/>
          <w:marTop w:val="86"/>
          <w:marBottom w:val="0"/>
          <w:divBdr>
            <w:top w:val="none" w:sz="0" w:space="0" w:color="auto"/>
            <w:left w:val="none" w:sz="0" w:space="0" w:color="auto"/>
            <w:bottom w:val="none" w:sz="0" w:space="0" w:color="auto"/>
            <w:right w:val="none" w:sz="0" w:space="0" w:color="auto"/>
          </w:divBdr>
        </w:div>
        <w:div w:id="388649808">
          <w:marLeft w:val="720"/>
          <w:marRight w:val="0"/>
          <w:marTop w:val="86"/>
          <w:marBottom w:val="0"/>
          <w:divBdr>
            <w:top w:val="none" w:sz="0" w:space="0" w:color="auto"/>
            <w:left w:val="none" w:sz="0" w:space="0" w:color="auto"/>
            <w:bottom w:val="none" w:sz="0" w:space="0" w:color="auto"/>
            <w:right w:val="none" w:sz="0" w:space="0" w:color="auto"/>
          </w:divBdr>
        </w:div>
        <w:div w:id="584150103">
          <w:marLeft w:val="720"/>
          <w:marRight w:val="0"/>
          <w:marTop w:val="86"/>
          <w:marBottom w:val="0"/>
          <w:divBdr>
            <w:top w:val="none" w:sz="0" w:space="0" w:color="auto"/>
            <w:left w:val="none" w:sz="0" w:space="0" w:color="auto"/>
            <w:bottom w:val="none" w:sz="0" w:space="0" w:color="auto"/>
            <w:right w:val="none" w:sz="0" w:space="0" w:color="auto"/>
          </w:divBdr>
        </w:div>
        <w:div w:id="601840962">
          <w:marLeft w:val="720"/>
          <w:marRight w:val="0"/>
          <w:marTop w:val="173"/>
          <w:marBottom w:val="0"/>
          <w:divBdr>
            <w:top w:val="none" w:sz="0" w:space="0" w:color="auto"/>
            <w:left w:val="none" w:sz="0" w:space="0" w:color="auto"/>
            <w:bottom w:val="none" w:sz="0" w:space="0" w:color="auto"/>
            <w:right w:val="none" w:sz="0" w:space="0" w:color="auto"/>
          </w:divBdr>
        </w:div>
        <w:div w:id="727920764">
          <w:marLeft w:val="720"/>
          <w:marRight w:val="0"/>
          <w:marTop w:val="86"/>
          <w:marBottom w:val="0"/>
          <w:divBdr>
            <w:top w:val="none" w:sz="0" w:space="0" w:color="auto"/>
            <w:left w:val="none" w:sz="0" w:space="0" w:color="auto"/>
            <w:bottom w:val="none" w:sz="0" w:space="0" w:color="auto"/>
            <w:right w:val="none" w:sz="0" w:space="0" w:color="auto"/>
          </w:divBdr>
        </w:div>
        <w:div w:id="791243168">
          <w:marLeft w:val="720"/>
          <w:marRight w:val="0"/>
          <w:marTop w:val="163"/>
          <w:marBottom w:val="0"/>
          <w:divBdr>
            <w:top w:val="none" w:sz="0" w:space="0" w:color="auto"/>
            <w:left w:val="none" w:sz="0" w:space="0" w:color="auto"/>
            <w:bottom w:val="none" w:sz="0" w:space="0" w:color="auto"/>
            <w:right w:val="none" w:sz="0" w:space="0" w:color="auto"/>
          </w:divBdr>
        </w:div>
        <w:div w:id="908003850">
          <w:marLeft w:val="720"/>
          <w:marRight w:val="0"/>
          <w:marTop w:val="86"/>
          <w:marBottom w:val="0"/>
          <w:divBdr>
            <w:top w:val="none" w:sz="0" w:space="0" w:color="auto"/>
            <w:left w:val="none" w:sz="0" w:space="0" w:color="auto"/>
            <w:bottom w:val="none" w:sz="0" w:space="0" w:color="auto"/>
            <w:right w:val="none" w:sz="0" w:space="0" w:color="auto"/>
          </w:divBdr>
        </w:div>
        <w:div w:id="998116086">
          <w:marLeft w:val="720"/>
          <w:marRight w:val="0"/>
          <w:marTop w:val="86"/>
          <w:marBottom w:val="0"/>
          <w:divBdr>
            <w:top w:val="none" w:sz="0" w:space="0" w:color="auto"/>
            <w:left w:val="none" w:sz="0" w:space="0" w:color="auto"/>
            <w:bottom w:val="none" w:sz="0" w:space="0" w:color="auto"/>
            <w:right w:val="none" w:sz="0" w:space="0" w:color="auto"/>
          </w:divBdr>
        </w:div>
        <w:div w:id="1249995810">
          <w:marLeft w:val="720"/>
          <w:marRight w:val="0"/>
          <w:marTop w:val="173"/>
          <w:marBottom w:val="0"/>
          <w:divBdr>
            <w:top w:val="none" w:sz="0" w:space="0" w:color="auto"/>
            <w:left w:val="none" w:sz="0" w:space="0" w:color="auto"/>
            <w:bottom w:val="none" w:sz="0" w:space="0" w:color="auto"/>
            <w:right w:val="none" w:sz="0" w:space="0" w:color="auto"/>
          </w:divBdr>
        </w:div>
        <w:div w:id="1267881634">
          <w:marLeft w:val="720"/>
          <w:marRight w:val="0"/>
          <w:marTop w:val="86"/>
          <w:marBottom w:val="0"/>
          <w:divBdr>
            <w:top w:val="none" w:sz="0" w:space="0" w:color="auto"/>
            <w:left w:val="none" w:sz="0" w:space="0" w:color="auto"/>
            <w:bottom w:val="none" w:sz="0" w:space="0" w:color="auto"/>
            <w:right w:val="none" w:sz="0" w:space="0" w:color="auto"/>
          </w:divBdr>
        </w:div>
        <w:div w:id="1411346214">
          <w:marLeft w:val="720"/>
          <w:marRight w:val="0"/>
          <w:marTop w:val="86"/>
          <w:marBottom w:val="0"/>
          <w:divBdr>
            <w:top w:val="none" w:sz="0" w:space="0" w:color="auto"/>
            <w:left w:val="none" w:sz="0" w:space="0" w:color="auto"/>
            <w:bottom w:val="none" w:sz="0" w:space="0" w:color="auto"/>
            <w:right w:val="none" w:sz="0" w:space="0" w:color="auto"/>
          </w:divBdr>
        </w:div>
        <w:div w:id="1592929945">
          <w:marLeft w:val="720"/>
          <w:marRight w:val="0"/>
          <w:marTop w:val="173"/>
          <w:marBottom w:val="0"/>
          <w:divBdr>
            <w:top w:val="none" w:sz="0" w:space="0" w:color="auto"/>
            <w:left w:val="none" w:sz="0" w:space="0" w:color="auto"/>
            <w:bottom w:val="none" w:sz="0" w:space="0" w:color="auto"/>
            <w:right w:val="none" w:sz="0" w:space="0" w:color="auto"/>
          </w:divBdr>
        </w:div>
        <w:div w:id="1676610468">
          <w:marLeft w:val="720"/>
          <w:marRight w:val="0"/>
          <w:marTop w:val="86"/>
          <w:marBottom w:val="0"/>
          <w:divBdr>
            <w:top w:val="none" w:sz="0" w:space="0" w:color="auto"/>
            <w:left w:val="none" w:sz="0" w:space="0" w:color="auto"/>
            <w:bottom w:val="none" w:sz="0" w:space="0" w:color="auto"/>
            <w:right w:val="none" w:sz="0" w:space="0" w:color="auto"/>
          </w:divBdr>
        </w:div>
        <w:div w:id="1819030857">
          <w:marLeft w:val="720"/>
          <w:marRight w:val="0"/>
          <w:marTop w:val="86"/>
          <w:marBottom w:val="0"/>
          <w:divBdr>
            <w:top w:val="none" w:sz="0" w:space="0" w:color="auto"/>
            <w:left w:val="none" w:sz="0" w:space="0" w:color="auto"/>
            <w:bottom w:val="none" w:sz="0" w:space="0" w:color="auto"/>
            <w:right w:val="none" w:sz="0" w:space="0" w:color="auto"/>
          </w:divBdr>
        </w:div>
        <w:div w:id="1918126841">
          <w:marLeft w:val="720"/>
          <w:marRight w:val="0"/>
          <w:marTop w:val="86"/>
          <w:marBottom w:val="0"/>
          <w:divBdr>
            <w:top w:val="none" w:sz="0" w:space="0" w:color="auto"/>
            <w:left w:val="none" w:sz="0" w:space="0" w:color="auto"/>
            <w:bottom w:val="none" w:sz="0" w:space="0" w:color="auto"/>
            <w:right w:val="none" w:sz="0" w:space="0" w:color="auto"/>
          </w:divBdr>
        </w:div>
        <w:div w:id="1939171194">
          <w:marLeft w:val="720"/>
          <w:marRight w:val="0"/>
          <w:marTop w:val="115"/>
          <w:marBottom w:val="0"/>
          <w:divBdr>
            <w:top w:val="none" w:sz="0" w:space="0" w:color="auto"/>
            <w:left w:val="none" w:sz="0" w:space="0" w:color="auto"/>
            <w:bottom w:val="none" w:sz="0" w:space="0" w:color="auto"/>
            <w:right w:val="none" w:sz="0" w:space="0" w:color="auto"/>
          </w:divBdr>
        </w:div>
        <w:div w:id="1985237326">
          <w:marLeft w:val="720"/>
          <w:marRight w:val="0"/>
          <w:marTop w:val="86"/>
          <w:marBottom w:val="0"/>
          <w:divBdr>
            <w:top w:val="none" w:sz="0" w:space="0" w:color="auto"/>
            <w:left w:val="none" w:sz="0" w:space="0" w:color="auto"/>
            <w:bottom w:val="none" w:sz="0" w:space="0" w:color="auto"/>
            <w:right w:val="none" w:sz="0" w:space="0" w:color="auto"/>
          </w:divBdr>
        </w:div>
      </w:divsChild>
    </w:div>
    <w:div w:id="644816932">
      <w:bodyDiv w:val="1"/>
      <w:marLeft w:val="0"/>
      <w:marRight w:val="0"/>
      <w:marTop w:val="0"/>
      <w:marBottom w:val="0"/>
      <w:divBdr>
        <w:top w:val="none" w:sz="0" w:space="0" w:color="auto"/>
        <w:left w:val="none" w:sz="0" w:space="0" w:color="auto"/>
        <w:bottom w:val="none" w:sz="0" w:space="0" w:color="auto"/>
        <w:right w:val="none" w:sz="0" w:space="0" w:color="auto"/>
      </w:divBdr>
    </w:div>
    <w:div w:id="676538493">
      <w:bodyDiv w:val="1"/>
      <w:marLeft w:val="0"/>
      <w:marRight w:val="0"/>
      <w:marTop w:val="0"/>
      <w:marBottom w:val="0"/>
      <w:divBdr>
        <w:top w:val="none" w:sz="0" w:space="0" w:color="auto"/>
        <w:left w:val="none" w:sz="0" w:space="0" w:color="auto"/>
        <w:bottom w:val="none" w:sz="0" w:space="0" w:color="auto"/>
        <w:right w:val="none" w:sz="0" w:space="0" w:color="auto"/>
      </w:divBdr>
      <w:divsChild>
        <w:div w:id="683089439">
          <w:marLeft w:val="720"/>
          <w:marRight w:val="0"/>
          <w:marTop w:val="120"/>
          <w:marBottom w:val="0"/>
          <w:divBdr>
            <w:top w:val="none" w:sz="0" w:space="0" w:color="auto"/>
            <w:left w:val="none" w:sz="0" w:space="0" w:color="auto"/>
            <w:bottom w:val="none" w:sz="0" w:space="0" w:color="auto"/>
            <w:right w:val="none" w:sz="0" w:space="0" w:color="auto"/>
          </w:divBdr>
        </w:div>
      </w:divsChild>
    </w:div>
    <w:div w:id="691616755">
      <w:bodyDiv w:val="1"/>
      <w:marLeft w:val="0"/>
      <w:marRight w:val="0"/>
      <w:marTop w:val="0"/>
      <w:marBottom w:val="0"/>
      <w:divBdr>
        <w:top w:val="none" w:sz="0" w:space="0" w:color="auto"/>
        <w:left w:val="none" w:sz="0" w:space="0" w:color="auto"/>
        <w:bottom w:val="none" w:sz="0" w:space="0" w:color="auto"/>
        <w:right w:val="none" w:sz="0" w:space="0" w:color="auto"/>
      </w:divBdr>
    </w:div>
    <w:div w:id="705983244">
      <w:bodyDiv w:val="1"/>
      <w:marLeft w:val="0"/>
      <w:marRight w:val="0"/>
      <w:marTop w:val="0"/>
      <w:marBottom w:val="0"/>
      <w:divBdr>
        <w:top w:val="none" w:sz="0" w:space="0" w:color="auto"/>
        <w:left w:val="none" w:sz="0" w:space="0" w:color="auto"/>
        <w:bottom w:val="none" w:sz="0" w:space="0" w:color="auto"/>
        <w:right w:val="none" w:sz="0" w:space="0" w:color="auto"/>
      </w:divBdr>
      <w:divsChild>
        <w:div w:id="556552946">
          <w:marLeft w:val="720"/>
          <w:marRight w:val="0"/>
          <w:marTop w:val="96"/>
          <w:marBottom w:val="0"/>
          <w:divBdr>
            <w:top w:val="none" w:sz="0" w:space="0" w:color="auto"/>
            <w:left w:val="none" w:sz="0" w:space="0" w:color="auto"/>
            <w:bottom w:val="none" w:sz="0" w:space="0" w:color="auto"/>
            <w:right w:val="none" w:sz="0" w:space="0" w:color="auto"/>
          </w:divBdr>
        </w:div>
        <w:div w:id="1452819187">
          <w:marLeft w:val="720"/>
          <w:marRight w:val="0"/>
          <w:marTop w:val="96"/>
          <w:marBottom w:val="0"/>
          <w:divBdr>
            <w:top w:val="none" w:sz="0" w:space="0" w:color="auto"/>
            <w:left w:val="none" w:sz="0" w:space="0" w:color="auto"/>
            <w:bottom w:val="none" w:sz="0" w:space="0" w:color="auto"/>
            <w:right w:val="none" w:sz="0" w:space="0" w:color="auto"/>
          </w:divBdr>
        </w:div>
        <w:div w:id="1457867811">
          <w:marLeft w:val="720"/>
          <w:marRight w:val="0"/>
          <w:marTop w:val="96"/>
          <w:marBottom w:val="0"/>
          <w:divBdr>
            <w:top w:val="none" w:sz="0" w:space="0" w:color="auto"/>
            <w:left w:val="none" w:sz="0" w:space="0" w:color="auto"/>
            <w:bottom w:val="none" w:sz="0" w:space="0" w:color="auto"/>
            <w:right w:val="none" w:sz="0" w:space="0" w:color="auto"/>
          </w:divBdr>
        </w:div>
        <w:div w:id="1519998798">
          <w:marLeft w:val="720"/>
          <w:marRight w:val="0"/>
          <w:marTop w:val="96"/>
          <w:marBottom w:val="0"/>
          <w:divBdr>
            <w:top w:val="none" w:sz="0" w:space="0" w:color="auto"/>
            <w:left w:val="none" w:sz="0" w:space="0" w:color="auto"/>
            <w:bottom w:val="none" w:sz="0" w:space="0" w:color="auto"/>
            <w:right w:val="none" w:sz="0" w:space="0" w:color="auto"/>
          </w:divBdr>
        </w:div>
      </w:divsChild>
    </w:div>
    <w:div w:id="827135375">
      <w:bodyDiv w:val="1"/>
      <w:marLeft w:val="0"/>
      <w:marRight w:val="0"/>
      <w:marTop w:val="0"/>
      <w:marBottom w:val="0"/>
      <w:divBdr>
        <w:top w:val="none" w:sz="0" w:space="0" w:color="auto"/>
        <w:left w:val="none" w:sz="0" w:space="0" w:color="auto"/>
        <w:bottom w:val="none" w:sz="0" w:space="0" w:color="auto"/>
        <w:right w:val="none" w:sz="0" w:space="0" w:color="auto"/>
      </w:divBdr>
    </w:div>
    <w:div w:id="846360778">
      <w:bodyDiv w:val="1"/>
      <w:marLeft w:val="0"/>
      <w:marRight w:val="0"/>
      <w:marTop w:val="0"/>
      <w:marBottom w:val="0"/>
      <w:divBdr>
        <w:top w:val="none" w:sz="0" w:space="0" w:color="auto"/>
        <w:left w:val="none" w:sz="0" w:space="0" w:color="auto"/>
        <w:bottom w:val="none" w:sz="0" w:space="0" w:color="auto"/>
        <w:right w:val="none" w:sz="0" w:space="0" w:color="auto"/>
      </w:divBdr>
    </w:div>
    <w:div w:id="856122343">
      <w:bodyDiv w:val="1"/>
      <w:marLeft w:val="0"/>
      <w:marRight w:val="0"/>
      <w:marTop w:val="0"/>
      <w:marBottom w:val="0"/>
      <w:divBdr>
        <w:top w:val="none" w:sz="0" w:space="0" w:color="auto"/>
        <w:left w:val="none" w:sz="0" w:space="0" w:color="auto"/>
        <w:bottom w:val="none" w:sz="0" w:space="0" w:color="auto"/>
        <w:right w:val="none" w:sz="0" w:space="0" w:color="auto"/>
      </w:divBdr>
    </w:div>
    <w:div w:id="869608639">
      <w:bodyDiv w:val="1"/>
      <w:marLeft w:val="0"/>
      <w:marRight w:val="0"/>
      <w:marTop w:val="0"/>
      <w:marBottom w:val="0"/>
      <w:divBdr>
        <w:top w:val="none" w:sz="0" w:space="0" w:color="auto"/>
        <w:left w:val="none" w:sz="0" w:space="0" w:color="auto"/>
        <w:bottom w:val="none" w:sz="0" w:space="0" w:color="auto"/>
        <w:right w:val="none" w:sz="0" w:space="0" w:color="auto"/>
      </w:divBdr>
      <w:divsChild>
        <w:div w:id="4018047">
          <w:marLeft w:val="720"/>
          <w:marRight w:val="0"/>
          <w:marTop w:val="110"/>
          <w:marBottom w:val="0"/>
          <w:divBdr>
            <w:top w:val="none" w:sz="0" w:space="0" w:color="auto"/>
            <w:left w:val="none" w:sz="0" w:space="0" w:color="auto"/>
            <w:bottom w:val="none" w:sz="0" w:space="0" w:color="auto"/>
            <w:right w:val="none" w:sz="0" w:space="0" w:color="auto"/>
          </w:divBdr>
        </w:div>
        <w:div w:id="280888687">
          <w:marLeft w:val="720"/>
          <w:marRight w:val="0"/>
          <w:marTop w:val="110"/>
          <w:marBottom w:val="0"/>
          <w:divBdr>
            <w:top w:val="none" w:sz="0" w:space="0" w:color="auto"/>
            <w:left w:val="none" w:sz="0" w:space="0" w:color="auto"/>
            <w:bottom w:val="none" w:sz="0" w:space="0" w:color="auto"/>
            <w:right w:val="none" w:sz="0" w:space="0" w:color="auto"/>
          </w:divBdr>
        </w:div>
        <w:div w:id="455564397">
          <w:marLeft w:val="720"/>
          <w:marRight w:val="0"/>
          <w:marTop w:val="110"/>
          <w:marBottom w:val="0"/>
          <w:divBdr>
            <w:top w:val="none" w:sz="0" w:space="0" w:color="auto"/>
            <w:left w:val="none" w:sz="0" w:space="0" w:color="auto"/>
            <w:bottom w:val="none" w:sz="0" w:space="0" w:color="auto"/>
            <w:right w:val="none" w:sz="0" w:space="0" w:color="auto"/>
          </w:divBdr>
        </w:div>
        <w:div w:id="576133330">
          <w:marLeft w:val="720"/>
          <w:marRight w:val="0"/>
          <w:marTop w:val="110"/>
          <w:marBottom w:val="0"/>
          <w:divBdr>
            <w:top w:val="none" w:sz="0" w:space="0" w:color="auto"/>
            <w:left w:val="none" w:sz="0" w:space="0" w:color="auto"/>
            <w:bottom w:val="none" w:sz="0" w:space="0" w:color="auto"/>
            <w:right w:val="none" w:sz="0" w:space="0" w:color="auto"/>
          </w:divBdr>
        </w:div>
        <w:div w:id="787164983">
          <w:marLeft w:val="720"/>
          <w:marRight w:val="0"/>
          <w:marTop w:val="110"/>
          <w:marBottom w:val="0"/>
          <w:divBdr>
            <w:top w:val="none" w:sz="0" w:space="0" w:color="auto"/>
            <w:left w:val="none" w:sz="0" w:space="0" w:color="auto"/>
            <w:bottom w:val="none" w:sz="0" w:space="0" w:color="auto"/>
            <w:right w:val="none" w:sz="0" w:space="0" w:color="auto"/>
          </w:divBdr>
        </w:div>
        <w:div w:id="963273079">
          <w:marLeft w:val="720"/>
          <w:marRight w:val="0"/>
          <w:marTop w:val="110"/>
          <w:marBottom w:val="0"/>
          <w:divBdr>
            <w:top w:val="none" w:sz="0" w:space="0" w:color="auto"/>
            <w:left w:val="none" w:sz="0" w:space="0" w:color="auto"/>
            <w:bottom w:val="none" w:sz="0" w:space="0" w:color="auto"/>
            <w:right w:val="none" w:sz="0" w:space="0" w:color="auto"/>
          </w:divBdr>
        </w:div>
        <w:div w:id="1279799010">
          <w:marLeft w:val="720"/>
          <w:marRight w:val="0"/>
          <w:marTop w:val="110"/>
          <w:marBottom w:val="0"/>
          <w:divBdr>
            <w:top w:val="none" w:sz="0" w:space="0" w:color="auto"/>
            <w:left w:val="none" w:sz="0" w:space="0" w:color="auto"/>
            <w:bottom w:val="none" w:sz="0" w:space="0" w:color="auto"/>
            <w:right w:val="none" w:sz="0" w:space="0" w:color="auto"/>
          </w:divBdr>
        </w:div>
      </w:divsChild>
    </w:div>
    <w:div w:id="892692190">
      <w:bodyDiv w:val="1"/>
      <w:marLeft w:val="0"/>
      <w:marRight w:val="0"/>
      <w:marTop w:val="0"/>
      <w:marBottom w:val="0"/>
      <w:divBdr>
        <w:top w:val="none" w:sz="0" w:space="0" w:color="auto"/>
        <w:left w:val="none" w:sz="0" w:space="0" w:color="auto"/>
        <w:bottom w:val="none" w:sz="0" w:space="0" w:color="auto"/>
        <w:right w:val="none" w:sz="0" w:space="0" w:color="auto"/>
      </w:divBdr>
      <w:divsChild>
        <w:div w:id="520095338">
          <w:marLeft w:val="720"/>
          <w:marRight w:val="0"/>
          <w:marTop w:val="96"/>
          <w:marBottom w:val="0"/>
          <w:divBdr>
            <w:top w:val="none" w:sz="0" w:space="0" w:color="auto"/>
            <w:left w:val="none" w:sz="0" w:space="0" w:color="auto"/>
            <w:bottom w:val="none" w:sz="0" w:space="0" w:color="auto"/>
            <w:right w:val="none" w:sz="0" w:space="0" w:color="auto"/>
          </w:divBdr>
        </w:div>
        <w:div w:id="587733571">
          <w:marLeft w:val="720"/>
          <w:marRight w:val="0"/>
          <w:marTop w:val="96"/>
          <w:marBottom w:val="0"/>
          <w:divBdr>
            <w:top w:val="none" w:sz="0" w:space="0" w:color="auto"/>
            <w:left w:val="none" w:sz="0" w:space="0" w:color="auto"/>
            <w:bottom w:val="none" w:sz="0" w:space="0" w:color="auto"/>
            <w:right w:val="none" w:sz="0" w:space="0" w:color="auto"/>
          </w:divBdr>
        </w:div>
        <w:div w:id="1431197336">
          <w:marLeft w:val="720"/>
          <w:marRight w:val="0"/>
          <w:marTop w:val="96"/>
          <w:marBottom w:val="0"/>
          <w:divBdr>
            <w:top w:val="none" w:sz="0" w:space="0" w:color="auto"/>
            <w:left w:val="none" w:sz="0" w:space="0" w:color="auto"/>
            <w:bottom w:val="none" w:sz="0" w:space="0" w:color="auto"/>
            <w:right w:val="none" w:sz="0" w:space="0" w:color="auto"/>
          </w:divBdr>
        </w:div>
        <w:div w:id="1659386023">
          <w:marLeft w:val="720"/>
          <w:marRight w:val="0"/>
          <w:marTop w:val="96"/>
          <w:marBottom w:val="0"/>
          <w:divBdr>
            <w:top w:val="none" w:sz="0" w:space="0" w:color="auto"/>
            <w:left w:val="none" w:sz="0" w:space="0" w:color="auto"/>
            <w:bottom w:val="none" w:sz="0" w:space="0" w:color="auto"/>
            <w:right w:val="none" w:sz="0" w:space="0" w:color="auto"/>
          </w:divBdr>
        </w:div>
      </w:divsChild>
    </w:div>
    <w:div w:id="896205488">
      <w:bodyDiv w:val="1"/>
      <w:marLeft w:val="0"/>
      <w:marRight w:val="0"/>
      <w:marTop w:val="0"/>
      <w:marBottom w:val="0"/>
      <w:divBdr>
        <w:top w:val="none" w:sz="0" w:space="0" w:color="auto"/>
        <w:left w:val="none" w:sz="0" w:space="0" w:color="auto"/>
        <w:bottom w:val="none" w:sz="0" w:space="0" w:color="auto"/>
        <w:right w:val="none" w:sz="0" w:space="0" w:color="auto"/>
      </w:divBdr>
    </w:div>
    <w:div w:id="958485910">
      <w:bodyDiv w:val="1"/>
      <w:marLeft w:val="0"/>
      <w:marRight w:val="0"/>
      <w:marTop w:val="0"/>
      <w:marBottom w:val="0"/>
      <w:divBdr>
        <w:top w:val="none" w:sz="0" w:space="0" w:color="auto"/>
        <w:left w:val="none" w:sz="0" w:space="0" w:color="auto"/>
        <w:bottom w:val="none" w:sz="0" w:space="0" w:color="auto"/>
        <w:right w:val="none" w:sz="0" w:space="0" w:color="auto"/>
      </w:divBdr>
      <w:divsChild>
        <w:div w:id="1358198193">
          <w:marLeft w:val="360"/>
          <w:marRight w:val="0"/>
          <w:marTop w:val="200"/>
          <w:marBottom w:val="0"/>
          <w:divBdr>
            <w:top w:val="none" w:sz="0" w:space="0" w:color="auto"/>
            <w:left w:val="none" w:sz="0" w:space="0" w:color="auto"/>
            <w:bottom w:val="none" w:sz="0" w:space="0" w:color="auto"/>
            <w:right w:val="none" w:sz="0" w:space="0" w:color="auto"/>
          </w:divBdr>
        </w:div>
        <w:div w:id="1983733689">
          <w:marLeft w:val="360"/>
          <w:marRight w:val="0"/>
          <w:marTop w:val="200"/>
          <w:marBottom w:val="0"/>
          <w:divBdr>
            <w:top w:val="none" w:sz="0" w:space="0" w:color="auto"/>
            <w:left w:val="none" w:sz="0" w:space="0" w:color="auto"/>
            <w:bottom w:val="none" w:sz="0" w:space="0" w:color="auto"/>
            <w:right w:val="none" w:sz="0" w:space="0" w:color="auto"/>
          </w:divBdr>
        </w:div>
      </w:divsChild>
    </w:div>
    <w:div w:id="959265221">
      <w:bodyDiv w:val="1"/>
      <w:marLeft w:val="0"/>
      <w:marRight w:val="0"/>
      <w:marTop w:val="0"/>
      <w:marBottom w:val="0"/>
      <w:divBdr>
        <w:top w:val="none" w:sz="0" w:space="0" w:color="auto"/>
        <w:left w:val="none" w:sz="0" w:space="0" w:color="auto"/>
        <w:bottom w:val="none" w:sz="0" w:space="0" w:color="auto"/>
        <w:right w:val="none" w:sz="0" w:space="0" w:color="auto"/>
      </w:divBdr>
      <w:divsChild>
        <w:div w:id="1617322639">
          <w:marLeft w:val="360"/>
          <w:marRight w:val="0"/>
          <w:marTop w:val="200"/>
          <w:marBottom w:val="0"/>
          <w:divBdr>
            <w:top w:val="none" w:sz="0" w:space="0" w:color="auto"/>
            <w:left w:val="none" w:sz="0" w:space="0" w:color="auto"/>
            <w:bottom w:val="none" w:sz="0" w:space="0" w:color="auto"/>
            <w:right w:val="none" w:sz="0" w:space="0" w:color="auto"/>
          </w:divBdr>
        </w:div>
        <w:div w:id="1746099920">
          <w:marLeft w:val="360"/>
          <w:marRight w:val="0"/>
          <w:marTop w:val="200"/>
          <w:marBottom w:val="0"/>
          <w:divBdr>
            <w:top w:val="none" w:sz="0" w:space="0" w:color="auto"/>
            <w:left w:val="none" w:sz="0" w:space="0" w:color="auto"/>
            <w:bottom w:val="none" w:sz="0" w:space="0" w:color="auto"/>
            <w:right w:val="none" w:sz="0" w:space="0" w:color="auto"/>
          </w:divBdr>
        </w:div>
      </w:divsChild>
    </w:div>
    <w:div w:id="979263449">
      <w:bodyDiv w:val="1"/>
      <w:marLeft w:val="0"/>
      <w:marRight w:val="0"/>
      <w:marTop w:val="0"/>
      <w:marBottom w:val="0"/>
      <w:divBdr>
        <w:top w:val="none" w:sz="0" w:space="0" w:color="auto"/>
        <w:left w:val="none" w:sz="0" w:space="0" w:color="auto"/>
        <w:bottom w:val="none" w:sz="0" w:space="0" w:color="auto"/>
        <w:right w:val="none" w:sz="0" w:space="0" w:color="auto"/>
      </w:divBdr>
      <w:divsChild>
        <w:div w:id="334768311">
          <w:marLeft w:val="720"/>
          <w:marRight w:val="0"/>
          <w:marTop w:val="134"/>
          <w:marBottom w:val="0"/>
          <w:divBdr>
            <w:top w:val="none" w:sz="0" w:space="0" w:color="auto"/>
            <w:left w:val="none" w:sz="0" w:space="0" w:color="auto"/>
            <w:bottom w:val="none" w:sz="0" w:space="0" w:color="auto"/>
            <w:right w:val="none" w:sz="0" w:space="0" w:color="auto"/>
          </w:divBdr>
        </w:div>
        <w:div w:id="801120310">
          <w:marLeft w:val="720"/>
          <w:marRight w:val="0"/>
          <w:marTop w:val="134"/>
          <w:marBottom w:val="0"/>
          <w:divBdr>
            <w:top w:val="none" w:sz="0" w:space="0" w:color="auto"/>
            <w:left w:val="none" w:sz="0" w:space="0" w:color="auto"/>
            <w:bottom w:val="none" w:sz="0" w:space="0" w:color="auto"/>
            <w:right w:val="none" w:sz="0" w:space="0" w:color="auto"/>
          </w:divBdr>
        </w:div>
        <w:div w:id="936593678">
          <w:marLeft w:val="720"/>
          <w:marRight w:val="0"/>
          <w:marTop w:val="134"/>
          <w:marBottom w:val="0"/>
          <w:divBdr>
            <w:top w:val="none" w:sz="0" w:space="0" w:color="auto"/>
            <w:left w:val="none" w:sz="0" w:space="0" w:color="auto"/>
            <w:bottom w:val="none" w:sz="0" w:space="0" w:color="auto"/>
            <w:right w:val="none" w:sz="0" w:space="0" w:color="auto"/>
          </w:divBdr>
        </w:div>
        <w:div w:id="1112289675">
          <w:marLeft w:val="720"/>
          <w:marRight w:val="0"/>
          <w:marTop w:val="134"/>
          <w:marBottom w:val="0"/>
          <w:divBdr>
            <w:top w:val="none" w:sz="0" w:space="0" w:color="auto"/>
            <w:left w:val="none" w:sz="0" w:space="0" w:color="auto"/>
            <w:bottom w:val="none" w:sz="0" w:space="0" w:color="auto"/>
            <w:right w:val="none" w:sz="0" w:space="0" w:color="auto"/>
          </w:divBdr>
        </w:div>
        <w:div w:id="1136025107">
          <w:marLeft w:val="720"/>
          <w:marRight w:val="0"/>
          <w:marTop w:val="134"/>
          <w:marBottom w:val="0"/>
          <w:divBdr>
            <w:top w:val="none" w:sz="0" w:space="0" w:color="auto"/>
            <w:left w:val="none" w:sz="0" w:space="0" w:color="auto"/>
            <w:bottom w:val="none" w:sz="0" w:space="0" w:color="auto"/>
            <w:right w:val="none" w:sz="0" w:space="0" w:color="auto"/>
          </w:divBdr>
        </w:div>
        <w:div w:id="1646280426">
          <w:marLeft w:val="720"/>
          <w:marRight w:val="0"/>
          <w:marTop w:val="134"/>
          <w:marBottom w:val="0"/>
          <w:divBdr>
            <w:top w:val="none" w:sz="0" w:space="0" w:color="auto"/>
            <w:left w:val="none" w:sz="0" w:space="0" w:color="auto"/>
            <w:bottom w:val="none" w:sz="0" w:space="0" w:color="auto"/>
            <w:right w:val="none" w:sz="0" w:space="0" w:color="auto"/>
          </w:divBdr>
        </w:div>
        <w:div w:id="1962759297">
          <w:marLeft w:val="720"/>
          <w:marRight w:val="0"/>
          <w:marTop w:val="134"/>
          <w:marBottom w:val="0"/>
          <w:divBdr>
            <w:top w:val="none" w:sz="0" w:space="0" w:color="auto"/>
            <w:left w:val="none" w:sz="0" w:space="0" w:color="auto"/>
            <w:bottom w:val="none" w:sz="0" w:space="0" w:color="auto"/>
            <w:right w:val="none" w:sz="0" w:space="0" w:color="auto"/>
          </w:divBdr>
        </w:div>
      </w:divsChild>
    </w:div>
    <w:div w:id="1002317318">
      <w:bodyDiv w:val="1"/>
      <w:marLeft w:val="0"/>
      <w:marRight w:val="0"/>
      <w:marTop w:val="0"/>
      <w:marBottom w:val="0"/>
      <w:divBdr>
        <w:top w:val="none" w:sz="0" w:space="0" w:color="auto"/>
        <w:left w:val="none" w:sz="0" w:space="0" w:color="auto"/>
        <w:bottom w:val="none" w:sz="0" w:space="0" w:color="auto"/>
        <w:right w:val="none" w:sz="0" w:space="0" w:color="auto"/>
      </w:divBdr>
      <w:divsChild>
        <w:div w:id="1465200976">
          <w:marLeft w:val="720"/>
          <w:marRight w:val="0"/>
          <w:marTop w:val="134"/>
          <w:marBottom w:val="0"/>
          <w:divBdr>
            <w:top w:val="none" w:sz="0" w:space="0" w:color="auto"/>
            <w:left w:val="none" w:sz="0" w:space="0" w:color="auto"/>
            <w:bottom w:val="none" w:sz="0" w:space="0" w:color="auto"/>
            <w:right w:val="none" w:sz="0" w:space="0" w:color="auto"/>
          </w:divBdr>
        </w:div>
        <w:div w:id="1876966169">
          <w:marLeft w:val="720"/>
          <w:marRight w:val="0"/>
          <w:marTop w:val="134"/>
          <w:marBottom w:val="0"/>
          <w:divBdr>
            <w:top w:val="none" w:sz="0" w:space="0" w:color="auto"/>
            <w:left w:val="none" w:sz="0" w:space="0" w:color="auto"/>
            <w:bottom w:val="none" w:sz="0" w:space="0" w:color="auto"/>
            <w:right w:val="none" w:sz="0" w:space="0" w:color="auto"/>
          </w:divBdr>
        </w:div>
        <w:div w:id="1938827919">
          <w:marLeft w:val="720"/>
          <w:marRight w:val="0"/>
          <w:marTop w:val="134"/>
          <w:marBottom w:val="0"/>
          <w:divBdr>
            <w:top w:val="none" w:sz="0" w:space="0" w:color="auto"/>
            <w:left w:val="none" w:sz="0" w:space="0" w:color="auto"/>
            <w:bottom w:val="none" w:sz="0" w:space="0" w:color="auto"/>
            <w:right w:val="none" w:sz="0" w:space="0" w:color="auto"/>
          </w:divBdr>
        </w:div>
        <w:div w:id="2117866393">
          <w:marLeft w:val="720"/>
          <w:marRight w:val="0"/>
          <w:marTop w:val="134"/>
          <w:marBottom w:val="0"/>
          <w:divBdr>
            <w:top w:val="none" w:sz="0" w:space="0" w:color="auto"/>
            <w:left w:val="none" w:sz="0" w:space="0" w:color="auto"/>
            <w:bottom w:val="none" w:sz="0" w:space="0" w:color="auto"/>
            <w:right w:val="none" w:sz="0" w:space="0" w:color="auto"/>
          </w:divBdr>
        </w:div>
      </w:divsChild>
    </w:div>
    <w:div w:id="1049839705">
      <w:bodyDiv w:val="1"/>
      <w:marLeft w:val="0"/>
      <w:marRight w:val="0"/>
      <w:marTop w:val="0"/>
      <w:marBottom w:val="0"/>
      <w:divBdr>
        <w:top w:val="none" w:sz="0" w:space="0" w:color="auto"/>
        <w:left w:val="none" w:sz="0" w:space="0" w:color="auto"/>
        <w:bottom w:val="none" w:sz="0" w:space="0" w:color="auto"/>
        <w:right w:val="none" w:sz="0" w:space="0" w:color="auto"/>
      </w:divBdr>
    </w:div>
    <w:div w:id="1060204666">
      <w:bodyDiv w:val="1"/>
      <w:marLeft w:val="0"/>
      <w:marRight w:val="0"/>
      <w:marTop w:val="0"/>
      <w:marBottom w:val="0"/>
      <w:divBdr>
        <w:top w:val="none" w:sz="0" w:space="0" w:color="auto"/>
        <w:left w:val="none" w:sz="0" w:space="0" w:color="auto"/>
        <w:bottom w:val="none" w:sz="0" w:space="0" w:color="auto"/>
        <w:right w:val="none" w:sz="0" w:space="0" w:color="auto"/>
      </w:divBdr>
      <w:divsChild>
        <w:div w:id="986471333">
          <w:marLeft w:val="720"/>
          <w:marRight w:val="0"/>
          <w:marTop w:val="173"/>
          <w:marBottom w:val="0"/>
          <w:divBdr>
            <w:top w:val="none" w:sz="0" w:space="0" w:color="auto"/>
            <w:left w:val="none" w:sz="0" w:space="0" w:color="auto"/>
            <w:bottom w:val="none" w:sz="0" w:space="0" w:color="auto"/>
            <w:right w:val="none" w:sz="0" w:space="0" w:color="auto"/>
          </w:divBdr>
        </w:div>
        <w:div w:id="1003582574">
          <w:marLeft w:val="720"/>
          <w:marRight w:val="0"/>
          <w:marTop w:val="173"/>
          <w:marBottom w:val="0"/>
          <w:divBdr>
            <w:top w:val="none" w:sz="0" w:space="0" w:color="auto"/>
            <w:left w:val="none" w:sz="0" w:space="0" w:color="auto"/>
            <w:bottom w:val="none" w:sz="0" w:space="0" w:color="auto"/>
            <w:right w:val="none" w:sz="0" w:space="0" w:color="auto"/>
          </w:divBdr>
        </w:div>
      </w:divsChild>
    </w:div>
    <w:div w:id="1100831563">
      <w:bodyDiv w:val="1"/>
      <w:marLeft w:val="0"/>
      <w:marRight w:val="0"/>
      <w:marTop w:val="0"/>
      <w:marBottom w:val="0"/>
      <w:divBdr>
        <w:top w:val="none" w:sz="0" w:space="0" w:color="auto"/>
        <w:left w:val="none" w:sz="0" w:space="0" w:color="auto"/>
        <w:bottom w:val="none" w:sz="0" w:space="0" w:color="auto"/>
        <w:right w:val="none" w:sz="0" w:space="0" w:color="auto"/>
      </w:divBdr>
      <w:divsChild>
        <w:div w:id="1941795296">
          <w:marLeft w:val="720"/>
          <w:marRight w:val="0"/>
          <w:marTop w:val="82"/>
          <w:marBottom w:val="0"/>
          <w:divBdr>
            <w:top w:val="none" w:sz="0" w:space="0" w:color="auto"/>
            <w:left w:val="none" w:sz="0" w:space="0" w:color="auto"/>
            <w:bottom w:val="none" w:sz="0" w:space="0" w:color="auto"/>
            <w:right w:val="none" w:sz="0" w:space="0" w:color="auto"/>
          </w:divBdr>
        </w:div>
      </w:divsChild>
    </w:div>
    <w:div w:id="1101923313">
      <w:bodyDiv w:val="1"/>
      <w:marLeft w:val="0"/>
      <w:marRight w:val="0"/>
      <w:marTop w:val="0"/>
      <w:marBottom w:val="0"/>
      <w:divBdr>
        <w:top w:val="none" w:sz="0" w:space="0" w:color="auto"/>
        <w:left w:val="none" w:sz="0" w:space="0" w:color="auto"/>
        <w:bottom w:val="none" w:sz="0" w:space="0" w:color="auto"/>
        <w:right w:val="none" w:sz="0" w:space="0" w:color="auto"/>
      </w:divBdr>
      <w:divsChild>
        <w:div w:id="864900853">
          <w:marLeft w:val="1555"/>
          <w:marRight w:val="0"/>
          <w:marTop w:val="154"/>
          <w:marBottom w:val="0"/>
          <w:divBdr>
            <w:top w:val="none" w:sz="0" w:space="0" w:color="auto"/>
            <w:left w:val="none" w:sz="0" w:space="0" w:color="auto"/>
            <w:bottom w:val="none" w:sz="0" w:space="0" w:color="auto"/>
            <w:right w:val="none" w:sz="0" w:space="0" w:color="auto"/>
          </w:divBdr>
        </w:div>
        <w:div w:id="1576281063">
          <w:marLeft w:val="720"/>
          <w:marRight w:val="0"/>
          <w:marTop w:val="173"/>
          <w:marBottom w:val="0"/>
          <w:divBdr>
            <w:top w:val="none" w:sz="0" w:space="0" w:color="auto"/>
            <w:left w:val="none" w:sz="0" w:space="0" w:color="auto"/>
            <w:bottom w:val="none" w:sz="0" w:space="0" w:color="auto"/>
            <w:right w:val="none" w:sz="0" w:space="0" w:color="auto"/>
          </w:divBdr>
        </w:div>
        <w:div w:id="2049253517">
          <w:marLeft w:val="720"/>
          <w:marRight w:val="0"/>
          <w:marTop w:val="173"/>
          <w:marBottom w:val="0"/>
          <w:divBdr>
            <w:top w:val="none" w:sz="0" w:space="0" w:color="auto"/>
            <w:left w:val="none" w:sz="0" w:space="0" w:color="auto"/>
            <w:bottom w:val="none" w:sz="0" w:space="0" w:color="auto"/>
            <w:right w:val="none" w:sz="0" w:space="0" w:color="auto"/>
          </w:divBdr>
        </w:div>
      </w:divsChild>
    </w:div>
    <w:div w:id="1102265569">
      <w:bodyDiv w:val="1"/>
      <w:marLeft w:val="0"/>
      <w:marRight w:val="0"/>
      <w:marTop w:val="0"/>
      <w:marBottom w:val="0"/>
      <w:divBdr>
        <w:top w:val="none" w:sz="0" w:space="0" w:color="auto"/>
        <w:left w:val="none" w:sz="0" w:space="0" w:color="auto"/>
        <w:bottom w:val="none" w:sz="0" w:space="0" w:color="auto"/>
        <w:right w:val="none" w:sz="0" w:space="0" w:color="auto"/>
      </w:divBdr>
      <w:divsChild>
        <w:div w:id="1378893560">
          <w:marLeft w:val="720"/>
          <w:marRight w:val="0"/>
          <w:marTop w:val="158"/>
          <w:marBottom w:val="0"/>
          <w:divBdr>
            <w:top w:val="none" w:sz="0" w:space="0" w:color="auto"/>
            <w:left w:val="none" w:sz="0" w:space="0" w:color="auto"/>
            <w:bottom w:val="none" w:sz="0" w:space="0" w:color="auto"/>
            <w:right w:val="none" w:sz="0" w:space="0" w:color="auto"/>
          </w:divBdr>
        </w:div>
      </w:divsChild>
    </w:div>
    <w:div w:id="1142386468">
      <w:bodyDiv w:val="1"/>
      <w:marLeft w:val="0"/>
      <w:marRight w:val="0"/>
      <w:marTop w:val="0"/>
      <w:marBottom w:val="0"/>
      <w:divBdr>
        <w:top w:val="none" w:sz="0" w:space="0" w:color="auto"/>
        <w:left w:val="none" w:sz="0" w:space="0" w:color="auto"/>
        <w:bottom w:val="none" w:sz="0" w:space="0" w:color="auto"/>
        <w:right w:val="none" w:sz="0" w:space="0" w:color="auto"/>
      </w:divBdr>
      <w:divsChild>
        <w:div w:id="124321807">
          <w:marLeft w:val="547"/>
          <w:marRight w:val="0"/>
          <w:marTop w:val="67"/>
          <w:marBottom w:val="0"/>
          <w:divBdr>
            <w:top w:val="none" w:sz="0" w:space="0" w:color="auto"/>
            <w:left w:val="none" w:sz="0" w:space="0" w:color="auto"/>
            <w:bottom w:val="none" w:sz="0" w:space="0" w:color="auto"/>
            <w:right w:val="none" w:sz="0" w:space="0" w:color="auto"/>
          </w:divBdr>
        </w:div>
        <w:div w:id="167671078">
          <w:marLeft w:val="547"/>
          <w:marRight w:val="0"/>
          <w:marTop w:val="67"/>
          <w:marBottom w:val="0"/>
          <w:divBdr>
            <w:top w:val="none" w:sz="0" w:space="0" w:color="auto"/>
            <w:left w:val="none" w:sz="0" w:space="0" w:color="auto"/>
            <w:bottom w:val="none" w:sz="0" w:space="0" w:color="auto"/>
            <w:right w:val="none" w:sz="0" w:space="0" w:color="auto"/>
          </w:divBdr>
        </w:div>
        <w:div w:id="193082981">
          <w:marLeft w:val="547"/>
          <w:marRight w:val="0"/>
          <w:marTop w:val="67"/>
          <w:marBottom w:val="0"/>
          <w:divBdr>
            <w:top w:val="none" w:sz="0" w:space="0" w:color="auto"/>
            <w:left w:val="none" w:sz="0" w:space="0" w:color="auto"/>
            <w:bottom w:val="none" w:sz="0" w:space="0" w:color="auto"/>
            <w:right w:val="none" w:sz="0" w:space="0" w:color="auto"/>
          </w:divBdr>
        </w:div>
        <w:div w:id="307710489">
          <w:marLeft w:val="547"/>
          <w:marRight w:val="0"/>
          <w:marTop w:val="67"/>
          <w:marBottom w:val="0"/>
          <w:divBdr>
            <w:top w:val="none" w:sz="0" w:space="0" w:color="auto"/>
            <w:left w:val="none" w:sz="0" w:space="0" w:color="auto"/>
            <w:bottom w:val="none" w:sz="0" w:space="0" w:color="auto"/>
            <w:right w:val="none" w:sz="0" w:space="0" w:color="auto"/>
          </w:divBdr>
        </w:div>
        <w:div w:id="1113548732">
          <w:marLeft w:val="547"/>
          <w:marRight w:val="0"/>
          <w:marTop w:val="67"/>
          <w:marBottom w:val="0"/>
          <w:divBdr>
            <w:top w:val="none" w:sz="0" w:space="0" w:color="auto"/>
            <w:left w:val="none" w:sz="0" w:space="0" w:color="auto"/>
            <w:bottom w:val="none" w:sz="0" w:space="0" w:color="auto"/>
            <w:right w:val="none" w:sz="0" w:space="0" w:color="auto"/>
          </w:divBdr>
        </w:div>
        <w:div w:id="1396664339">
          <w:marLeft w:val="547"/>
          <w:marRight w:val="0"/>
          <w:marTop w:val="67"/>
          <w:marBottom w:val="0"/>
          <w:divBdr>
            <w:top w:val="none" w:sz="0" w:space="0" w:color="auto"/>
            <w:left w:val="none" w:sz="0" w:space="0" w:color="auto"/>
            <w:bottom w:val="none" w:sz="0" w:space="0" w:color="auto"/>
            <w:right w:val="none" w:sz="0" w:space="0" w:color="auto"/>
          </w:divBdr>
        </w:div>
        <w:div w:id="1430737737">
          <w:marLeft w:val="547"/>
          <w:marRight w:val="0"/>
          <w:marTop w:val="67"/>
          <w:marBottom w:val="0"/>
          <w:divBdr>
            <w:top w:val="none" w:sz="0" w:space="0" w:color="auto"/>
            <w:left w:val="none" w:sz="0" w:space="0" w:color="auto"/>
            <w:bottom w:val="none" w:sz="0" w:space="0" w:color="auto"/>
            <w:right w:val="none" w:sz="0" w:space="0" w:color="auto"/>
          </w:divBdr>
        </w:div>
        <w:div w:id="2030990010">
          <w:marLeft w:val="547"/>
          <w:marRight w:val="0"/>
          <w:marTop w:val="67"/>
          <w:marBottom w:val="0"/>
          <w:divBdr>
            <w:top w:val="none" w:sz="0" w:space="0" w:color="auto"/>
            <w:left w:val="none" w:sz="0" w:space="0" w:color="auto"/>
            <w:bottom w:val="none" w:sz="0" w:space="0" w:color="auto"/>
            <w:right w:val="none" w:sz="0" w:space="0" w:color="auto"/>
          </w:divBdr>
        </w:div>
      </w:divsChild>
    </w:div>
    <w:div w:id="1185286579">
      <w:bodyDiv w:val="1"/>
      <w:marLeft w:val="0"/>
      <w:marRight w:val="0"/>
      <w:marTop w:val="0"/>
      <w:marBottom w:val="0"/>
      <w:divBdr>
        <w:top w:val="none" w:sz="0" w:space="0" w:color="auto"/>
        <w:left w:val="none" w:sz="0" w:space="0" w:color="auto"/>
        <w:bottom w:val="none" w:sz="0" w:space="0" w:color="auto"/>
        <w:right w:val="none" w:sz="0" w:space="0" w:color="auto"/>
      </w:divBdr>
    </w:div>
    <w:div w:id="1194460845">
      <w:bodyDiv w:val="1"/>
      <w:marLeft w:val="0"/>
      <w:marRight w:val="0"/>
      <w:marTop w:val="0"/>
      <w:marBottom w:val="0"/>
      <w:divBdr>
        <w:top w:val="none" w:sz="0" w:space="0" w:color="auto"/>
        <w:left w:val="none" w:sz="0" w:space="0" w:color="auto"/>
        <w:bottom w:val="none" w:sz="0" w:space="0" w:color="auto"/>
        <w:right w:val="none" w:sz="0" w:space="0" w:color="auto"/>
      </w:divBdr>
      <w:divsChild>
        <w:div w:id="174612997">
          <w:marLeft w:val="720"/>
          <w:marRight w:val="0"/>
          <w:marTop w:val="120"/>
          <w:marBottom w:val="0"/>
          <w:divBdr>
            <w:top w:val="none" w:sz="0" w:space="0" w:color="auto"/>
            <w:left w:val="none" w:sz="0" w:space="0" w:color="auto"/>
            <w:bottom w:val="none" w:sz="0" w:space="0" w:color="auto"/>
            <w:right w:val="none" w:sz="0" w:space="0" w:color="auto"/>
          </w:divBdr>
        </w:div>
        <w:div w:id="354233792">
          <w:marLeft w:val="720"/>
          <w:marRight w:val="0"/>
          <w:marTop w:val="120"/>
          <w:marBottom w:val="0"/>
          <w:divBdr>
            <w:top w:val="none" w:sz="0" w:space="0" w:color="auto"/>
            <w:left w:val="none" w:sz="0" w:space="0" w:color="auto"/>
            <w:bottom w:val="none" w:sz="0" w:space="0" w:color="auto"/>
            <w:right w:val="none" w:sz="0" w:space="0" w:color="auto"/>
          </w:divBdr>
        </w:div>
        <w:div w:id="731732237">
          <w:marLeft w:val="720"/>
          <w:marRight w:val="0"/>
          <w:marTop w:val="120"/>
          <w:marBottom w:val="0"/>
          <w:divBdr>
            <w:top w:val="none" w:sz="0" w:space="0" w:color="auto"/>
            <w:left w:val="none" w:sz="0" w:space="0" w:color="auto"/>
            <w:bottom w:val="none" w:sz="0" w:space="0" w:color="auto"/>
            <w:right w:val="none" w:sz="0" w:space="0" w:color="auto"/>
          </w:divBdr>
        </w:div>
        <w:div w:id="1690139657">
          <w:marLeft w:val="720"/>
          <w:marRight w:val="0"/>
          <w:marTop w:val="120"/>
          <w:marBottom w:val="0"/>
          <w:divBdr>
            <w:top w:val="none" w:sz="0" w:space="0" w:color="auto"/>
            <w:left w:val="none" w:sz="0" w:space="0" w:color="auto"/>
            <w:bottom w:val="none" w:sz="0" w:space="0" w:color="auto"/>
            <w:right w:val="none" w:sz="0" w:space="0" w:color="auto"/>
          </w:divBdr>
        </w:div>
      </w:divsChild>
    </w:div>
    <w:div w:id="1309439682">
      <w:bodyDiv w:val="1"/>
      <w:marLeft w:val="0"/>
      <w:marRight w:val="0"/>
      <w:marTop w:val="0"/>
      <w:marBottom w:val="0"/>
      <w:divBdr>
        <w:top w:val="none" w:sz="0" w:space="0" w:color="auto"/>
        <w:left w:val="none" w:sz="0" w:space="0" w:color="auto"/>
        <w:bottom w:val="none" w:sz="0" w:space="0" w:color="auto"/>
        <w:right w:val="none" w:sz="0" w:space="0" w:color="auto"/>
      </w:divBdr>
      <w:divsChild>
        <w:div w:id="96297678">
          <w:marLeft w:val="1555"/>
          <w:marRight w:val="0"/>
          <w:marTop w:val="72"/>
          <w:marBottom w:val="0"/>
          <w:divBdr>
            <w:top w:val="none" w:sz="0" w:space="0" w:color="auto"/>
            <w:left w:val="none" w:sz="0" w:space="0" w:color="auto"/>
            <w:bottom w:val="none" w:sz="0" w:space="0" w:color="auto"/>
            <w:right w:val="none" w:sz="0" w:space="0" w:color="auto"/>
          </w:divBdr>
        </w:div>
        <w:div w:id="100953504">
          <w:marLeft w:val="1555"/>
          <w:marRight w:val="0"/>
          <w:marTop w:val="72"/>
          <w:marBottom w:val="0"/>
          <w:divBdr>
            <w:top w:val="none" w:sz="0" w:space="0" w:color="auto"/>
            <w:left w:val="none" w:sz="0" w:space="0" w:color="auto"/>
            <w:bottom w:val="none" w:sz="0" w:space="0" w:color="auto"/>
            <w:right w:val="none" w:sz="0" w:space="0" w:color="auto"/>
          </w:divBdr>
        </w:div>
        <w:div w:id="213739569">
          <w:marLeft w:val="1555"/>
          <w:marRight w:val="0"/>
          <w:marTop w:val="72"/>
          <w:marBottom w:val="0"/>
          <w:divBdr>
            <w:top w:val="none" w:sz="0" w:space="0" w:color="auto"/>
            <w:left w:val="none" w:sz="0" w:space="0" w:color="auto"/>
            <w:bottom w:val="none" w:sz="0" w:space="0" w:color="auto"/>
            <w:right w:val="none" w:sz="0" w:space="0" w:color="auto"/>
          </w:divBdr>
        </w:div>
        <w:div w:id="321087932">
          <w:marLeft w:val="720"/>
          <w:marRight w:val="0"/>
          <w:marTop w:val="82"/>
          <w:marBottom w:val="0"/>
          <w:divBdr>
            <w:top w:val="none" w:sz="0" w:space="0" w:color="auto"/>
            <w:left w:val="none" w:sz="0" w:space="0" w:color="auto"/>
            <w:bottom w:val="none" w:sz="0" w:space="0" w:color="auto"/>
            <w:right w:val="none" w:sz="0" w:space="0" w:color="auto"/>
          </w:divBdr>
        </w:div>
        <w:div w:id="467170244">
          <w:marLeft w:val="1555"/>
          <w:marRight w:val="0"/>
          <w:marTop w:val="72"/>
          <w:marBottom w:val="0"/>
          <w:divBdr>
            <w:top w:val="none" w:sz="0" w:space="0" w:color="auto"/>
            <w:left w:val="none" w:sz="0" w:space="0" w:color="auto"/>
            <w:bottom w:val="none" w:sz="0" w:space="0" w:color="auto"/>
            <w:right w:val="none" w:sz="0" w:space="0" w:color="auto"/>
          </w:divBdr>
        </w:div>
        <w:div w:id="556934913">
          <w:marLeft w:val="1555"/>
          <w:marRight w:val="0"/>
          <w:marTop w:val="72"/>
          <w:marBottom w:val="0"/>
          <w:divBdr>
            <w:top w:val="none" w:sz="0" w:space="0" w:color="auto"/>
            <w:left w:val="none" w:sz="0" w:space="0" w:color="auto"/>
            <w:bottom w:val="none" w:sz="0" w:space="0" w:color="auto"/>
            <w:right w:val="none" w:sz="0" w:space="0" w:color="auto"/>
          </w:divBdr>
        </w:div>
        <w:div w:id="1082604694">
          <w:marLeft w:val="720"/>
          <w:marRight w:val="0"/>
          <w:marTop w:val="82"/>
          <w:marBottom w:val="0"/>
          <w:divBdr>
            <w:top w:val="none" w:sz="0" w:space="0" w:color="auto"/>
            <w:left w:val="none" w:sz="0" w:space="0" w:color="auto"/>
            <w:bottom w:val="none" w:sz="0" w:space="0" w:color="auto"/>
            <w:right w:val="none" w:sz="0" w:space="0" w:color="auto"/>
          </w:divBdr>
        </w:div>
        <w:div w:id="1162701360">
          <w:marLeft w:val="2405"/>
          <w:marRight w:val="0"/>
          <w:marTop w:val="53"/>
          <w:marBottom w:val="0"/>
          <w:divBdr>
            <w:top w:val="none" w:sz="0" w:space="0" w:color="auto"/>
            <w:left w:val="none" w:sz="0" w:space="0" w:color="auto"/>
            <w:bottom w:val="none" w:sz="0" w:space="0" w:color="auto"/>
            <w:right w:val="none" w:sz="0" w:space="0" w:color="auto"/>
          </w:divBdr>
        </w:div>
        <w:div w:id="1380856790">
          <w:marLeft w:val="1555"/>
          <w:marRight w:val="0"/>
          <w:marTop w:val="72"/>
          <w:marBottom w:val="0"/>
          <w:divBdr>
            <w:top w:val="none" w:sz="0" w:space="0" w:color="auto"/>
            <w:left w:val="none" w:sz="0" w:space="0" w:color="auto"/>
            <w:bottom w:val="none" w:sz="0" w:space="0" w:color="auto"/>
            <w:right w:val="none" w:sz="0" w:space="0" w:color="auto"/>
          </w:divBdr>
        </w:div>
        <w:div w:id="2102723943">
          <w:marLeft w:val="720"/>
          <w:marRight w:val="0"/>
          <w:marTop w:val="82"/>
          <w:marBottom w:val="0"/>
          <w:divBdr>
            <w:top w:val="none" w:sz="0" w:space="0" w:color="auto"/>
            <w:left w:val="none" w:sz="0" w:space="0" w:color="auto"/>
            <w:bottom w:val="none" w:sz="0" w:space="0" w:color="auto"/>
            <w:right w:val="none" w:sz="0" w:space="0" w:color="auto"/>
          </w:divBdr>
        </w:div>
      </w:divsChild>
    </w:div>
    <w:div w:id="1327056355">
      <w:bodyDiv w:val="1"/>
      <w:marLeft w:val="0"/>
      <w:marRight w:val="0"/>
      <w:marTop w:val="0"/>
      <w:marBottom w:val="0"/>
      <w:divBdr>
        <w:top w:val="none" w:sz="0" w:space="0" w:color="auto"/>
        <w:left w:val="none" w:sz="0" w:space="0" w:color="auto"/>
        <w:bottom w:val="none" w:sz="0" w:space="0" w:color="auto"/>
        <w:right w:val="none" w:sz="0" w:space="0" w:color="auto"/>
      </w:divBdr>
      <w:divsChild>
        <w:div w:id="209071810">
          <w:marLeft w:val="1123"/>
          <w:marRight w:val="0"/>
          <w:marTop w:val="0"/>
          <w:marBottom w:val="0"/>
          <w:divBdr>
            <w:top w:val="none" w:sz="0" w:space="0" w:color="auto"/>
            <w:left w:val="none" w:sz="0" w:space="0" w:color="auto"/>
            <w:bottom w:val="none" w:sz="0" w:space="0" w:color="auto"/>
            <w:right w:val="none" w:sz="0" w:space="0" w:color="auto"/>
          </w:divBdr>
        </w:div>
        <w:div w:id="258343289">
          <w:marLeft w:val="1123"/>
          <w:marRight w:val="0"/>
          <w:marTop w:val="0"/>
          <w:marBottom w:val="0"/>
          <w:divBdr>
            <w:top w:val="none" w:sz="0" w:space="0" w:color="auto"/>
            <w:left w:val="none" w:sz="0" w:space="0" w:color="auto"/>
            <w:bottom w:val="none" w:sz="0" w:space="0" w:color="auto"/>
            <w:right w:val="none" w:sz="0" w:space="0" w:color="auto"/>
          </w:divBdr>
        </w:div>
        <w:div w:id="779951151">
          <w:marLeft w:val="1123"/>
          <w:marRight w:val="0"/>
          <w:marTop w:val="0"/>
          <w:marBottom w:val="0"/>
          <w:divBdr>
            <w:top w:val="none" w:sz="0" w:space="0" w:color="auto"/>
            <w:left w:val="none" w:sz="0" w:space="0" w:color="auto"/>
            <w:bottom w:val="none" w:sz="0" w:space="0" w:color="auto"/>
            <w:right w:val="none" w:sz="0" w:space="0" w:color="auto"/>
          </w:divBdr>
        </w:div>
        <w:div w:id="1058700289">
          <w:marLeft w:val="1123"/>
          <w:marRight w:val="0"/>
          <w:marTop w:val="0"/>
          <w:marBottom w:val="0"/>
          <w:divBdr>
            <w:top w:val="none" w:sz="0" w:space="0" w:color="auto"/>
            <w:left w:val="none" w:sz="0" w:space="0" w:color="auto"/>
            <w:bottom w:val="none" w:sz="0" w:space="0" w:color="auto"/>
            <w:right w:val="none" w:sz="0" w:space="0" w:color="auto"/>
          </w:divBdr>
        </w:div>
      </w:divsChild>
    </w:div>
    <w:div w:id="1338342963">
      <w:bodyDiv w:val="1"/>
      <w:marLeft w:val="0"/>
      <w:marRight w:val="0"/>
      <w:marTop w:val="0"/>
      <w:marBottom w:val="0"/>
      <w:divBdr>
        <w:top w:val="none" w:sz="0" w:space="0" w:color="auto"/>
        <w:left w:val="none" w:sz="0" w:space="0" w:color="auto"/>
        <w:bottom w:val="none" w:sz="0" w:space="0" w:color="auto"/>
        <w:right w:val="none" w:sz="0" w:space="0" w:color="auto"/>
      </w:divBdr>
    </w:div>
    <w:div w:id="1367637479">
      <w:bodyDiv w:val="1"/>
      <w:marLeft w:val="0"/>
      <w:marRight w:val="0"/>
      <w:marTop w:val="0"/>
      <w:marBottom w:val="0"/>
      <w:divBdr>
        <w:top w:val="none" w:sz="0" w:space="0" w:color="auto"/>
        <w:left w:val="none" w:sz="0" w:space="0" w:color="auto"/>
        <w:bottom w:val="none" w:sz="0" w:space="0" w:color="auto"/>
        <w:right w:val="none" w:sz="0" w:space="0" w:color="auto"/>
      </w:divBdr>
      <w:divsChild>
        <w:div w:id="317999229">
          <w:marLeft w:val="720"/>
          <w:marRight w:val="0"/>
          <w:marTop w:val="62"/>
          <w:marBottom w:val="0"/>
          <w:divBdr>
            <w:top w:val="none" w:sz="0" w:space="0" w:color="auto"/>
            <w:left w:val="none" w:sz="0" w:space="0" w:color="auto"/>
            <w:bottom w:val="none" w:sz="0" w:space="0" w:color="auto"/>
            <w:right w:val="none" w:sz="0" w:space="0" w:color="auto"/>
          </w:divBdr>
        </w:div>
        <w:div w:id="362052775">
          <w:marLeft w:val="720"/>
          <w:marRight w:val="0"/>
          <w:marTop w:val="62"/>
          <w:marBottom w:val="0"/>
          <w:divBdr>
            <w:top w:val="none" w:sz="0" w:space="0" w:color="auto"/>
            <w:left w:val="none" w:sz="0" w:space="0" w:color="auto"/>
            <w:bottom w:val="none" w:sz="0" w:space="0" w:color="auto"/>
            <w:right w:val="none" w:sz="0" w:space="0" w:color="auto"/>
          </w:divBdr>
        </w:div>
        <w:div w:id="579103295">
          <w:marLeft w:val="720"/>
          <w:marRight w:val="0"/>
          <w:marTop w:val="62"/>
          <w:marBottom w:val="0"/>
          <w:divBdr>
            <w:top w:val="none" w:sz="0" w:space="0" w:color="auto"/>
            <w:left w:val="none" w:sz="0" w:space="0" w:color="auto"/>
            <w:bottom w:val="none" w:sz="0" w:space="0" w:color="auto"/>
            <w:right w:val="none" w:sz="0" w:space="0" w:color="auto"/>
          </w:divBdr>
        </w:div>
        <w:div w:id="580139996">
          <w:marLeft w:val="720"/>
          <w:marRight w:val="0"/>
          <w:marTop w:val="62"/>
          <w:marBottom w:val="0"/>
          <w:divBdr>
            <w:top w:val="none" w:sz="0" w:space="0" w:color="auto"/>
            <w:left w:val="none" w:sz="0" w:space="0" w:color="auto"/>
            <w:bottom w:val="none" w:sz="0" w:space="0" w:color="auto"/>
            <w:right w:val="none" w:sz="0" w:space="0" w:color="auto"/>
          </w:divBdr>
        </w:div>
        <w:div w:id="595945594">
          <w:marLeft w:val="720"/>
          <w:marRight w:val="0"/>
          <w:marTop w:val="62"/>
          <w:marBottom w:val="0"/>
          <w:divBdr>
            <w:top w:val="none" w:sz="0" w:space="0" w:color="auto"/>
            <w:left w:val="none" w:sz="0" w:space="0" w:color="auto"/>
            <w:bottom w:val="none" w:sz="0" w:space="0" w:color="auto"/>
            <w:right w:val="none" w:sz="0" w:space="0" w:color="auto"/>
          </w:divBdr>
        </w:div>
        <w:div w:id="731119806">
          <w:marLeft w:val="720"/>
          <w:marRight w:val="0"/>
          <w:marTop w:val="62"/>
          <w:marBottom w:val="0"/>
          <w:divBdr>
            <w:top w:val="none" w:sz="0" w:space="0" w:color="auto"/>
            <w:left w:val="none" w:sz="0" w:space="0" w:color="auto"/>
            <w:bottom w:val="none" w:sz="0" w:space="0" w:color="auto"/>
            <w:right w:val="none" w:sz="0" w:space="0" w:color="auto"/>
          </w:divBdr>
        </w:div>
        <w:div w:id="745110491">
          <w:marLeft w:val="720"/>
          <w:marRight w:val="0"/>
          <w:marTop w:val="62"/>
          <w:marBottom w:val="0"/>
          <w:divBdr>
            <w:top w:val="none" w:sz="0" w:space="0" w:color="auto"/>
            <w:left w:val="none" w:sz="0" w:space="0" w:color="auto"/>
            <w:bottom w:val="none" w:sz="0" w:space="0" w:color="auto"/>
            <w:right w:val="none" w:sz="0" w:space="0" w:color="auto"/>
          </w:divBdr>
        </w:div>
        <w:div w:id="1015570731">
          <w:marLeft w:val="720"/>
          <w:marRight w:val="0"/>
          <w:marTop w:val="62"/>
          <w:marBottom w:val="0"/>
          <w:divBdr>
            <w:top w:val="none" w:sz="0" w:space="0" w:color="auto"/>
            <w:left w:val="none" w:sz="0" w:space="0" w:color="auto"/>
            <w:bottom w:val="none" w:sz="0" w:space="0" w:color="auto"/>
            <w:right w:val="none" w:sz="0" w:space="0" w:color="auto"/>
          </w:divBdr>
        </w:div>
        <w:div w:id="1284070706">
          <w:marLeft w:val="720"/>
          <w:marRight w:val="0"/>
          <w:marTop w:val="62"/>
          <w:marBottom w:val="0"/>
          <w:divBdr>
            <w:top w:val="none" w:sz="0" w:space="0" w:color="auto"/>
            <w:left w:val="none" w:sz="0" w:space="0" w:color="auto"/>
            <w:bottom w:val="none" w:sz="0" w:space="0" w:color="auto"/>
            <w:right w:val="none" w:sz="0" w:space="0" w:color="auto"/>
          </w:divBdr>
        </w:div>
        <w:div w:id="1353457832">
          <w:marLeft w:val="720"/>
          <w:marRight w:val="0"/>
          <w:marTop w:val="62"/>
          <w:marBottom w:val="0"/>
          <w:divBdr>
            <w:top w:val="none" w:sz="0" w:space="0" w:color="auto"/>
            <w:left w:val="none" w:sz="0" w:space="0" w:color="auto"/>
            <w:bottom w:val="none" w:sz="0" w:space="0" w:color="auto"/>
            <w:right w:val="none" w:sz="0" w:space="0" w:color="auto"/>
          </w:divBdr>
        </w:div>
        <w:div w:id="1376198069">
          <w:marLeft w:val="720"/>
          <w:marRight w:val="0"/>
          <w:marTop w:val="62"/>
          <w:marBottom w:val="0"/>
          <w:divBdr>
            <w:top w:val="none" w:sz="0" w:space="0" w:color="auto"/>
            <w:left w:val="none" w:sz="0" w:space="0" w:color="auto"/>
            <w:bottom w:val="none" w:sz="0" w:space="0" w:color="auto"/>
            <w:right w:val="none" w:sz="0" w:space="0" w:color="auto"/>
          </w:divBdr>
        </w:div>
        <w:div w:id="1412697994">
          <w:marLeft w:val="720"/>
          <w:marRight w:val="0"/>
          <w:marTop w:val="62"/>
          <w:marBottom w:val="0"/>
          <w:divBdr>
            <w:top w:val="none" w:sz="0" w:space="0" w:color="auto"/>
            <w:left w:val="none" w:sz="0" w:space="0" w:color="auto"/>
            <w:bottom w:val="none" w:sz="0" w:space="0" w:color="auto"/>
            <w:right w:val="none" w:sz="0" w:space="0" w:color="auto"/>
          </w:divBdr>
        </w:div>
        <w:div w:id="1432583780">
          <w:marLeft w:val="720"/>
          <w:marRight w:val="0"/>
          <w:marTop w:val="62"/>
          <w:marBottom w:val="0"/>
          <w:divBdr>
            <w:top w:val="none" w:sz="0" w:space="0" w:color="auto"/>
            <w:left w:val="none" w:sz="0" w:space="0" w:color="auto"/>
            <w:bottom w:val="none" w:sz="0" w:space="0" w:color="auto"/>
            <w:right w:val="none" w:sz="0" w:space="0" w:color="auto"/>
          </w:divBdr>
        </w:div>
        <w:div w:id="2120907385">
          <w:marLeft w:val="720"/>
          <w:marRight w:val="0"/>
          <w:marTop w:val="62"/>
          <w:marBottom w:val="0"/>
          <w:divBdr>
            <w:top w:val="none" w:sz="0" w:space="0" w:color="auto"/>
            <w:left w:val="none" w:sz="0" w:space="0" w:color="auto"/>
            <w:bottom w:val="none" w:sz="0" w:space="0" w:color="auto"/>
            <w:right w:val="none" w:sz="0" w:space="0" w:color="auto"/>
          </w:divBdr>
        </w:div>
        <w:div w:id="2129809747">
          <w:marLeft w:val="720"/>
          <w:marRight w:val="0"/>
          <w:marTop w:val="62"/>
          <w:marBottom w:val="0"/>
          <w:divBdr>
            <w:top w:val="none" w:sz="0" w:space="0" w:color="auto"/>
            <w:left w:val="none" w:sz="0" w:space="0" w:color="auto"/>
            <w:bottom w:val="none" w:sz="0" w:space="0" w:color="auto"/>
            <w:right w:val="none" w:sz="0" w:space="0" w:color="auto"/>
          </w:divBdr>
        </w:div>
      </w:divsChild>
    </w:div>
    <w:div w:id="1412855252">
      <w:bodyDiv w:val="1"/>
      <w:marLeft w:val="0"/>
      <w:marRight w:val="0"/>
      <w:marTop w:val="0"/>
      <w:marBottom w:val="0"/>
      <w:divBdr>
        <w:top w:val="none" w:sz="0" w:space="0" w:color="auto"/>
        <w:left w:val="none" w:sz="0" w:space="0" w:color="auto"/>
        <w:bottom w:val="none" w:sz="0" w:space="0" w:color="auto"/>
        <w:right w:val="none" w:sz="0" w:space="0" w:color="auto"/>
      </w:divBdr>
    </w:div>
    <w:div w:id="1413089447">
      <w:bodyDiv w:val="1"/>
      <w:marLeft w:val="0"/>
      <w:marRight w:val="0"/>
      <w:marTop w:val="0"/>
      <w:marBottom w:val="0"/>
      <w:divBdr>
        <w:top w:val="none" w:sz="0" w:space="0" w:color="auto"/>
        <w:left w:val="none" w:sz="0" w:space="0" w:color="auto"/>
        <w:bottom w:val="none" w:sz="0" w:space="0" w:color="auto"/>
        <w:right w:val="none" w:sz="0" w:space="0" w:color="auto"/>
      </w:divBdr>
      <w:divsChild>
        <w:div w:id="945846332">
          <w:marLeft w:val="720"/>
          <w:marRight w:val="0"/>
          <w:marTop w:val="86"/>
          <w:marBottom w:val="0"/>
          <w:divBdr>
            <w:top w:val="none" w:sz="0" w:space="0" w:color="auto"/>
            <w:left w:val="none" w:sz="0" w:space="0" w:color="auto"/>
            <w:bottom w:val="none" w:sz="0" w:space="0" w:color="auto"/>
            <w:right w:val="none" w:sz="0" w:space="0" w:color="auto"/>
          </w:divBdr>
        </w:div>
        <w:div w:id="1151141254">
          <w:marLeft w:val="720"/>
          <w:marRight w:val="0"/>
          <w:marTop w:val="86"/>
          <w:marBottom w:val="0"/>
          <w:divBdr>
            <w:top w:val="none" w:sz="0" w:space="0" w:color="auto"/>
            <w:left w:val="none" w:sz="0" w:space="0" w:color="auto"/>
            <w:bottom w:val="none" w:sz="0" w:space="0" w:color="auto"/>
            <w:right w:val="none" w:sz="0" w:space="0" w:color="auto"/>
          </w:divBdr>
        </w:div>
        <w:div w:id="1303802570">
          <w:marLeft w:val="720"/>
          <w:marRight w:val="0"/>
          <w:marTop w:val="86"/>
          <w:marBottom w:val="0"/>
          <w:divBdr>
            <w:top w:val="none" w:sz="0" w:space="0" w:color="auto"/>
            <w:left w:val="none" w:sz="0" w:space="0" w:color="auto"/>
            <w:bottom w:val="none" w:sz="0" w:space="0" w:color="auto"/>
            <w:right w:val="none" w:sz="0" w:space="0" w:color="auto"/>
          </w:divBdr>
        </w:div>
      </w:divsChild>
    </w:div>
    <w:div w:id="1458185528">
      <w:bodyDiv w:val="1"/>
      <w:marLeft w:val="0"/>
      <w:marRight w:val="0"/>
      <w:marTop w:val="0"/>
      <w:marBottom w:val="0"/>
      <w:divBdr>
        <w:top w:val="none" w:sz="0" w:space="0" w:color="auto"/>
        <w:left w:val="none" w:sz="0" w:space="0" w:color="auto"/>
        <w:bottom w:val="none" w:sz="0" w:space="0" w:color="auto"/>
        <w:right w:val="none" w:sz="0" w:space="0" w:color="auto"/>
      </w:divBdr>
    </w:div>
    <w:div w:id="1476491490">
      <w:bodyDiv w:val="1"/>
      <w:marLeft w:val="0"/>
      <w:marRight w:val="0"/>
      <w:marTop w:val="0"/>
      <w:marBottom w:val="0"/>
      <w:divBdr>
        <w:top w:val="none" w:sz="0" w:space="0" w:color="auto"/>
        <w:left w:val="none" w:sz="0" w:space="0" w:color="auto"/>
        <w:bottom w:val="none" w:sz="0" w:space="0" w:color="auto"/>
        <w:right w:val="none" w:sz="0" w:space="0" w:color="auto"/>
      </w:divBdr>
      <w:divsChild>
        <w:div w:id="760570540">
          <w:marLeft w:val="720"/>
          <w:marRight w:val="0"/>
          <w:marTop w:val="173"/>
          <w:marBottom w:val="0"/>
          <w:divBdr>
            <w:top w:val="none" w:sz="0" w:space="0" w:color="auto"/>
            <w:left w:val="none" w:sz="0" w:space="0" w:color="auto"/>
            <w:bottom w:val="none" w:sz="0" w:space="0" w:color="auto"/>
            <w:right w:val="none" w:sz="0" w:space="0" w:color="auto"/>
          </w:divBdr>
        </w:div>
        <w:div w:id="1149175801">
          <w:marLeft w:val="720"/>
          <w:marRight w:val="0"/>
          <w:marTop w:val="173"/>
          <w:marBottom w:val="0"/>
          <w:divBdr>
            <w:top w:val="none" w:sz="0" w:space="0" w:color="auto"/>
            <w:left w:val="none" w:sz="0" w:space="0" w:color="auto"/>
            <w:bottom w:val="none" w:sz="0" w:space="0" w:color="auto"/>
            <w:right w:val="none" w:sz="0" w:space="0" w:color="auto"/>
          </w:divBdr>
        </w:div>
        <w:div w:id="1794013589">
          <w:marLeft w:val="1555"/>
          <w:marRight w:val="0"/>
          <w:marTop w:val="154"/>
          <w:marBottom w:val="0"/>
          <w:divBdr>
            <w:top w:val="none" w:sz="0" w:space="0" w:color="auto"/>
            <w:left w:val="none" w:sz="0" w:space="0" w:color="auto"/>
            <w:bottom w:val="none" w:sz="0" w:space="0" w:color="auto"/>
            <w:right w:val="none" w:sz="0" w:space="0" w:color="auto"/>
          </w:divBdr>
        </w:div>
      </w:divsChild>
    </w:div>
    <w:div w:id="1481120393">
      <w:bodyDiv w:val="1"/>
      <w:marLeft w:val="0"/>
      <w:marRight w:val="0"/>
      <w:marTop w:val="0"/>
      <w:marBottom w:val="0"/>
      <w:divBdr>
        <w:top w:val="none" w:sz="0" w:space="0" w:color="auto"/>
        <w:left w:val="none" w:sz="0" w:space="0" w:color="auto"/>
        <w:bottom w:val="none" w:sz="0" w:space="0" w:color="auto"/>
        <w:right w:val="none" w:sz="0" w:space="0" w:color="auto"/>
      </w:divBdr>
      <w:divsChild>
        <w:div w:id="164634294">
          <w:marLeft w:val="720"/>
          <w:marRight w:val="0"/>
          <w:marTop w:val="62"/>
          <w:marBottom w:val="0"/>
          <w:divBdr>
            <w:top w:val="none" w:sz="0" w:space="0" w:color="auto"/>
            <w:left w:val="none" w:sz="0" w:space="0" w:color="auto"/>
            <w:bottom w:val="none" w:sz="0" w:space="0" w:color="auto"/>
            <w:right w:val="none" w:sz="0" w:space="0" w:color="auto"/>
          </w:divBdr>
        </w:div>
        <w:div w:id="200634096">
          <w:marLeft w:val="720"/>
          <w:marRight w:val="0"/>
          <w:marTop w:val="62"/>
          <w:marBottom w:val="0"/>
          <w:divBdr>
            <w:top w:val="none" w:sz="0" w:space="0" w:color="auto"/>
            <w:left w:val="none" w:sz="0" w:space="0" w:color="auto"/>
            <w:bottom w:val="none" w:sz="0" w:space="0" w:color="auto"/>
            <w:right w:val="none" w:sz="0" w:space="0" w:color="auto"/>
          </w:divBdr>
        </w:div>
        <w:div w:id="501820376">
          <w:marLeft w:val="720"/>
          <w:marRight w:val="0"/>
          <w:marTop w:val="62"/>
          <w:marBottom w:val="0"/>
          <w:divBdr>
            <w:top w:val="none" w:sz="0" w:space="0" w:color="auto"/>
            <w:left w:val="none" w:sz="0" w:space="0" w:color="auto"/>
            <w:bottom w:val="none" w:sz="0" w:space="0" w:color="auto"/>
            <w:right w:val="none" w:sz="0" w:space="0" w:color="auto"/>
          </w:divBdr>
        </w:div>
        <w:div w:id="708532094">
          <w:marLeft w:val="720"/>
          <w:marRight w:val="0"/>
          <w:marTop w:val="62"/>
          <w:marBottom w:val="0"/>
          <w:divBdr>
            <w:top w:val="none" w:sz="0" w:space="0" w:color="auto"/>
            <w:left w:val="none" w:sz="0" w:space="0" w:color="auto"/>
            <w:bottom w:val="none" w:sz="0" w:space="0" w:color="auto"/>
            <w:right w:val="none" w:sz="0" w:space="0" w:color="auto"/>
          </w:divBdr>
        </w:div>
        <w:div w:id="792552024">
          <w:marLeft w:val="720"/>
          <w:marRight w:val="0"/>
          <w:marTop w:val="62"/>
          <w:marBottom w:val="0"/>
          <w:divBdr>
            <w:top w:val="none" w:sz="0" w:space="0" w:color="auto"/>
            <w:left w:val="none" w:sz="0" w:space="0" w:color="auto"/>
            <w:bottom w:val="none" w:sz="0" w:space="0" w:color="auto"/>
            <w:right w:val="none" w:sz="0" w:space="0" w:color="auto"/>
          </w:divBdr>
        </w:div>
        <w:div w:id="940605044">
          <w:marLeft w:val="720"/>
          <w:marRight w:val="0"/>
          <w:marTop w:val="62"/>
          <w:marBottom w:val="0"/>
          <w:divBdr>
            <w:top w:val="none" w:sz="0" w:space="0" w:color="auto"/>
            <w:left w:val="none" w:sz="0" w:space="0" w:color="auto"/>
            <w:bottom w:val="none" w:sz="0" w:space="0" w:color="auto"/>
            <w:right w:val="none" w:sz="0" w:space="0" w:color="auto"/>
          </w:divBdr>
        </w:div>
        <w:div w:id="1103185851">
          <w:marLeft w:val="720"/>
          <w:marRight w:val="0"/>
          <w:marTop w:val="62"/>
          <w:marBottom w:val="0"/>
          <w:divBdr>
            <w:top w:val="none" w:sz="0" w:space="0" w:color="auto"/>
            <w:left w:val="none" w:sz="0" w:space="0" w:color="auto"/>
            <w:bottom w:val="none" w:sz="0" w:space="0" w:color="auto"/>
            <w:right w:val="none" w:sz="0" w:space="0" w:color="auto"/>
          </w:divBdr>
        </w:div>
        <w:div w:id="1109399138">
          <w:marLeft w:val="720"/>
          <w:marRight w:val="0"/>
          <w:marTop w:val="62"/>
          <w:marBottom w:val="0"/>
          <w:divBdr>
            <w:top w:val="none" w:sz="0" w:space="0" w:color="auto"/>
            <w:left w:val="none" w:sz="0" w:space="0" w:color="auto"/>
            <w:bottom w:val="none" w:sz="0" w:space="0" w:color="auto"/>
            <w:right w:val="none" w:sz="0" w:space="0" w:color="auto"/>
          </w:divBdr>
        </w:div>
        <w:div w:id="1232738084">
          <w:marLeft w:val="720"/>
          <w:marRight w:val="0"/>
          <w:marTop w:val="62"/>
          <w:marBottom w:val="0"/>
          <w:divBdr>
            <w:top w:val="none" w:sz="0" w:space="0" w:color="auto"/>
            <w:left w:val="none" w:sz="0" w:space="0" w:color="auto"/>
            <w:bottom w:val="none" w:sz="0" w:space="0" w:color="auto"/>
            <w:right w:val="none" w:sz="0" w:space="0" w:color="auto"/>
          </w:divBdr>
        </w:div>
        <w:div w:id="1287004775">
          <w:marLeft w:val="720"/>
          <w:marRight w:val="0"/>
          <w:marTop w:val="62"/>
          <w:marBottom w:val="0"/>
          <w:divBdr>
            <w:top w:val="none" w:sz="0" w:space="0" w:color="auto"/>
            <w:left w:val="none" w:sz="0" w:space="0" w:color="auto"/>
            <w:bottom w:val="none" w:sz="0" w:space="0" w:color="auto"/>
            <w:right w:val="none" w:sz="0" w:space="0" w:color="auto"/>
          </w:divBdr>
        </w:div>
        <w:div w:id="1566330596">
          <w:marLeft w:val="720"/>
          <w:marRight w:val="0"/>
          <w:marTop w:val="62"/>
          <w:marBottom w:val="0"/>
          <w:divBdr>
            <w:top w:val="none" w:sz="0" w:space="0" w:color="auto"/>
            <w:left w:val="none" w:sz="0" w:space="0" w:color="auto"/>
            <w:bottom w:val="none" w:sz="0" w:space="0" w:color="auto"/>
            <w:right w:val="none" w:sz="0" w:space="0" w:color="auto"/>
          </w:divBdr>
        </w:div>
        <w:div w:id="1871070226">
          <w:marLeft w:val="720"/>
          <w:marRight w:val="0"/>
          <w:marTop w:val="62"/>
          <w:marBottom w:val="0"/>
          <w:divBdr>
            <w:top w:val="none" w:sz="0" w:space="0" w:color="auto"/>
            <w:left w:val="none" w:sz="0" w:space="0" w:color="auto"/>
            <w:bottom w:val="none" w:sz="0" w:space="0" w:color="auto"/>
            <w:right w:val="none" w:sz="0" w:space="0" w:color="auto"/>
          </w:divBdr>
        </w:div>
        <w:div w:id="1890529970">
          <w:marLeft w:val="720"/>
          <w:marRight w:val="0"/>
          <w:marTop w:val="62"/>
          <w:marBottom w:val="0"/>
          <w:divBdr>
            <w:top w:val="none" w:sz="0" w:space="0" w:color="auto"/>
            <w:left w:val="none" w:sz="0" w:space="0" w:color="auto"/>
            <w:bottom w:val="none" w:sz="0" w:space="0" w:color="auto"/>
            <w:right w:val="none" w:sz="0" w:space="0" w:color="auto"/>
          </w:divBdr>
        </w:div>
        <w:div w:id="1983533497">
          <w:marLeft w:val="720"/>
          <w:marRight w:val="0"/>
          <w:marTop w:val="62"/>
          <w:marBottom w:val="0"/>
          <w:divBdr>
            <w:top w:val="none" w:sz="0" w:space="0" w:color="auto"/>
            <w:left w:val="none" w:sz="0" w:space="0" w:color="auto"/>
            <w:bottom w:val="none" w:sz="0" w:space="0" w:color="auto"/>
            <w:right w:val="none" w:sz="0" w:space="0" w:color="auto"/>
          </w:divBdr>
        </w:div>
        <w:div w:id="2057587062">
          <w:marLeft w:val="720"/>
          <w:marRight w:val="0"/>
          <w:marTop w:val="62"/>
          <w:marBottom w:val="0"/>
          <w:divBdr>
            <w:top w:val="none" w:sz="0" w:space="0" w:color="auto"/>
            <w:left w:val="none" w:sz="0" w:space="0" w:color="auto"/>
            <w:bottom w:val="none" w:sz="0" w:space="0" w:color="auto"/>
            <w:right w:val="none" w:sz="0" w:space="0" w:color="auto"/>
          </w:divBdr>
        </w:div>
      </w:divsChild>
    </w:div>
    <w:div w:id="1499688534">
      <w:bodyDiv w:val="1"/>
      <w:marLeft w:val="0"/>
      <w:marRight w:val="0"/>
      <w:marTop w:val="0"/>
      <w:marBottom w:val="0"/>
      <w:divBdr>
        <w:top w:val="none" w:sz="0" w:space="0" w:color="auto"/>
        <w:left w:val="none" w:sz="0" w:space="0" w:color="auto"/>
        <w:bottom w:val="none" w:sz="0" w:space="0" w:color="auto"/>
        <w:right w:val="none" w:sz="0" w:space="0" w:color="auto"/>
      </w:divBdr>
      <w:divsChild>
        <w:div w:id="84230080">
          <w:marLeft w:val="720"/>
          <w:marRight w:val="0"/>
          <w:marTop w:val="101"/>
          <w:marBottom w:val="0"/>
          <w:divBdr>
            <w:top w:val="none" w:sz="0" w:space="0" w:color="auto"/>
            <w:left w:val="none" w:sz="0" w:space="0" w:color="auto"/>
            <w:bottom w:val="none" w:sz="0" w:space="0" w:color="auto"/>
            <w:right w:val="none" w:sz="0" w:space="0" w:color="auto"/>
          </w:divBdr>
        </w:div>
        <w:div w:id="360862236">
          <w:marLeft w:val="720"/>
          <w:marRight w:val="0"/>
          <w:marTop w:val="101"/>
          <w:marBottom w:val="0"/>
          <w:divBdr>
            <w:top w:val="none" w:sz="0" w:space="0" w:color="auto"/>
            <w:left w:val="none" w:sz="0" w:space="0" w:color="auto"/>
            <w:bottom w:val="none" w:sz="0" w:space="0" w:color="auto"/>
            <w:right w:val="none" w:sz="0" w:space="0" w:color="auto"/>
          </w:divBdr>
        </w:div>
        <w:div w:id="648634628">
          <w:marLeft w:val="720"/>
          <w:marRight w:val="0"/>
          <w:marTop w:val="101"/>
          <w:marBottom w:val="0"/>
          <w:divBdr>
            <w:top w:val="none" w:sz="0" w:space="0" w:color="auto"/>
            <w:left w:val="none" w:sz="0" w:space="0" w:color="auto"/>
            <w:bottom w:val="none" w:sz="0" w:space="0" w:color="auto"/>
            <w:right w:val="none" w:sz="0" w:space="0" w:color="auto"/>
          </w:divBdr>
        </w:div>
        <w:div w:id="814374765">
          <w:marLeft w:val="720"/>
          <w:marRight w:val="0"/>
          <w:marTop w:val="101"/>
          <w:marBottom w:val="0"/>
          <w:divBdr>
            <w:top w:val="none" w:sz="0" w:space="0" w:color="auto"/>
            <w:left w:val="none" w:sz="0" w:space="0" w:color="auto"/>
            <w:bottom w:val="none" w:sz="0" w:space="0" w:color="auto"/>
            <w:right w:val="none" w:sz="0" w:space="0" w:color="auto"/>
          </w:divBdr>
        </w:div>
        <w:div w:id="1340813608">
          <w:marLeft w:val="720"/>
          <w:marRight w:val="0"/>
          <w:marTop w:val="101"/>
          <w:marBottom w:val="0"/>
          <w:divBdr>
            <w:top w:val="none" w:sz="0" w:space="0" w:color="auto"/>
            <w:left w:val="none" w:sz="0" w:space="0" w:color="auto"/>
            <w:bottom w:val="none" w:sz="0" w:space="0" w:color="auto"/>
            <w:right w:val="none" w:sz="0" w:space="0" w:color="auto"/>
          </w:divBdr>
        </w:div>
        <w:div w:id="1529832057">
          <w:marLeft w:val="720"/>
          <w:marRight w:val="0"/>
          <w:marTop w:val="101"/>
          <w:marBottom w:val="0"/>
          <w:divBdr>
            <w:top w:val="none" w:sz="0" w:space="0" w:color="auto"/>
            <w:left w:val="none" w:sz="0" w:space="0" w:color="auto"/>
            <w:bottom w:val="none" w:sz="0" w:space="0" w:color="auto"/>
            <w:right w:val="none" w:sz="0" w:space="0" w:color="auto"/>
          </w:divBdr>
        </w:div>
      </w:divsChild>
    </w:div>
    <w:div w:id="1545873540">
      <w:bodyDiv w:val="1"/>
      <w:marLeft w:val="0"/>
      <w:marRight w:val="0"/>
      <w:marTop w:val="0"/>
      <w:marBottom w:val="0"/>
      <w:divBdr>
        <w:top w:val="none" w:sz="0" w:space="0" w:color="auto"/>
        <w:left w:val="none" w:sz="0" w:space="0" w:color="auto"/>
        <w:bottom w:val="none" w:sz="0" w:space="0" w:color="auto"/>
        <w:right w:val="none" w:sz="0" w:space="0" w:color="auto"/>
      </w:divBdr>
      <w:divsChild>
        <w:div w:id="635110493">
          <w:marLeft w:val="720"/>
          <w:marRight w:val="0"/>
          <w:marTop w:val="173"/>
          <w:marBottom w:val="0"/>
          <w:divBdr>
            <w:top w:val="none" w:sz="0" w:space="0" w:color="auto"/>
            <w:left w:val="none" w:sz="0" w:space="0" w:color="auto"/>
            <w:bottom w:val="none" w:sz="0" w:space="0" w:color="auto"/>
            <w:right w:val="none" w:sz="0" w:space="0" w:color="auto"/>
          </w:divBdr>
        </w:div>
      </w:divsChild>
    </w:div>
    <w:div w:id="1561163711">
      <w:bodyDiv w:val="1"/>
      <w:marLeft w:val="0"/>
      <w:marRight w:val="0"/>
      <w:marTop w:val="0"/>
      <w:marBottom w:val="0"/>
      <w:divBdr>
        <w:top w:val="none" w:sz="0" w:space="0" w:color="auto"/>
        <w:left w:val="none" w:sz="0" w:space="0" w:color="auto"/>
        <w:bottom w:val="none" w:sz="0" w:space="0" w:color="auto"/>
        <w:right w:val="none" w:sz="0" w:space="0" w:color="auto"/>
      </w:divBdr>
      <w:divsChild>
        <w:div w:id="55398162">
          <w:marLeft w:val="720"/>
          <w:marRight w:val="0"/>
          <w:marTop w:val="82"/>
          <w:marBottom w:val="0"/>
          <w:divBdr>
            <w:top w:val="none" w:sz="0" w:space="0" w:color="auto"/>
            <w:left w:val="none" w:sz="0" w:space="0" w:color="auto"/>
            <w:bottom w:val="none" w:sz="0" w:space="0" w:color="auto"/>
            <w:right w:val="none" w:sz="0" w:space="0" w:color="auto"/>
          </w:divBdr>
        </w:div>
        <w:div w:id="615141554">
          <w:marLeft w:val="720"/>
          <w:marRight w:val="0"/>
          <w:marTop w:val="82"/>
          <w:marBottom w:val="0"/>
          <w:divBdr>
            <w:top w:val="none" w:sz="0" w:space="0" w:color="auto"/>
            <w:left w:val="none" w:sz="0" w:space="0" w:color="auto"/>
            <w:bottom w:val="none" w:sz="0" w:space="0" w:color="auto"/>
            <w:right w:val="none" w:sz="0" w:space="0" w:color="auto"/>
          </w:divBdr>
        </w:div>
        <w:div w:id="906962896">
          <w:marLeft w:val="720"/>
          <w:marRight w:val="0"/>
          <w:marTop w:val="82"/>
          <w:marBottom w:val="0"/>
          <w:divBdr>
            <w:top w:val="none" w:sz="0" w:space="0" w:color="auto"/>
            <w:left w:val="none" w:sz="0" w:space="0" w:color="auto"/>
            <w:bottom w:val="none" w:sz="0" w:space="0" w:color="auto"/>
            <w:right w:val="none" w:sz="0" w:space="0" w:color="auto"/>
          </w:divBdr>
        </w:div>
        <w:div w:id="1140460703">
          <w:marLeft w:val="720"/>
          <w:marRight w:val="0"/>
          <w:marTop w:val="82"/>
          <w:marBottom w:val="0"/>
          <w:divBdr>
            <w:top w:val="none" w:sz="0" w:space="0" w:color="auto"/>
            <w:left w:val="none" w:sz="0" w:space="0" w:color="auto"/>
            <w:bottom w:val="none" w:sz="0" w:space="0" w:color="auto"/>
            <w:right w:val="none" w:sz="0" w:space="0" w:color="auto"/>
          </w:divBdr>
        </w:div>
        <w:div w:id="1143277623">
          <w:marLeft w:val="720"/>
          <w:marRight w:val="0"/>
          <w:marTop w:val="82"/>
          <w:marBottom w:val="0"/>
          <w:divBdr>
            <w:top w:val="none" w:sz="0" w:space="0" w:color="auto"/>
            <w:left w:val="none" w:sz="0" w:space="0" w:color="auto"/>
            <w:bottom w:val="none" w:sz="0" w:space="0" w:color="auto"/>
            <w:right w:val="none" w:sz="0" w:space="0" w:color="auto"/>
          </w:divBdr>
        </w:div>
        <w:div w:id="1144159522">
          <w:marLeft w:val="720"/>
          <w:marRight w:val="0"/>
          <w:marTop w:val="82"/>
          <w:marBottom w:val="0"/>
          <w:divBdr>
            <w:top w:val="none" w:sz="0" w:space="0" w:color="auto"/>
            <w:left w:val="none" w:sz="0" w:space="0" w:color="auto"/>
            <w:bottom w:val="none" w:sz="0" w:space="0" w:color="auto"/>
            <w:right w:val="none" w:sz="0" w:space="0" w:color="auto"/>
          </w:divBdr>
        </w:div>
        <w:div w:id="1242639741">
          <w:marLeft w:val="720"/>
          <w:marRight w:val="0"/>
          <w:marTop w:val="82"/>
          <w:marBottom w:val="0"/>
          <w:divBdr>
            <w:top w:val="none" w:sz="0" w:space="0" w:color="auto"/>
            <w:left w:val="none" w:sz="0" w:space="0" w:color="auto"/>
            <w:bottom w:val="none" w:sz="0" w:space="0" w:color="auto"/>
            <w:right w:val="none" w:sz="0" w:space="0" w:color="auto"/>
          </w:divBdr>
        </w:div>
        <w:div w:id="1564028320">
          <w:marLeft w:val="720"/>
          <w:marRight w:val="0"/>
          <w:marTop w:val="82"/>
          <w:marBottom w:val="0"/>
          <w:divBdr>
            <w:top w:val="none" w:sz="0" w:space="0" w:color="auto"/>
            <w:left w:val="none" w:sz="0" w:space="0" w:color="auto"/>
            <w:bottom w:val="none" w:sz="0" w:space="0" w:color="auto"/>
            <w:right w:val="none" w:sz="0" w:space="0" w:color="auto"/>
          </w:divBdr>
        </w:div>
        <w:div w:id="1680427039">
          <w:marLeft w:val="720"/>
          <w:marRight w:val="0"/>
          <w:marTop w:val="82"/>
          <w:marBottom w:val="0"/>
          <w:divBdr>
            <w:top w:val="none" w:sz="0" w:space="0" w:color="auto"/>
            <w:left w:val="none" w:sz="0" w:space="0" w:color="auto"/>
            <w:bottom w:val="none" w:sz="0" w:space="0" w:color="auto"/>
            <w:right w:val="none" w:sz="0" w:space="0" w:color="auto"/>
          </w:divBdr>
        </w:div>
        <w:div w:id="1741176557">
          <w:marLeft w:val="720"/>
          <w:marRight w:val="0"/>
          <w:marTop w:val="82"/>
          <w:marBottom w:val="0"/>
          <w:divBdr>
            <w:top w:val="none" w:sz="0" w:space="0" w:color="auto"/>
            <w:left w:val="none" w:sz="0" w:space="0" w:color="auto"/>
            <w:bottom w:val="none" w:sz="0" w:space="0" w:color="auto"/>
            <w:right w:val="none" w:sz="0" w:space="0" w:color="auto"/>
          </w:divBdr>
        </w:div>
      </w:divsChild>
    </w:div>
    <w:div w:id="1589461629">
      <w:bodyDiv w:val="1"/>
      <w:marLeft w:val="0"/>
      <w:marRight w:val="0"/>
      <w:marTop w:val="0"/>
      <w:marBottom w:val="0"/>
      <w:divBdr>
        <w:top w:val="none" w:sz="0" w:space="0" w:color="auto"/>
        <w:left w:val="none" w:sz="0" w:space="0" w:color="auto"/>
        <w:bottom w:val="none" w:sz="0" w:space="0" w:color="auto"/>
        <w:right w:val="none" w:sz="0" w:space="0" w:color="auto"/>
      </w:divBdr>
      <w:divsChild>
        <w:div w:id="1082752094">
          <w:marLeft w:val="720"/>
          <w:marRight w:val="0"/>
          <w:marTop w:val="158"/>
          <w:marBottom w:val="0"/>
          <w:divBdr>
            <w:top w:val="none" w:sz="0" w:space="0" w:color="auto"/>
            <w:left w:val="none" w:sz="0" w:space="0" w:color="auto"/>
            <w:bottom w:val="none" w:sz="0" w:space="0" w:color="auto"/>
            <w:right w:val="none" w:sz="0" w:space="0" w:color="auto"/>
          </w:divBdr>
        </w:div>
        <w:div w:id="1731688856">
          <w:marLeft w:val="720"/>
          <w:marRight w:val="0"/>
          <w:marTop w:val="158"/>
          <w:marBottom w:val="0"/>
          <w:divBdr>
            <w:top w:val="none" w:sz="0" w:space="0" w:color="auto"/>
            <w:left w:val="none" w:sz="0" w:space="0" w:color="auto"/>
            <w:bottom w:val="none" w:sz="0" w:space="0" w:color="auto"/>
            <w:right w:val="none" w:sz="0" w:space="0" w:color="auto"/>
          </w:divBdr>
        </w:div>
      </w:divsChild>
    </w:div>
    <w:div w:id="1651130982">
      <w:bodyDiv w:val="1"/>
      <w:marLeft w:val="0"/>
      <w:marRight w:val="0"/>
      <w:marTop w:val="0"/>
      <w:marBottom w:val="0"/>
      <w:divBdr>
        <w:top w:val="none" w:sz="0" w:space="0" w:color="auto"/>
        <w:left w:val="none" w:sz="0" w:space="0" w:color="auto"/>
        <w:bottom w:val="none" w:sz="0" w:space="0" w:color="auto"/>
        <w:right w:val="none" w:sz="0" w:space="0" w:color="auto"/>
      </w:divBdr>
      <w:divsChild>
        <w:div w:id="128937858">
          <w:marLeft w:val="720"/>
          <w:marRight w:val="0"/>
          <w:marTop w:val="96"/>
          <w:marBottom w:val="0"/>
          <w:divBdr>
            <w:top w:val="none" w:sz="0" w:space="0" w:color="auto"/>
            <w:left w:val="none" w:sz="0" w:space="0" w:color="auto"/>
            <w:bottom w:val="none" w:sz="0" w:space="0" w:color="auto"/>
            <w:right w:val="none" w:sz="0" w:space="0" w:color="auto"/>
          </w:divBdr>
        </w:div>
        <w:div w:id="232743388">
          <w:marLeft w:val="720"/>
          <w:marRight w:val="0"/>
          <w:marTop w:val="96"/>
          <w:marBottom w:val="0"/>
          <w:divBdr>
            <w:top w:val="none" w:sz="0" w:space="0" w:color="auto"/>
            <w:left w:val="none" w:sz="0" w:space="0" w:color="auto"/>
            <w:bottom w:val="none" w:sz="0" w:space="0" w:color="auto"/>
            <w:right w:val="none" w:sz="0" w:space="0" w:color="auto"/>
          </w:divBdr>
        </w:div>
        <w:div w:id="319698879">
          <w:marLeft w:val="1555"/>
          <w:marRight w:val="0"/>
          <w:marTop w:val="86"/>
          <w:marBottom w:val="0"/>
          <w:divBdr>
            <w:top w:val="none" w:sz="0" w:space="0" w:color="auto"/>
            <w:left w:val="none" w:sz="0" w:space="0" w:color="auto"/>
            <w:bottom w:val="none" w:sz="0" w:space="0" w:color="auto"/>
            <w:right w:val="none" w:sz="0" w:space="0" w:color="auto"/>
          </w:divBdr>
        </w:div>
        <w:div w:id="499201002">
          <w:marLeft w:val="1555"/>
          <w:marRight w:val="0"/>
          <w:marTop w:val="86"/>
          <w:marBottom w:val="0"/>
          <w:divBdr>
            <w:top w:val="none" w:sz="0" w:space="0" w:color="auto"/>
            <w:left w:val="none" w:sz="0" w:space="0" w:color="auto"/>
            <w:bottom w:val="none" w:sz="0" w:space="0" w:color="auto"/>
            <w:right w:val="none" w:sz="0" w:space="0" w:color="auto"/>
          </w:divBdr>
        </w:div>
        <w:div w:id="651905365">
          <w:marLeft w:val="720"/>
          <w:marRight w:val="0"/>
          <w:marTop w:val="96"/>
          <w:marBottom w:val="0"/>
          <w:divBdr>
            <w:top w:val="none" w:sz="0" w:space="0" w:color="auto"/>
            <w:left w:val="none" w:sz="0" w:space="0" w:color="auto"/>
            <w:bottom w:val="none" w:sz="0" w:space="0" w:color="auto"/>
            <w:right w:val="none" w:sz="0" w:space="0" w:color="auto"/>
          </w:divBdr>
        </w:div>
        <w:div w:id="811483553">
          <w:marLeft w:val="720"/>
          <w:marRight w:val="0"/>
          <w:marTop w:val="96"/>
          <w:marBottom w:val="0"/>
          <w:divBdr>
            <w:top w:val="none" w:sz="0" w:space="0" w:color="auto"/>
            <w:left w:val="none" w:sz="0" w:space="0" w:color="auto"/>
            <w:bottom w:val="none" w:sz="0" w:space="0" w:color="auto"/>
            <w:right w:val="none" w:sz="0" w:space="0" w:color="auto"/>
          </w:divBdr>
        </w:div>
        <w:div w:id="1622376367">
          <w:marLeft w:val="1555"/>
          <w:marRight w:val="0"/>
          <w:marTop w:val="86"/>
          <w:marBottom w:val="0"/>
          <w:divBdr>
            <w:top w:val="none" w:sz="0" w:space="0" w:color="auto"/>
            <w:left w:val="none" w:sz="0" w:space="0" w:color="auto"/>
            <w:bottom w:val="none" w:sz="0" w:space="0" w:color="auto"/>
            <w:right w:val="none" w:sz="0" w:space="0" w:color="auto"/>
          </w:divBdr>
        </w:div>
        <w:div w:id="2052727661">
          <w:marLeft w:val="720"/>
          <w:marRight w:val="0"/>
          <w:marTop w:val="96"/>
          <w:marBottom w:val="0"/>
          <w:divBdr>
            <w:top w:val="none" w:sz="0" w:space="0" w:color="auto"/>
            <w:left w:val="none" w:sz="0" w:space="0" w:color="auto"/>
            <w:bottom w:val="none" w:sz="0" w:space="0" w:color="auto"/>
            <w:right w:val="none" w:sz="0" w:space="0" w:color="auto"/>
          </w:divBdr>
        </w:div>
      </w:divsChild>
    </w:div>
    <w:div w:id="1707833089">
      <w:bodyDiv w:val="1"/>
      <w:marLeft w:val="0"/>
      <w:marRight w:val="0"/>
      <w:marTop w:val="0"/>
      <w:marBottom w:val="0"/>
      <w:divBdr>
        <w:top w:val="none" w:sz="0" w:space="0" w:color="auto"/>
        <w:left w:val="none" w:sz="0" w:space="0" w:color="auto"/>
        <w:bottom w:val="none" w:sz="0" w:space="0" w:color="auto"/>
        <w:right w:val="none" w:sz="0" w:space="0" w:color="auto"/>
      </w:divBdr>
      <w:divsChild>
        <w:div w:id="16085614">
          <w:marLeft w:val="720"/>
          <w:marRight w:val="0"/>
          <w:marTop w:val="96"/>
          <w:marBottom w:val="0"/>
          <w:divBdr>
            <w:top w:val="none" w:sz="0" w:space="0" w:color="auto"/>
            <w:left w:val="none" w:sz="0" w:space="0" w:color="auto"/>
            <w:bottom w:val="none" w:sz="0" w:space="0" w:color="auto"/>
            <w:right w:val="none" w:sz="0" w:space="0" w:color="auto"/>
          </w:divBdr>
        </w:div>
        <w:div w:id="211111719">
          <w:marLeft w:val="720"/>
          <w:marRight w:val="0"/>
          <w:marTop w:val="96"/>
          <w:marBottom w:val="0"/>
          <w:divBdr>
            <w:top w:val="none" w:sz="0" w:space="0" w:color="auto"/>
            <w:left w:val="none" w:sz="0" w:space="0" w:color="auto"/>
            <w:bottom w:val="none" w:sz="0" w:space="0" w:color="auto"/>
            <w:right w:val="none" w:sz="0" w:space="0" w:color="auto"/>
          </w:divBdr>
        </w:div>
        <w:div w:id="219481120">
          <w:marLeft w:val="720"/>
          <w:marRight w:val="0"/>
          <w:marTop w:val="96"/>
          <w:marBottom w:val="0"/>
          <w:divBdr>
            <w:top w:val="none" w:sz="0" w:space="0" w:color="auto"/>
            <w:left w:val="none" w:sz="0" w:space="0" w:color="auto"/>
            <w:bottom w:val="none" w:sz="0" w:space="0" w:color="auto"/>
            <w:right w:val="none" w:sz="0" w:space="0" w:color="auto"/>
          </w:divBdr>
        </w:div>
        <w:div w:id="497772358">
          <w:marLeft w:val="720"/>
          <w:marRight w:val="0"/>
          <w:marTop w:val="96"/>
          <w:marBottom w:val="0"/>
          <w:divBdr>
            <w:top w:val="none" w:sz="0" w:space="0" w:color="auto"/>
            <w:left w:val="none" w:sz="0" w:space="0" w:color="auto"/>
            <w:bottom w:val="none" w:sz="0" w:space="0" w:color="auto"/>
            <w:right w:val="none" w:sz="0" w:space="0" w:color="auto"/>
          </w:divBdr>
        </w:div>
        <w:div w:id="651255101">
          <w:marLeft w:val="720"/>
          <w:marRight w:val="0"/>
          <w:marTop w:val="96"/>
          <w:marBottom w:val="0"/>
          <w:divBdr>
            <w:top w:val="none" w:sz="0" w:space="0" w:color="auto"/>
            <w:left w:val="none" w:sz="0" w:space="0" w:color="auto"/>
            <w:bottom w:val="none" w:sz="0" w:space="0" w:color="auto"/>
            <w:right w:val="none" w:sz="0" w:space="0" w:color="auto"/>
          </w:divBdr>
        </w:div>
        <w:div w:id="672604646">
          <w:marLeft w:val="720"/>
          <w:marRight w:val="0"/>
          <w:marTop w:val="96"/>
          <w:marBottom w:val="0"/>
          <w:divBdr>
            <w:top w:val="none" w:sz="0" w:space="0" w:color="auto"/>
            <w:left w:val="none" w:sz="0" w:space="0" w:color="auto"/>
            <w:bottom w:val="none" w:sz="0" w:space="0" w:color="auto"/>
            <w:right w:val="none" w:sz="0" w:space="0" w:color="auto"/>
          </w:divBdr>
        </w:div>
        <w:div w:id="880173409">
          <w:marLeft w:val="720"/>
          <w:marRight w:val="0"/>
          <w:marTop w:val="96"/>
          <w:marBottom w:val="0"/>
          <w:divBdr>
            <w:top w:val="none" w:sz="0" w:space="0" w:color="auto"/>
            <w:left w:val="none" w:sz="0" w:space="0" w:color="auto"/>
            <w:bottom w:val="none" w:sz="0" w:space="0" w:color="auto"/>
            <w:right w:val="none" w:sz="0" w:space="0" w:color="auto"/>
          </w:divBdr>
        </w:div>
        <w:div w:id="1022054436">
          <w:marLeft w:val="720"/>
          <w:marRight w:val="0"/>
          <w:marTop w:val="96"/>
          <w:marBottom w:val="0"/>
          <w:divBdr>
            <w:top w:val="none" w:sz="0" w:space="0" w:color="auto"/>
            <w:left w:val="none" w:sz="0" w:space="0" w:color="auto"/>
            <w:bottom w:val="none" w:sz="0" w:space="0" w:color="auto"/>
            <w:right w:val="none" w:sz="0" w:space="0" w:color="auto"/>
          </w:divBdr>
        </w:div>
      </w:divsChild>
    </w:div>
    <w:div w:id="1735085162">
      <w:bodyDiv w:val="1"/>
      <w:marLeft w:val="0"/>
      <w:marRight w:val="0"/>
      <w:marTop w:val="0"/>
      <w:marBottom w:val="0"/>
      <w:divBdr>
        <w:top w:val="none" w:sz="0" w:space="0" w:color="auto"/>
        <w:left w:val="none" w:sz="0" w:space="0" w:color="auto"/>
        <w:bottom w:val="none" w:sz="0" w:space="0" w:color="auto"/>
        <w:right w:val="none" w:sz="0" w:space="0" w:color="auto"/>
      </w:divBdr>
      <w:divsChild>
        <w:div w:id="57483325">
          <w:marLeft w:val="720"/>
          <w:marRight w:val="0"/>
          <w:marTop w:val="173"/>
          <w:marBottom w:val="0"/>
          <w:divBdr>
            <w:top w:val="none" w:sz="0" w:space="0" w:color="auto"/>
            <w:left w:val="none" w:sz="0" w:space="0" w:color="auto"/>
            <w:bottom w:val="none" w:sz="0" w:space="0" w:color="auto"/>
            <w:right w:val="none" w:sz="0" w:space="0" w:color="auto"/>
          </w:divBdr>
        </w:div>
        <w:div w:id="894123313">
          <w:marLeft w:val="720"/>
          <w:marRight w:val="0"/>
          <w:marTop w:val="173"/>
          <w:marBottom w:val="0"/>
          <w:divBdr>
            <w:top w:val="none" w:sz="0" w:space="0" w:color="auto"/>
            <w:left w:val="none" w:sz="0" w:space="0" w:color="auto"/>
            <w:bottom w:val="none" w:sz="0" w:space="0" w:color="auto"/>
            <w:right w:val="none" w:sz="0" w:space="0" w:color="auto"/>
          </w:divBdr>
        </w:div>
      </w:divsChild>
    </w:div>
    <w:div w:id="1755662162">
      <w:bodyDiv w:val="1"/>
      <w:marLeft w:val="0"/>
      <w:marRight w:val="0"/>
      <w:marTop w:val="0"/>
      <w:marBottom w:val="0"/>
      <w:divBdr>
        <w:top w:val="none" w:sz="0" w:space="0" w:color="auto"/>
        <w:left w:val="none" w:sz="0" w:space="0" w:color="auto"/>
        <w:bottom w:val="none" w:sz="0" w:space="0" w:color="auto"/>
        <w:right w:val="none" w:sz="0" w:space="0" w:color="auto"/>
      </w:divBdr>
      <w:divsChild>
        <w:div w:id="78648471">
          <w:marLeft w:val="720"/>
          <w:marRight w:val="0"/>
          <w:marTop w:val="158"/>
          <w:marBottom w:val="0"/>
          <w:divBdr>
            <w:top w:val="none" w:sz="0" w:space="0" w:color="auto"/>
            <w:left w:val="none" w:sz="0" w:space="0" w:color="auto"/>
            <w:bottom w:val="none" w:sz="0" w:space="0" w:color="auto"/>
            <w:right w:val="none" w:sz="0" w:space="0" w:color="auto"/>
          </w:divBdr>
        </w:div>
      </w:divsChild>
    </w:div>
    <w:div w:id="1770587287">
      <w:bodyDiv w:val="1"/>
      <w:marLeft w:val="0"/>
      <w:marRight w:val="0"/>
      <w:marTop w:val="0"/>
      <w:marBottom w:val="0"/>
      <w:divBdr>
        <w:top w:val="none" w:sz="0" w:space="0" w:color="auto"/>
        <w:left w:val="none" w:sz="0" w:space="0" w:color="auto"/>
        <w:bottom w:val="none" w:sz="0" w:space="0" w:color="auto"/>
        <w:right w:val="none" w:sz="0" w:space="0" w:color="auto"/>
      </w:divBdr>
    </w:div>
    <w:div w:id="1799570401">
      <w:bodyDiv w:val="1"/>
      <w:marLeft w:val="0"/>
      <w:marRight w:val="0"/>
      <w:marTop w:val="0"/>
      <w:marBottom w:val="0"/>
      <w:divBdr>
        <w:top w:val="none" w:sz="0" w:space="0" w:color="auto"/>
        <w:left w:val="none" w:sz="0" w:space="0" w:color="auto"/>
        <w:bottom w:val="none" w:sz="0" w:space="0" w:color="auto"/>
        <w:right w:val="none" w:sz="0" w:space="0" w:color="auto"/>
      </w:divBdr>
    </w:div>
    <w:div w:id="1837190013">
      <w:bodyDiv w:val="1"/>
      <w:marLeft w:val="0"/>
      <w:marRight w:val="0"/>
      <w:marTop w:val="0"/>
      <w:marBottom w:val="0"/>
      <w:divBdr>
        <w:top w:val="none" w:sz="0" w:space="0" w:color="auto"/>
        <w:left w:val="none" w:sz="0" w:space="0" w:color="auto"/>
        <w:bottom w:val="none" w:sz="0" w:space="0" w:color="auto"/>
        <w:right w:val="none" w:sz="0" w:space="0" w:color="auto"/>
      </w:divBdr>
    </w:div>
    <w:div w:id="1837643412">
      <w:bodyDiv w:val="1"/>
      <w:marLeft w:val="0"/>
      <w:marRight w:val="0"/>
      <w:marTop w:val="0"/>
      <w:marBottom w:val="0"/>
      <w:divBdr>
        <w:top w:val="none" w:sz="0" w:space="0" w:color="auto"/>
        <w:left w:val="none" w:sz="0" w:space="0" w:color="auto"/>
        <w:bottom w:val="none" w:sz="0" w:space="0" w:color="auto"/>
        <w:right w:val="none" w:sz="0" w:space="0" w:color="auto"/>
      </w:divBdr>
      <w:divsChild>
        <w:div w:id="407847300">
          <w:marLeft w:val="1555"/>
          <w:marRight w:val="0"/>
          <w:marTop w:val="120"/>
          <w:marBottom w:val="0"/>
          <w:divBdr>
            <w:top w:val="none" w:sz="0" w:space="0" w:color="auto"/>
            <w:left w:val="none" w:sz="0" w:space="0" w:color="auto"/>
            <w:bottom w:val="none" w:sz="0" w:space="0" w:color="auto"/>
            <w:right w:val="none" w:sz="0" w:space="0" w:color="auto"/>
          </w:divBdr>
        </w:div>
        <w:div w:id="567225342">
          <w:marLeft w:val="1555"/>
          <w:marRight w:val="0"/>
          <w:marTop w:val="120"/>
          <w:marBottom w:val="0"/>
          <w:divBdr>
            <w:top w:val="none" w:sz="0" w:space="0" w:color="auto"/>
            <w:left w:val="none" w:sz="0" w:space="0" w:color="auto"/>
            <w:bottom w:val="none" w:sz="0" w:space="0" w:color="auto"/>
            <w:right w:val="none" w:sz="0" w:space="0" w:color="auto"/>
          </w:divBdr>
        </w:div>
        <w:div w:id="796878574">
          <w:marLeft w:val="720"/>
          <w:marRight w:val="0"/>
          <w:marTop w:val="134"/>
          <w:marBottom w:val="0"/>
          <w:divBdr>
            <w:top w:val="none" w:sz="0" w:space="0" w:color="auto"/>
            <w:left w:val="none" w:sz="0" w:space="0" w:color="auto"/>
            <w:bottom w:val="none" w:sz="0" w:space="0" w:color="auto"/>
            <w:right w:val="none" w:sz="0" w:space="0" w:color="auto"/>
          </w:divBdr>
        </w:div>
        <w:div w:id="1180697775">
          <w:marLeft w:val="720"/>
          <w:marRight w:val="0"/>
          <w:marTop w:val="134"/>
          <w:marBottom w:val="0"/>
          <w:divBdr>
            <w:top w:val="none" w:sz="0" w:space="0" w:color="auto"/>
            <w:left w:val="none" w:sz="0" w:space="0" w:color="auto"/>
            <w:bottom w:val="none" w:sz="0" w:space="0" w:color="auto"/>
            <w:right w:val="none" w:sz="0" w:space="0" w:color="auto"/>
          </w:divBdr>
        </w:div>
        <w:div w:id="1357777127">
          <w:marLeft w:val="720"/>
          <w:marRight w:val="0"/>
          <w:marTop w:val="134"/>
          <w:marBottom w:val="0"/>
          <w:divBdr>
            <w:top w:val="none" w:sz="0" w:space="0" w:color="auto"/>
            <w:left w:val="none" w:sz="0" w:space="0" w:color="auto"/>
            <w:bottom w:val="none" w:sz="0" w:space="0" w:color="auto"/>
            <w:right w:val="none" w:sz="0" w:space="0" w:color="auto"/>
          </w:divBdr>
        </w:div>
        <w:div w:id="1655833757">
          <w:marLeft w:val="1555"/>
          <w:marRight w:val="0"/>
          <w:marTop w:val="120"/>
          <w:marBottom w:val="0"/>
          <w:divBdr>
            <w:top w:val="none" w:sz="0" w:space="0" w:color="auto"/>
            <w:left w:val="none" w:sz="0" w:space="0" w:color="auto"/>
            <w:bottom w:val="none" w:sz="0" w:space="0" w:color="auto"/>
            <w:right w:val="none" w:sz="0" w:space="0" w:color="auto"/>
          </w:divBdr>
        </w:div>
      </w:divsChild>
    </w:div>
    <w:div w:id="1850557299">
      <w:bodyDiv w:val="1"/>
      <w:marLeft w:val="0"/>
      <w:marRight w:val="0"/>
      <w:marTop w:val="0"/>
      <w:marBottom w:val="0"/>
      <w:divBdr>
        <w:top w:val="none" w:sz="0" w:space="0" w:color="auto"/>
        <w:left w:val="none" w:sz="0" w:space="0" w:color="auto"/>
        <w:bottom w:val="none" w:sz="0" w:space="0" w:color="auto"/>
        <w:right w:val="none" w:sz="0" w:space="0" w:color="auto"/>
      </w:divBdr>
    </w:div>
    <w:div w:id="1860922758">
      <w:bodyDiv w:val="1"/>
      <w:marLeft w:val="0"/>
      <w:marRight w:val="0"/>
      <w:marTop w:val="0"/>
      <w:marBottom w:val="0"/>
      <w:divBdr>
        <w:top w:val="none" w:sz="0" w:space="0" w:color="auto"/>
        <w:left w:val="none" w:sz="0" w:space="0" w:color="auto"/>
        <w:bottom w:val="none" w:sz="0" w:space="0" w:color="auto"/>
        <w:right w:val="none" w:sz="0" w:space="0" w:color="auto"/>
      </w:divBdr>
    </w:div>
    <w:div w:id="1863742482">
      <w:bodyDiv w:val="1"/>
      <w:marLeft w:val="0"/>
      <w:marRight w:val="0"/>
      <w:marTop w:val="0"/>
      <w:marBottom w:val="0"/>
      <w:divBdr>
        <w:top w:val="none" w:sz="0" w:space="0" w:color="auto"/>
        <w:left w:val="none" w:sz="0" w:space="0" w:color="auto"/>
        <w:bottom w:val="none" w:sz="0" w:space="0" w:color="auto"/>
        <w:right w:val="none" w:sz="0" w:space="0" w:color="auto"/>
      </w:divBdr>
      <w:divsChild>
        <w:div w:id="326057705">
          <w:marLeft w:val="1555"/>
          <w:marRight w:val="0"/>
          <w:marTop w:val="96"/>
          <w:marBottom w:val="0"/>
          <w:divBdr>
            <w:top w:val="none" w:sz="0" w:space="0" w:color="auto"/>
            <w:left w:val="none" w:sz="0" w:space="0" w:color="auto"/>
            <w:bottom w:val="none" w:sz="0" w:space="0" w:color="auto"/>
            <w:right w:val="none" w:sz="0" w:space="0" w:color="auto"/>
          </w:divBdr>
        </w:div>
        <w:div w:id="952858007">
          <w:marLeft w:val="1555"/>
          <w:marRight w:val="0"/>
          <w:marTop w:val="96"/>
          <w:marBottom w:val="0"/>
          <w:divBdr>
            <w:top w:val="none" w:sz="0" w:space="0" w:color="auto"/>
            <w:left w:val="none" w:sz="0" w:space="0" w:color="auto"/>
            <w:bottom w:val="none" w:sz="0" w:space="0" w:color="auto"/>
            <w:right w:val="none" w:sz="0" w:space="0" w:color="auto"/>
          </w:divBdr>
        </w:div>
        <w:div w:id="1279801597">
          <w:marLeft w:val="720"/>
          <w:marRight w:val="0"/>
          <w:marTop w:val="110"/>
          <w:marBottom w:val="0"/>
          <w:divBdr>
            <w:top w:val="none" w:sz="0" w:space="0" w:color="auto"/>
            <w:left w:val="none" w:sz="0" w:space="0" w:color="auto"/>
            <w:bottom w:val="none" w:sz="0" w:space="0" w:color="auto"/>
            <w:right w:val="none" w:sz="0" w:space="0" w:color="auto"/>
          </w:divBdr>
        </w:div>
        <w:div w:id="1548953445">
          <w:marLeft w:val="720"/>
          <w:marRight w:val="0"/>
          <w:marTop w:val="110"/>
          <w:marBottom w:val="0"/>
          <w:divBdr>
            <w:top w:val="none" w:sz="0" w:space="0" w:color="auto"/>
            <w:left w:val="none" w:sz="0" w:space="0" w:color="auto"/>
            <w:bottom w:val="none" w:sz="0" w:space="0" w:color="auto"/>
            <w:right w:val="none" w:sz="0" w:space="0" w:color="auto"/>
          </w:divBdr>
        </w:div>
        <w:div w:id="1586567616">
          <w:marLeft w:val="720"/>
          <w:marRight w:val="0"/>
          <w:marTop w:val="110"/>
          <w:marBottom w:val="0"/>
          <w:divBdr>
            <w:top w:val="none" w:sz="0" w:space="0" w:color="auto"/>
            <w:left w:val="none" w:sz="0" w:space="0" w:color="auto"/>
            <w:bottom w:val="none" w:sz="0" w:space="0" w:color="auto"/>
            <w:right w:val="none" w:sz="0" w:space="0" w:color="auto"/>
          </w:divBdr>
        </w:div>
        <w:div w:id="1678540071">
          <w:marLeft w:val="720"/>
          <w:marRight w:val="0"/>
          <w:marTop w:val="110"/>
          <w:marBottom w:val="0"/>
          <w:divBdr>
            <w:top w:val="none" w:sz="0" w:space="0" w:color="auto"/>
            <w:left w:val="none" w:sz="0" w:space="0" w:color="auto"/>
            <w:bottom w:val="none" w:sz="0" w:space="0" w:color="auto"/>
            <w:right w:val="none" w:sz="0" w:space="0" w:color="auto"/>
          </w:divBdr>
        </w:div>
        <w:div w:id="1907833231">
          <w:marLeft w:val="1555"/>
          <w:marRight w:val="0"/>
          <w:marTop w:val="96"/>
          <w:marBottom w:val="0"/>
          <w:divBdr>
            <w:top w:val="none" w:sz="0" w:space="0" w:color="auto"/>
            <w:left w:val="none" w:sz="0" w:space="0" w:color="auto"/>
            <w:bottom w:val="none" w:sz="0" w:space="0" w:color="auto"/>
            <w:right w:val="none" w:sz="0" w:space="0" w:color="auto"/>
          </w:divBdr>
        </w:div>
      </w:divsChild>
    </w:div>
    <w:div w:id="1886401992">
      <w:bodyDiv w:val="1"/>
      <w:marLeft w:val="0"/>
      <w:marRight w:val="0"/>
      <w:marTop w:val="0"/>
      <w:marBottom w:val="0"/>
      <w:divBdr>
        <w:top w:val="none" w:sz="0" w:space="0" w:color="auto"/>
        <w:left w:val="none" w:sz="0" w:space="0" w:color="auto"/>
        <w:bottom w:val="none" w:sz="0" w:space="0" w:color="auto"/>
        <w:right w:val="none" w:sz="0" w:space="0" w:color="auto"/>
      </w:divBdr>
    </w:div>
    <w:div w:id="1949115043">
      <w:bodyDiv w:val="1"/>
      <w:marLeft w:val="0"/>
      <w:marRight w:val="0"/>
      <w:marTop w:val="0"/>
      <w:marBottom w:val="0"/>
      <w:divBdr>
        <w:top w:val="none" w:sz="0" w:space="0" w:color="auto"/>
        <w:left w:val="none" w:sz="0" w:space="0" w:color="auto"/>
        <w:bottom w:val="none" w:sz="0" w:space="0" w:color="auto"/>
        <w:right w:val="none" w:sz="0" w:space="0" w:color="auto"/>
      </w:divBdr>
    </w:div>
    <w:div w:id="1978682726">
      <w:bodyDiv w:val="1"/>
      <w:marLeft w:val="0"/>
      <w:marRight w:val="0"/>
      <w:marTop w:val="0"/>
      <w:marBottom w:val="0"/>
      <w:divBdr>
        <w:top w:val="none" w:sz="0" w:space="0" w:color="auto"/>
        <w:left w:val="none" w:sz="0" w:space="0" w:color="auto"/>
        <w:bottom w:val="none" w:sz="0" w:space="0" w:color="auto"/>
        <w:right w:val="none" w:sz="0" w:space="0" w:color="auto"/>
      </w:divBdr>
    </w:div>
    <w:div w:id="1994988674">
      <w:bodyDiv w:val="1"/>
      <w:marLeft w:val="0"/>
      <w:marRight w:val="0"/>
      <w:marTop w:val="0"/>
      <w:marBottom w:val="0"/>
      <w:divBdr>
        <w:top w:val="none" w:sz="0" w:space="0" w:color="auto"/>
        <w:left w:val="none" w:sz="0" w:space="0" w:color="auto"/>
        <w:bottom w:val="none" w:sz="0" w:space="0" w:color="auto"/>
        <w:right w:val="none" w:sz="0" w:space="0" w:color="auto"/>
      </w:divBdr>
      <w:divsChild>
        <w:div w:id="569190227">
          <w:marLeft w:val="720"/>
          <w:marRight w:val="0"/>
          <w:marTop w:val="62"/>
          <w:marBottom w:val="0"/>
          <w:divBdr>
            <w:top w:val="none" w:sz="0" w:space="0" w:color="auto"/>
            <w:left w:val="none" w:sz="0" w:space="0" w:color="auto"/>
            <w:bottom w:val="none" w:sz="0" w:space="0" w:color="auto"/>
            <w:right w:val="none" w:sz="0" w:space="0" w:color="auto"/>
          </w:divBdr>
        </w:div>
        <w:div w:id="674499738">
          <w:marLeft w:val="720"/>
          <w:marRight w:val="0"/>
          <w:marTop w:val="62"/>
          <w:marBottom w:val="0"/>
          <w:divBdr>
            <w:top w:val="none" w:sz="0" w:space="0" w:color="auto"/>
            <w:left w:val="none" w:sz="0" w:space="0" w:color="auto"/>
            <w:bottom w:val="none" w:sz="0" w:space="0" w:color="auto"/>
            <w:right w:val="none" w:sz="0" w:space="0" w:color="auto"/>
          </w:divBdr>
        </w:div>
        <w:div w:id="746265046">
          <w:marLeft w:val="720"/>
          <w:marRight w:val="0"/>
          <w:marTop w:val="62"/>
          <w:marBottom w:val="0"/>
          <w:divBdr>
            <w:top w:val="none" w:sz="0" w:space="0" w:color="auto"/>
            <w:left w:val="none" w:sz="0" w:space="0" w:color="auto"/>
            <w:bottom w:val="none" w:sz="0" w:space="0" w:color="auto"/>
            <w:right w:val="none" w:sz="0" w:space="0" w:color="auto"/>
          </w:divBdr>
        </w:div>
        <w:div w:id="881360722">
          <w:marLeft w:val="720"/>
          <w:marRight w:val="0"/>
          <w:marTop w:val="62"/>
          <w:marBottom w:val="0"/>
          <w:divBdr>
            <w:top w:val="none" w:sz="0" w:space="0" w:color="auto"/>
            <w:left w:val="none" w:sz="0" w:space="0" w:color="auto"/>
            <w:bottom w:val="none" w:sz="0" w:space="0" w:color="auto"/>
            <w:right w:val="none" w:sz="0" w:space="0" w:color="auto"/>
          </w:divBdr>
        </w:div>
        <w:div w:id="1023553836">
          <w:marLeft w:val="720"/>
          <w:marRight w:val="0"/>
          <w:marTop w:val="62"/>
          <w:marBottom w:val="0"/>
          <w:divBdr>
            <w:top w:val="none" w:sz="0" w:space="0" w:color="auto"/>
            <w:left w:val="none" w:sz="0" w:space="0" w:color="auto"/>
            <w:bottom w:val="none" w:sz="0" w:space="0" w:color="auto"/>
            <w:right w:val="none" w:sz="0" w:space="0" w:color="auto"/>
          </w:divBdr>
        </w:div>
        <w:div w:id="1177230170">
          <w:marLeft w:val="720"/>
          <w:marRight w:val="0"/>
          <w:marTop w:val="62"/>
          <w:marBottom w:val="0"/>
          <w:divBdr>
            <w:top w:val="none" w:sz="0" w:space="0" w:color="auto"/>
            <w:left w:val="none" w:sz="0" w:space="0" w:color="auto"/>
            <w:bottom w:val="none" w:sz="0" w:space="0" w:color="auto"/>
            <w:right w:val="none" w:sz="0" w:space="0" w:color="auto"/>
          </w:divBdr>
        </w:div>
        <w:div w:id="1220441077">
          <w:marLeft w:val="720"/>
          <w:marRight w:val="0"/>
          <w:marTop w:val="62"/>
          <w:marBottom w:val="0"/>
          <w:divBdr>
            <w:top w:val="none" w:sz="0" w:space="0" w:color="auto"/>
            <w:left w:val="none" w:sz="0" w:space="0" w:color="auto"/>
            <w:bottom w:val="none" w:sz="0" w:space="0" w:color="auto"/>
            <w:right w:val="none" w:sz="0" w:space="0" w:color="auto"/>
          </w:divBdr>
        </w:div>
        <w:div w:id="1272476956">
          <w:marLeft w:val="720"/>
          <w:marRight w:val="0"/>
          <w:marTop w:val="62"/>
          <w:marBottom w:val="0"/>
          <w:divBdr>
            <w:top w:val="none" w:sz="0" w:space="0" w:color="auto"/>
            <w:left w:val="none" w:sz="0" w:space="0" w:color="auto"/>
            <w:bottom w:val="none" w:sz="0" w:space="0" w:color="auto"/>
            <w:right w:val="none" w:sz="0" w:space="0" w:color="auto"/>
          </w:divBdr>
        </w:div>
        <w:div w:id="1463842174">
          <w:marLeft w:val="720"/>
          <w:marRight w:val="0"/>
          <w:marTop w:val="62"/>
          <w:marBottom w:val="0"/>
          <w:divBdr>
            <w:top w:val="none" w:sz="0" w:space="0" w:color="auto"/>
            <w:left w:val="none" w:sz="0" w:space="0" w:color="auto"/>
            <w:bottom w:val="none" w:sz="0" w:space="0" w:color="auto"/>
            <w:right w:val="none" w:sz="0" w:space="0" w:color="auto"/>
          </w:divBdr>
        </w:div>
        <w:div w:id="1540554859">
          <w:marLeft w:val="720"/>
          <w:marRight w:val="0"/>
          <w:marTop w:val="62"/>
          <w:marBottom w:val="0"/>
          <w:divBdr>
            <w:top w:val="none" w:sz="0" w:space="0" w:color="auto"/>
            <w:left w:val="none" w:sz="0" w:space="0" w:color="auto"/>
            <w:bottom w:val="none" w:sz="0" w:space="0" w:color="auto"/>
            <w:right w:val="none" w:sz="0" w:space="0" w:color="auto"/>
          </w:divBdr>
        </w:div>
        <w:div w:id="1798529014">
          <w:marLeft w:val="720"/>
          <w:marRight w:val="0"/>
          <w:marTop w:val="62"/>
          <w:marBottom w:val="0"/>
          <w:divBdr>
            <w:top w:val="none" w:sz="0" w:space="0" w:color="auto"/>
            <w:left w:val="none" w:sz="0" w:space="0" w:color="auto"/>
            <w:bottom w:val="none" w:sz="0" w:space="0" w:color="auto"/>
            <w:right w:val="none" w:sz="0" w:space="0" w:color="auto"/>
          </w:divBdr>
        </w:div>
        <w:div w:id="1849903753">
          <w:marLeft w:val="720"/>
          <w:marRight w:val="0"/>
          <w:marTop w:val="62"/>
          <w:marBottom w:val="0"/>
          <w:divBdr>
            <w:top w:val="none" w:sz="0" w:space="0" w:color="auto"/>
            <w:left w:val="none" w:sz="0" w:space="0" w:color="auto"/>
            <w:bottom w:val="none" w:sz="0" w:space="0" w:color="auto"/>
            <w:right w:val="none" w:sz="0" w:space="0" w:color="auto"/>
          </w:divBdr>
        </w:div>
        <w:div w:id="1892617410">
          <w:marLeft w:val="720"/>
          <w:marRight w:val="0"/>
          <w:marTop w:val="62"/>
          <w:marBottom w:val="0"/>
          <w:divBdr>
            <w:top w:val="none" w:sz="0" w:space="0" w:color="auto"/>
            <w:left w:val="none" w:sz="0" w:space="0" w:color="auto"/>
            <w:bottom w:val="none" w:sz="0" w:space="0" w:color="auto"/>
            <w:right w:val="none" w:sz="0" w:space="0" w:color="auto"/>
          </w:divBdr>
        </w:div>
        <w:div w:id="1915703569">
          <w:marLeft w:val="720"/>
          <w:marRight w:val="0"/>
          <w:marTop w:val="62"/>
          <w:marBottom w:val="0"/>
          <w:divBdr>
            <w:top w:val="none" w:sz="0" w:space="0" w:color="auto"/>
            <w:left w:val="none" w:sz="0" w:space="0" w:color="auto"/>
            <w:bottom w:val="none" w:sz="0" w:space="0" w:color="auto"/>
            <w:right w:val="none" w:sz="0" w:space="0" w:color="auto"/>
          </w:divBdr>
        </w:div>
        <w:div w:id="2083404352">
          <w:marLeft w:val="720"/>
          <w:marRight w:val="0"/>
          <w:marTop w:val="62"/>
          <w:marBottom w:val="0"/>
          <w:divBdr>
            <w:top w:val="none" w:sz="0" w:space="0" w:color="auto"/>
            <w:left w:val="none" w:sz="0" w:space="0" w:color="auto"/>
            <w:bottom w:val="none" w:sz="0" w:space="0" w:color="auto"/>
            <w:right w:val="none" w:sz="0" w:space="0" w:color="auto"/>
          </w:divBdr>
        </w:div>
      </w:divsChild>
    </w:div>
    <w:div w:id="2063600851">
      <w:bodyDiv w:val="1"/>
      <w:marLeft w:val="0"/>
      <w:marRight w:val="0"/>
      <w:marTop w:val="0"/>
      <w:marBottom w:val="0"/>
      <w:divBdr>
        <w:top w:val="none" w:sz="0" w:space="0" w:color="auto"/>
        <w:left w:val="none" w:sz="0" w:space="0" w:color="auto"/>
        <w:bottom w:val="none" w:sz="0" w:space="0" w:color="auto"/>
        <w:right w:val="none" w:sz="0" w:space="0" w:color="auto"/>
      </w:divBdr>
    </w:div>
    <w:div w:id="2075276237">
      <w:bodyDiv w:val="1"/>
      <w:marLeft w:val="0"/>
      <w:marRight w:val="0"/>
      <w:marTop w:val="0"/>
      <w:marBottom w:val="0"/>
      <w:divBdr>
        <w:top w:val="none" w:sz="0" w:space="0" w:color="auto"/>
        <w:left w:val="none" w:sz="0" w:space="0" w:color="auto"/>
        <w:bottom w:val="none" w:sz="0" w:space="0" w:color="auto"/>
        <w:right w:val="none" w:sz="0" w:space="0" w:color="auto"/>
      </w:divBdr>
      <w:divsChild>
        <w:div w:id="560022208">
          <w:marLeft w:val="720"/>
          <w:marRight w:val="0"/>
          <w:marTop w:val="158"/>
          <w:marBottom w:val="0"/>
          <w:divBdr>
            <w:top w:val="none" w:sz="0" w:space="0" w:color="auto"/>
            <w:left w:val="none" w:sz="0" w:space="0" w:color="auto"/>
            <w:bottom w:val="none" w:sz="0" w:space="0" w:color="auto"/>
            <w:right w:val="none" w:sz="0" w:space="0" w:color="auto"/>
          </w:divBdr>
        </w:div>
        <w:div w:id="798186711">
          <w:marLeft w:val="720"/>
          <w:marRight w:val="0"/>
          <w:marTop w:val="158"/>
          <w:marBottom w:val="0"/>
          <w:divBdr>
            <w:top w:val="none" w:sz="0" w:space="0" w:color="auto"/>
            <w:left w:val="none" w:sz="0" w:space="0" w:color="auto"/>
            <w:bottom w:val="none" w:sz="0" w:space="0" w:color="auto"/>
            <w:right w:val="none" w:sz="0" w:space="0" w:color="auto"/>
          </w:divBdr>
        </w:div>
        <w:div w:id="1331366712">
          <w:marLeft w:val="720"/>
          <w:marRight w:val="0"/>
          <w:marTop w:val="158"/>
          <w:marBottom w:val="0"/>
          <w:divBdr>
            <w:top w:val="none" w:sz="0" w:space="0" w:color="auto"/>
            <w:left w:val="none" w:sz="0" w:space="0" w:color="auto"/>
            <w:bottom w:val="none" w:sz="0" w:space="0" w:color="auto"/>
            <w:right w:val="none" w:sz="0" w:space="0" w:color="auto"/>
          </w:divBdr>
        </w:div>
        <w:div w:id="1723207551">
          <w:marLeft w:val="720"/>
          <w:marRight w:val="0"/>
          <w:marTop w:val="158"/>
          <w:marBottom w:val="0"/>
          <w:divBdr>
            <w:top w:val="none" w:sz="0" w:space="0" w:color="auto"/>
            <w:left w:val="none" w:sz="0" w:space="0" w:color="auto"/>
            <w:bottom w:val="none" w:sz="0" w:space="0" w:color="auto"/>
            <w:right w:val="none" w:sz="0" w:space="0" w:color="auto"/>
          </w:divBdr>
        </w:div>
      </w:divsChild>
    </w:div>
    <w:div w:id="2088771699">
      <w:bodyDiv w:val="1"/>
      <w:marLeft w:val="0"/>
      <w:marRight w:val="0"/>
      <w:marTop w:val="0"/>
      <w:marBottom w:val="0"/>
      <w:divBdr>
        <w:top w:val="none" w:sz="0" w:space="0" w:color="auto"/>
        <w:left w:val="none" w:sz="0" w:space="0" w:color="auto"/>
        <w:bottom w:val="none" w:sz="0" w:space="0" w:color="auto"/>
        <w:right w:val="none" w:sz="0" w:space="0" w:color="auto"/>
      </w:divBdr>
      <w:divsChild>
        <w:div w:id="813838509">
          <w:marLeft w:val="720"/>
          <w:marRight w:val="0"/>
          <w:marTop w:val="110"/>
          <w:marBottom w:val="0"/>
          <w:divBdr>
            <w:top w:val="none" w:sz="0" w:space="0" w:color="auto"/>
            <w:left w:val="none" w:sz="0" w:space="0" w:color="auto"/>
            <w:bottom w:val="none" w:sz="0" w:space="0" w:color="auto"/>
            <w:right w:val="none" w:sz="0" w:space="0" w:color="auto"/>
          </w:divBdr>
        </w:div>
      </w:divsChild>
    </w:div>
    <w:div w:id="2098288030">
      <w:bodyDiv w:val="1"/>
      <w:marLeft w:val="0"/>
      <w:marRight w:val="0"/>
      <w:marTop w:val="0"/>
      <w:marBottom w:val="0"/>
      <w:divBdr>
        <w:top w:val="none" w:sz="0" w:space="0" w:color="auto"/>
        <w:left w:val="none" w:sz="0" w:space="0" w:color="auto"/>
        <w:bottom w:val="none" w:sz="0" w:space="0" w:color="auto"/>
        <w:right w:val="none" w:sz="0" w:space="0" w:color="auto"/>
      </w:divBdr>
    </w:div>
    <w:div w:id="2103791551">
      <w:bodyDiv w:val="1"/>
      <w:marLeft w:val="0"/>
      <w:marRight w:val="0"/>
      <w:marTop w:val="0"/>
      <w:marBottom w:val="0"/>
      <w:divBdr>
        <w:top w:val="none" w:sz="0" w:space="0" w:color="auto"/>
        <w:left w:val="none" w:sz="0" w:space="0" w:color="auto"/>
        <w:bottom w:val="none" w:sz="0" w:space="0" w:color="auto"/>
        <w:right w:val="none" w:sz="0" w:space="0" w:color="auto"/>
      </w:divBdr>
      <w:divsChild>
        <w:div w:id="276447656">
          <w:marLeft w:val="0"/>
          <w:marRight w:val="0"/>
          <w:marTop w:val="0"/>
          <w:marBottom w:val="0"/>
          <w:divBdr>
            <w:top w:val="none" w:sz="0" w:space="0" w:color="auto"/>
            <w:left w:val="none" w:sz="0" w:space="0" w:color="auto"/>
            <w:bottom w:val="none" w:sz="0" w:space="0" w:color="auto"/>
            <w:right w:val="none" w:sz="0" w:space="0" w:color="auto"/>
          </w:divBdr>
          <w:divsChild>
            <w:div w:id="678238924">
              <w:marLeft w:val="0"/>
              <w:marRight w:val="0"/>
              <w:marTop w:val="0"/>
              <w:marBottom w:val="0"/>
              <w:divBdr>
                <w:top w:val="none" w:sz="0" w:space="0" w:color="auto"/>
                <w:left w:val="none" w:sz="0" w:space="0" w:color="auto"/>
                <w:bottom w:val="none" w:sz="0" w:space="0" w:color="auto"/>
                <w:right w:val="none" w:sz="0" w:space="0" w:color="auto"/>
              </w:divBdr>
              <w:divsChild>
                <w:div w:id="1326664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745061">
          <w:marLeft w:val="0"/>
          <w:marRight w:val="0"/>
          <w:marTop w:val="0"/>
          <w:marBottom w:val="0"/>
          <w:divBdr>
            <w:top w:val="none" w:sz="0" w:space="0" w:color="auto"/>
            <w:left w:val="none" w:sz="0" w:space="0" w:color="auto"/>
            <w:bottom w:val="none" w:sz="0" w:space="0" w:color="auto"/>
            <w:right w:val="none" w:sz="0" w:space="0" w:color="auto"/>
          </w:divBdr>
          <w:divsChild>
            <w:div w:id="474299831">
              <w:marLeft w:val="0"/>
              <w:marRight w:val="0"/>
              <w:marTop w:val="0"/>
              <w:marBottom w:val="0"/>
              <w:divBdr>
                <w:top w:val="none" w:sz="0" w:space="0" w:color="auto"/>
                <w:left w:val="none" w:sz="0" w:space="0" w:color="auto"/>
                <w:bottom w:val="none" w:sz="0" w:space="0" w:color="auto"/>
                <w:right w:val="none" w:sz="0" w:space="0" w:color="auto"/>
              </w:divBdr>
              <w:divsChild>
                <w:div w:id="147092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990054">
          <w:marLeft w:val="0"/>
          <w:marRight w:val="0"/>
          <w:marTop w:val="0"/>
          <w:marBottom w:val="0"/>
          <w:divBdr>
            <w:top w:val="none" w:sz="0" w:space="0" w:color="auto"/>
            <w:left w:val="none" w:sz="0" w:space="0" w:color="auto"/>
            <w:bottom w:val="none" w:sz="0" w:space="0" w:color="auto"/>
            <w:right w:val="none" w:sz="0" w:space="0" w:color="auto"/>
          </w:divBdr>
          <w:divsChild>
            <w:div w:id="479225514">
              <w:marLeft w:val="0"/>
              <w:marRight w:val="0"/>
              <w:marTop w:val="0"/>
              <w:marBottom w:val="0"/>
              <w:divBdr>
                <w:top w:val="none" w:sz="0" w:space="0" w:color="auto"/>
                <w:left w:val="none" w:sz="0" w:space="0" w:color="auto"/>
                <w:bottom w:val="none" w:sz="0" w:space="0" w:color="auto"/>
                <w:right w:val="none" w:sz="0" w:space="0" w:color="auto"/>
              </w:divBdr>
              <w:divsChild>
                <w:div w:id="245186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032478">
          <w:marLeft w:val="0"/>
          <w:marRight w:val="0"/>
          <w:marTop w:val="0"/>
          <w:marBottom w:val="0"/>
          <w:divBdr>
            <w:top w:val="none" w:sz="0" w:space="0" w:color="auto"/>
            <w:left w:val="none" w:sz="0" w:space="0" w:color="auto"/>
            <w:bottom w:val="none" w:sz="0" w:space="0" w:color="auto"/>
            <w:right w:val="none" w:sz="0" w:space="0" w:color="auto"/>
          </w:divBdr>
          <w:divsChild>
            <w:div w:id="1621381447">
              <w:marLeft w:val="0"/>
              <w:marRight w:val="0"/>
              <w:marTop w:val="0"/>
              <w:marBottom w:val="0"/>
              <w:divBdr>
                <w:top w:val="none" w:sz="0" w:space="0" w:color="auto"/>
                <w:left w:val="none" w:sz="0" w:space="0" w:color="auto"/>
                <w:bottom w:val="none" w:sz="0" w:space="0" w:color="auto"/>
                <w:right w:val="none" w:sz="0" w:space="0" w:color="auto"/>
              </w:divBdr>
              <w:divsChild>
                <w:div w:id="167799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319487">
          <w:marLeft w:val="0"/>
          <w:marRight w:val="0"/>
          <w:marTop w:val="0"/>
          <w:marBottom w:val="0"/>
          <w:divBdr>
            <w:top w:val="none" w:sz="0" w:space="0" w:color="auto"/>
            <w:left w:val="none" w:sz="0" w:space="0" w:color="auto"/>
            <w:bottom w:val="none" w:sz="0" w:space="0" w:color="auto"/>
            <w:right w:val="none" w:sz="0" w:space="0" w:color="auto"/>
          </w:divBdr>
          <w:divsChild>
            <w:div w:id="776482601">
              <w:marLeft w:val="0"/>
              <w:marRight w:val="0"/>
              <w:marTop w:val="0"/>
              <w:marBottom w:val="0"/>
              <w:divBdr>
                <w:top w:val="none" w:sz="0" w:space="0" w:color="auto"/>
                <w:left w:val="none" w:sz="0" w:space="0" w:color="auto"/>
                <w:bottom w:val="none" w:sz="0" w:space="0" w:color="auto"/>
                <w:right w:val="none" w:sz="0" w:space="0" w:color="auto"/>
              </w:divBdr>
              <w:divsChild>
                <w:div w:id="1832017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999097">
          <w:marLeft w:val="0"/>
          <w:marRight w:val="0"/>
          <w:marTop w:val="0"/>
          <w:marBottom w:val="0"/>
          <w:divBdr>
            <w:top w:val="none" w:sz="0" w:space="0" w:color="auto"/>
            <w:left w:val="none" w:sz="0" w:space="0" w:color="auto"/>
            <w:bottom w:val="none" w:sz="0" w:space="0" w:color="auto"/>
            <w:right w:val="none" w:sz="0" w:space="0" w:color="auto"/>
          </w:divBdr>
          <w:divsChild>
            <w:div w:id="2080982253">
              <w:marLeft w:val="0"/>
              <w:marRight w:val="0"/>
              <w:marTop w:val="0"/>
              <w:marBottom w:val="0"/>
              <w:divBdr>
                <w:top w:val="none" w:sz="0" w:space="0" w:color="auto"/>
                <w:left w:val="none" w:sz="0" w:space="0" w:color="auto"/>
                <w:bottom w:val="none" w:sz="0" w:space="0" w:color="auto"/>
                <w:right w:val="none" w:sz="0" w:space="0" w:color="auto"/>
              </w:divBdr>
              <w:divsChild>
                <w:div w:id="15626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204067">
          <w:marLeft w:val="0"/>
          <w:marRight w:val="0"/>
          <w:marTop w:val="0"/>
          <w:marBottom w:val="0"/>
          <w:divBdr>
            <w:top w:val="none" w:sz="0" w:space="0" w:color="auto"/>
            <w:left w:val="none" w:sz="0" w:space="0" w:color="auto"/>
            <w:bottom w:val="none" w:sz="0" w:space="0" w:color="auto"/>
            <w:right w:val="none" w:sz="0" w:space="0" w:color="auto"/>
          </w:divBdr>
          <w:divsChild>
            <w:div w:id="1197304895">
              <w:marLeft w:val="0"/>
              <w:marRight w:val="0"/>
              <w:marTop w:val="0"/>
              <w:marBottom w:val="0"/>
              <w:divBdr>
                <w:top w:val="none" w:sz="0" w:space="0" w:color="auto"/>
                <w:left w:val="none" w:sz="0" w:space="0" w:color="auto"/>
                <w:bottom w:val="none" w:sz="0" w:space="0" w:color="auto"/>
                <w:right w:val="none" w:sz="0" w:space="0" w:color="auto"/>
              </w:divBdr>
              <w:divsChild>
                <w:div w:id="35612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923540">
          <w:marLeft w:val="0"/>
          <w:marRight w:val="0"/>
          <w:marTop w:val="0"/>
          <w:marBottom w:val="0"/>
          <w:divBdr>
            <w:top w:val="none" w:sz="0" w:space="0" w:color="auto"/>
            <w:left w:val="none" w:sz="0" w:space="0" w:color="auto"/>
            <w:bottom w:val="none" w:sz="0" w:space="0" w:color="auto"/>
            <w:right w:val="none" w:sz="0" w:space="0" w:color="auto"/>
          </w:divBdr>
          <w:divsChild>
            <w:div w:id="1565942926">
              <w:marLeft w:val="0"/>
              <w:marRight w:val="0"/>
              <w:marTop w:val="0"/>
              <w:marBottom w:val="0"/>
              <w:divBdr>
                <w:top w:val="none" w:sz="0" w:space="0" w:color="auto"/>
                <w:left w:val="none" w:sz="0" w:space="0" w:color="auto"/>
                <w:bottom w:val="none" w:sz="0" w:space="0" w:color="auto"/>
                <w:right w:val="none" w:sz="0" w:space="0" w:color="auto"/>
              </w:divBdr>
              <w:divsChild>
                <w:div w:id="55786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086074">
          <w:marLeft w:val="0"/>
          <w:marRight w:val="0"/>
          <w:marTop w:val="0"/>
          <w:marBottom w:val="0"/>
          <w:divBdr>
            <w:top w:val="none" w:sz="0" w:space="0" w:color="auto"/>
            <w:left w:val="none" w:sz="0" w:space="0" w:color="auto"/>
            <w:bottom w:val="none" w:sz="0" w:space="0" w:color="auto"/>
            <w:right w:val="none" w:sz="0" w:space="0" w:color="auto"/>
          </w:divBdr>
          <w:divsChild>
            <w:div w:id="32076677">
              <w:marLeft w:val="0"/>
              <w:marRight w:val="0"/>
              <w:marTop w:val="0"/>
              <w:marBottom w:val="0"/>
              <w:divBdr>
                <w:top w:val="none" w:sz="0" w:space="0" w:color="auto"/>
                <w:left w:val="none" w:sz="0" w:space="0" w:color="auto"/>
                <w:bottom w:val="none" w:sz="0" w:space="0" w:color="auto"/>
                <w:right w:val="none" w:sz="0" w:space="0" w:color="auto"/>
              </w:divBdr>
              <w:divsChild>
                <w:div w:id="2122647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495083">
          <w:marLeft w:val="0"/>
          <w:marRight w:val="0"/>
          <w:marTop w:val="0"/>
          <w:marBottom w:val="0"/>
          <w:divBdr>
            <w:top w:val="none" w:sz="0" w:space="0" w:color="auto"/>
            <w:left w:val="none" w:sz="0" w:space="0" w:color="auto"/>
            <w:bottom w:val="none" w:sz="0" w:space="0" w:color="auto"/>
            <w:right w:val="none" w:sz="0" w:space="0" w:color="auto"/>
          </w:divBdr>
          <w:divsChild>
            <w:div w:id="821625935">
              <w:marLeft w:val="0"/>
              <w:marRight w:val="0"/>
              <w:marTop w:val="0"/>
              <w:marBottom w:val="0"/>
              <w:divBdr>
                <w:top w:val="none" w:sz="0" w:space="0" w:color="auto"/>
                <w:left w:val="none" w:sz="0" w:space="0" w:color="auto"/>
                <w:bottom w:val="none" w:sz="0" w:space="0" w:color="auto"/>
                <w:right w:val="none" w:sz="0" w:space="0" w:color="auto"/>
              </w:divBdr>
              <w:divsChild>
                <w:div w:id="1324508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902662">
          <w:marLeft w:val="0"/>
          <w:marRight w:val="0"/>
          <w:marTop w:val="0"/>
          <w:marBottom w:val="0"/>
          <w:divBdr>
            <w:top w:val="none" w:sz="0" w:space="0" w:color="auto"/>
            <w:left w:val="none" w:sz="0" w:space="0" w:color="auto"/>
            <w:bottom w:val="none" w:sz="0" w:space="0" w:color="auto"/>
            <w:right w:val="none" w:sz="0" w:space="0" w:color="auto"/>
          </w:divBdr>
          <w:divsChild>
            <w:div w:id="561408711">
              <w:marLeft w:val="0"/>
              <w:marRight w:val="0"/>
              <w:marTop w:val="0"/>
              <w:marBottom w:val="0"/>
              <w:divBdr>
                <w:top w:val="none" w:sz="0" w:space="0" w:color="auto"/>
                <w:left w:val="none" w:sz="0" w:space="0" w:color="auto"/>
                <w:bottom w:val="none" w:sz="0" w:space="0" w:color="auto"/>
                <w:right w:val="none" w:sz="0" w:space="0" w:color="auto"/>
              </w:divBdr>
              <w:divsChild>
                <w:div w:id="21897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734769">
      <w:bodyDiv w:val="1"/>
      <w:marLeft w:val="0"/>
      <w:marRight w:val="0"/>
      <w:marTop w:val="0"/>
      <w:marBottom w:val="0"/>
      <w:divBdr>
        <w:top w:val="none" w:sz="0" w:space="0" w:color="auto"/>
        <w:left w:val="none" w:sz="0" w:space="0" w:color="auto"/>
        <w:bottom w:val="none" w:sz="0" w:space="0" w:color="auto"/>
        <w:right w:val="none" w:sz="0" w:space="0" w:color="auto"/>
      </w:divBdr>
      <w:divsChild>
        <w:div w:id="1494182509">
          <w:marLeft w:val="720"/>
          <w:marRight w:val="0"/>
          <w:marTop w:val="173"/>
          <w:marBottom w:val="0"/>
          <w:divBdr>
            <w:top w:val="none" w:sz="0" w:space="0" w:color="auto"/>
            <w:left w:val="none" w:sz="0" w:space="0" w:color="auto"/>
            <w:bottom w:val="none" w:sz="0" w:space="0" w:color="auto"/>
            <w:right w:val="none" w:sz="0" w:space="0" w:color="auto"/>
          </w:divBdr>
        </w:div>
        <w:div w:id="1776092635">
          <w:marLeft w:val="720"/>
          <w:marRight w:val="0"/>
          <w:marTop w:val="173"/>
          <w:marBottom w:val="0"/>
          <w:divBdr>
            <w:top w:val="none" w:sz="0" w:space="0" w:color="auto"/>
            <w:left w:val="none" w:sz="0" w:space="0" w:color="auto"/>
            <w:bottom w:val="none" w:sz="0" w:space="0" w:color="auto"/>
            <w:right w:val="none" w:sz="0" w:space="0" w:color="auto"/>
          </w:divBdr>
        </w:div>
        <w:div w:id="1982154751">
          <w:marLeft w:val="720"/>
          <w:marRight w:val="0"/>
          <w:marTop w:val="173"/>
          <w:marBottom w:val="0"/>
          <w:divBdr>
            <w:top w:val="none" w:sz="0" w:space="0" w:color="auto"/>
            <w:left w:val="none" w:sz="0" w:space="0" w:color="auto"/>
            <w:bottom w:val="none" w:sz="0" w:space="0" w:color="auto"/>
            <w:right w:val="none" w:sz="0" w:space="0" w:color="auto"/>
          </w:divBdr>
        </w:div>
      </w:divsChild>
    </w:div>
    <w:div w:id="2131898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hyperlink" Target="https://c2i.enseignementsup-recherche.gouv.fr/etudiants/quest-ce-que-les-competences-numeriques" TargetMode="External"/><Relationship Id="rId3" Type="http://schemas.openxmlformats.org/officeDocument/2006/relationships/numbering" Target="numbering.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hyperlink" Target="https://support.office.com/fr-fr/article/Cr%C3%A9er-ou-modifier-un-lien-hypertexte-5d8c0804-f998-4143-86b1-1199735e07bf" TargetMode="External"/><Relationship Id="rId47" Type="http://schemas.openxmlformats.org/officeDocument/2006/relationships/footer" Target="footer2.xml"/><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hyperlink" Target="https://drive.google.com/drive/folders/0B0arGpGsZlXINGsxb24wYkw1UH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emf"/><Relationship Id="rId37" Type="http://schemas.openxmlformats.org/officeDocument/2006/relationships/image" Target="media/image28.png"/><Relationship Id="rId40" Type="http://schemas.openxmlformats.org/officeDocument/2006/relationships/hyperlink" Target="https://support.office.com/fr-fr/article/cr%C3%A9er-des-fichiers-pdf-accessibles-064625e0-56ea-4e16-ad71-3aa33bb4b7ed" TargetMode="External"/><Relationship Id="rId45" Type="http://schemas.openxmlformats.org/officeDocument/2006/relationships/hyperlink" Target="http://www.ressources.univ-rennes2.fr/cultures-numeriques-dans-l-enseignement/veille/1-quest-ce-que-la-veille/types-de-veilles/" TargetMode="Externa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hyperlink" Target="http://www.outilsfroids.net/ressources/" TargetMode="External"/><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footer" Target="footer1.xml"/><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hyperlink" Target="http://www.cellie.fr/2012/11/19/le-personal-knowledge-management-enjeux-methodes-et-outils/" TargetMode="External"/><Relationship Id="rId48"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1.png"/></Relationships>
</file>

<file path=word/_rels/footer3.xml.rels><?xml version="1.0" encoding="UTF-8" standalone="yes"?>
<Relationships xmlns="http://schemas.openxmlformats.org/package/2006/relationships"><Relationship Id="rId1" Type="http://schemas.openxmlformats.org/officeDocument/2006/relationships/image" Target="media/image31.png"/></Relationships>
</file>

<file path=word/_rels/header1.xml.rels><?xml version="1.0" encoding="UTF-8" standalone="yes"?>
<Relationships xmlns="http://schemas.openxmlformats.org/package/2006/relationships"><Relationship Id="rId1" Type="http://schemas.openxmlformats.org/officeDocument/2006/relationships/image" Target="media/image3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OETZ\Documents\02_Aout-Sept-Arborescence-ICN\170730%20Ultime-Dern-Last-Template%20ICN-Guinee.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2017-07-30T00:00:00</PublishDate>
  <Abstract> CTA :3 , CDT: 3 – SR/SSR : AGBEF – FMG – ASFEGMACI – Solthis – Entretiens responsables GAS PR : Plan – CRS – PSI – CNLS – PNPSP – Interlocuteurs clés système GAS : Chemonics – Action Damien –PNLAT –OCASS - FNUAP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D4829DF-1C88-4348-9CFD-240197E500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170730 Ultime-Dern-Last-Template ICN-Guinee</Template>
  <TotalTime>0</TotalTime>
  <Pages>1</Pages>
  <Words>15199</Words>
  <Characters>95760</Characters>
  <Application>Microsoft Office Word</Application>
  <DocSecurity>0</DocSecurity>
  <Lines>798</Lines>
  <Paragraphs>221</Paragraphs>
  <ScaleCrop>false</ScaleCrop>
  <HeadingPairs>
    <vt:vector size="2" baseType="variant">
      <vt:variant>
        <vt:lpstr>Titre</vt:lpstr>
      </vt:variant>
      <vt:variant>
        <vt:i4>1</vt:i4>
      </vt:variant>
    </vt:vector>
  </HeadingPairs>
  <TitlesOfParts>
    <vt:vector size="1" baseType="lpstr">
      <vt:lpstr>Rapport Visite Terrain Conakry GAS et gestion financière/program-matique (20.11 – 7.12.2017)                                 - Analyse Situationelle</vt:lpstr>
    </vt:vector>
  </TitlesOfParts>
  <Company>ICN-guinée</Company>
  <LinksUpToDate>false</LinksUpToDate>
  <CharactersWithSpaces>110738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Rapport Visite Terrain Conakry GAS et gestion financière/program-matique (20.11 – 7.12.2017)                                 - Analyse Situationelle</dc:title>
  <dc:subject>Comité de Suivi Strategique (CSS) ICN - Guinée</dc:subject>
  <dc:creator>GOETZ</dc:creator>
  <cp:lastModifiedBy>Tevi, Benissan Corneil GIZ GN</cp:lastModifiedBy>
  <cp:revision>15</cp:revision>
  <cp:lastPrinted>2018-12-01T14:56:00Z</cp:lastPrinted>
  <dcterms:created xsi:type="dcterms:W3CDTF">2018-12-01T14:03:00Z</dcterms:created>
  <dcterms:modified xsi:type="dcterms:W3CDTF">2018-12-01T14:56:00Z</dcterms:modified>
</cp:coreProperties>
</file>