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7000" w:rsidRDefault="00247000" w:rsidP="00063046">
      <w:pPr>
        <w:spacing w:line="360" w:lineRule="auto"/>
        <w:jc w:val="both"/>
        <w:rPr>
          <w:rFonts w:ascii="Times New Roman" w:hAnsi="Times New Roman" w:cs="Times New Roman"/>
          <w:b/>
          <w:bCs/>
          <w:i/>
          <w:sz w:val="28"/>
          <w:szCs w:val="24"/>
        </w:rPr>
      </w:pPr>
    </w:p>
    <w:p w:rsidR="00247000" w:rsidRDefault="000367B4" w:rsidP="00063046">
      <w:pPr>
        <w:spacing w:line="360" w:lineRule="auto"/>
        <w:jc w:val="both"/>
        <w:rPr>
          <w:rFonts w:ascii="Times New Roman" w:hAnsi="Times New Roman" w:cs="Times New Roman"/>
          <w:b/>
          <w:bCs/>
          <w:i/>
          <w:sz w:val="28"/>
          <w:szCs w:val="24"/>
        </w:rPr>
      </w:pPr>
      <w:r w:rsidRPr="00394276">
        <w:rPr>
          <w:rFonts w:ascii="Century Gothic" w:hAnsi="Century Gothic"/>
          <w:b/>
          <w:noProof/>
          <w:lang w:eastAsia="fr-FR"/>
        </w:rPr>
        <w:drawing>
          <wp:anchor distT="0" distB="0" distL="114300" distR="114300" simplePos="0" relativeHeight="251661312" behindDoc="1" locked="0" layoutInCell="1" allowOverlap="1" wp14:anchorId="59F5BA2B" wp14:editId="42F3ECBF">
            <wp:simplePos x="0" y="0"/>
            <wp:positionH relativeFrom="margin">
              <wp:posOffset>137795</wp:posOffset>
            </wp:positionH>
            <wp:positionV relativeFrom="page">
              <wp:posOffset>539750</wp:posOffset>
            </wp:positionV>
            <wp:extent cx="5760720" cy="1526540"/>
            <wp:effectExtent l="0" t="0" r="0" b="0"/>
            <wp:wrapNone/>
            <wp:docPr id="1" name="Image 1" descr="C:\Users\PC HP\Downloads\Logo actualisé PASA 07 2017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Users\PC HP\Downloads\Logo actualisé PASA 07 2017 (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15265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90155" w:rsidRDefault="00490155" w:rsidP="00F2057E">
      <w:pPr>
        <w:spacing w:line="360" w:lineRule="auto"/>
        <w:jc w:val="both"/>
        <w:rPr>
          <w:rFonts w:cstheme="minorHAnsi"/>
          <w:b/>
          <w:bCs/>
          <w:sz w:val="32"/>
          <w:szCs w:val="32"/>
        </w:rPr>
      </w:pPr>
    </w:p>
    <w:p w:rsidR="00EF1438" w:rsidRDefault="000367B4" w:rsidP="000367B4">
      <w:pPr>
        <w:tabs>
          <w:tab w:val="left" w:pos="3270"/>
        </w:tabs>
        <w:spacing w:line="360" w:lineRule="auto"/>
        <w:jc w:val="both"/>
        <w:rPr>
          <w:rFonts w:cstheme="minorHAnsi"/>
          <w:b/>
          <w:bCs/>
          <w:sz w:val="32"/>
          <w:szCs w:val="32"/>
        </w:rPr>
      </w:pPr>
      <w:r>
        <w:rPr>
          <w:rFonts w:cstheme="minorHAnsi"/>
          <w:b/>
          <w:bCs/>
          <w:sz w:val="32"/>
          <w:szCs w:val="32"/>
        </w:rPr>
        <w:tab/>
      </w:r>
    </w:p>
    <w:p w:rsidR="00EF1438" w:rsidRDefault="000367B4" w:rsidP="000367B4">
      <w:pPr>
        <w:tabs>
          <w:tab w:val="left" w:pos="3060"/>
        </w:tabs>
        <w:spacing w:line="360" w:lineRule="auto"/>
        <w:jc w:val="both"/>
        <w:rPr>
          <w:rFonts w:cstheme="minorHAnsi"/>
          <w:b/>
          <w:bCs/>
          <w:sz w:val="32"/>
          <w:szCs w:val="32"/>
        </w:rPr>
      </w:pPr>
      <w:r>
        <w:rPr>
          <w:rFonts w:cstheme="minorHAnsi"/>
          <w:b/>
          <w:bCs/>
          <w:sz w:val="32"/>
          <w:szCs w:val="32"/>
        </w:rPr>
        <w:tab/>
      </w:r>
    </w:p>
    <w:p w:rsidR="00EF1438" w:rsidRDefault="00EF1438" w:rsidP="00F2057E">
      <w:pPr>
        <w:spacing w:line="360" w:lineRule="auto"/>
        <w:jc w:val="both"/>
        <w:rPr>
          <w:rFonts w:cstheme="minorHAnsi"/>
          <w:b/>
          <w:bCs/>
          <w:sz w:val="32"/>
          <w:szCs w:val="32"/>
        </w:rPr>
      </w:pPr>
    </w:p>
    <w:p w:rsidR="00EF1438" w:rsidRDefault="00CC7F03" w:rsidP="00F2057E">
      <w:pPr>
        <w:spacing w:line="360" w:lineRule="auto"/>
        <w:jc w:val="both"/>
        <w:rPr>
          <w:rFonts w:cstheme="minorHAnsi"/>
          <w:b/>
          <w:bCs/>
          <w:sz w:val="32"/>
          <w:szCs w:val="32"/>
        </w:rPr>
      </w:pPr>
      <w:r w:rsidRPr="00394276">
        <w:rPr>
          <w:rFonts w:ascii="Century Gothic" w:hAnsi="Century Gothic"/>
          <w:b/>
          <w:noProof/>
          <w:lang w:eastAsia="fr-FR"/>
        </w:rPr>
        <w:drawing>
          <wp:anchor distT="0" distB="0" distL="114300" distR="114300" simplePos="0" relativeHeight="251663360" behindDoc="1" locked="0" layoutInCell="1" allowOverlap="1" wp14:anchorId="56D20562" wp14:editId="522565E7">
            <wp:simplePos x="0" y="0"/>
            <wp:positionH relativeFrom="margin">
              <wp:posOffset>2457450</wp:posOffset>
            </wp:positionH>
            <wp:positionV relativeFrom="paragraph">
              <wp:posOffset>164465</wp:posOffset>
            </wp:positionV>
            <wp:extent cx="1272540" cy="499110"/>
            <wp:effectExtent l="0" t="0" r="3810" b="0"/>
            <wp:wrapTight wrapText="bothSides">
              <wp:wrapPolygon edited="0">
                <wp:start x="0" y="0"/>
                <wp:lineTo x="0" y="20611"/>
                <wp:lineTo x="21341" y="20611"/>
                <wp:lineTo x="21341" y="0"/>
                <wp:lineTo x="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NRH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72540" cy="499110"/>
                    </a:xfrm>
                    <a:prstGeom prst="rect">
                      <a:avLst/>
                    </a:prstGeom>
                  </pic:spPr>
                </pic:pic>
              </a:graphicData>
            </a:graphic>
            <wp14:sizeRelH relativeFrom="page">
              <wp14:pctWidth>0</wp14:pctWidth>
            </wp14:sizeRelH>
            <wp14:sizeRelV relativeFrom="page">
              <wp14:pctHeight>0</wp14:pctHeight>
            </wp14:sizeRelV>
          </wp:anchor>
        </w:drawing>
      </w:r>
    </w:p>
    <w:p w:rsidR="006E12AE" w:rsidRDefault="006E12AE" w:rsidP="006E12AE">
      <w:pPr>
        <w:spacing w:line="240" w:lineRule="auto"/>
        <w:jc w:val="both"/>
        <w:rPr>
          <w:rFonts w:cstheme="minorHAnsi"/>
          <w:b/>
          <w:sz w:val="24"/>
          <w:szCs w:val="20"/>
        </w:rPr>
      </w:pPr>
      <w:r>
        <w:rPr>
          <w:rFonts w:cstheme="minorHAnsi"/>
          <w:b/>
          <w:sz w:val="24"/>
          <w:szCs w:val="20"/>
        </w:rPr>
        <w:t xml:space="preserve">       </w:t>
      </w:r>
    </w:p>
    <w:p w:rsidR="006E12AE" w:rsidRDefault="006E12AE" w:rsidP="006E12AE">
      <w:pPr>
        <w:spacing w:line="240" w:lineRule="auto"/>
        <w:jc w:val="both"/>
        <w:rPr>
          <w:rFonts w:cstheme="minorHAnsi"/>
          <w:b/>
          <w:sz w:val="24"/>
          <w:szCs w:val="20"/>
        </w:rPr>
      </w:pPr>
    </w:p>
    <w:p w:rsidR="006E12AE" w:rsidRPr="006E12AE" w:rsidRDefault="006E12AE" w:rsidP="00CC7F03">
      <w:pPr>
        <w:spacing w:line="240" w:lineRule="auto"/>
        <w:jc w:val="center"/>
        <w:rPr>
          <w:rFonts w:cstheme="minorHAnsi"/>
          <w:b/>
          <w:sz w:val="24"/>
          <w:szCs w:val="20"/>
        </w:rPr>
      </w:pPr>
      <w:r w:rsidRPr="006E12AE">
        <w:rPr>
          <w:rFonts w:cstheme="minorHAnsi"/>
          <w:b/>
          <w:sz w:val="24"/>
          <w:szCs w:val="20"/>
        </w:rPr>
        <w:t>DIRECTION DES</w:t>
      </w:r>
    </w:p>
    <w:p w:rsidR="00EF1438" w:rsidRDefault="006E12AE" w:rsidP="00CC7F03">
      <w:pPr>
        <w:spacing w:line="360" w:lineRule="auto"/>
        <w:jc w:val="center"/>
        <w:rPr>
          <w:rFonts w:cstheme="minorHAnsi"/>
          <w:b/>
          <w:bCs/>
          <w:sz w:val="32"/>
          <w:szCs w:val="32"/>
        </w:rPr>
      </w:pPr>
      <w:r w:rsidRPr="006E12AE">
        <w:rPr>
          <w:rFonts w:cstheme="minorHAnsi"/>
          <w:b/>
          <w:sz w:val="24"/>
          <w:szCs w:val="20"/>
        </w:rPr>
        <w:t>RESSOURCES HUMAINES EN SANTE</w:t>
      </w:r>
    </w:p>
    <w:p w:rsidR="00EF1438" w:rsidRDefault="00EF1438" w:rsidP="00F2057E">
      <w:pPr>
        <w:spacing w:line="360" w:lineRule="auto"/>
        <w:jc w:val="both"/>
        <w:rPr>
          <w:rFonts w:cstheme="minorHAnsi"/>
          <w:b/>
          <w:bCs/>
          <w:sz w:val="32"/>
          <w:szCs w:val="32"/>
        </w:rPr>
      </w:pPr>
    </w:p>
    <w:p w:rsidR="00BB206C" w:rsidRDefault="00BB206C" w:rsidP="00654883">
      <w:pPr>
        <w:shd w:val="clear" w:color="auto" w:fill="FFFFFF" w:themeFill="background1"/>
        <w:jc w:val="center"/>
        <w:rPr>
          <w:rFonts w:ascii="Calibri" w:hAnsi="Calibri"/>
          <w:b/>
          <w:color w:val="000000" w:themeColor="text1"/>
          <w:sz w:val="28"/>
          <w:szCs w:val="28"/>
        </w:rPr>
      </w:pPr>
      <w:r>
        <w:rPr>
          <w:rFonts w:ascii="Calibri" w:hAnsi="Calibri"/>
          <w:b/>
          <w:color w:val="000000" w:themeColor="text1"/>
          <w:sz w:val="28"/>
          <w:szCs w:val="28"/>
        </w:rPr>
        <w:t>VULGARISATION DU MANUEL DE PROCEDURES DE GESTION DES RESSOURCES EN SANTE DANS LES REGIONS ADMINISTRATIVES</w:t>
      </w:r>
      <w:r w:rsidRPr="00656F5E">
        <w:rPr>
          <w:rFonts w:ascii="Calibri" w:hAnsi="Calibri"/>
          <w:b/>
          <w:color w:val="000000" w:themeColor="text1"/>
          <w:sz w:val="28"/>
          <w:szCs w:val="28"/>
        </w:rPr>
        <w:t xml:space="preserve"> </w:t>
      </w:r>
      <w:r>
        <w:rPr>
          <w:rFonts w:ascii="Calibri" w:hAnsi="Calibri"/>
          <w:b/>
          <w:color w:val="000000" w:themeColor="text1"/>
          <w:sz w:val="28"/>
          <w:szCs w:val="28"/>
        </w:rPr>
        <w:t xml:space="preserve">DE </w:t>
      </w:r>
    </w:p>
    <w:p w:rsidR="00BB206C" w:rsidRPr="00654883" w:rsidRDefault="00BB206C" w:rsidP="00654883">
      <w:pPr>
        <w:shd w:val="clear" w:color="auto" w:fill="FFFFFF" w:themeFill="background1"/>
        <w:jc w:val="center"/>
        <w:rPr>
          <w:rFonts w:ascii="Calibri" w:hAnsi="Calibri"/>
          <w:b/>
          <w:color w:val="000000" w:themeColor="text1"/>
          <w:sz w:val="28"/>
          <w:szCs w:val="28"/>
          <w:lang w:val="de-DE"/>
        </w:rPr>
      </w:pPr>
      <w:r w:rsidRPr="00654883">
        <w:rPr>
          <w:rFonts w:ascii="Calibri" w:hAnsi="Calibri"/>
          <w:b/>
          <w:color w:val="000000" w:themeColor="text1"/>
          <w:sz w:val="28"/>
          <w:szCs w:val="28"/>
          <w:lang w:val="de-DE"/>
        </w:rPr>
        <w:t>KINDIA- KANKAN- N’ZEREKORE- FARANAH</w:t>
      </w:r>
    </w:p>
    <w:p w:rsidR="00EF1438" w:rsidRPr="00654883" w:rsidRDefault="009673AA" w:rsidP="00F2057E">
      <w:pPr>
        <w:spacing w:line="360" w:lineRule="auto"/>
        <w:jc w:val="both"/>
        <w:rPr>
          <w:rFonts w:cstheme="minorHAnsi"/>
          <w:b/>
          <w:bCs/>
          <w:sz w:val="32"/>
          <w:szCs w:val="32"/>
          <w:lang w:val="de-DE"/>
        </w:rPr>
      </w:pPr>
      <w:r w:rsidRPr="00394276">
        <w:rPr>
          <w:rFonts w:ascii="Century Gothic" w:hAnsi="Century Gothic"/>
          <w:b/>
          <w:noProof/>
          <w:sz w:val="28"/>
          <w:szCs w:val="28"/>
          <w:lang w:eastAsia="fr-FR"/>
        </w:rPr>
        <mc:AlternateContent>
          <mc:Choice Requires="wps">
            <w:drawing>
              <wp:anchor distT="0" distB="0" distL="114300" distR="114300" simplePos="0" relativeHeight="251659264" behindDoc="0" locked="0" layoutInCell="1" allowOverlap="1" wp14:anchorId="485346CC" wp14:editId="3DCFDAC6">
                <wp:simplePos x="0" y="0"/>
                <wp:positionH relativeFrom="margin">
                  <wp:align>left</wp:align>
                </wp:positionH>
                <wp:positionV relativeFrom="paragraph">
                  <wp:posOffset>469900</wp:posOffset>
                </wp:positionV>
                <wp:extent cx="6581775" cy="2581275"/>
                <wp:effectExtent l="0" t="0" r="28575" b="28575"/>
                <wp:wrapNone/>
                <wp:docPr id="2" name="Étiquette 2"/>
                <wp:cNvGraphicFramePr/>
                <a:graphic xmlns:a="http://schemas.openxmlformats.org/drawingml/2006/main">
                  <a:graphicData uri="http://schemas.microsoft.com/office/word/2010/wordprocessingShape">
                    <wps:wsp>
                      <wps:cNvSpPr/>
                      <wps:spPr>
                        <a:xfrm>
                          <a:off x="0" y="0"/>
                          <a:ext cx="6581775" cy="2581275"/>
                        </a:xfrm>
                        <a:prstGeom prst="plaqu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B206C" w:rsidRDefault="00BB206C" w:rsidP="00490155">
                            <w:pPr>
                              <w:shd w:val="clear" w:color="auto" w:fill="FFFFFF" w:themeFill="background1"/>
                              <w:jc w:val="center"/>
                              <w:rPr>
                                <w:rFonts w:ascii="Calibri" w:hAnsi="Calibri"/>
                                <w:b/>
                                <w:color w:val="7030A0"/>
                                <w:sz w:val="40"/>
                                <w:szCs w:val="40"/>
                              </w:rPr>
                            </w:pPr>
                          </w:p>
                          <w:p w:rsidR="00490155" w:rsidRPr="00654883" w:rsidRDefault="006E12AE" w:rsidP="00490155">
                            <w:pPr>
                              <w:shd w:val="clear" w:color="auto" w:fill="FFFFFF" w:themeFill="background1"/>
                              <w:jc w:val="center"/>
                              <w:rPr>
                                <w:rFonts w:ascii="Calibri" w:hAnsi="Calibri"/>
                                <w:b/>
                                <w:color w:val="7030A0"/>
                                <w:sz w:val="48"/>
                                <w:szCs w:val="40"/>
                              </w:rPr>
                            </w:pPr>
                            <w:r w:rsidRPr="00654883">
                              <w:rPr>
                                <w:rFonts w:ascii="Calibri" w:hAnsi="Calibri"/>
                                <w:b/>
                                <w:color w:val="7030A0"/>
                                <w:sz w:val="48"/>
                                <w:szCs w:val="40"/>
                              </w:rPr>
                              <w:t>RAPPORT DE MISSION</w:t>
                            </w:r>
                          </w:p>
                          <w:p w:rsidR="00490155" w:rsidRPr="00656F5E" w:rsidRDefault="00490155" w:rsidP="00490155">
                            <w:pPr>
                              <w:shd w:val="clear" w:color="auto" w:fill="FFFFFF" w:themeFill="background1"/>
                              <w:jc w:val="center"/>
                              <w:rPr>
                                <w:rFonts w:ascii="Calibri" w:hAnsi="Calibri"/>
                                <w:b/>
                                <w:color w:val="000000" w:themeColor="text1"/>
                                <w:sz w:val="28"/>
                                <w:szCs w:val="28"/>
                              </w:rPr>
                            </w:pPr>
                          </w:p>
                          <w:p w:rsidR="00490155" w:rsidRPr="00656F5E" w:rsidRDefault="00490155" w:rsidP="0049015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5346CC"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Étiquette 2" o:spid="_x0000_s1026" type="#_x0000_t21" style="position:absolute;left:0;text-align:left;margin-left:0;margin-top:37pt;width:518.25pt;height:203.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" fillcolor="#5b9bd5 [3204]" strokecolor="#1f4d78 [1604]" strokeweight="1pt">
                <v:textbox>
                  <w:txbxContent>
                    <w:p w:rsidR="00BB206C" w:rsidRDefault="00BB206C" w:rsidP="00490155">
                      <w:pPr>
                        <w:shd w:val="clear" w:color="auto" w:fill="FFFFFF" w:themeFill="background1"/>
                        <w:jc w:val="center"/>
                        <w:rPr>
                          <w:rFonts w:ascii="Calibri" w:hAnsi="Calibri"/>
                          <w:b/>
                          <w:color w:val="7030A0"/>
                          <w:sz w:val="40"/>
                          <w:szCs w:val="40"/>
                        </w:rPr>
                      </w:pPr>
                    </w:p>
                    <w:p w:rsidR="00490155" w:rsidRPr="00654883" w:rsidRDefault="006E12AE" w:rsidP="00490155">
                      <w:pPr>
                        <w:shd w:val="clear" w:color="auto" w:fill="FFFFFF" w:themeFill="background1"/>
                        <w:jc w:val="center"/>
                        <w:rPr>
                          <w:rFonts w:ascii="Calibri" w:hAnsi="Calibri"/>
                          <w:b/>
                          <w:color w:val="7030A0"/>
                          <w:sz w:val="48"/>
                          <w:szCs w:val="40"/>
                        </w:rPr>
                      </w:pPr>
                      <w:r w:rsidRPr="00654883">
                        <w:rPr>
                          <w:rFonts w:ascii="Calibri" w:hAnsi="Calibri"/>
                          <w:b/>
                          <w:color w:val="7030A0"/>
                          <w:sz w:val="48"/>
                          <w:szCs w:val="40"/>
                        </w:rPr>
                        <w:t>RAPPORT DE MISSION</w:t>
                      </w:r>
                    </w:p>
                    <w:p w:rsidR="00490155" w:rsidRPr="00656F5E" w:rsidRDefault="00490155" w:rsidP="00490155">
                      <w:pPr>
                        <w:shd w:val="clear" w:color="auto" w:fill="FFFFFF" w:themeFill="background1"/>
                        <w:jc w:val="center"/>
                        <w:rPr>
                          <w:rFonts w:ascii="Calibri" w:hAnsi="Calibri"/>
                          <w:b/>
                          <w:color w:val="000000" w:themeColor="text1"/>
                          <w:sz w:val="28"/>
                          <w:szCs w:val="28"/>
                        </w:rPr>
                      </w:pPr>
                    </w:p>
                    <w:p w:rsidR="00490155" w:rsidRPr="00656F5E" w:rsidRDefault="00490155" w:rsidP="00490155">
                      <w:pPr>
                        <w:jc w:val="center"/>
                      </w:pPr>
                    </w:p>
                  </w:txbxContent>
                </v:textbox>
                <w10:wrap anchorx="margin"/>
              </v:shape>
            </w:pict>
          </mc:Fallback>
        </mc:AlternateContent>
      </w:r>
    </w:p>
    <w:p w:rsidR="00490155" w:rsidRPr="00654883" w:rsidRDefault="00490155" w:rsidP="00F2057E">
      <w:pPr>
        <w:spacing w:line="360" w:lineRule="auto"/>
        <w:jc w:val="both"/>
        <w:rPr>
          <w:rFonts w:cstheme="minorHAnsi"/>
          <w:b/>
          <w:bCs/>
          <w:sz w:val="32"/>
          <w:szCs w:val="32"/>
          <w:lang w:val="de-DE"/>
        </w:rPr>
      </w:pPr>
    </w:p>
    <w:p w:rsidR="00490155" w:rsidRPr="00654883" w:rsidRDefault="00490155" w:rsidP="00F2057E">
      <w:pPr>
        <w:spacing w:line="360" w:lineRule="auto"/>
        <w:jc w:val="both"/>
        <w:rPr>
          <w:rFonts w:cstheme="minorHAnsi"/>
          <w:b/>
          <w:bCs/>
          <w:sz w:val="32"/>
          <w:szCs w:val="32"/>
          <w:lang w:val="de-DE"/>
        </w:rPr>
      </w:pPr>
    </w:p>
    <w:p w:rsidR="00490155" w:rsidRPr="00654883" w:rsidRDefault="00490155" w:rsidP="00F2057E">
      <w:pPr>
        <w:spacing w:line="360" w:lineRule="auto"/>
        <w:jc w:val="both"/>
        <w:rPr>
          <w:rFonts w:cstheme="minorHAnsi"/>
          <w:b/>
          <w:bCs/>
          <w:sz w:val="32"/>
          <w:szCs w:val="32"/>
          <w:lang w:val="de-DE"/>
        </w:rPr>
      </w:pPr>
    </w:p>
    <w:p w:rsidR="00490155" w:rsidRPr="00654883" w:rsidRDefault="00490155" w:rsidP="00F2057E">
      <w:pPr>
        <w:spacing w:line="360" w:lineRule="auto"/>
        <w:jc w:val="both"/>
        <w:rPr>
          <w:rFonts w:cstheme="minorHAnsi"/>
          <w:b/>
          <w:bCs/>
          <w:sz w:val="32"/>
          <w:szCs w:val="32"/>
          <w:lang w:val="de-DE"/>
        </w:rPr>
      </w:pPr>
    </w:p>
    <w:p w:rsidR="00490155" w:rsidRPr="00654883" w:rsidRDefault="00490155" w:rsidP="00F2057E">
      <w:pPr>
        <w:spacing w:line="360" w:lineRule="auto"/>
        <w:jc w:val="both"/>
        <w:rPr>
          <w:rFonts w:cstheme="minorHAnsi"/>
          <w:b/>
          <w:bCs/>
          <w:sz w:val="32"/>
          <w:szCs w:val="32"/>
          <w:lang w:val="de-DE"/>
        </w:rPr>
      </w:pPr>
    </w:p>
    <w:p w:rsidR="00490155" w:rsidRPr="00654883" w:rsidRDefault="00490155" w:rsidP="00F2057E">
      <w:pPr>
        <w:spacing w:line="360" w:lineRule="auto"/>
        <w:jc w:val="both"/>
        <w:rPr>
          <w:rFonts w:cstheme="minorHAnsi"/>
          <w:b/>
          <w:bCs/>
          <w:sz w:val="32"/>
          <w:szCs w:val="32"/>
          <w:lang w:val="de-DE"/>
        </w:rPr>
      </w:pPr>
    </w:p>
    <w:p w:rsidR="00EF1438" w:rsidRPr="00654883" w:rsidRDefault="00EF1438" w:rsidP="006E12AE">
      <w:pPr>
        <w:spacing w:line="240" w:lineRule="auto"/>
        <w:jc w:val="both"/>
        <w:rPr>
          <w:rFonts w:ascii="Century Gothic" w:hAnsi="Century Gothic"/>
          <w:b/>
          <w:sz w:val="28"/>
          <w:szCs w:val="28"/>
          <w:lang w:val="de-DE"/>
        </w:rPr>
      </w:pPr>
      <w:r w:rsidRPr="00654883">
        <w:rPr>
          <w:rFonts w:cstheme="minorHAnsi"/>
          <w:b/>
          <w:bCs/>
          <w:sz w:val="32"/>
          <w:szCs w:val="32"/>
          <w:lang w:val="de-DE"/>
        </w:rPr>
        <w:t xml:space="preserve">   </w:t>
      </w:r>
      <w:r w:rsidR="006E12AE" w:rsidRPr="00654883">
        <w:rPr>
          <w:rFonts w:cstheme="minorHAnsi"/>
          <w:b/>
          <w:bCs/>
          <w:sz w:val="32"/>
          <w:szCs w:val="32"/>
          <w:lang w:val="de-DE"/>
        </w:rPr>
        <w:t xml:space="preserve">                                                   </w:t>
      </w:r>
      <w:r w:rsidRPr="00654883">
        <w:rPr>
          <w:rFonts w:ascii="Century Gothic" w:hAnsi="Century Gothic"/>
          <w:b/>
          <w:sz w:val="28"/>
          <w:szCs w:val="28"/>
          <w:lang w:val="de-DE"/>
        </w:rPr>
        <w:t xml:space="preserve">   </w:t>
      </w:r>
      <w:r w:rsidRPr="00654883">
        <w:rPr>
          <w:rFonts w:ascii="Century Gothic" w:hAnsi="Century Gothic"/>
          <w:b/>
          <w:lang w:val="de-DE"/>
        </w:rPr>
        <w:t>Novembre 2021</w:t>
      </w:r>
    </w:p>
    <w:p w:rsidR="0076529C" w:rsidRDefault="0076529C" w:rsidP="000671F2">
      <w:pPr>
        <w:spacing w:line="360" w:lineRule="auto"/>
        <w:jc w:val="both"/>
        <w:rPr>
          <w:rFonts w:cstheme="minorHAnsi"/>
          <w:b/>
          <w:bCs/>
          <w:sz w:val="32"/>
          <w:szCs w:val="24"/>
          <w:lang w:val="de-DE"/>
        </w:rPr>
      </w:pPr>
    </w:p>
    <w:p w:rsidR="000671F2" w:rsidRPr="00C82819" w:rsidRDefault="00622641" w:rsidP="000671F2">
      <w:pPr>
        <w:spacing w:line="360" w:lineRule="auto"/>
        <w:jc w:val="both"/>
        <w:rPr>
          <w:rFonts w:cstheme="minorHAnsi"/>
          <w:b/>
          <w:bCs/>
          <w:sz w:val="28"/>
          <w:szCs w:val="28"/>
        </w:rPr>
      </w:pPr>
      <w:r w:rsidRPr="00C82819">
        <w:rPr>
          <w:rFonts w:cstheme="minorHAnsi"/>
          <w:b/>
          <w:bCs/>
          <w:sz w:val="28"/>
          <w:szCs w:val="28"/>
        </w:rPr>
        <w:t>Contexte et justification :</w:t>
      </w:r>
    </w:p>
    <w:p w:rsidR="00723F43" w:rsidRPr="00244F90" w:rsidRDefault="00723F43" w:rsidP="00244F90">
      <w:pPr>
        <w:spacing w:line="360" w:lineRule="auto"/>
        <w:jc w:val="both"/>
        <w:rPr>
          <w:rFonts w:cstheme="minorHAnsi"/>
          <w:sz w:val="24"/>
        </w:rPr>
      </w:pPr>
      <w:r w:rsidRPr="00244F90">
        <w:rPr>
          <w:rFonts w:cstheme="minorHAnsi"/>
          <w:sz w:val="24"/>
        </w:rPr>
        <w:t xml:space="preserve">L’analyse de </w:t>
      </w:r>
      <w:r w:rsidR="00470F4B" w:rsidRPr="00244F90">
        <w:rPr>
          <w:rFonts w:cstheme="minorHAnsi"/>
          <w:sz w:val="24"/>
        </w:rPr>
        <w:t xml:space="preserve">la </w:t>
      </w:r>
      <w:r w:rsidRPr="00244F90">
        <w:rPr>
          <w:rFonts w:cstheme="minorHAnsi"/>
          <w:sz w:val="24"/>
        </w:rPr>
        <w:t>situation des Ressources Humaines en Santé (RHS), a montré que celles-ci sont insuffisantes sur le plan quantitatif et qualitatif, mal distribuées et peu performantes. La production inappropriée des ressources humaines pour la santé, l’irrégularité d</w:t>
      </w:r>
      <w:r w:rsidR="00BB206C">
        <w:rPr>
          <w:rFonts w:cstheme="minorHAnsi"/>
          <w:sz w:val="24"/>
        </w:rPr>
        <w:t>es</w:t>
      </w:r>
      <w:r w:rsidRPr="00244F90">
        <w:rPr>
          <w:rFonts w:cstheme="minorHAnsi"/>
          <w:sz w:val="24"/>
        </w:rPr>
        <w:t xml:space="preserve"> recrutement</w:t>
      </w:r>
      <w:r w:rsidR="00BB206C">
        <w:rPr>
          <w:rFonts w:cstheme="minorHAnsi"/>
          <w:sz w:val="24"/>
        </w:rPr>
        <w:t>s</w:t>
      </w:r>
      <w:r w:rsidRPr="00244F90">
        <w:rPr>
          <w:rFonts w:cstheme="minorHAnsi"/>
          <w:sz w:val="24"/>
        </w:rPr>
        <w:t xml:space="preserve"> et la mauvaise gestion des effectifs disponibles, en sont les principales causes. Ce constat se confirme par le </w:t>
      </w:r>
      <w:r w:rsidR="00BB206C" w:rsidRPr="00244F90">
        <w:rPr>
          <w:rFonts w:cstheme="minorHAnsi"/>
          <w:sz w:val="24"/>
        </w:rPr>
        <w:t>niveau</w:t>
      </w:r>
      <w:r w:rsidR="00BB206C">
        <w:rPr>
          <w:rFonts w:cstheme="minorHAnsi"/>
          <w:sz w:val="24"/>
        </w:rPr>
        <w:t xml:space="preserve"> du</w:t>
      </w:r>
      <w:r w:rsidR="00BB206C" w:rsidRPr="00244F90">
        <w:rPr>
          <w:rFonts w:cstheme="minorHAnsi"/>
          <w:sz w:val="24"/>
        </w:rPr>
        <w:t xml:space="preserve"> </w:t>
      </w:r>
      <w:r w:rsidRPr="00244F90">
        <w:rPr>
          <w:rFonts w:cstheme="minorHAnsi"/>
          <w:sz w:val="24"/>
        </w:rPr>
        <w:t>ratio au national qui</w:t>
      </w:r>
      <w:r w:rsidR="00BB206C">
        <w:rPr>
          <w:rFonts w:cstheme="minorHAnsi"/>
          <w:sz w:val="24"/>
        </w:rPr>
        <w:t>,</w:t>
      </w:r>
      <w:r w:rsidRPr="00244F90">
        <w:rPr>
          <w:rFonts w:cstheme="minorHAnsi"/>
          <w:sz w:val="24"/>
        </w:rPr>
        <w:t xml:space="preserve"> à date est en moyenne de 7.00 agents</w:t>
      </w:r>
      <w:r w:rsidR="00BB206C">
        <w:rPr>
          <w:rFonts w:cstheme="minorHAnsi"/>
          <w:sz w:val="24"/>
        </w:rPr>
        <w:t xml:space="preserve"> de santé</w:t>
      </w:r>
      <w:r w:rsidRPr="00244F90">
        <w:rPr>
          <w:rFonts w:cstheme="minorHAnsi"/>
          <w:sz w:val="24"/>
        </w:rPr>
        <w:t xml:space="preserve"> pour 10,000 habitants contre 23 agents pour 10,000 habitants selon </w:t>
      </w:r>
      <w:r w:rsidR="00BB206C">
        <w:rPr>
          <w:rFonts w:cstheme="minorHAnsi"/>
          <w:sz w:val="24"/>
        </w:rPr>
        <w:t xml:space="preserve">les normes de </w:t>
      </w:r>
      <w:r w:rsidRPr="00244F90">
        <w:rPr>
          <w:rFonts w:cstheme="minorHAnsi"/>
          <w:sz w:val="24"/>
        </w:rPr>
        <w:t>l’Organisation mondiale de la santé (OMS).</w:t>
      </w:r>
    </w:p>
    <w:p w:rsidR="00723F43" w:rsidRPr="00244F90" w:rsidRDefault="00723F43" w:rsidP="00244F90">
      <w:pPr>
        <w:spacing w:before="200" w:line="360" w:lineRule="auto"/>
        <w:jc w:val="both"/>
        <w:rPr>
          <w:rFonts w:cstheme="minorHAnsi"/>
          <w:sz w:val="24"/>
        </w:rPr>
      </w:pPr>
      <w:r w:rsidRPr="00244F90">
        <w:rPr>
          <w:rFonts w:cstheme="minorHAnsi"/>
          <w:sz w:val="24"/>
        </w:rPr>
        <w:t xml:space="preserve">Il en résulte une disponibilité inadéquate des ressources humaines </w:t>
      </w:r>
      <w:r w:rsidR="001E3490" w:rsidRPr="00244F90">
        <w:rPr>
          <w:rFonts w:cstheme="minorHAnsi"/>
          <w:sz w:val="24"/>
        </w:rPr>
        <w:t>(RH</w:t>
      </w:r>
      <w:r w:rsidRPr="00244F90">
        <w:rPr>
          <w:rFonts w:cstheme="minorHAnsi"/>
          <w:sz w:val="24"/>
        </w:rPr>
        <w:t>) dans les structures de santé, une offre insuffisante de services de qualité et une insatisfaction visible des usagers et des gouvernants, avec le risque de compromettre l’atteinte des objectifs du système de santé notamment</w:t>
      </w:r>
      <w:r w:rsidR="00BB206C">
        <w:rPr>
          <w:rFonts w:cstheme="minorHAnsi"/>
          <w:sz w:val="24"/>
        </w:rPr>
        <w:t>,</w:t>
      </w:r>
      <w:r w:rsidRPr="00244F90">
        <w:rPr>
          <w:rFonts w:cstheme="minorHAnsi"/>
          <w:sz w:val="24"/>
        </w:rPr>
        <w:t xml:space="preserve"> les objectifs du millénaire pour le développement (OMD) en son point 3 qui porte sur la bonne santé et le bien-être.</w:t>
      </w:r>
    </w:p>
    <w:p w:rsidR="00447275" w:rsidRPr="00244F90" w:rsidRDefault="00723F43" w:rsidP="00244F90">
      <w:pPr>
        <w:spacing w:before="200" w:line="360" w:lineRule="auto"/>
        <w:jc w:val="both"/>
        <w:rPr>
          <w:rFonts w:cstheme="minorHAnsi"/>
          <w:sz w:val="24"/>
        </w:rPr>
      </w:pPr>
      <w:r w:rsidRPr="00244F90">
        <w:rPr>
          <w:rFonts w:cstheme="minorHAnsi"/>
          <w:sz w:val="24"/>
        </w:rPr>
        <w:t xml:space="preserve">Pour pallier à cette situation, le Ministère de la Santé avec l’appuis de la GIZ sur financement du l’Union Européenne, a élaboré un manuel de procédure de gestion des ressources humaines </w:t>
      </w:r>
      <w:r w:rsidR="00447275" w:rsidRPr="00244F90">
        <w:rPr>
          <w:rFonts w:cstheme="minorHAnsi"/>
          <w:sz w:val="24"/>
        </w:rPr>
        <w:t>conformément aux recommandations de l’audit institutionnel, organisationnel et fonctionnel réalisé en 2016 par le Ministère de la Santé en son volet RHS. Ce manuel constitue</w:t>
      </w:r>
      <w:r w:rsidRPr="00244F90">
        <w:rPr>
          <w:rFonts w:cstheme="minorHAnsi"/>
          <w:sz w:val="24"/>
        </w:rPr>
        <w:t xml:space="preserve"> un outil de travail des gestionnaires </w:t>
      </w:r>
      <w:r w:rsidR="00447275" w:rsidRPr="00244F90">
        <w:rPr>
          <w:rFonts w:cstheme="minorHAnsi"/>
          <w:sz w:val="24"/>
        </w:rPr>
        <w:t xml:space="preserve">des ressources humaines </w:t>
      </w:r>
      <w:r w:rsidRPr="00244F90">
        <w:rPr>
          <w:rFonts w:cstheme="minorHAnsi"/>
          <w:sz w:val="24"/>
        </w:rPr>
        <w:t>mis en place au niveau des structures centrales et déconcentrées de la DRHS</w:t>
      </w:r>
      <w:r w:rsidR="000157E0">
        <w:rPr>
          <w:rFonts w:cstheme="minorHAnsi"/>
          <w:sz w:val="24"/>
        </w:rPr>
        <w:t xml:space="preserve"> et rentre dans le cadre de la normalisation et l’harmonisation des </w:t>
      </w:r>
      <w:r w:rsidR="0076529C">
        <w:rPr>
          <w:rFonts w:cstheme="minorHAnsi"/>
          <w:sz w:val="24"/>
        </w:rPr>
        <w:t>procédures</w:t>
      </w:r>
      <w:r w:rsidR="000157E0">
        <w:rPr>
          <w:rFonts w:cstheme="minorHAnsi"/>
          <w:sz w:val="24"/>
        </w:rPr>
        <w:t xml:space="preserve"> de traitement des dossiers en ce qui concerne la gestion des ressources humaines en santé</w:t>
      </w:r>
      <w:r w:rsidRPr="00244F90">
        <w:rPr>
          <w:rFonts w:cstheme="minorHAnsi"/>
          <w:sz w:val="24"/>
        </w:rPr>
        <w:t xml:space="preserve">. </w:t>
      </w:r>
    </w:p>
    <w:p w:rsidR="00AE38EF" w:rsidRDefault="001F5496" w:rsidP="00537D54">
      <w:pPr>
        <w:shd w:val="clear" w:color="auto" w:fill="FFFFFF" w:themeFill="background1"/>
        <w:spacing w:line="360" w:lineRule="auto"/>
        <w:jc w:val="both"/>
        <w:rPr>
          <w:rFonts w:cstheme="minorHAnsi"/>
          <w:sz w:val="24"/>
        </w:rPr>
      </w:pPr>
      <w:r w:rsidRPr="00244F90">
        <w:rPr>
          <w:rFonts w:cstheme="minorHAnsi"/>
          <w:sz w:val="24"/>
        </w:rPr>
        <w:t>Pour permettre à ces responsables des ressources humaines de s’approprier de ce doccument qui est désormais l’un des outils de travail pour lequel il</w:t>
      </w:r>
      <w:r w:rsidR="009012B3">
        <w:rPr>
          <w:rFonts w:cstheme="minorHAnsi"/>
          <w:sz w:val="24"/>
        </w:rPr>
        <w:t>s</w:t>
      </w:r>
      <w:r w:rsidRPr="00244F90">
        <w:rPr>
          <w:rFonts w:cstheme="minorHAnsi"/>
          <w:sz w:val="24"/>
        </w:rPr>
        <w:t xml:space="preserve"> doivent se référer pour mieux exercer leurs tâches quotidiennes, le Ministère de la Santé à travers la Direction des ressources humaines </w:t>
      </w:r>
      <w:r w:rsidR="002C2353" w:rsidRPr="00244F90">
        <w:rPr>
          <w:rFonts w:cstheme="minorHAnsi"/>
          <w:sz w:val="24"/>
        </w:rPr>
        <w:t xml:space="preserve"> a organisé des ateliers régionaux de vulgarisation du manuel de procédure </w:t>
      </w:r>
      <w:r w:rsidR="00851616" w:rsidRPr="00244F90">
        <w:rPr>
          <w:rFonts w:cstheme="minorHAnsi"/>
          <w:sz w:val="24"/>
        </w:rPr>
        <w:t>dans</w:t>
      </w:r>
      <w:r w:rsidR="002C2353" w:rsidRPr="00244F90">
        <w:rPr>
          <w:rFonts w:cstheme="minorHAnsi"/>
          <w:sz w:val="24"/>
        </w:rPr>
        <w:t xml:space="preserve"> quatre (4) Direction</w:t>
      </w:r>
      <w:r w:rsidR="000157E0">
        <w:rPr>
          <w:rFonts w:cstheme="minorHAnsi"/>
          <w:sz w:val="24"/>
        </w:rPr>
        <w:t>s</w:t>
      </w:r>
      <w:r w:rsidR="002C2353" w:rsidRPr="00244F90">
        <w:rPr>
          <w:rFonts w:cstheme="minorHAnsi"/>
          <w:sz w:val="24"/>
        </w:rPr>
        <w:t xml:space="preserve"> Régionale de la Santé (DRS)</w:t>
      </w:r>
      <w:r w:rsidR="00851616" w:rsidRPr="00244F90">
        <w:rPr>
          <w:rFonts w:cstheme="minorHAnsi"/>
          <w:sz w:val="24"/>
        </w:rPr>
        <w:t xml:space="preserve"> pour une première étape</w:t>
      </w:r>
      <w:r w:rsidR="002C2353" w:rsidRPr="00244F90">
        <w:rPr>
          <w:rFonts w:cstheme="minorHAnsi"/>
          <w:sz w:val="24"/>
        </w:rPr>
        <w:t xml:space="preserve"> </w:t>
      </w:r>
      <w:r w:rsidRPr="00244F90">
        <w:rPr>
          <w:rFonts w:cstheme="minorHAnsi"/>
          <w:sz w:val="24"/>
        </w:rPr>
        <w:t xml:space="preserve">avec </w:t>
      </w:r>
      <w:r w:rsidR="00F6489C" w:rsidRPr="00244F90">
        <w:rPr>
          <w:rFonts w:cstheme="minorHAnsi"/>
          <w:sz w:val="24"/>
        </w:rPr>
        <w:t>l’appui</w:t>
      </w:r>
      <w:r w:rsidRPr="00244F90">
        <w:rPr>
          <w:rFonts w:cstheme="minorHAnsi"/>
          <w:sz w:val="24"/>
        </w:rPr>
        <w:t xml:space="preserve"> financi</w:t>
      </w:r>
      <w:r w:rsidR="00F6489C" w:rsidRPr="00244F90">
        <w:rPr>
          <w:rFonts w:cstheme="minorHAnsi"/>
          <w:sz w:val="24"/>
        </w:rPr>
        <w:t>er de</w:t>
      </w:r>
      <w:r w:rsidRPr="00244F90">
        <w:rPr>
          <w:rFonts w:cstheme="minorHAnsi"/>
          <w:sz w:val="24"/>
        </w:rPr>
        <w:t xml:space="preserve"> la GIZ à travers le financement du projet PASA de l’Union Européenne.</w:t>
      </w:r>
      <w:r w:rsidR="002C2353" w:rsidRPr="00244F90">
        <w:rPr>
          <w:rFonts w:cstheme="minorHAnsi"/>
          <w:sz w:val="24"/>
        </w:rPr>
        <w:t xml:space="preserve"> </w:t>
      </w:r>
      <w:r w:rsidR="00851616" w:rsidRPr="00244F90">
        <w:rPr>
          <w:rFonts w:cstheme="minorHAnsi"/>
          <w:sz w:val="24"/>
        </w:rPr>
        <w:t>Ce sont</w:t>
      </w:r>
      <w:r w:rsidR="002C2353" w:rsidRPr="00244F90">
        <w:rPr>
          <w:rFonts w:cstheme="minorHAnsi"/>
          <w:sz w:val="24"/>
        </w:rPr>
        <w:t xml:space="preserve"> les régions de </w:t>
      </w:r>
      <w:r w:rsidR="00851616" w:rsidRPr="00244F90">
        <w:rPr>
          <w:rFonts w:cstheme="minorHAnsi"/>
          <w:sz w:val="24"/>
        </w:rPr>
        <w:t>Kindia-N ‘Zérékoré-Kankan</w:t>
      </w:r>
      <w:r w:rsidR="002C2353" w:rsidRPr="00244F90">
        <w:rPr>
          <w:rFonts w:cstheme="minorHAnsi"/>
          <w:sz w:val="24"/>
        </w:rPr>
        <w:t xml:space="preserve"> et Faranah.</w:t>
      </w:r>
      <w:r w:rsidR="000157E0">
        <w:rPr>
          <w:rFonts w:cstheme="minorHAnsi"/>
          <w:sz w:val="24"/>
        </w:rPr>
        <w:t xml:space="preserve"> Ce document est articulé sur les points ci-dessous :</w:t>
      </w:r>
    </w:p>
    <w:p w:rsidR="00D332B5" w:rsidRPr="003202F6" w:rsidRDefault="00D332B5" w:rsidP="00654883">
      <w:pPr>
        <w:pStyle w:val="Paragraphedeliste"/>
        <w:numPr>
          <w:ilvl w:val="0"/>
          <w:numId w:val="34"/>
        </w:numPr>
        <w:rPr>
          <w:sz w:val="18"/>
          <w:u w:val="single"/>
        </w:rPr>
      </w:pPr>
      <w:r w:rsidRPr="003202F6">
        <w:rPr>
          <w:rFonts w:cstheme="minorHAnsi"/>
          <w:sz w:val="20"/>
          <w:szCs w:val="24"/>
          <w:u w:val="single"/>
        </w:rPr>
        <w:t>Composition des équipes </w:t>
      </w:r>
    </w:p>
    <w:p w:rsidR="00D332B5" w:rsidRPr="003202F6" w:rsidRDefault="00D332B5" w:rsidP="00654883">
      <w:pPr>
        <w:pStyle w:val="Paragraphedeliste"/>
        <w:numPr>
          <w:ilvl w:val="0"/>
          <w:numId w:val="34"/>
        </w:numPr>
        <w:spacing w:line="360" w:lineRule="auto"/>
        <w:jc w:val="both"/>
        <w:rPr>
          <w:rFonts w:cstheme="minorHAnsi"/>
          <w:sz w:val="20"/>
          <w:szCs w:val="28"/>
          <w:u w:val="single"/>
        </w:rPr>
      </w:pPr>
      <w:r w:rsidRPr="003202F6">
        <w:rPr>
          <w:rFonts w:cstheme="minorHAnsi"/>
          <w:sz w:val="20"/>
          <w:szCs w:val="28"/>
          <w:u w:val="single"/>
        </w:rPr>
        <w:t>Déroulement des travaux</w:t>
      </w:r>
    </w:p>
    <w:p w:rsidR="00D332B5" w:rsidRPr="003202F6" w:rsidRDefault="00D332B5" w:rsidP="00654883">
      <w:pPr>
        <w:pStyle w:val="Paragraphedeliste"/>
        <w:numPr>
          <w:ilvl w:val="0"/>
          <w:numId w:val="34"/>
        </w:numPr>
        <w:rPr>
          <w:sz w:val="18"/>
          <w:u w:val="single"/>
        </w:rPr>
      </w:pPr>
      <w:r w:rsidRPr="003202F6">
        <w:rPr>
          <w:rFonts w:cstheme="minorHAnsi"/>
          <w:sz w:val="20"/>
          <w:u w:val="single"/>
        </w:rPr>
        <w:t>Objectifs de la formation ;</w:t>
      </w:r>
    </w:p>
    <w:p w:rsidR="00D332B5" w:rsidRPr="003202F6" w:rsidRDefault="00D332B5" w:rsidP="00654883">
      <w:pPr>
        <w:pStyle w:val="Paragraphedeliste"/>
        <w:numPr>
          <w:ilvl w:val="0"/>
          <w:numId w:val="34"/>
        </w:numPr>
        <w:rPr>
          <w:sz w:val="18"/>
          <w:u w:val="single"/>
        </w:rPr>
      </w:pPr>
      <w:r w:rsidRPr="003202F6">
        <w:rPr>
          <w:rFonts w:cstheme="minorHAnsi"/>
          <w:sz w:val="20"/>
          <w:szCs w:val="24"/>
          <w:u w:val="single"/>
          <w:lang w:eastAsia="fr-FR" w:bidi="fr-FR"/>
        </w:rPr>
        <w:t>Méthodologie </w:t>
      </w:r>
    </w:p>
    <w:p w:rsidR="00D332B5" w:rsidRPr="003202F6" w:rsidRDefault="00D332B5" w:rsidP="00654883">
      <w:pPr>
        <w:pStyle w:val="Paragraphedeliste"/>
        <w:numPr>
          <w:ilvl w:val="0"/>
          <w:numId w:val="34"/>
        </w:numPr>
        <w:rPr>
          <w:sz w:val="18"/>
          <w:u w:val="single"/>
        </w:rPr>
      </w:pPr>
      <w:r w:rsidRPr="003202F6">
        <w:rPr>
          <w:rFonts w:cstheme="minorHAnsi"/>
          <w:sz w:val="20"/>
          <w:szCs w:val="28"/>
          <w:u w:val="single"/>
        </w:rPr>
        <w:t>Contenu des modulés développés ;</w:t>
      </w:r>
    </w:p>
    <w:p w:rsidR="00D332B5" w:rsidRPr="003202F6" w:rsidRDefault="00D332B5" w:rsidP="00654883">
      <w:pPr>
        <w:pStyle w:val="Paragraphedeliste"/>
        <w:numPr>
          <w:ilvl w:val="0"/>
          <w:numId w:val="34"/>
        </w:numPr>
        <w:rPr>
          <w:sz w:val="18"/>
          <w:u w:val="single"/>
        </w:rPr>
      </w:pPr>
      <w:r w:rsidRPr="003202F6">
        <w:rPr>
          <w:rFonts w:eastAsiaTheme="minorEastAsia" w:cstheme="minorHAnsi"/>
          <w:color w:val="000000" w:themeColor="text1"/>
          <w:kern w:val="24"/>
          <w:sz w:val="20"/>
          <w:szCs w:val="24"/>
          <w:u w:val="single"/>
          <w:lang w:eastAsia="fr-FR"/>
        </w:rPr>
        <w:t>Constats</w:t>
      </w:r>
    </w:p>
    <w:p w:rsidR="00D332B5" w:rsidRPr="003202F6" w:rsidRDefault="00D332B5" w:rsidP="00654883">
      <w:pPr>
        <w:pStyle w:val="Paragraphedeliste"/>
        <w:numPr>
          <w:ilvl w:val="0"/>
          <w:numId w:val="34"/>
        </w:numPr>
        <w:rPr>
          <w:sz w:val="18"/>
          <w:u w:val="single"/>
        </w:rPr>
      </w:pPr>
      <w:r w:rsidRPr="003202F6">
        <w:rPr>
          <w:rFonts w:cstheme="minorHAnsi"/>
          <w:sz w:val="20"/>
          <w:szCs w:val="24"/>
          <w:u w:val="single"/>
        </w:rPr>
        <w:t>Difficultés rencontrées </w:t>
      </w:r>
    </w:p>
    <w:p w:rsidR="00D332B5" w:rsidRPr="003202F6" w:rsidRDefault="00D332B5" w:rsidP="00654883">
      <w:pPr>
        <w:pStyle w:val="Paragraphedeliste"/>
        <w:numPr>
          <w:ilvl w:val="0"/>
          <w:numId w:val="34"/>
        </w:numPr>
        <w:spacing w:line="360" w:lineRule="auto"/>
        <w:jc w:val="both"/>
        <w:rPr>
          <w:rFonts w:cstheme="minorHAnsi"/>
          <w:sz w:val="20"/>
          <w:szCs w:val="24"/>
          <w:u w:val="single"/>
        </w:rPr>
      </w:pPr>
      <w:r w:rsidRPr="003202F6">
        <w:rPr>
          <w:rFonts w:cstheme="minorHAnsi"/>
          <w:sz w:val="20"/>
          <w:szCs w:val="24"/>
          <w:u w:val="single"/>
        </w:rPr>
        <w:t>Recommandations :</w:t>
      </w:r>
    </w:p>
    <w:p w:rsidR="000157E0" w:rsidRPr="00537D54" w:rsidRDefault="000157E0" w:rsidP="00537D54">
      <w:pPr>
        <w:shd w:val="clear" w:color="auto" w:fill="FFFFFF" w:themeFill="background1"/>
        <w:spacing w:line="360" w:lineRule="auto"/>
        <w:jc w:val="both"/>
        <w:rPr>
          <w:rFonts w:cstheme="minorHAnsi"/>
          <w:sz w:val="24"/>
        </w:rPr>
      </w:pPr>
    </w:p>
    <w:p w:rsidR="0018503B" w:rsidRPr="003202F6" w:rsidRDefault="0018503B" w:rsidP="003202F6">
      <w:pPr>
        <w:pStyle w:val="Paragraphedeliste"/>
        <w:numPr>
          <w:ilvl w:val="0"/>
          <w:numId w:val="35"/>
        </w:numPr>
        <w:rPr>
          <w:rFonts w:cstheme="minorHAnsi"/>
          <w:b/>
          <w:sz w:val="24"/>
          <w:szCs w:val="24"/>
        </w:rPr>
      </w:pPr>
      <w:r w:rsidRPr="003202F6">
        <w:rPr>
          <w:rFonts w:cstheme="minorHAnsi"/>
          <w:b/>
          <w:sz w:val="24"/>
          <w:szCs w:val="24"/>
        </w:rPr>
        <w:t>COMPOSITION DES EQUIPES :</w:t>
      </w:r>
    </w:p>
    <w:p w:rsidR="003202F6" w:rsidRDefault="003202F6" w:rsidP="0018503B">
      <w:pPr>
        <w:spacing w:line="480" w:lineRule="auto"/>
        <w:jc w:val="both"/>
        <w:rPr>
          <w:rFonts w:cstheme="minorHAnsi"/>
          <w:b/>
          <w:sz w:val="24"/>
          <w:szCs w:val="24"/>
          <w:u w:val="single"/>
        </w:rPr>
      </w:pPr>
      <w:r>
        <w:rPr>
          <w:rFonts w:cstheme="minorHAnsi"/>
          <w:b/>
          <w:sz w:val="24"/>
          <w:szCs w:val="24"/>
          <w:u w:val="single"/>
        </w:rPr>
        <w:t>La mission était composée de deux équipes dont</w:t>
      </w:r>
    </w:p>
    <w:p w:rsidR="0018503B" w:rsidRPr="006A0AC6" w:rsidRDefault="003202F6" w:rsidP="003202F6">
      <w:pPr>
        <w:spacing w:line="276" w:lineRule="auto"/>
        <w:jc w:val="both"/>
        <w:rPr>
          <w:rFonts w:cstheme="minorHAnsi"/>
          <w:b/>
          <w:sz w:val="24"/>
          <w:szCs w:val="24"/>
          <w:u w:val="single"/>
        </w:rPr>
      </w:pPr>
      <w:r>
        <w:rPr>
          <w:rFonts w:cstheme="minorHAnsi"/>
          <w:b/>
          <w:sz w:val="24"/>
          <w:szCs w:val="24"/>
          <w:u w:val="single"/>
        </w:rPr>
        <w:t xml:space="preserve">Une </w:t>
      </w:r>
      <w:r w:rsidR="0018503B" w:rsidRPr="006A0AC6">
        <w:rPr>
          <w:rFonts w:cstheme="minorHAnsi"/>
          <w:b/>
          <w:sz w:val="24"/>
          <w:szCs w:val="24"/>
          <w:u w:val="single"/>
        </w:rPr>
        <w:t>Equipe de superviseurs :</w:t>
      </w:r>
    </w:p>
    <w:p w:rsidR="0018503B" w:rsidRPr="006A0AC6" w:rsidRDefault="0018503B" w:rsidP="003202F6">
      <w:pPr>
        <w:spacing w:line="276" w:lineRule="auto"/>
        <w:jc w:val="both"/>
        <w:rPr>
          <w:rFonts w:cstheme="minorHAnsi"/>
          <w:sz w:val="24"/>
          <w:szCs w:val="24"/>
        </w:rPr>
      </w:pPr>
      <w:r w:rsidRPr="006A0AC6">
        <w:rPr>
          <w:rFonts w:cstheme="minorHAnsi"/>
          <w:sz w:val="24"/>
          <w:szCs w:val="24"/>
        </w:rPr>
        <w:t xml:space="preserve">Fidel Saramanan </w:t>
      </w:r>
      <w:r w:rsidRPr="006A0AC6">
        <w:rPr>
          <w:rFonts w:cstheme="minorHAnsi"/>
          <w:b/>
          <w:sz w:val="24"/>
          <w:szCs w:val="24"/>
        </w:rPr>
        <w:t>KAMANO</w:t>
      </w:r>
      <w:r w:rsidRPr="006A0AC6">
        <w:rPr>
          <w:rFonts w:cstheme="minorHAnsi"/>
          <w:sz w:val="24"/>
          <w:szCs w:val="24"/>
        </w:rPr>
        <w:t>, Directeur Adjoint RHS, Chef de mission ;</w:t>
      </w:r>
    </w:p>
    <w:p w:rsidR="0018503B" w:rsidRPr="006A0AC6" w:rsidRDefault="0018503B" w:rsidP="003202F6">
      <w:pPr>
        <w:spacing w:line="276" w:lineRule="auto"/>
        <w:jc w:val="both"/>
        <w:rPr>
          <w:rFonts w:cstheme="minorHAnsi"/>
          <w:sz w:val="24"/>
          <w:szCs w:val="24"/>
        </w:rPr>
      </w:pPr>
      <w:r w:rsidRPr="006A0AC6">
        <w:rPr>
          <w:rFonts w:cstheme="minorHAnsi"/>
          <w:sz w:val="24"/>
          <w:szCs w:val="24"/>
        </w:rPr>
        <w:t xml:space="preserve">Faya Gnama </w:t>
      </w:r>
      <w:r w:rsidRPr="006A0AC6">
        <w:rPr>
          <w:rFonts w:cstheme="minorHAnsi"/>
          <w:b/>
          <w:sz w:val="24"/>
          <w:szCs w:val="24"/>
        </w:rPr>
        <w:t>KAMANO</w:t>
      </w:r>
      <w:r w:rsidRPr="006A0AC6">
        <w:rPr>
          <w:rFonts w:cstheme="minorHAnsi"/>
          <w:sz w:val="24"/>
          <w:szCs w:val="24"/>
        </w:rPr>
        <w:t>, Chauffeur.</w:t>
      </w:r>
    </w:p>
    <w:p w:rsidR="0076529C" w:rsidRDefault="0076529C" w:rsidP="003202F6">
      <w:pPr>
        <w:spacing w:line="276" w:lineRule="auto"/>
        <w:jc w:val="both"/>
        <w:rPr>
          <w:rFonts w:cstheme="minorHAnsi"/>
          <w:b/>
          <w:sz w:val="24"/>
          <w:szCs w:val="24"/>
          <w:u w:val="single"/>
        </w:rPr>
      </w:pPr>
    </w:p>
    <w:p w:rsidR="0018503B" w:rsidRPr="006A0AC6" w:rsidRDefault="003202F6" w:rsidP="003202F6">
      <w:pPr>
        <w:spacing w:line="276" w:lineRule="auto"/>
        <w:jc w:val="both"/>
        <w:rPr>
          <w:rFonts w:cstheme="minorHAnsi"/>
          <w:b/>
          <w:sz w:val="24"/>
          <w:szCs w:val="24"/>
          <w:u w:val="single"/>
        </w:rPr>
      </w:pPr>
      <w:r>
        <w:rPr>
          <w:rFonts w:cstheme="minorHAnsi"/>
          <w:b/>
          <w:sz w:val="24"/>
          <w:szCs w:val="24"/>
          <w:u w:val="single"/>
        </w:rPr>
        <w:t xml:space="preserve">Une </w:t>
      </w:r>
      <w:r w:rsidR="0018503B" w:rsidRPr="006A0AC6">
        <w:rPr>
          <w:rFonts w:cstheme="minorHAnsi"/>
          <w:b/>
          <w:sz w:val="24"/>
          <w:szCs w:val="24"/>
          <w:u w:val="single"/>
        </w:rPr>
        <w:t>Equipe des facilitateurs :</w:t>
      </w:r>
    </w:p>
    <w:p w:rsidR="0018503B" w:rsidRPr="006A0AC6" w:rsidRDefault="0018503B" w:rsidP="003202F6">
      <w:pPr>
        <w:spacing w:line="276" w:lineRule="auto"/>
        <w:jc w:val="both"/>
        <w:rPr>
          <w:rFonts w:cstheme="minorHAnsi"/>
          <w:sz w:val="24"/>
          <w:szCs w:val="24"/>
        </w:rPr>
      </w:pPr>
      <w:r w:rsidRPr="006A0AC6">
        <w:rPr>
          <w:rFonts w:cstheme="minorHAnsi"/>
          <w:sz w:val="24"/>
          <w:szCs w:val="24"/>
        </w:rPr>
        <w:t xml:space="preserve">Hadiatou </w:t>
      </w:r>
      <w:r w:rsidRPr="006A0AC6">
        <w:rPr>
          <w:rFonts w:cstheme="minorHAnsi"/>
          <w:b/>
          <w:sz w:val="24"/>
          <w:szCs w:val="24"/>
        </w:rPr>
        <w:t xml:space="preserve">DIALLO, </w:t>
      </w:r>
      <w:r w:rsidRPr="006A0AC6">
        <w:rPr>
          <w:rFonts w:cstheme="minorHAnsi"/>
          <w:sz w:val="24"/>
          <w:szCs w:val="24"/>
        </w:rPr>
        <w:t>Cheffe de Section GAP ;</w:t>
      </w:r>
    </w:p>
    <w:p w:rsidR="0018503B" w:rsidRDefault="0018503B" w:rsidP="003202F6">
      <w:pPr>
        <w:spacing w:line="276" w:lineRule="auto"/>
        <w:jc w:val="both"/>
        <w:rPr>
          <w:rFonts w:cstheme="minorHAnsi"/>
          <w:sz w:val="24"/>
          <w:szCs w:val="24"/>
        </w:rPr>
      </w:pPr>
      <w:r w:rsidRPr="006A0AC6">
        <w:rPr>
          <w:rFonts w:cstheme="minorHAnsi"/>
          <w:sz w:val="24"/>
          <w:szCs w:val="24"/>
        </w:rPr>
        <w:t>Pépé Koura FENANO, Chef de Section Promotion Sociale ;</w:t>
      </w:r>
    </w:p>
    <w:p w:rsidR="008E7EE5" w:rsidRPr="00654883" w:rsidRDefault="008E7EE5" w:rsidP="003202F6">
      <w:pPr>
        <w:spacing w:line="276" w:lineRule="auto"/>
        <w:jc w:val="both"/>
        <w:rPr>
          <w:rFonts w:cstheme="minorHAnsi"/>
          <w:i/>
          <w:sz w:val="24"/>
          <w:szCs w:val="24"/>
        </w:rPr>
      </w:pPr>
      <w:r w:rsidRPr="0076529C">
        <w:rPr>
          <w:rFonts w:cstheme="minorHAnsi"/>
          <w:sz w:val="24"/>
          <w:szCs w:val="24"/>
        </w:rPr>
        <w:t>Mohamed KOUROUMA, Chef section</w:t>
      </w:r>
      <w:r w:rsidRPr="00654883">
        <w:rPr>
          <w:rFonts w:cstheme="minorHAnsi"/>
          <w:i/>
          <w:sz w:val="24"/>
          <w:szCs w:val="24"/>
        </w:rPr>
        <w:t>.</w:t>
      </w:r>
    </w:p>
    <w:p w:rsidR="0018503B" w:rsidRPr="006A0AC6" w:rsidRDefault="0018503B" w:rsidP="003202F6">
      <w:pPr>
        <w:spacing w:line="276" w:lineRule="auto"/>
        <w:jc w:val="both"/>
        <w:rPr>
          <w:rFonts w:cstheme="minorHAnsi"/>
          <w:sz w:val="24"/>
          <w:szCs w:val="24"/>
        </w:rPr>
      </w:pPr>
      <w:r w:rsidRPr="006A0AC6">
        <w:rPr>
          <w:rFonts w:cstheme="minorHAnsi"/>
          <w:sz w:val="24"/>
          <w:szCs w:val="24"/>
        </w:rPr>
        <w:t>Mamadou Dian DIALLO, Chauffeur.</w:t>
      </w:r>
    </w:p>
    <w:p w:rsidR="0018503B" w:rsidRDefault="0018503B" w:rsidP="00AE38EF">
      <w:pPr>
        <w:spacing w:line="360" w:lineRule="auto"/>
        <w:jc w:val="both"/>
        <w:rPr>
          <w:rFonts w:cstheme="minorHAnsi"/>
          <w:b/>
          <w:sz w:val="24"/>
          <w:szCs w:val="28"/>
        </w:rPr>
      </w:pPr>
    </w:p>
    <w:p w:rsidR="000157E0" w:rsidRPr="003202F6" w:rsidRDefault="003202F6" w:rsidP="003202F6">
      <w:pPr>
        <w:pStyle w:val="Paragraphedeliste"/>
        <w:numPr>
          <w:ilvl w:val="0"/>
          <w:numId w:val="35"/>
        </w:numPr>
        <w:spacing w:line="360" w:lineRule="auto"/>
        <w:jc w:val="both"/>
        <w:rPr>
          <w:rFonts w:cstheme="minorHAnsi"/>
          <w:b/>
          <w:sz w:val="24"/>
          <w:szCs w:val="28"/>
        </w:rPr>
      </w:pPr>
      <w:r w:rsidRPr="003202F6">
        <w:rPr>
          <w:rFonts w:cstheme="minorHAnsi"/>
          <w:b/>
          <w:sz w:val="24"/>
          <w:szCs w:val="28"/>
        </w:rPr>
        <w:t xml:space="preserve">DEROULEMENT DES TRAVAUX DE LA MISSION </w:t>
      </w:r>
      <w:r w:rsidR="000157E0" w:rsidRPr="003202F6">
        <w:rPr>
          <w:rFonts w:cstheme="minorHAnsi"/>
          <w:b/>
          <w:sz w:val="24"/>
          <w:szCs w:val="28"/>
        </w:rPr>
        <w:t>:</w:t>
      </w:r>
    </w:p>
    <w:p w:rsidR="00D62EB8" w:rsidRDefault="00A4588F" w:rsidP="00244F90">
      <w:pPr>
        <w:spacing w:line="360" w:lineRule="auto"/>
        <w:jc w:val="both"/>
        <w:rPr>
          <w:rFonts w:cstheme="minorHAnsi"/>
          <w:sz w:val="24"/>
          <w:szCs w:val="28"/>
        </w:rPr>
      </w:pPr>
      <w:r w:rsidRPr="00244F90">
        <w:rPr>
          <w:rFonts w:cstheme="minorHAnsi"/>
          <w:sz w:val="24"/>
          <w:szCs w:val="28"/>
        </w:rPr>
        <w:t>Conformément aux ordre</w:t>
      </w:r>
      <w:r w:rsidR="003A3F0B">
        <w:rPr>
          <w:rFonts w:cstheme="minorHAnsi"/>
          <w:sz w:val="24"/>
          <w:szCs w:val="28"/>
        </w:rPr>
        <w:t>s</w:t>
      </w:r>
      <w:r w:rsidRPr="00244F90">
        <w:rPr>
          <w:rFonts w:cstheme="minorHAnsi"/>
          <w:sz w:val="24"/>
          <w:szCs w:val="28"/>
        </w:rPr>
        <w:t xml:space="preserve"> de mission N</w:t>
      </w:r>
      <w:r w:rsidR="005C6378">
        <w:rPr>
          <w:rFonts w:cstheme="minorHAnsi"/>
          <w:sz w:val="24"/>
          <w:szCs w:val="28"/>
        </w:rPr>
        <w:t>°0980</w:t>
      </w:r>
      <w:r w:rsidRPr="00244F90">
        <w:rPr>
          <w:rFonts w:cstheme="minorHAnsi"/>
          <w:sz w:val="24"/>
          <w:szCs w:val="28"/>
        </w:rPr>
        <w:t xml:space="preserve"> /MS/CAB/2021 et celui N°</w:t>
      </w:r>
      <w:r w:rsidR="005C6378">
        <w:rPr>
          <w:rFonts w:cstheme="minorHAnsi"/>
          <w:sz w:val="24"/>
          <w:szCs w:val="28"/>
        </w:rPr>
        <w:t>0978</w:t>
      </w:r>
      <w:r w:rsidRPr="00244F90">
        <w:rPr>
          <w:rFonts w:cstheme="minorHAnsi"/>
          <w:sz w:val="24"/>
          <w:szCs w:val="28"/>
        </w:rPr>
        <w:t xml:space="preserve">/MS/CAB/2021 en date du </w:t>
      </w:r>
      <w:r w:rsidR="005C6378">
        <w:rPr>
          <w:rFonts w:cstheme="minorHAnsi"/>
          <w:sz w:val="24"/>
          <w:szCs w:val="28"/>
        </w:rPr>
        <w:t>21</w:t>
      </w:r>
      <w:r w:rsidRPr="00244F90">
        <w:rPr>
          <w:rFonts w:cstheme="minorHAnsi"/>
          <w:sz w:val="24"/>
          <w:szCs w:val="28"/>
        </w:rPr>
        <w:t xml:space="preserve"> Octobre 2021, deux équipes du niveau central, se sont rendu</w:t>
      </w:r>
      <w:r w:rsidR="003A3F0B">
        <w:rPr>
          <w:rFonts w:cstheme="minorHAnsi"/>
          <w:sz w:val="24"/>
          <w:szCs w:val="28"/>
        </w:rPr>
        <w:t>e</w:t>
      </w:r>
      <w:r w:rsidR="00D351CF">
        <w:rPr>
          <w:rFonts w:cstheme="minorHAnsi"/>
          <w:sz w:val="24"/>
          <w:szCs w:val="28"/>
        </w:rPr>
        <w:t>s</w:t>
      </w:r>
      <w:r w:rsidRPr="00244F90">
        <w:rPr>
          <w:rFonts w:cstheme="minorHAnsi"/>
          <w:sz w:val="24"/>
          <w:szCs w:val="28"/>
        </w:rPr>
        <w:t xml:space="preserve"> dans les régions de Kindia, N’Zérékoré, Kankan et Faranah pour vulga</w:t>
      </w:r>
      <w:r w:rsidR="00B67455" w:rsidRPr="00244F90">
        <w:rPr>
          <w:rFonts w:cstheme="minorHAnsi"/>
          <w:sz w:val="24"/>
          <w:szCs w:val="28"/>
        </w:rPr>
        <w:t>riser le M</w:t>
      </w:r>
      <w:r w:rsidRPr="00244F90">
        <w:rPr>
          <w:rFonts w:cstheme="minorHAnsi"/>
          <w:sz w:val="24"/>
          <w:szCs w:val="28"/>
        </w:rPr>
        <w:t>anuel de Procédure de Gestion</w:t>
      </w:r>
      <w:r w:rsidR="00B67455" w:rsidRPr="00244F90">
        <w:rPr>
          <w:rFonts w:cstheme="minorHAnsi"/>
          <w:sz w:val="24"/>
          <w:szCs w:val="28"/>
        </w:rPr>
        <w:t xml:space="preserve"> d</w:t>
      </w:r>
      <w:r w:rsidR="009F3662">
        <w:rPr>
          <w:rFonts w:cstheme="minorHAnsi"/>
          <w:sz w:val="24"/>
          <w:szCs w:val="28"/>
        </w:rPr>
        <w:t xml:space="preserve">es Ressources Humaines en santé du </w:t>
      </w:r>
      <w:r w:rsidR="005C6378" w:rsidRPr="005C6378">
        <w:rPr>
          <w:rFonts w:cstheme="minorHAnsi"/>
          <w:b/>
          <w:sz w:val="24"/>
          <w:szCs w:val="28"/>
        </w:rPr>
        <w:t>24</w:t>
      </w:r>
      <w:r w:rsidR="009F3662" w:rsidRPr="005C6378">
        <w:rPr>
          <w:rFonts w:cstheme="minorHAnsi"/>
          <w:b/>
          <w:sz w:val="24"/>
          <w:szCs w:val="28"/>
        </w:rPr>
        <w:t xml:space="preserve"> / </w:t>
      </w:r>
      <w:r w:rsidR="005C6378" w:rsidRPr="005C6378">
        <w:rPr>
          <w:rFonts w:cstheme="minorHAnsi"/>
          <w:b/>
          <w:sz w:val="24"/>
          <w:szCs w:val="28"/>
        </w:rPr>
        <w:t>10</w:t>
      </w:r>
      <w:r w:rsidR="009F3662" w:rsidRPr="005C6378">
        <w:rPr>
          <w:rFonts w:cstheme="minorHAnsi"/>
          <w:b/>
          <w:sz w:val="24"/>
          <w:szCs w:val="28"/>
        </w:rPr>
        <w:t xml:space="preserve"> au </w:t>
      </w:r>
      <w:r w:rsidR="00223359">
        <w:rPr>
          <w:rFonts w:cstheme="minorHAnsi"/>
          <w:b/>
          <w:sz w:val="24"/>
          <w:szCs w:val="28"/>
        </w:rPr>
        <w:t>15</w:t>
      </w:r>
      <w:r w:rsidR="009F3662" w:rsidRPr="005C6378">
        <w:rPr>
          <w:rFonts w:cstheme="minorHAnsi"/>
          <w:b/>
          <w:sz w:val="24"/>
          <w:szCs w:val="28"/>
        </w:rPr>
        <w:t xml:space="preserve"> / </w:t>
      </w:r>
      <w:r w:rsidR="005C6378" w:rsidRPr="005C6378">
        <w:rPr>
          <w:rFonts w:cstheme="minorHAnsi"/>
          <w:b/>
          <w:sz w:val="24"/>
          <w:szCs w:val="28"/>
        </w:rPr>
        <w:t>11</w:t>
      </w:r>
      <w:r w:rsidR="009F3662" w:rsidRPr="005C6378">
        <w:rPr>
          <w:rFonts w:cstheme="minorHAnsi"/>
          <w:b/>
          <w:sz w:val="24"/>
          <w:szCs w:val="28"/>
        </w:rPr>
        <w:t xml:space="preserve"> /2021.</w:t>
      </w:r>
      <w:r w:rsidR="00BB76C5" w:rsidRPr="005C6378">
        <w:rPr>
          <w:rFonts w:cstheme="minorHAnsi"/>
          <w:b/>
          <w:sz w:val="24"/>
          <w:szCs w:val="28"/>
        </w:rPr>
        <w:t xml:space="preserve"> </w:t>
      </w:r>
    </w:p>
    <w:p w:rsidR="00CB7BCD" w:rsidRPr="00D62EB8" w:rsidRDefault="003A3F0B" w:rsidP="00244F90">
      <w:pPr>
        <w:spacing w:line="360" w:lineRule="auto"/>
        <w:jc w:val="both"/>
        <w:rPr>
          <w:rFonts w:cstheme="minorHAnsi"/>
          <w:b/>
          <w:sz w:val="24"/>
          <w:szCs w:val="28"/>
        </w:rPr>
      </w:pPr>
      <w:r>
        <w:rPr>
          <w:rFonts w:cstheme="minorHAnsi"/>
          <w:sz w:val="24"/>
          <w:szCs w:val="28"/>
        </w:rPr>
        <w:t xml:space="preserve">Pour </w:t>
      </w:r>
      <w:r w:rsidR="00BB76C5">
        <w:rPr>
          <w:rFonts w:cstheme="minorHAnsi"/>
          <w:sz w:val="24"/>
          <w:szCs w:val="28"/>
        </w:rPr>
        <w:t xml:space="preserve">chaque étape, les équipes de la mission ont </w:t>
      </w:r>
      <w:r w:rsidR="005F577D">
        <w:rPr>
          <w:rFonts w:cstheme="minorHAnsi"/>
          <w:sz w:val="24"/>
          <w:szCs w:val="28"/>
        </w:rPr>
        <w:t xml:space="preserve">travaillé pendant quatre jours dont le premier jour a </w:t>
      </w:r>
      <w:r w:rsidR="00D62EB8">
        <w:rPr>
          <w:rFonts w:cstheme="minorHAnsi"/>
          <w:sz w:val="24"/>
          <w:szCs w:val="28"/>
        </w:rPr>
        <w:t xml:space="preserve">été consacré uniquement aux </w:t>
      </w:r>
      <w:r w:rsidR="00BB76C5">
        <w:rPr>
          <w:rFonts w:cstheme="minorHAnsi"/>
          <w:sz w:val="24"/>
          <w:szCs w:val="28"/>
        </w:rPr>
        <w:t xml:space="preserve">formalités administratives traditionnelles </w:t>
      </w:r>
      <w:r w:rsidR="00D62EB8" w:rsidRPr="00090FA3">
        <w:rPr>
          <w:rFonts w:ascii="Times New Roman" w:hAnsi="Times New Roman" w:cs="Times New Roman"/>
          <w:sz w:val="24"/>
          <w:szCs w:val="24"/>
        </w:rPr>
        <w:t>qui consistaient à une visite de courtoisie, à la présentation des objectifs, de la méthodologie et</w:t>
      </w:r>
      <w:r w:rsidR="001226C8">
        <w:rPr>
          <w:rFonts w:ascii="Times New Roman" w:hAnsi="Times New Roman" w:cs="Times New Roman"/>
          <w:sz w:val="24"/>
          <w:szCs w:val="24"/>
        </w:rPr>
        <w:t xml:space="preserve"> du visa de l’ordre de mission </w:t>
      </w:r>
      <w:r w:rsidR="00D62EB8" w:rsidRPr="00090FA3">
        <w:rPr>
          <w:rFonts w:ascii="Times New Roman" w:hAnsi="Times New Roman" w:cs="Times New Roman"/>
          <w:sz w:val="24"/>
          <w:szCs w:val="24"/>
        </w:rPr>
        <w:t>auprès des autorités locales</w:t>
      </w:r>
      <w:r w:rsidR="00D62EB8">
        <w:rPr>
          <w:rFonts w:ascii="Times New Roman" w:hAnsi="Times New Roman" w:cs="Times New Roman"/>
          <w:sz w:val="24"/>
          <w:szCs w:val="24"/>
        </w:rPr>
        <w:t>.</w:t>
      </w:r>
      <w:r w:rsidR="00D62EB8">
        <w:rPr>
          <w:rFonts w:cstheme="minorHAnsi"/>
          <w:b/>
          <w:sz w:val="24"/>
          <w:szCs w:val="28"/>
        </w:rPr>
        <w:t xml:space="preserve"> </w:t>
      </w:r>
      <w:r w:rsidR="00A75E1E">
        <w:rPr>
          <w:rFonts w:cstheme="minorHAnsi"/>
          <w:sz w:val="24"/>
          <w:szCs w:val="28"/>
        </w:rPr>
        <w:t>L</w:t>
      </w:r>
      <w:r w:rsidR="005F577D">
        <w:rPr>
          <w:rFonts w:cstheme="minorHAnsi"/>
          <w:sz w:val="24"/>
          <w:szCs w:val="28"/>
        </w:rPr>
        <w:t>es trois autres jours ont été consacré</w:t>
      </w:r>
      <w:r w:rsidR="002C0D1E">
        <w:rPr>
          <w:rFonts w:cstheme="minorHAnsi"/>
          <w:sz w:val="24"/>
          <w:szCs w:val="28"/>
        </w:rPr>
        <w:t>s</w:t>
      </w:r>
      <w:r w:rsidR="005F577D">
        <w:rPr>
          <w:rFonts w:cstheme="minorHAnsi"/>
          <w:sz w:val="24"/>
          <w:szCs w:val="28"/>
        </w:rPr>
        <w:t xml:space="preserve"> aux différentes présentations des thèmes développés suivis des examens des cas pratiques pour permettre aux participants de consolider les acquis de la formation.</w:t>
      </w:r>
      <w:r w:rsidR="002C0D1E">
        <w:rPr>
          <w:rFonts w:cstheme="minorHAnsi"/>
          <w:sz w:val="24"/>
          <w:szCs w:val="28"/>
        </w:rPr>
        <w:t xml:space="preserve"> A la suite des activités, les outils de gestion notamment, le manuel de procédure, les Lois L025 portant sur l’organisation de l’administration publique guinéenne et L0027 portant sur le statut général des agents de l’Etat ont été remis aux participants.</w:t>
      </w:r>
    </w:p>
    <w:p w:rsidR="0018503B" w:rsidRDefault="0018503B" w:rsidP="00244F90">
      <w:pPr>
        <w:spacing w:line="360" w:lineRule="auto"/>
        <w:jc w:val="both"/>
        <w:rPr>
          <w:rFonts w:cstheme="minorHAnsi"/>
          <w:sz w:val="24"/>
          <w:szCs w:val="28"/>
        </w:rPr>
      </w:pPr>
      <w:r>
        <w:rPr>
          <w:rFonts w:cstheme="minorHAnsi"/>
          <w:sz w:val="24"/>
          <w:szCs w:val="28"/>
        </w:rPr>
        <w:t xml:space="preserve">Les </w:t>
      </w:r>
      <w:r w:rsidR="004101B7">
        <w:rPr>
          <w:rFonts w:cstheme="minorHAnsi"/>
          <w:sz w:val="24"/>
          <w:szCs w:val="28"/>
        </w:rPr>
        <w:t xml:space="preserve">sessions de formation </w:t>
      </w:r>
      <w:r>
        <w:rPr>
          <w:rFonts w:cstheme="minorHAnsi"/>
          <w:sz w:val="24"/>
          <w:szCs w:val="28"/>
        </w:rPr>
        <w:t>se sont déroulé</w:t>
      </w:r>
      <w:r w:rsidR="004101B7">
        <w:rPr>
          <w:rFonts w:cstheme="minorHAnsi"/>
          <w:sz w:val="24"/>
          <w:szCs w:val="28"/>
        </w:rPr>
        <w:t>e</w:t>
      </w:r>
      <w:r>
        <w:rPr>
          <w:rFonts w:cstheme="minorHAnsi"/>
          <w:sz w:val="24"/>
          <w:szCs w:val="28"/>
        </w:rPr>
        <w:t>s conformément au tableau ci-dessous :</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63"/>
        <w:gridCol w:w="3119"/>
        <w:gridCol w:w="2693"/>
        <w:gridCol w:w="2268"/>
      </w:tblGrid>
      <w:tr w:rsidR="00CB7BCD" w:rsidRPr="00090FA3" w:rsidTr="008255F7">
        <w:trPr>
          <w:trHeight w:val="300"/>
        </w:trPr>
        <w:tc>
          <w:tcPr>
            <w:tcW w:w="2263" w:type="dxa"/>
            <w:shd w:val="clear" w:color="auto" w:fill="auto"/>
            <w:noWrap/>
            <w:vAlign w:val="bottom"/>
            <w:hideMark/>
          </w:tcPr>
          <w:p w:rsidR="00CB7BCD" w:rsidRPr="006A0AC6" w:rsidRDefault="0018503B" w:rsidP="00E63DFC">
            <w:pPr>
              <w:spacing w:after="0" w:line="240" w:lineRule="auto"/>
              <w:jc w:val="center"/>
              <w:rPr>
                <w:rFonts w:eastAsia="Times New Roman" w:cstheme="minorHAnsi"/>
                <w:b/>
                <w:bCs/>
                <w:color w:val="000000"/>
                <w:sz w:val="24"/>
                <w:szCs w:val="24"/>
                <w:lang w:eastAsia="fr-FR"/>
              </w:rPr>
            </w:pPr>
            <w:r w:rsidRPr="006A0AC6">
              <w:rPr>
                <w:rFonts w:eastAsia="Times New Roman" w:cstheme="minorHAnsi"/>
                <w:b/>
                <w:bCs/>
                <w:color w:val="000000"/>
                <w:sz w:val="24"/>
                <w:szCs w:val="24"/>
                <w:lang w:eastAsia="fr-FR"/>
              </w:rPr>
              <w:t>DRS Kindia</w:t>
            </w:r>
          </w:p>
        </w:tc>
        <w:tc>
          <w:tcPr>
            <w:tcW w:w="3119" w:type="dxa"/>
            <w:shd w:val="clear" w:color="auto" w:fill="auto"/>
            <w:noWrap/>
            <w:vAlign w:val="bottom"/>
            <w:hideMark/>
          </w:tcPr>
          <w:p w:rsidR="00CB7BCD" w:rsidRPr="006A0AC6" w:rsidRDefault="0018503B" w:rsidP="00E63DFC">
            <w:pPr>
              <w:spacing w:after="0" w:line="240" w:lineRule="auto"/>
              <w:jc w:val="center"/>
              <w:rPr>
                <w:rFonts w:eastAsia="Times New Roman" w:cstheme="minorHAnsi"/>
                <w:b/>
                <w:bCs/>
                <w:color w:val="000000"/>
                <w:sz w:val="24"/>
                <w:szCs w:val="24"/>
                <w:lang w:eastAsia="fr-FR"/>
              </w:rPr>
            </w:pPr>
            <w:r w:rsidRPr="006A0AC6">
              <w:rPr>
                <w:rFonts w:eastAsia="Times New Roman" w:cstheme="minorHAnsi"/>
                <w:b/>
                <w:bCs/>
                <w:color w:val="000000"/>
                <w:sz w:val="24"/>
                <w:szCs w:val="24"/>
                <w:lang w:eastAsia="fr-FR"/>
              </w:rPr>
              <w:t>DRS N’Zérékoré</w:t>
            </w:r>
          </w:p>
        </w:tc>
        <w:tc>
          <w:tcPr>
            <w:tcW w:w="2693" w:type="dxa"/>
            <w:shd w:val="clear" w:color="auto" w:fill="auto"/>
            <w:noWrap/>
            <w:vAlign w:val="bottom"/>
            <w:hideMark/>
          </w:tcPr>
          <w:p w:rsidR="00CB7BCD" w:rsidRPr="006A0AC6" w:rsidRDefault="0018503B" w:rsidP="00E63DFC">
            <w:pPr>
              <w:spacing w:after="0" w:line="240" w:lineRule="auto"/>
              <w:jc w:val="center"/>
              <w:rPr>
                <w:rFonts w:eastAsia="Times New Roman" w:cstheme="minorHAnsi"/>
                <w:b/>
                <w:bCs/>
                <w:color w:val="000000"/>
                <w:sz w:val="24"/>
                <w:szCs w:val="24"/>
                <w:lang w:eastAsia="fr-FR"/>
              </w:rPr>
            </w:pPr>
            <w:r w:rsidRPr="006A0AC6">
              <w:rPr>
                <w:rFonts w:eastAsia="Times New Roman" w:cstheme="minorHAnsi"/>
                <w:b/>
                <w:bCs/>
                <w:color w:val="000000"/>
                <w:sz w:val="24"/>
                <w:szCs w:val="24"/>
                <w:lang w:eastAsia="fr-FR"/>
              </w:rPr>
              <w:t>DRS Kankan</w:t>
            </w:r>
          </w:p>
        </w:tc>
        <w:tc>
          <w:tcPr>
            <w:tcW w:w="2268" w:type="dxa"/>
            <w:shd w:val="clear" w:color="auto" w:fill="auto"/>
            <w:noWrap/>
            <w:vAlign w:val="bottom"/>
            <w:hideMark/>
          </w:tcPr>
          <w:p w:rsidR="00CB7BCD" w:rsidRPr="006A0AC6" w:rsidRDefault="0018503B" w:rsidP="00E63DFC">
            <w:pPr>
              <w:spacing w:after="0" w:line="240" w:lineRule="auto"/>
              <w:jc w:val="center"/>
              <w:rPr>
                <w:rFonts w:eastAsia="Times New Roman" w:cstheme="minorHAnsi"/>
                <w:b/>
                <w:bCs/>
                <w:color w:val="000000"/>
                <w:sz w:val="24"/>
                <w:szCs w:val="24"/>
                <w:lang w:eastAsia="fr-FR"/>
              </w:rPr>
            </w:pPr>
            <w:r w:rsidRPr="006A0AC6">
              <w:rPr>
                <w:rFonts w:eastAsia="Times New Roman" w:cstheme="minorHAnsi"/>
                <w:b/>
                <w:bCs/>
                <w:color w:val="000000"/>
                <w:sz w:val="24"/>
                <w:szCs w:val="24"/>
                <w:lang w:eastAsia="fr-FR"/>
              </w:rPr>
              <w:t>DRS Faranah</w:t>
            </w:r>
          </w:p>
        </w:tc>
      </w:tr>
      <w:tr w:rsidR="00CB7BCD" w:rsidRPr="00090FA3" w:rsidTr="008255F7">
        <w:trPr>
          <w:trHeight w:val="300"/>
        </w:trPr>
        <w:tc>
          <w:tcPr>
            <w:tcW w:w="2263" w:type="dxa"/>
            <w:shd w:val="clear" w:color="auto" w:fill="auto"/>
            <w:noWrap/>
            <w:vAlign w:val="bottom"/>
            <w:hideMark/>
          </w:tcPr>
          <w:p w:rsidR="00CB7BCD" w:rsidRPr="006A0AC6" w:rsidRDefault="0018503B" w:rsidP="008255F7">
            <w:pPr>
              <w:spacing w:after="0" w:line="240" w:lineRule="auto"/>
              <w:jc w:val="both"/>
              <w:rPr>
                <w:rFonts w:eastAsia="Times New Roman" w:cstheme="minorHAnsi"/>
                <w:bCs/>
                <w:color w:val="000000"/>
                <w:sz w:val="24"/>
                <w:szCs w:val="24"/>
                <w:lang w:eastAsia="fr-FR"/>
              </w:rPr>
            </w:pPr>
            <w:r w:rsidRPr="006A0AC6">
              <w:rPr>
                <w:rFonts w:eastAsia="Times New Roman" w:cstheme="minorHAnsi"/>
                <w:bCs/>
                <w:color w:val="000000"/>
                <w:sz w:val="24"/>
                <w:szCs w:val="24"/>
                <w:lang w:eastAsia="fr-FR"/>
              </w:rPr>
              <w:t xml:space="preserve">Du </w:t>
            </w:r>
            <w:r w:rsidR="00223359">
              <w:rPr>
                <w:rFonts w:eastAsia="Times New Roman" w:cstheme="minorHAnsi"/>
                <w:bCs/>
                <w:color w:val="000000"/>
                <w:sz w:val="24"/>
                <w:szCs w:val="24"/>
                <w:lang w:eastAsia="fr-FR"/>
              </w:rPr>
              <w:t>24</w:t>
            </w:r>
            <w:r w:rsidRPr="006A0AC6">
              <w:rPr>
                <w:rFonts w:eastAsia="Times New Roman" w:cstheme="minorHAnsi"/>
                <w:bCs/>
                <w:color w:val="000000"/>
                <w:sz w:val="24"/>
                <w:szCs w:val="24"/>
                <w:lang w:eastAsia="fr-FR"/>
              </w:rPr>
              <w:t xml:space="preserve"> au </w:t>
            </w:r>
            <w:r w:rsidR="00223359">
              <w:rPr>
                <w:rFonts w:eastAsia="Times New Roman" w:cstheme="minorHAnsi"/>
                <w:bCs/>
                <w:color w:val="000000"/>
                <w:sz w:val="24"/>
                <w:szCs w:val="24"/>
                <w:lang w:eastAsia="fr-FR"/>
              </w:rPr>
              <w:t>29</w:t>
            </w:r>
            <w:r w:rsidRPr="006A0AC6">
              <w:rPr>
                <w:rFonts w:eastAsia="Times New Roman" w:cstheme="minorHAnsi"/>
                <w:bCs/>
                <w:color w:val="000000"/>
                <w:sz w:val="24"/>
                <w:szCs w:val="24"/>
                <w:lang w:eastAsia="fr-FR"/>
              </w:rPr>
              <w:t xml:space="preserve"> </w:t>
            </w:r>
            <w:r w:rsidR="000157E0">
              <w:rPr>
                <w:rFonts w:eastAsia="Times New Roman" w:cstheme="minorHAnsi"/>
                <w:bCs/>
                <w:color w:val="000000"/>
                <w:sz w:val="24"/>
                <w:szCs w:val="24"/>
                <w:lang w:eastAsia="fr-FR"/>
              </w:rPr>
              <w:t>/</w:t>
            </w:r>
            <w:r w:rsidR="00223359">
              <w:rPr>
                <w:rFonts w:eastAsia="Times New Roman" w:cstheme="minorHAnsi"/>
                <w:bCs/>
                <w:color w:val="000000"/>
                <w:sz w:val="24"/>
                <w:szCs w:val="24"/>
                <w:lang w:eastAsia="fr-FR"/>
              </w:rPr>
              <w:t>10</w:t>
            </w:r>
            <w:r w:rsidRPr="006A0AC6">
              <w:rPr>
                <w:rFonts w:eastAsia="Times New Roman" w:cstheme="minorHAnsi"/>
                <w:bCs/>
                <w:color w:val="000000"/>
                <w:sz w:val="24"/>
                <w:szCs w:val="24"/>
                <w:lang w:eastAsia="fr-FR"/>
              </w:rPr>
              <w:t xml:space="preserve"> /</w:t>
            </w:r>
            <w:r w:rsidR="00223359">
              <w:rPr>
                <w:rFonts w:eastAsia="Times New Roman" w:cstheme="minorHAnsi"/>
                <w:bCs/>
                <w:color w:val="000000"/>
                <w:sz w:val="24"/>
                <w:szCs w:val="24"/>
                <w:lang w:eastAsia="fr-FR"/>
              </w:rPr>
              <w:t>2021</w:t>
            </w:r>
          </w:p>
        </w:tc>
        <w:tc>
          <w:tcPr>
            <w:tcW w:w="3119" w:type="dxa"/>
            <w:shd w:val="clear" w:color="auto" w:fill="auto"/>
            <w:noWrap/>
            <w:vAlign w:val="bottom"/>
          </w:tcPr>
          <w:p w:rsidR="00CB7BCD" w:rsidRPr="006A0AC6" w:rsidRDefault="00367908" w:rsidP="008255F7">
            <w:pPr>
              <w:spacing w:after="0" w:line="240" w:lineRule="auto"/>
              <w:jc w:val="both"/>
              <w:rPr>
                <w:rFonts w:eastAsia="Times New Roman" w:cstheme="minorHAnsi"/>
                <w:bCs/>
                <w:color w:val="000000"/>
                <w:sz w:val="24"/>
                <w:szCs w:val="24"/>
                <w:lang w:eastAsia="fr-FR"/>
              </w:rPr>
            </w:pPr>
            <w:r w:rsidRPr="006A0AC6">
              <w:rPr>
                <w:rFonts w:eastAsia="Times New Roman" w:cstheme="minorHAnsi"/>
                <w:bCs/>
                <w:color w:val="000000"/>
                <w:sz w:val="24"/>
                <w:szCs w:val="24"/>
                <w:lang w:eastAsia="fr-FR"/>
              </w:rPr>
              <w:t xml:space="preserve">Du </w:t>
            </w:r>
            <w:r w:rsidR="008255F7">
              <w:rPr>
                <w:rFonts w:eastAsia="Times New Roman" w:cstheme="minorHAnsi"/>
                <w:bCs/>
                <w:color w:val="000000"/>
                <w:sz w:val="24"/>
                <w:szCs w:val="24"/>
                <w:lang w:eastAsia="fr-FR"/>
              </w:rPr>
              <w:t>31/10</w:t>
            </w:r>
            <w:r w:rsidRPr="006A0AC6">
              <w:rPr>
                <w:rFonts w:eastAsia="Times New Roman" w:cstheme="minorHAnsi"/>
                <w:bCs/>
                <w:color w:val="000000"/>
                <w:sz w:val="24"/>
                <w:szCs w:val="24"/>
                <w:lang w:eastAsia="fr-FR"/>
              </w:rPr>
              <w:t xml:space="preserve"> au </w:t>
            </w:r>
            <w:r w:rsidR="008255F7">
              <w:rPr>
                <w:rFonts w:eastAsia="Times New Roman" w:cstheme="minorHAnsi"/>
                <w:bCs/>
                <w:color w:val="000000"/>
                <w:sz w:val="24"/>
                <w:szCs w:val="24"/>
                <w:lang w:eastAsia="fr-FR"/>
              </w:rPr>
              <w:t>05</w:t>
            </w:r>
            <w:r w:rsidRPr="006A0AC6">
              <w:rPr>
                <w:rFonts w:eastAsia="Times New Roman" w:cstheme="minorHAnsi"/>
                <w:bCs/>
                <w:color w:val="000000"/>
                <w:sz w:val="24"/>
                <w:szCs w:val="24"/>
                <w:lang w:eastAsia="fr-FR"/>
              </w:rPr>
              <w:t xml:space="preserve"> /</w:t>
            </w:r>
            <w:r w:rsidR="008255F7">
              <w:rPr>
                <w:rFonts w:eastAsia="Times New Roman" w:cstheme="minorHAnsi"/>
                <w:bCs/>
                <w:color w:val="000000"/>
                <w:sz w:val="24"/>
                <w:szCs w:val="24"/>
                <w:lang w:eastAsia="fr-FR"/>
              </w:rPr>
              <w:t>11</w:t>
            </w:r>
            <w:r w:rsidRPr="006A0AC6">
              <w:rPr>
                <w:rFonts w:eastAsia="Times New Roman" w:cstheme="minorHAnsi"/>
                <w:bCs/>
                <w:color w:val="000000"/>
                <w:sz w:val="24"/>
                <w:szCs w:val="24"/>
                <w:lang w:eastAsia="fr-FR"/>
              </w:rPr>
              <w:t xml:space="preserve"> /</w:t>
            </w:r>
            <w:r w:rsidR="008255F7">
              <w:rPr>
                <w:rFonts w:eastAsia="Times New Roman" w:cstheme="minorHAnsi"/>
                <w:bCs/>
                <w:color w:val="000000"/>
                <w:sz w:val="24"/>
                <w:szCs w:val="24"/>
                <w:lang w:eastAsia="fr-FR"/>
              </w:rPr>
              <w:t>2021</w:t>
            </w:r>
          </w:p>
        </w:tc>
        <w:tc>
          <w:tcPr>
            <w:tcW w:w="2693" w:type="dxa"/>
            <w:shd w:val="clear" w:color="auto" w:fill="auto"/>
            <w:noWrap/>
            <w:vAlign w:val="bottom"/>
          </w:tcPr>
          <w:p w:rsidR="00CB7BCD" w:rsidRPr="006A0AC6" w:rsidRDefault="00367908" w:rsidP="008255F7">
            <w:pPr>
              <w:spacing w:after="0" w:line="240" w:lineRule="auto"/>
              <w:jc w:val="both"/>
              <w:rPr>
                <w:rFonts w:eastAsia="Times New Roman" w:cstheme="minorHAnsi"/>
                <w:bCs/>
                <w:color w:val="000000"/>
                <w:sz w:val="24"/>
                <w:szCs w:val="24"/>
                <w:lang w:eastAsia="fr-FR"/>
              </w:rPr>
            </w:pPr>
            <w:r w:rsidRPr="006A0AC6">
              <w:rPr>
                <w:rFonts w:eastAsia="Times New Roman" w:cstheme="minorHAnsi"/>
                <w:bCs/>
                <w:color w:val="000000"/>
                <w:sz w:val="24"/>
                <w:szCs w:val="24"/>
                <w:lang w:eastAsia="fr-FR"/>
              </w:rPr>
              <w:t xml:space="preserve">Du </w:t>
            </w:r>
            <w:r w:rsidR="008255F7">
              <w:rPr>
                <w:rFonts w:eastAsia="Times New Roman" w:cstheme="minorHAnsi"/>
                <w:bCs/>
                <w:color w:val="000000"/>
                <w:sz w:val="24"/>
                <w:szCs w:val="24"/>
                <w:lang w:eastAsia="fr-FR"/>
              </w:rPr>
              <w:t>05</w:t>
            </w:r>
            <w:r w:rsidRPr="006A0AC6">
              <w:rPr>
                <w:rFonts w:eastAsia="Times New Roman" w:cstheme="minorHAnsi"/>
                <w:bCs/>
                <w:color w:val="000000"/>
                <w:sz w:val="24"/>
                <w:szCs w:val="24"/>
                <w:lang w:eastAsia="fr-FR"/>
              </w:rPr>
              <w:t xml:space="preserve"> au </w:t>
            </w:r>
            <w:r w:rsidR="008255F7">
              <w:rPr>
                <w:rFonts w:eastAsia="Times New Roman" w:cstheme="minorHAnsi"/>
                <w:bCs/>
                <w:color w:val="000000"/>
                <w:sz w:val="24"/>
                <w:szCs w:val="24"/>
                <w:lang w:eastAsia="fr-FR"/>
              </w:rPr>
              <w:t>10</w:t>
            </w:r>
            <w:r w:rsidRPr="006A0AC6">
              <w:rPr>
                <w:rFonts w:eastAsia="Times New Roman" w:cstheme="minorHAnsi"/>
                <w:bCs/>
                <w:color w:val="000000"/>
                <w:sz w:val="24"/>
                <w:szCs w:val="24"/>
                <w:lang w:eastAsia="fr-FR"/>
              </w:rPr>
              <w:t xml:space="preserve"> </w:t>
            </w:r>
            <w:r w:rsidR="008255F7">
              <w:rPr>
                <w:rFonts w:eastAsia="Times New Roman" w:cstheme="minorHAnsi"/>
                <w:bCs/>
                <w:color w:val="000000"/>
                <w:sz w:val="24"/>
                <w:szCs w:val="24"/>
                <w:lang w:eastAsia="fr-FR"/>
              </w:rPr>
              <w:t>/11</w:t>
            </w:r>
            <w:r w:rsidRPr="006A0AC6">
              <w:rPr>
                <w:rFonts w:eastAsia="Times New Roman" w:cstheme="minorHAnsi"/>
                <w:bCs/>
                <w:color w:val="000000"/>
                <w:sz w:val="24"/>
                <w:szCs w:val="24"/>
                <w:lang w:eastAsia="fr-FR"/>
              </w:rPr>
              <w:t xml:space="preserve"> /</w:t>
            </w:r>
            <w:r w:rsidR="008255F7">
              <w:rPr>
                <w:rFonts w:eastAsia="Times New Roman" w:cstheme="minorHAnsi"/>
                <w:bCs/>
                <w:color w:val="000000"/>
                <w:sz w:val="24"/>
                <w:szCs w:val="24"/>
                <w:lang w:eastAsia="fr-FR"/>
              </w:rPr>
              <w:t>2021</w:t>
            </w:r>
          </w:p>
        </w:tc>
        <w:tc>
          <w:tcPr>
            <w:tcW w:w="2268" w:type="dxa"/>
            <w:shd w:val="clear" w:color="auto" w:fill="auto"/>
            <w:noWrap/>
            <w:vAlign w:val="bottom"/>
          </w:tcPr>
          <w:p w:rsidR="00CB7BCD" w:rsidRPr="006A0AC6" w:rsidRDefault="00367908" w:rsidP="000157E0">
            <w:pPr>
              <w:spacing w:after="0" w:line="240" w:lineRule="auto"/>
              <w:jc w:val="both"/>
              <w:rPr>
                <w:rFonts w:eastAsia="Times New Roman" w:cstheme="minorHAnsi"/>
                <w:bCs/>
                <w:color w:val="000000"/>
                <w:sz w:val="24"/>
                <w:szCs w:val="24"/>
                <w:lang w:eastAsia="fr-FR"/>
              </w:rPr>
            </w:pPr>
            <w:r w:rsidRPr="006A0AC6">
              <w:rPr>
                <w:rFonts w:eastAsia="Times New Roman" w:cstheme="minorHAnsi"/>
                <w:bCs/>
                <w:color w:val="000000"/>
                <w:sz w:val="24"/>
                <w:szCs w:val="24"/>
                <w:lang w:eastAsia="fr-FR"/>
              </w:rPr>
              <w:t xml:space="preserve">Du </w:t>
            </w:r>
            <w:r w:rsidR="008255F7">
              <w:rPr>
                <w:rFonts w:eastAsia="Times New Roman" w:cstheme="minorHAnsi"/>
                <w:bCs/>
                <w:color w:val="000000"/>
                <w:sz w:val="24"/>
                <w:szCs w:val="24"/>
                <w:lang w:eastAsia="fr-FR"/>
              </w:rPr>
              <w:t>10</w:t>
            </w:r>
            <w:r w:rsidRPr="006A0AC6">
              <w:rPr>
                <w:rFonts w:eastAsia="Times New Roman" w:cstheme="minorHAnsi"/>
                <w:bCs/>
                <w:color w:val="000000"/>
                <w:sz w:val="24"/>
                <w:szCs w:val="24"/>
                <w:lang w:eastAsia="fr-FR"/>
              </w:rPr>
              <w:t xml:space="preserve"> au </w:t>
            </w:r>
            <w:r w:rsidR="008255F7">
              <w:rPr>
                <w:rFonts w:eastAsia="Times New Roman" w:cstheme="minorHAnsi"/>
                <w:bCs/>
                <w:color w:val="000000"/>
                <w:sz w:val="24"/>
                <w:szCs w:val="24"/>
                <w:lang w:eastAsia="fr-FR"/>
              </w:rPr>
              <w:t>15</w:t>
            </w:r>
            <w:r w:rsidRPr="006A0AC6">
              <w:rPr>
                <w:rFonts w:eastAsia="Times New Roman" w:cstheme="minorHAnsi"/>
                <w:bCs/>
                <w:color w:val="000000"/>
                <w:sz w:val="24"/>
                <w:szCs w:val="24"/>
                <w:lang w:eastAsia="fr-FR"/>
              </w:rPr>
              <w:t xml:space="preserve"> /</w:t>
            </w:r>
            <w:r w:rsidR="000157E0">
              <w:rPr>
                <w:rFonts w:eastAsia="Times New Roman" w:cstheme="minorHAnsi"/>
                <w:bCs/>
                <w:color w:val="000000"/>
                <w:sz w:val="24"/>
                <w:szCs w:val="24"/>
                <w:lang w:eastAsia="fr-FR"/>
              </w:rPr>
              <w:t>11</w:t>
            </w:r>
            <w:r w:rsidR="000157E0" w:rsidRPr="006A0AC6">
              <w:rPr>
                <w:rFonts w:eastAsia="Times New Roman" w:cstheme="minorHAnsi"/>
                <w:bCs/>
                <w:color w:val="000000"/>
                <w:sz w:val="24"/>
                <w:szCs w:val="24"/>
                <w:lang w:eastAsia="fr-FR"/>
              </w:rPr>
              <w:t xml:space="preserve"> </w:t>
            </w:r>
            <w:r w:rsidRPr="006A0AC6">
              <w:rPr>
                <w:rFonts w:eastAsia="Times New Roman" w:cstheme="minorHAnsi"/>
                <w:bCs/>
                <w:color w:val="000000"/>
                <w:sz w:val="24"/>
                <w:szCs w:val="24"/>
                <w:lang w:eastAsia="fr-FR"/>
              </w:rPr>
              <w:t>/</w:t>
            </w:r>
            <w:r w:rsidR="008255F7">
              <w:rPr>
                <w:rFonts w:eastAsia="Times New Roman" w:cstheme="minorHAnsi"/>
                <w:bCs/>
                <w:color w:val="000000"/>
                <w:sz w:val="24"/>
                <w:szCs w:val="24"/>
                <w:lang w:eastAsia="fr-FR"/>
              </w:rPr>
              <w:t>2021</w:t>
            </w:r>
          </w:p>
        </w:tc>
      </w:tr>
    </w:tbl>
    <w:p w:rsidR="002668E9" w:rsidRDefault="002668E9" w:rsidP="00537D54">
      <w:pPr>
        <w:spacing w:after="0" w:line="360" w:lineRule="auto"/>
        <w:jc w:val="both"/>
        <w:rPr>
          <w:rFonts w:cstheme="minorHAnsi"/>
          <w:sz w:val="24"/>
          <w:szCs w:val="28"/>
        </w:rPr>
      </w:pPr>
    </w:p>
    <w:p w:rsidR="000157E0" w:rsidRDefault="000157E0" w:rsidP="00537D54">
      <w:pPr>
        <w:spacing w:after="0" w:line="360" w:lineRule="auto"/>
        <w:jc w:val="both"/>
        <w:rPr>
          <w:rFonts w:cstheme="minorHAnsi"/>
          <w:sz w:val="24"/>
          <w:szCs w:val="28"/>
        </w:rPr>
      </w:pPr>
      <w:r>
        <w:rPr>
          <w:rFonts w:cstheme="minorHAnsi"/>
          <w:sz w:val="24"/>
          <w:szCs w:val="28"/>
        </w:rPr>
        <w:lastRenderedPageBreak/>
        <w:t xml:space="preserve">Pour chaque </w:t>
      </w:r>
      <w:r w:rsidR="005A4683">
        <w:rPr>
          <w:rFonts w:cstheme="minorHAnsi"/>
          <w:sz w:val="24"/>
          <w:szCs w:val="28"/>
        </w:rPr>
        <w:t>région</w:t>
      </w:r>
      <w:r>
        <w:rPr>
          <w:rFonts w:cstheme="minorHAnsi"/>
          <w:sz w:val="24"/>
          <w:szCs w:val="28"/>
        </w:rPr>
        <w:t xml:space="preserve"> administrative, un jour de voyage était consacré pour faciliter le déplacement des équipes en plus des quatre jours d’activités de formation. Partie de Conakry le 24 octobre 2021, la mission a pris fin le 15 novembre 2021.</w:t>
      </w:r>
    </w:p>
    <w:p w:rsidR="000157E0" w:rsidRDefault="000157E0" w:rsidP="00537D54">
      <w:pPr>
        <w:spacing w:after="0" w:line="360" w:lineRule="auto"/>
        <w:jc w:val="both"/>
        <w:rPr>
          <w:rFonts w:cstheme="minorHAnsi"/>
          <w:sz w:val="24"/>
          <w:szCs w:val="28"/>
        </w:rPr>
      </w:pPr>
    </w:p>
    <w:p w:rsidR="000157E0" w:rsidRDefault="000157E0" w:rsidP="00537D54">
      <w:pPr>
        <w:spacing w:after="0" w:line="360" w:lineRule="auto"/>
        <w:jc w:val="both"/>
        <w:rPr>
          <w:rFonts w:cstheme="minorHAnsi"/>
          <w:sz w:val="24"/>
          <w:szCs w:val="28"/>
        </w:rPr>
      </w:pPr>
    </w:p>
    <w:p w:rsidR="000157E0" w:rsidRPr="003202F6" w:rsidRDefault="003202F6" w:rsidP="003202F6">
      <w:pPr>
        <w:pStyle w:val="Paragraphedeliste"/>
        <w:numPr>
          <w:ilvl w:val="0"/>
          <w:numId w:val="35"/>
        </w:numPr>
        <w:spacing w:after="0" w:line="360" w:lineRule="auto"/>
        <w:jc w:val="both"/>
        <w:rPr>
          <w:rFonts w:cstheme="minorHAnsi"/>
          <w:b/>
          <w:sz w:val="24"/>
          <w:szCs w:val="28"/>
        </w:rPr>
      </w:pPr>
      <w:r w:rsidRPr="003202F6">
        <w:rPr>
          <w:rFonts w:cstheme="minorHAnsi"/>
          <w:b/>
          <w:sz w:val="24"/>
          <w:szCs w:val="28"/>
        </w:rPr>
        <w:t>OBJECTIFS DE LA MISSION.</w:t>
      </w:r>
    </w:p>
    <w:p w:rsidR="00537D54" w:rsidRPr="00CF249F" w:rsidRDefault="00537D54" w:rsidP="00537D54">
      <w:pPr>
        <w:spacing w:after="0" w:line="360" w:lineRule="auto"/>
        <w:jc w:val="both"/>
        <w:rPr>
          <w:rFonts w:cstheme="minorHAnsi"/>
          <w:b/>
          <w:sz w:val="24"/>
          <w:szCs w:val="24"/>
          <w:lang w:eastAsia="fr-FR" w:bidi="fr-FR"/>
        </w:rPr>
      </w:pPr>
      <w:r w:rsidRPr="00CF249F">
        <w:rPr>
          <w:rFonts w:cstheme="minorHAnsi"/>
          <w:b/>
          <w:sz w:val="24"/>
          <w:szCs w:val="24"/>
          <w:lang w:eastAsia="fr-FR" w:bidi="fr-FR"/>
        </w:rPr>
        <w:t>Objectifs général :</w:t>
      </w:r>
    </w:p>
    <w:p w:rsidR="00537D54" w:rsidRDefault="00537D54" w:rsidP="00537D54">
      <w:pPr>
        <w:spacing w:after="0" w:line="360" w:lineRule="auto"/>
        <w:jc w:val="both"/>
        <w:rPr>
          <w:rFonts w:cstheme="minorHAnsi"/>
          <w:sz w:val="24"/>
          <w:szCs w:val="24"/>
          <w:lang w:eastAsia="fr-FR" w:bidi="fr-FR"/>
        </w:rPr>
      </w:pPr>
      <w:r w:rsidRPr="00CF249F">
        <w:rPr>
          <w:rFonts w:cstheme="minorHAnsi"/>
          <w:sz w:val="24"/>
          <w:szCs w:val="24"/>
          <w:lang w:eastAsia="fr-FR" w:bidi="fr-FR"/>
        </w:rPr>
        <w:t xml:space="preserve">L’objectif général de cette mission </w:t>
      </w:r>
      <w:r w:rsidR="000157E0">
        <w:rPr>
          <w:rFonts w:cstheme="minorHAnsi"/>
          <w:sz w:val="24"/>
          <w:szCs w:val="24"/>
          <w:lang w:eastAsia="fr-FR" w:bidi="fr-FR"/>
        </w:rPr>
        <w:t xml:space="preserve">était </w:t>
      </w:r>
      <w:r w:rsidRPr="00CF249F">
        <w:rPr>
          <w:rFonts w:cstheme="minorHAnsi"/>
          <w:sz w:val="24"/>
          <w:szCs w:val="24"/>
          <w:lang w:eastAsia="fr-FR" w:bidi="fr-FR"/>
        </w:rPr>
        <w:t>de vulgaris</w:t>
      </w:r>
      <w:r w:rsidR="000157E0">
        <w:rPr>
          <w:rFonts w:cstheme="minorHAnsi"/>
          <w:sz w:val="24"/>
          <w:szCs w:val="24"/>
          <w:lang w:eastAsia="fr-FR" w:bidi="fr-FR"/>
        </w:rPr>
        <w:t>er le manuel et de</w:t>
      </w:r>
      <w:r w:rsidRPr="00CF249F">
        <w:rPr>
          <w:rFonts w:cstheme="minorHAnsi"/>
          <w:sz w:val="24"/>
          <w:szCs w:val="24"/>
          <w:lang w:eastAsia="fr-FR" w:bidi="fr-FR"/>
        </w:rPr>
        <w:t xml:space="preserve"> doter les services de gestion des ressources humaines en santé au niveau </w:t>
      </w:r>
      <w:r w:rsidR="000157E0">
        <w:rPr>
          <w:rFonts w:cstheme="minorHAnsi"/>
          <w:sz w:val="24"/>
          <w:szCs w:val="24"/>
          <w:lang w:eastAsia="fr-FR" w:bidi="fr-FR"/>
        </w:rPr>
        <w:t xml:space="preserve">des </w:t>
      </w:r>
      <w:r w:rsidR="005A4683">
        <w:rPr>
          <w:rFonts w:cstheme="minorHAnsi"/>
          <w:sz w:val="24"/>
          <w:szCs w:val="24"/>
          <w:lang w:eastAsia="fr-FR" w:bidi="fr-FR"/>
        </w:rPr>
        <w:t>régions</w:t>
      </w:r>
      <w:r w:rsidR="000157E0">
        <w:rPr>
          <w:rFonts w:cstheme="minorHAnsi"/>
          <w:sz w:val="24"/>
          <w:szCs w:val="24"/>
          <w:lang w:eastAsia="fr-FR" w:bidi="fr-FR"/>
        </w:rPr>
        <w:t xml:space="preserve"> visées</w:t>
      </w:r>
      <w:r w:rsidR="000157E0" w:rsidRPr="00CF249F">
        <w:rPr>
          <w:rFonts w:cstheme="minorHAnsi"/>
          <w:sz w:val="24"/>
          <w:szCs w:val="24"/>
          <w:lang w:eastAsia="fr-FR" w:bidi="fr-FR"/>
        </w:rPr>
        <w:t xml:space="preserve"> </w:t>
      </w:r>
      <w:r w:rsidRPr="00CF249F">
        <w:rPr>
          <w:rFonts w:cstheme="minorHAnsi"/>
          <w:sz w:val="24"/>
          <w:szCs w:val="24"/>
          <w:lang w:eastAsia="fr-FR" w:bidi="fr-FR"/>
        </w:rPr>
        <w:t>en outil de travail sur la gestion administrative du personnel.</w:t>
      </w:r>
    </w:p>
    <w:p w:rsidR="00537D54" w:rsidRPr="00CF249F" w:rsidRDefault="00537D54" w:rsidP="00537D54">
      <w:pPr>
        <w:spacing w:after="0" w:line="360" w:lineRule="auto"/>
        <w:jc w:val="both"/>
        <w:rPr>
          <w:rFonts w:cstheme="minorHAnsi"/>
          <w:sz w:val="6"/>
          <w:szCs w:val="24"/>
          <w:lang w:eastAsia="fr-FR" w:bidi="fr-FR"/>
        </w:rPr>
      </w:pPr>
    </w:p>
    <w:p w:rsidR="00537D54" w:rsidRPr="006E1CCE" w:rsidRDefault="00537D54" w:rsidP="00537D54">
      <w:pPr>
        <w:spacing w:line="360" w:lineRule="auto"/>
        <w:jc w:val="both"/>
        <w:rPr>
          <w:rFonts w:cstheme="minorHAnsi"/>
          <w:sz w:val="24"/>
        </w:rPr>
      </w:pPr>
      <w:r w:rsidRPr="00394276">
        <w:rPr>
          <w:rFonts w:ascii="Century Gothic" w:hAnsi="Century Gothic"/>
          <w:b/>
        </w:rPr>
        <w:t xml:space="preserve"> </w:t>
      </w:r>
      <w:r w:rsidRPr="006E1CCE">
        <w:rPr>
          <w:rFonts w:cstheme="minorHAnsi"/>
          <w:b/>
          <w:sz w:val="24"/>
        </w:rPr>
        <w:t>Objectifs Spécifiques :</w:t>
      </w:r>
    </w:p>
    <w:p w:rsidR="00537D54" w:rsidRPr="00B6653A" w:rsidRDefault="00537D54" w:rsidP="00537D54">
      <w:pPr>
        <w:numPr>
          <w:ilvl w:val="0"/>
          <w:numId w:val="5"/>
        </w:numPr>
        <w:spacing w:after="0" w:line="360" w:lineRule="auto"/>
        <w:ind w:left="567"/>
        <w:jc w:val="both"/>
        <w:rPr>
          <w:rFonts w:cstheme="minorHAnsi"/>
          <w:sz w:val="24"/>
          <w:szCs w:val="24"/>
          <w:lang w:eastAsia="fr-FR" w:bidi="fr-FR"/>
        </w:rPr>
      </w:pPr>
      <w:r w:rsidRPr="00B6653A">
        <w:rPr>
          <w:rFonts w:cstheme="minorHAnsi"/>
          <w:sz w:val="24"/>
          <w:szCs w:val="24"/>
          <w:lang w:eastAsia="fr-FR" w:bidi="fr-FR"/>
        </w:rPr>
        <w:t>Disséminer le manuel de procédure de gestion des RHS au niveau des administrations sanitaires, Régionales et préfectorales ;</w:t>
      </w:r>
    </w:p>
    <w:p w:rsidR="00537D54" w:rsidRPr="00B6653A" w:rsidRDefault="00537D54" w:rsidP="00537D54">
      <w:pPr>
        <w:numPr>
          <w:ilvl w:val="0"/>
          <w:numId w:val="5"/>
        </w:numPr>
        <w:spacing w:after="0" w:line="360" w:lineRule="auto"/>
        <w:ind w:left="567"/>
        <w:jc w:val="both"/>
        <w:rPr>
          <w:rFonts w:cstheme="minorHAnsi"/>
          <w:sz w:val="24"/>
          <w:szCs w:val="24"/>
          <w:lang w:eastAsia="fr-FR" w:bidi="fr-FR"/>
        </w:rPr>
      </w:pPr>
      <w:r w:rsidRPr="00B6653A">
        <w:rPr>
          <w:rFonts w:cstheme="minorHAnsi"/>
          <w:sz w:val="24"/>
          <w:szCs w:val="24"/>
          <w:lang w:eastAsia="fr-FR" w:bidi="fr-FR"/>
        </w:rPr>
        <w:t>Doter les points focaux des DRS et DPS en outils de gestion RHS notamment le manuel de procédures et les deux (2) textes de Loi (L025/L0027) régissant le fonctionnement de l’administration publique guinéenne ;</w:t>
      </w:r>
    </w:p>
    <w:p w:rsidR="00537D54" w:rsidRDefault="00537D54" w:rsidP="00537D54">
      <w:pPr>
        <w:numPr>
          <w:ilvl w:val="0"/>
          <w:numId w:val="5"/>
        </w:numPr>
        <w:spacing w:after="0" w:line="360" w:lineRule="auto"/>
        <w:ind w:left="567"/>
        <w:jc w:val="both"/>
        <w:rPr>
          <w:rFonts w:cstheme="minorHAnsi"/>
          <w:sz w:val="24"/>
          <w:szCs w:val="24"/>
          <w:lang w:eastAsia="fr-FR" w:bidi="fr-FR"/>
        </w:rPr>
      </w:pPr>
      <w:r w:rsidRPr="00B6653A">
        <w:rPr>
          <w:rFonts w:cstheme="minorHAnsi"/>
          <w:sz w:val="24"/>
          <w:szCs w:val="24"/>
          <w:lang w:eastAsia="fr-FR" w:bidi="fr-FR"/>
        </w:rPr>
        <w:t>Initier les points focaux RH aux notions de base de la gestion administrative ;</w:t>
      </w:r>
    </w:p>
    <w:p w:rsidR="00537D54" w:rsidRPr="006E1CCE" w:rsidRDefault="00537D54" w:rsidP="00537D54">
      <w:pPr>
        <w:spacing w:after="0" w:line="360" w:lineRule="auto"/>
        <w:ind w:left="567"/>
        <w:jc w:val="both"/>
        <w:rPr>
          <w:rFonts w:cstheme="minorHAnsi"/>
          <w:sz w:val="10"/>
          <w:szCs w:val="24"/>
          <w:lang w:eastAsia="fr-FR" w:bidi="fr-FR"/>
        </w:rPr>
      </w:pPr>
    </w:p>
    <w:p w:rsidR="009F46BD" w:rsidRPr="003202F6" w:rsidRDefault="003202F6" w:rsidP="003202F6">
      <w:pPr>
        <w:pStyle w:val="Paragraphedeliste"/>
        <w:numPr>
          <w:ilvl w:val="0"/>
          <w:numId w:val="35"/>
        </w:numPr>
        <w:spacing w:line="360" w:lineRule="auto"/>
        <w:jc w:val="both"/>
        <w:rPr>
          <w:rFonts w:cstheme="minorHAnsi"/>
          <w:b/>
          <w:sz w:val="24"/>
        </w:rPr>
      </w:pPr>
      <w:r w:rsidRPr="003202F6">
        <w:rPr>
          <w:rFonts w:cstheme="minorHAnsi"/>
          <w:b/>
          <w:sz w:val="24"/>
        </w:rPr>
        <w:t>RESULTATS OBTENUS </w:t>
      </w:r>
      <w:r w:rsidR="00537D54" w:rsidRPr="003202F6">
        <w:rPr>
          <w:rFonts w:cstheme="minorHAnsi"/>
          <w:b/>
          <w:sz w:val="24"/>
        </w:rPr>
        <w:t>:</w:t>
      </w:r>
      <w:r w:rsidR="009F46BD" w:rsidRPr="003202F6">
        <w:rPr>
          <w:rFonts w:cstheme="minorHAnsi"/>
          <w:b/>
          <w:sz w:val="24"/>
        </w:rPr>
        <w:t xml:space="preserve"> </w:t>
      </w:r>
    </w:p>
    <w:p w:rsidR="00537D54" w:rsidRPr="006E1CCE" w:rsidRDefault="00537D54" w:rsidP="00537D54">
      <w:pPr>
        <w:spacing w:line="360" w:lineRule="auto"/>
        <w:jc w:val="both"/>
        <w:rPr>
          <w:rFonts w:cstheme="minorHAnsi"/>
          <w:b/>
          <w:sz w:val="24"/>
        </w:rPr>
      </w:pPr>
      <w:r w:rsidRPr="006E1CCE">
        <w:rPr>
          <w:rFonts w:cstheme="minorHAnsi"/>
          <w:sz w:val="24"/>
        </w:rPr>
        <w:t>La réalisation de cette première session nous a permis d’obtenir les</w:t>
      </w:r>
      <w:r w:rsidRPr="006E1CCE">
        <w:rPr>
          <w:rFonts w:cstheme="minorHAnsi"/>
          <w:b/>
          <w:sz w:val="24"/>
        </w:rPr>
        <w:t xml:space="preserve"> </w:t>
      </w:r>
      <w:r w:rsidRPr="006E1CCE">
        <w:rPr>
          <w:rFonts w:cstheme="minorHAnsi"/>
          <w:sz w:val="24"/>
        </w:rPr>
        <w:t>résultats suivant :</w:t>
      </w:r>
    </w:p>
    <w:p w:rsidR="00537D54" w:rsidRPr="00963A69" w:rsidRDefault="00537D54" w:rsidP="00537D54">
      <w:pPr>
        <w:numPr>
          <w:ilvl w:val="0"/>
          <w:numId w:val="5"/>
        </w:numPr>
        <w:spacing w:after="0" w:line="360" w:lineRule="auto"/>
        <w:ind w:left="567"/>
        <w:jc w:val="both"/>
        <w:rPr>
          <w:rFonts w:cstheme="minorHAnsi"/>
          <w:sz w:val="24"/>
          <w:szCs w:val="24"/>
          <w:lang w:eastAsia="fr-FR" w:bidi="fr-FR"/>
        </w:rPr>
      </w:pPr>
      <w:r w:rsidRPr="00963A69">
        <w:rPr>
          <w:rFonts w:cstheme="minorHAnsi"/>
          <w:sz w:val="24"/>
          <w:szCs w:val="24"/>
          <w:lang w:eastAsia="fr-FR" w:bidi="fr-FR"/>
        </w:rPr>
        <w:t xml:space="preserve">Le manuel de procédure de gestion des RHS a été disséminé dans les Directions Régionales de la Santé de Kindia- N’Zérekoré- Kankan et Faranah en faveur des points focaux RHS et quelques cadres fortement impliqués dans la gestion des ressources humaines au niveau des DRS et DPS mais aussi des DRH de l’administration régionale et préfectorale ; </w:t>
      </w:r>
    </w:p>
    <w:p w:rsidR="00537D54" w:rsidRPr="00963A69" w:rsidRDefault="00537D54" w:rsidP="00537D54">
      <w:pPr>
        <w:numPr>
          <w:ilvl w:val="0"/>
          <w:numId w:val="5"/>
        </w:numPr>
        <w:spacing w:after="0" w:line="360" w:lineRule="auto"/>
        <w:ind w:left="567"/>
        <w:jc w:val="both"/>
        <w:rPr>
          <w:rFonts w:cstheme="minorHAnsi"/>
          <w:sz w:val="24"/>
          <w:szCs w:val="24"/>
          <w:lang w:eastAsia="fr-FR" w:bidi="fr-FR"/>
        </w:rPr>
      </w:pPr>
      <w:r w:rsidRPr="00963A69">
        <w:rPr>
          <w:rFonts w:cstheme="minorHAnsi"/>
          <w:sz w:val="24"/>
          <w:szCs w:val="24"/>
          <w:lang w:eastAsia="fr-FR" w:bidi="fr-FR"/>
        </w:rPr>
        <w:t>L’ensemble des participants ont été dotés en outils de gestion RHS notamment le manuel de procédures et les deux (2) textes de Loi (L025/L0027) régissant le fonctionnement de l’administration publique guinéenne ;</w:t>
      </w:r>
      <w:r w:rsidR="009B5B28" w:rsidRPr="00963A69">
        <w:rPr>
          <w:rFonts w:cstheme="minorHAnsi"/>
          <w:sz w:val="24"/>
          <w:szCs w:val="24"/>
          <w:lang w:eastAsia="fr-FR" w:bidi="fr-FR"/>
        </w:rPr>
        <w:t xml:space="preserve"> </w:t>
      </w:r>
    </w:p>
    <w:p w:rsidR="00537D54" w:rsidRDefault="00537D54" w:rsidP="00537D54">
      <w:pPr>
        <w:numPr>
          <w:ilvl w:val="0"/>
          <w:numId w:val="5"/>
        </w:numPr>
        <w:spacing w:after="0" w:line="360" w:lineRule="auto"/>
        <w:ind w:left="567"/>
        <w:jc w:val="both"/>
        <w:rPr>
          <w:rFonts w:cstheme="minorHAnsi"/>
          <w:sz w:val="24"/>
          <w:szCs w:val="24"/>
          <w:lang w:eastAsia="fr-FR" w:bidi="fr-FR"/>
        </w:rPr>
      </w:pPr>
      <w:r w:rsidRPr="00396E24">
        <w:rPr>
          <w:rFonts w:cstheme="minorHAnsi"/>
          <w:sz w:val="24"/>
          <w:szCs w:val="24"/>
          <w:lang w:eastAsia="fr-FR" w:bidi="fr-FR"/>
        </w:rPr>
        <w:t>Les participants ont été initiés aux notions de base de la gestion administrative ;</w:t>
      </w:r>
    </w:p>
    <w:p w:rsidR="00F905D8" w:rsidRDefault="00537D54" w:rsidP="009F46BD">
      <w:pPr>
        <w:numPr>
          <w:ilvl w:val="0"/>
          <w:numId w:val="5"/>
        </w:numPr>
        <w:spacing w:after="0" w:line="360" w:lineRule="auto"/>
        <w:ind w:left="567"/>
        <w:jc w:val="both"/>
        <w:rPr>
          <w:rFonts w:cstheme="minorHAnsi"/>
          <w:sz w:val="24"/>
          <w:szCs w:val="24"/>
          <w:lang w:eastAsia="fr-FR" w:bidi="fr-FR"/>
        </w:rPr>
      </w:pPr>
      <w:r>
        <w:rPr>
          <w:rFonts w:cstheme="minorHAnsi"/>
          <w:sz w:val="24"/>
          <w:szCs w:val="24"/>
          <w:lang w:eastAsia="fr-FR" w:bidi="fr-FR"/>
        </w:rPr>
        <w:t>Des outils d’analyse de dossiers individuels des agents de santé suivant les procédures administratives ont été mis à la disposition des participants.</w:t>
      </w:r>
    </w:p>
    <w:p w:rsidR="003202F6" w:rsidRDefault="003202F6" w:rsidP="003202F6">
      <w:pPr>
        <w:spacing w:after="0" w:line="360" w:lineRule="auto"/>
        <w:ind w:left="567"/>
        <w:jc w:val="both"/>
        <w:rPr>
          <w:rFonts w:cstheme="minorHAnsi"/>
          <w:sz w:val="24"/>
          <w:szCs w:val="24"/>
          <w:lang w:eastAsia="fr-FR" w:bidi="fr-FR"/>
        </w:rPr>
      </w:pPr>
    </w:p>
    <w:p w:rsidR="003202F6" w:rsidRDefault="003202F6" w:rsidP="003202F6">
      <w:pPr>
        <w:spacing w:after="0" w:line="360" w:lineRule="auto"/>
        <w:ind w:left="567"/>
        <w:jc w:val="both"/>
        <w:rPr>
          <w:rFonts w:cstheme="minorHAnsi"/>
          <w:sz w:val="24"/>
          <w:szCs w:val="24"/>
          <w:lang w:eastAsia="fr-FR" w:bidi="fr-FR"/>
        </w:rPr>
      </w:pPr>
    </w:p>
    <w:p w:rsidR="003202F6" w:rsidRPr="009F46BD" w:rsidRDefault="003202F6" w:rsidP="003202F6">
      <w:pPr>
        <w:spacing w:after="0" w:line="360" w:lineRule="auto"/>
        <w:ind w:left="567"/>
        <w:jc w:val="both"/>
        <w:rPr>
          <w:rFonts w:cstheme="minorHAnsi"/>
          <w:sz w:val="24"/>
          <w:szCs w:val="24"/>
          <w:lang w:eastAsia="fr-FR" w:bidi="fr-FR"/>
        </w:rPr>
      </w:pPr>
    </w:p>
    <w:p w:rsidR="00537D54" w:rsidRPr="003202F6" w:rsidRDefault="003202F6" w:rsidP="003202F6">
      <w:pPr>
        <w:pStyle w:val="Paragraphedeliste"/>
        <w:numPr>
          <w:ilvl w:val="0"/>
          <w:numId w:val="35"/>
        </w:numPr>
        <w:tabs>
          <w:tab w:val="left" w:pos="0"/>
        </w:tabs>
        <w:spacing w:after="0" w:line="360" w:lineRule="auto"/>
        <w:jc w:val="both"/>
        <w:rPr>
          <w:rFonts w:cstheme="minorHAnsi"/>
          <w:b/>
          <w:sz w:val="24"/>
          <w:szCs w:val="24"/>
          <w:lang w:eastAsia="fr-FR" w:bidi="fr-FR"/>
        </w:rPr>
      </w:pPr>
      <w:r w:rsidRPr="003202F6">
        <w:rPr>
          <w:rFonts w:cstheme="minorHAnsi"/>
          <w:b/>
          <w:sz w:val="24"/>
          <w:szCs w:val="24"/>
          <w:lang w:eastAsia="fr-FR" w:bidi="fr-FR"/>
        </w:rPr>
        <w:lastRenderedPageBreak/>
        <w:t>METHODOLOGIE </w:t>
      </w:r>
    </w:p>
    <w:p w:rsidR="00537D54" w:rsidRDefault="00537D54" w:rsidP="00244F90">
      <w:pPr>
        <w:spacing w:line="360" w:lineRule="auto"/>
        <w:jc w:val="both"/>
        <w:rPr>
          <w:rFonts w:cstheme="minorHAnsi"/>
          <w:sz w:val="24"/>
          <w:szCs w:val="28"/>
        </w:rPr>
      </w:pPr>
      <w:r w:rsidRPr="006D3C17">
        <w:rPr>
          <w:rFonts w:cstheme="minorHAnsi"/>
          <w:sz w:val="24"/>
          <w:szCs w:val="28"/>
        </w:rPr>
        <w:t xml:space="preserve">Les travaux des différentes sessions de vulgarisation se sont déroulés suivant une méthodologie andragogique, spécifiquement adaptée aux professionnels déjà en exercice. Elle a consisté à faire des présentations en power point sur les différentes thématiques, des discussions sur les éléments de précision, des travaux de groupes sur certains cas pratiques. Les présentations de chaque session ont </w:t>
      </w:r>
      <w:r w:rsidR="000157E0">
        <w:rPr>
          <w:rFonts w:cstheme="minorHAnsi"/>
          <w:sz w:val="24"/>
          <w:szCs w:val="28"/>
        </w:rPr>
        <w:t xml:space="preserve">été </w:t>
      </w:r>
      <w:r w:rsidRPr="006D3C17">
        <w:rPr>
          <w:rFonts w:cstheme="minorHAnsi"/>
          <w:sz w:val="24"/>
          <w:szCs w:val="28"/>
        </w:rPr>
        <w:t>précédé</w:t>
      </w:r>
      <w:r w:rsidR="000157E0">
        <w:rPr>
          <w:rFonts w:cstheme="minorHAnsi"/>
          <w:sz w:val="24"/>
          <w:szCs w:val="28"/>
        </w:rPr>
        <w:t>es</w:t>
      </w:r>
      <w:r w:rsidRPr="006D3C17">
        <w:rPr>
          <w:rFonts w:cstheme="minorHAnsi"/>
          <w:sz w:val="24"/>
          <w:szCs w:val="28"/>
        </w:rPr>
        <w:t xml:space="preserve"> d’un pré-test pour apprécier le niveau initial des participants. Au terme de la formation les participants ont été soumis à une évaluation à chaud (post-formation) pour apprécier l’évolution des connaissances et l’</w:t>
      </w:r>
      <w:r>
        <w:rPr>
          <w:rFonts w:cstheme="minorHAnsi"/>
          <w:sz w:val="24"/>
          <w:szCs w:val="28"/>
        </w:rPr>
        <w:t>appropriation des outils.</w:t>
      </w:r>
    </w:p>
    <w:p w:rsidR="009F46BD" w:rsidRDefault="005F577D" w:rsidP="00AE38EF">
      <w:pPr>
        <w:spacing w:line="360" w:lineRule="auto"/>
        <w:jc w:val="both"/>
        <w:rPr>
          <w:rFonts w:cstheme="minorHAnsi"/>
          <w:sz w:val="24"/>
          <w:szCs w:val="28"/>
        </w:rPr>
      </w:pPr>
      <w:r>
        <w:rPr>
          <w:rFonts w:cstheme="minorHAnsi"/>
          <w:sz w:val="24"/>
          <w:szCs w:val="28"/>
        </w:rPr>
        <w:t>Chaque session de vulgarisation, a commencé naturellement par l’accueil et l’installation des participants, les i</w:t>
      </w:r>
      <w:r w:rsidR="00BD26FD">
        <w:rPr>
          <w:rFonts w:cstheme="minorHAnsi"/>
          <w:sz w:val="24"/>
          <w:szCs w:val="28"/>
        </w:rPr>
        <w:t>nterventions des Autorités puis</w:t>
      </w:r>
      <w:r w:rsidR="0038014E">
        <w:rPr>
          <w:rFonts w:cstheme="minorHAnsi"/>
          <w:sz w:val="24"/>
          <w:szCs w:val="28"/>
        </w:rPr>
        <w:t xml:space="preserve"> celle</w:t>
      </w:r>
      <w:r w:rsidR="00BD26FD">
        <w:rPr>
          <w:rFonts w:cstheme="minorHAnsi"/>
          <w:sz w:val="24"/>
          <w:szCs w:val="28"/>
        </w:rPr>
        <w:t xml:space="preserve"> </w:t>
      </w:r>
      <w:r w:rsidR="000C5C3A">
        <w:rPr>
          <w:rFonts w:cstheme="minorHAnsi"/>
          <w:sz w:val="24"/>
          <w:szCs w:val="28"/>
        </w:rPr>
        <w:t>du</w:t>
      </w:r>
      <w:r>
        <w:rPr>
          <w:rFonts w:cstheme="minorHAnsi"/>
          <w:sz w:val="24"/>
          <w:szCs w:val="28"/>
        </w:rPr>
        <w:t xml:space="preserve"> partenaire</w:t>
      </w:r>
      <w:r w:rsidR="00AD459E">
        <w:rPr>
          <w:rFonts w:cstheme="minorHAnsi"/>
          <w:sz w:val="24"/>
          <w:szCs w:val="28"/>
        </w:rPr>
        <w:t>,</w:t>
      </w:r>
      <w:r w:rsidR="00BD26FD">
        <w:rPr>
          <w:rFonts w:cstheme="minorHAnsi"/>
          <w:sz w:val="24"/>
          <w:szCs w:val="28"/>
        </w:rPr>
        <w:t xml:space="preserve"> </w:t>
      </w:r>
      <w:r w:rsidR="000C5C3A">
        <w:rPr>
          <w:rFonts w:cstheme="minorHAnsi"/>
          <w:sz w:val="24"/>
          <w:szCs w:val="28"/>
        </w:rPr>
        <w:t>relative</w:t>
      </w:r>
      <w:r w:rsidR="0038014E">
        <w:rPr>
          <w:rFonts w:cstheme="minorHAnsi"/>
          <w:sz w:val="24"/>
          <w:szCs w:val="28"/>
        </w:rPr>
        <w:t xml:space="preserve"> aux </w:t>
      </w:r>
      <w:r>
        <w:rPr>
          <w:rFonts w:cstheme="minorHAnsi"/>
          <w:sz w:val="24"/>
          <w:szCs w:val="28"/>
        </w:rPr>
        <w:t>formalités administratives liées à l’organisation</w:t>
      </w:r>
      <w:r w:rsidR="009B3AB0">
        <w:rPr>
          <w:rFonts w:cstheme="minorHAnsi"/>
          <w:sz w:val="24"/>
          <w:szCs w:val="28"/>
        </w:rPr>
        <w:t xml:space="preserve"> de l’atelier.</w:t>
      </w:r>
    </w:p>
    <w:p w:rsidR="003202F6" w:rsidRDefault="003202F6" w:rsidP="00AE38EF">
      <w:pPr>
        <w:spacing w:line="360" w:lineRule="auto"/>
        <w:jc w:val="both"/>
        <w:rPr>
          <w:rFonts w:cstheme="minorHAnsi"/>
          <w:b/>
          <w:sz w:val="24"/>
          <w:szCs w:val="28"/>
        </w:rPr>
      </w:pPr>
    </w:p>
    <w:p w:rsidR="00AE26F7" w:rsidRPr="003202F6" w:rsidRDefault="003202F6" w:rsidP="003202F6">
      <w:pPr>
        <w:pStyle w:val="Paragraphedeliste"/>
        <w:numPr>
          <w:ilvl w:val="0"/>
          <w:numId w:val="36"/>
        </w:numPr>
        <w:spacing w:line="360" w:lineRule="auto"/>
        <w:jc w:val="both"/>
        <w:rPr>
          <w:rFonts w:cstheme="minorHAnsi"/>
          <w:b/>
          <w:sz w:val="24"/>
          <w:szCs w:val="28"/>
        </w:rPr>
      </w:pPr>
      <w:r w:rsidRPr="003202F6">
        <w:rPr>
          <w:rFonts w:cstheme="minorHAnsi"/>
          <w:b/>
          <w:sz w:val="24"/>
          <w:szCs w:val="28"/>
        </w:rPr>
        <w:t>LES DIFFERENTES PRESENTATIONS ONT PORTE SUR TROIS ELEMENTS </w:t>
      </w:r>
      <w:r w:rsidR="00AE26F7" w:rsidRPr="003202F6">
        <w:rPr>
          <w:rFonts w:cstheme="minorHAnsi"/>
          <w:b/>
          <w:sz w:val="24"/>
          <w:szCs w:val="28"/>
        </w:rPr>
        <w:t>:</w:t>
      </w:r>
    </w:p>
    <w:p w:rsidR="00E058F9" w:rsidRPr="00462302" w:rsidRDefault="00A158A7" w:rsidP="00E058F9">
      <w:pPr>
        <w:pStyle w:val="Paragraphedeliste"/>
        <w:numPr>
          <w:ilvl w:val="0"/>
          <w:numId w:val="9"/>
        </w:numPr>
        <w:spacing w:line="360" w:lineRule="auto"/>
        <w:jc w:val="both"/>
        <w:rPr>
          <w:rFonts w:cstheme="minorHAnsi"/>
          <w:sz w:val="24"/>
          <w:szCs w:val="28"/>
        </w:rPr>
      </w:pPr>
      <w:r w:rsidRPr="00462302">
        <w:rPr>
          <w:rFonts w:cstheme="minorHAnsi"/>
          <w:sz w:val="24"/>
          <w:szCs w:val="28"/>
        </w:rPr>
        <w:t>Notions de base sur le fonctionnement de l’administration publique guinéenne</w:t>
      </w:r>
      <w:r w:rsidR="00462302" w:rsidRPr="00462302">
        <w:rPr>
          <w:rFonts w:cstheme="minorHAnsi"/>
          <w:sz w:val="24"/>
          <w:szCs w:val="28"/>
        </w:rPr>
        <w:t> ;</w:t>
      </w:r>
    </w:p>
    <w:p w:rsidR="00462302" w:rsidRPr="00462302" w:rsidRDefault="00462302" w:rsidP="00E058F9">
      <w:pPr>
        <w:pStyle w:val="Paragraphedeliste"/>
        <w:numPr>
          <w:ilvl w:val="0"/>
          <w:numId w:val="9"/>
        </w:numPr>
        <w:spacing w:line="360" w:lineRule="auto"/>
        <w:jc w:val="both"/>
        <w:rPr>
          <w:rFonts w:cstheme="minorHAnsi"/>
          <w:sz w:val="24"/>
          <w:szCs w:val="28"/>
        </w:rPr>
      </w:pPr>
      <w:r w:rsidRPr="00462302">
        <w:rPr>
          <w:rFonts w:cstheme="minorHAnsi"/>
          <w:sz w:val="24"/>
          <w:szCs w:val="28"/>
        </w:rPr>
        <w:t>Le contenu du Manuel de Procédure de Gestion des Ressources Humaines ;</w:t>
      </w:r>
    </w:p>
    <w:p w:rsidR="00E17C38" w:rsidRPr="009F46BD" w:rsidRDefault="00462302" w:rsidP="00E17C38">
      <w:pPr>
        <w:pStyle w:val="Paragraphedeliste"/>
        <w:numPr>
          <w:ilvl w:val="0"/>
          <w:numId w:val="9"/>
        </w:numPr>
        <w:spacing w:line="360" w:lineRule="auto"/>
        <w:jc w:val="both"/>
        <w:rPr>
          <w:rFonts w:cstheme="minorHAnsi"/>
          <w:sz w:val="24"/>
          <w:szCs w:val="28"/>
        </w:rPr>
      </w:pPr>
      <w:r w:rsidRPr="00462302">
        <w:rPr>
          <w:rFonts w:cstheme="minorHAnsi"/>
          <w:sz w:val="24"/>
          <w:szCs w:val="28"/>
        </w:rPr>
        <w:t>Quelques outils d’analyses de dossiers individuels des agents de santé et d’autres portant sur le suivi des effectifs.</w:t>
      </w:r>
    </w:p>
    <w:p w:rsidR="00462302" w:rsidRPr="00462302" w:rsidRDefault="00462302" w:rsidP="00E147FA">
      <w:pPr>
        <w:pStyle w:val="Paragraphedeliste"/>
        <w:numPr>
          <w:ilvl w:val="0"/>
          <w:numId w:val="13"/>
        </w:numPr>
        <w:spacing w:line="360" w:lineRule="auto"/>
        <w:jc w:val="both"/>
        <w:rPr>
          <w:rFonts w:cstheme="minorHAnsi"/>
          <w:b/>
          <w:sz w:val="24"/>
          <w:szCs w:val="28"/>
        </w:rPr>
      </w:pPr>
      <w:r w:rsidRPr="00462302">
        <w:rPr>
          <w:rFonts w:cstheme="minorHAnsi"/>
          <w:b/>
          <w:sz w:val="24"/>
          <w:szCs w:val="28"/>
        </w:rPr>
        <w:t>Notions de base sur le fonctionnement de l’administration publique guinéenne</w:t>
      </w:r>
      <w:r>
        <w:rPr>
          <w:rFonts w:cstheme="minorHAnsi"/>
          <w:b/>
          <w:sz w:val="24"/>
          <w:szCs w:val="28"/>
        </w:rPr>
        <w:t> :</w:t>
      </w:r>
    </w:p>
    <w:p w:rsidR="00E147FA" w:rsidRDefault="00E147FA" w:rsidP="00E147FA">
      <w:pPr>
        <w:spacing w:line="360" w:lineRule="auto"/>
        <w:jc w:val="both"/>
        <w:rPr>
          <w:rFonts w:cstheme="minorHAnsi"/>
          <w:sz w:val="24"/>
          <w:szCs w:val="28"/>
        </w:rPr>
      </w:pPr>
      <w:r>
        <w:rPr>
          <w:rFonts w:cstheme="minorHAnsi"/>
          <w:sz w:val="24"/>
          <w:szCs w:val="28"/>
        </w:rPr>
        <w:t xml:space="preserve">Cette première </w:t>
      </w:r>
      <w:r w:rsidR="00641AC7">
        <w:rPr>
          <w:rFonts w:cstheme="minorHAnsi"/>
          <w:sz w:val="24"/>
          <w:szCs w:val="28"/>
        </w:rPr>
        <w:t>présentation</w:t>
      </w:r>
      <w:r>
        <w:rPr>
          <w:rFonts w:cstheme="minorHAnsi"/>
          <w:sz w:val="24"/>
          <w:szCs w:val="28"/>
        </w:rPr>
        <w:t xml:space="preserve"> a porté</w:t>
      </w:r>
      <w:r w:rsidR="002C6A06">
        <w:rPr>
          <w:rFonts w:cstheme="minorHAnsi"/>
          <w:sz w:val="24"/>
          <w:szCs w:val="28"/>
        </w:rPr>
        <w:t xml:space="preserve"> sur quatre (4) grandes parties qui sont :</w:t>
      </w:r>
    </w:p>
    <w:p w:rsidR="00BE307C" w:rsidRDefault="00E058F9" w:rsidP="008474F9">
      <w:pPr>
        <w:tabs>
          <w:tab w:val="left" w:pos="1276"/>
        </w:tabs>
        <w:spacing w:after="0" w:line="360" w:lineRule="auto"/>
        <w:ind w:rightChars="-64" w:right="-141"/>
        <w:jc w:val="both"/>
        <w:rPr>
          <w:rFonts w:cstheme="minorHAnsi"/>
          <w:sz w:val="24"/>
          <w:szCs w:val="28"/>
        </w:rPr>
      </w:pPr>
      <w:r w:rsidRPr="009F46BD">
        <w:rPr>
          <w:rFonts w:cstheme="minorHAnsi"/>
          <w:b/>
          <w:bCs/>
          <w:color w:val="000002"/>
          <w:sz w:val="24"/>
          <w:szCs w:val="28"/>
        </w:rPr>
        <w:t>Première partie :</w:t>
      </w:r>
      <w:r w:rsidRPr="009F46BD">
        <w:rPr>
          <w:rFonts w:ascii="Times New Roman" w:hAnsi="Times New Roman" w:cs="Times New Roman"/>
          <w:bCs/>
          <w:color w:val="000002"/>
          <w:sz w:val="24"/>
          <w:szCs w:val="28"/>
        </w:rPr>
        <w:t xml:space="preserve"> </w:t>
      </w:r>
      <w:r w:rsidR="000C4344">
        <w:rPr>
          <w:rFonts w:cstheme="minorHAnsi"/>
          <w:szCs w:val="28"/>
        </w:rPr>
        <w:t>L</w:t>
      </w:r>
      <w:r w:rsidR="00BE307C">
        <w:rPr>
          <w:rFonts w:cstheme="minorHAnsi"/>
          <w:szCs w:val="28"/>
        </w:rPr>
        <w:t xml:space="preserve">’organisation de </w:t>
      </w:r>
      <w:r w:rsidR="00BE307C">
        <w:rPr>
          <w:rFonts w:cstheme="minorHAnsi"/>
          <w:sz w:val="24"/>
          <w:szCs w:val="28"/>
        </w:rPr>
        <w:t>la structure ministérielle</w:t>
      </w:r>
      <w:r w:rsidR="00BC3CE5">
        <w:rPr>
          <w:rFonts w:cstheme="minorHAnsi"/>
          <w:sz w:val="24"/>
          <w:szCs w:val="28"/>
        </w:rPr>
        <w:t>.</w:t>
      </w:r>
      <w:r w:rsidR="00BE307C">
        <w:rPr>
          <w:rFonts w:cstheme="minorHAnsi"/>
          <w:sz w:val="24"/>
          <w:szCs w:val="28"/>
        </w:rPr>
        <w:t xml:space="preserve"> </w:t>
      </w:r>
    </w:p>
    <w:p w:rsidR="005F6181" w:rsidRDefault="000C4344" w:rsidP="00D04207">
      <w:pPr>
        <w:tabs>
          <w:tab w:val="left" w:pos="1276"/>
        </w:tabs>
        <w:spacing w:after="0" w:line="360" w:lineRule="auto"/>
        <w:rPr>
          <w:rFonts w:cstheme="minorHAnsi"/>
          <w:sz w:val="24"/>
          <w:szCs w:val="28"/>
        </w:rPr>
      </w:pPr>
      <w:r>
        <w:rPr>
          <w:rFonts w:cstheme="minorHAnsi"/>
          <w:sz w:val="24"/>
          <w:szCs w:val="28"/>
        </w:rPr>
        <w:t>Avec la participation effective de tous les invités, les facilitateurs ont présenté en détail, les différents services d’un département ministériel et le rôle des acte</w:t>
      </w:r>
      <w:r w:rsidR="00E17C38">
        <w:rPr>
          <w:rFonts w:cstheme="minorHAnsi"/>
          <w:sz w:val="24"/>
          <w:szCs w:val="28"/>
        </w:rPr>
        <w:t xml:space="preserve">urs par niveau d’intervention. </w:t>
      </w:r>
    </w:p>
    <w:p w:rsidR="00DC18F0" w:rsidRDefault="00187B68" w:rsidP="00D04207">
      <w:pPr>
        <w:tabs>
          <w:tab w:val="left" w:pos="1276"/>
        </w:tabs>
        <w:spacing w:after="0" w:line="360" w:lineRule="auto"/>
        <w:rPr>
          <w:rFonts w:cstheme="minorHAnsi"/>
          <w:sz w:val="24"/>
          <w:szCs w:val="28"/>
        </w:rPr>
      </w:pPr>
      <w:r>
        <w:rPr>
          <w:rFonts w:cstheme="minorHAnsi"/>
          <w:sz w:val="24"/>
          <w:szCs w:val="28"/>
        </w:rPr>
        <w:t xml:space="preserve">En ce qui concerne le Ministre qui est le chef du departement, il a été expliqué aux participants </w:t>
      </w:r>
      <w:r w:rsidR="00A83B75">
        <w:rPr>
          <w:rFonts w:cstheme="minorHAnsi"/>
          <w:sz w:val="24"/>
          <w:szCs w:val="28"/>
        </w:rPr>
        <w:t>qu’il a</w:t>
      </w:r>
      <w:r>
        <w:rPr>
          <w:rFonts w:cstheme="minorHAnsi"/>
          <w:sz w:val="24"/>
          <w:szCs w:val="28"/>
        </w:rPr>
        <w:t xml:space="preserve"> deux missions </w:t>
      </w:r>
      <w:r w:rsidR="0058505B">
        <w:rPr>
          <w:rFonts w:cstheme="minorHAnsi"/>
          <w:sz w:val="24"/>
          <w:szCs w:val="28"/>
        </w:rPr>
        <w:t>essentielles :</w:t>
      </w:r>
      <w:r>
        <w:rPr>
          <w:rFonts w:cstheme="minorHAnsi"/>
          <w:sz w:val="24"/>
          <w:szCs w:val="28"/>
        </w:rPr>
        <w:t xml:space="preserve"> l’une </w:t>
      </w:r>
      <w:r w:rsidRPr="00A22E23">
        <w:rPr>
          <w:rFonts w:cstheme="minorHAnsi"/>
          <w:b/>
          <w:sz w:val="24"/>
          <w:szCs w:val="28"/>
        </w:rPr>
        <w:t>politique</w:t>
      </w:r>
      <w:r>
        <w:rPr>
          <w:rFonts w:cstheme="minorHAnsi"/>
          <w:sz w:val="24"/>
          <w:szCs w:val="28"/>
        </w:rPr>
        <w:t xml:space="preserve"> et l’</w:t>
      </w:r>
      <w:r w:rsidR="00941A46">
        <w:rPr>
          <w:rFonts w:cstheme="minorHAnsi"/>
          <w:sz w:val="24"/>
          <w:szCs w:val="28"/>
        </w:rPr>
        <w:t xml:space="preserve">autre </w:t>
      </w:r>
      <w:r w:rsidRPr="00A22E23">
        <w:rPr>
          <w:rFonts w:cstheme="minorHAnsi"/>
          <w:b/>
          <w:sz w:val="24"/>
          <w:szCs w:val="28"/>
        </w:rPr>
        <w:t>administrative</w:t>
      </w:r>
      <w:r>
        <w:rPr>
          <w:rFonts w:cstheme="minorHAnsi"/>
          <w:sz w:val="24"/>
          <w:szCs w:val="28"/>
        </w:rPr>
        <w:t xml:space="preserve">, ce qui fait de lui une autorité politico-administrative. </w:t>
      </w:r>
    </w:p>
    <w:p w:rsidR="00DC18F0" w:rsidRPr="005A4683" w:rsidRDefault="00187B68" w:rsidP="005A4683">
      <w:pPr>
        <w:pStyle w:val="Style"/>
        <w:shd w:val="clear" w:color="auto" w:fill="FFFFFE"/>
        <w:tabs>
          <w:tab w:val="left" w:pos="359"/>
          <w:tab w:val="left" w:pos="1910"/>
        </w:tabs>
        <w:spacing w:line="360" w:lineRule="auto"/>
        <w:ind w:rightChars="-64" w:right="-141"/>
        <w:jc w:val="both"/>
        <w:rPr>
          <w:rFonts w:asciiTheme="minorHAnsi" w:eastAsiaTheme="minorHAnsi" w:hAnsiTheme="minorHAnsi" w:cstheme="minorHAnsi"/>
          <w:szCs w:val="28"/>
          <w:lang w:eastAsia="en-US"/>
        </w:rPr>
      </w:pPr>
      <w:r>
        <w:rPr>
          <w:rFonts w:cstheme="minorHAnsi"/>
          <w:szCs w:val="28"/>
        </w:rPr>
        <w:t xml:space="preserve">Sur le plan politique, le Ministre est solidairement responsable </w:t>
      </w:r>
      <w:r w:rsidR="00941A46" w:rsidRPr="00941A46">
        <w:rPr>
          <w:rFonts w:cstheme="minorHAnsi"/>
          <w:szCs w:val="28"/>
        </w:rPr>
        <w:t>avec les autres membres d</w:t>
      </w:r>
      <w:r w:rsidR="00A22E23">
        <w:rPr>
          <w:rFonts w:cstheme="minorHAnsi"/>
          <w:szCs w:val="28"/>
        </w:rPr>
        <w:t>u g</w:t>
      </w:r>
      <w:r w:rsidR="00941A46" w:rsidRPr="00941A46">
        <w:rPr>
          <w:rFonts w:cstheme="minorHAnsi"/>
          <w:szCs w:val="28"/>
        </w:rPr>
        <w:t>ouvernement</w:t>
      </w:r>
      <w:r w:rsidR="00A22E23">
        <w:rPr>
          <w:rFonts w:cstheme="minorHAnsi"/>
          <w:szCs w:val="28"/>
        </w:rPr>
        <w:t>,</w:t>
      </w:r>
      <w:r w:rsidR="00941A46" w:rsidRPr="00941A46">
        <w:rPr>
          <w:rFonts w:cstheme="minorHAnsi"/>
          <w:szCs w:val="28"/>
        </w:rPr>
        <w:t xml:space="preserve"> de la politique générale</w:t>
      </w:r>
      <w:r w:rsidR="00A22E23">
        <w:rPr>
          <w:rFonts w:cstheme="minorHAnsi"/>
          <w:szCs w:val="28"/>
        </w:rPr>
        <w:t xml:space="preserve"> et des actes posés par </w:t>
      </w:r>
      <w:r w:rsidR="00905EDF">
        <w:rPr>
          <w:rFonts w:cstheme="minorHAnsi"/>
          <w:szCs w:val="28"/>
        </w:rPr>
        <w:t>celui-ci</w:t>
      </w:r>
      <w:r w:rsidR="00941A46" w:rsidRPr="00941A46">
        <w:rPr>
          <w:rFonts w:cstheme="minorHAnsi"/>
          <w:szCs w:val="28"/>
        </w:rPr>
        <w:t>. Il est personnellement responsable de la politique sectorielle relevant de sa compétence mais aussi le premier répondant devant</w:t>
      </w:r>
      <w:r w:rsidR="005F6181">
        <w:rPr>
          <w:rFonts w:cstheme="minorHAnsi"/>
          <w:szCs w:val="28"/>
        </w:rPr>
        <w:t xml:space="preserve"> l</w:t>
      </w:r>
      <w:r w:rsidR="005F6181" w:rsidRPr="00941A46">
        <w:rPr>
          <w:rFonts w:cstheme="minorHAnsi"/>
          <w:szCs w:val="28"/>
        </w:rPr>
        <w:t>e</w:t>
      </w:r>
      <w:r w:rsidR="00941A46" w:rsidRPr="00941A46">
        <w:rPr>
          <w:rFonts w:cstheme="minorHAnsi"/>
          <w:szCs w:val="28"/>
        </w:rPr>
        <w:t xml:space="preserve"> Premier </w:t>
      </w:r>
      <w:r w:rsidR="008C4E45" w:rsidRPr="00941A46">
        <w:rPr>
          <w:rFonts w:cstheme="minorHAnsi"/>
          <w:szCs w:val="28"/>
        </w:rPr>
        <w:t>Ministre, Chef</w:t>
      </w:r>
      <w:r w:rsidR="00941A46" w:rsidRPr="00941A46">
        <w:rPr>
          <w:rFonts w:cstheme="minorHAnsi"/>
          <w:szCs w:val="28"/>
        </w:rPr>
        <w:t xml:space="preserve"> du Gouvernement de tout fait et acte des services </w:t>
      </w:r>
      <w:r w:rsidR="008C4E45" w:rsidRPr="00941A46">
        <w:rPr>
          <w:rFonts w:cstheme="minorHAnsi"/>
          <w:szCs w:val="28"/>
        </w:rPr>
        <w:t>techniques centraux</w:t>
      </w:r>
      <w:r w:rsidR="007D08C9">
        <w:rPr>
          <w:rFonts w:cstheme="minorHAnsi"/>
          <w:szCs w:val="28"/>
        </w:rPr>
        <w:t xml:space="preserve"> et </w:t>
      </w:r>
      <w:r w:rsidR="00A22E23">
        <w:rPr>
          <w:rFonts w:cstheme="minorHAnsi"/>
          <w:szCs w:val="28"/>
        </w:rPr>
        <w:t xml:space="preserve">déconcentrés de son </w:t>
      </w:r>
      <w:r w:rsidR="00905EDF">
        <w:rPr>
          <w:rFonts w:cstheme="minorHAnsi"/>
          <w:szCs w:val="28"/>
        </w:rPr>
        <w:t xml:space="preserve">département </w:t>
      </w:r>
      <w:r w:rsidR="00941A46" w:rsidRPr="00941A46">
        <w:rPr>
          <w:rFonts w:cstheme="minorHAnsi"/>
          <w:szCs w:val="28"/>
        </w:rPr>
        <w:t xml:space="preserve">et des organismes autonomes placés sous sa tutelle. </w:t>
      </w:r>
      <w:r w:rsidR="009C0D4C" w:rsidRPr="00DC18F0">
        <w:rPr>
          <w:rFonts w:asciiTheme="minorHAnsi" w:eastAsiaTheme="minorHAnsi" w:hAnsiTheme="minorHAnsi" w:cstheme="minorHAnsi"/>
          <w:szCs w:val="28"/>
          <w:lang w:eastAsia="en-US"/>
        </w:rPr>
        <w:t xml:space="preserve">Sur le plan administratif, Il est investi d’un certain nombre de pouvoirs qui sont, le pouvoir de nomination ; le pouvoir de gestion ; le pouvoir d’instruction ; le pouvoir de réformation ; le pouvoir réglementaire et le pouvoir disciplinaire. </w:t>
      </w:r>
      <w:r w:rsidR="00E2120D">
        <w:rPr>
          <w:rFonts w:asciiTheme="minorHAnsi" w:eastAsiaTheme="minorHAnsi" w:hAnsiTheme="minorHAnsi" w:cstheme="minorHAnsi"/>
          <w:szCs w:val="28"/>
          <w:lang w:eastAsia="en-US"/>
        </w:rPr>
        <w:t xml:space="preserve">Chacun </w:t>
      </w:r>
      <w:r w:rsidR="009C0D4C">
        <w:rPr>
          <w:rFonts w:asciiTheme="minorHAnsi" w:eastAsiaTheme="minorHAnsi" w:hAnsiTheme="minorHAnsi" w:cstheme="minorHAnsi"/>
          <w:szCs w:val="28"/>
          <w:lang w:eastAsia="en-US"/>
        </w:rPr>
        <w:t xml:space="preserve">de ces </w:t>
      </w:r>
      <w:r w:rsidR="00E2120D">
        <w:rPr>
          <w:rFonts w:asciiTheme="minorHAnsi" w:eastAsiaTheme="minorHAnsi" w:hAnsiTheme="minorHAnsi" w:cstheme="minorHAnsi"/>
          <w:szCs w:val="28"/>
          <w:lang w:eastAsia="en-US"/>
        </w:rPr>
        <w:t xml:space="preserve">pouvoirs </w:t>
      </w:r>
      <w:r w:rsidR="009C0D4C">
        <w:rPr>
          <w:rFonts w:asciiTheme="minorHAnsi" w:eastAsiaTheme="minorHAnsi" w:hAnsiTheme="minorHAnsi" w:cstheme="minorHAnsi"/>
          <w:szCs w:val="28"/>
          <w:lang w:eastAsia="en-US"/>
        </w:rPr>
        <w:t xml:space="preserve">a été expliqué </w:t>
      </w:r>
      <w:r w:rsidR="009C0D4C">
        <w:rPr>
          <w:rFonts w:asciiTheme="minorHAnsi" w:eastAsiaTheme="minorHAnsi" w:hAnsiTheme="minorHAnsi" w:cstheme="minorHAnsi"/>
          <w:szCs w:val="28"/>
          <w:lang w:eastAsia="en-US"/>
        </w:rPr>
        <w:lastRenderedPageBreak/>
        <w:t>clairement aux participants à leur satisfaction.</w:t>
      </w:r>
    </w:p>
    <w:p w:rsidR="00D04207" w:rsidRPr="00E058F9" w:rsidRDefault="000B50CB" w:rsidP="00A22E23">
      <w:pPr>
        <w:tabs>
          <w:tab w:val="left" w:pos="1276"/>
        </w:tabs>
        <w:spacing w:after="0" w:line="360" w:lineRule="auto"/>
        <w:jc w:val="both"/>
        <w:rPr>
          <w:rFonts w:cstheme="minorHAnsi"/>
          <w:sz w:val="24"/>
          <w:szCs w:val="28"/>
        </w:rPr>
      </w:pPr>
      <w:r>
        <w:rPr>
          <w:rFonts w:cstheme="minorHAnsi"/>
          <w:sz w:val="24"/>
          <w:szCs w:val="28"/>
        </w:rPr>
        <w:t>En ce qui concerne le</w:t>
      </w:r>
      <w:r w:rsidR="00D04207">
        <w:rPr>
          <w:rFonts w:cstheme="minorHAnsi"/>
          <w:sz w:val="24"/>
          <w:szCs w:val="28"/>
        </w:rPr>
        <w:t xml:space="preserve"> </w:t>
      </w:r>
      <w:r w:rsidR="00D04207" w:rsidRPr="00E058F9">
        <w:rPr>
          <w:rFonts w:cstheme="minorHAnsi"/>
          <w:sz w:val="24"/>
          <w:szCs w:val="28"/>
        </w:rPr>
        <w:t>cabinet</w:t>
      </w:r>
      <w:r>
        <w:rPr>
          <w:rFonts w:cstheme="minorHAnsi"/>
          <w:sz w:val="24"/>
          <w:szCs w:val="28"/>
        </w:rPr>
        <w:t xml:space="preserve"> du Ministre, les participants ont pu comprendre </w:t>
      </w:r>
      <w:r w:rsidR="00A22E23">
        <w:rPr>
          <w:rFonts w:cstheme="minorHAnsi"/>
          <w:sz w:val="24"/>
          <w:szCs w:val="28"/>
        </w:rPr>
        <w:t xml:space="preserve">à travers des explications données en détail, </w:t>
      </w:r>
      <w:r>
        <w:rPr>
          <w:rFonts w:cstheme="minorHAnsi"/>
          <w:sz w:val="24"/>
          <w:szCs w:val="28"/>
        </w:rPr>
        <w:t>qu’il</w:t>
      </w:r>
      <w:r w:rsidR="00D04207" w:rsidRPr="00E058F9">
        <w:rPr>
          <w:rFonts w:cstheme="minorHAnsi"/>
          <w:sz w:val="24"/>
          <w:szCs w:val="28"/>
        </w:rPr>
        <w:t xml:space="preserve"> </w:t>
      </w:r>
      <w:r w:rsidR="00D04207">
        <w:rPr>
          <w:rFonts w:cstheme="minorHAnsi"/>
          <w:sz w:val="24"/>
          <w:szCs w:val="28"/>
        </w:rPr>
        <w:t xml:space="preserve">est </w:t>
      </w:r>
      <w:r w:rsidR="001D1098">
        <w:rPr>
          <w:rFonts w:cstheme="minorHAnsi"/>
          <w:sz w:val="24"/>
          <w:szCs w:val="28"/>
        </w:rPr>
        <w:t xml:space="preserve">composé d’un </w:t>
      </w:r>
      <w:r w:rsidR="00D109DA">
        <w:rPr>
          <w:rFonts w:cstheme="minorHAnsi"/>
          <w:sz w:val="24"/>
          <w:szCs w:val="28"/>
        </w:rPr>
        <w:t>Chef de</w:t>
      </w:r>
      <w:r w:rsidR="00D04207">
        <w:rPr>
          <w:rFonts w:cstheme="minorHAnsi"/>
          <w:sz w:val="24"/>
          <w:szCs w:val="28"/>
        </w:rPr>
        <w:t xml:space="preserve"> cabinet, du conseiller principal, des conseillers techniques </w:t>
      </w:r>
      <w:r w:rsidR="001D1098">
        <w:rPr>
          <w:rFonts w:cstheme="minorHAnsi"/>
          <w:sz w:val="24"/>
          <w:szCs w:val="28"/>
        </w:rPr>
        <w:t xml:space="preserve">d’un maximum de cinq, </w:t>
      </w:r>
      <w:r w:rsidR="0009422C">
        <w:rPr>
          <w:rFonts w:cstheme="minorHAnsi"/>
          <w:sz w:val="24"/>
          <w:szCs w:val="28"/>
        </w:rPr>
        <w:t xml:space="preserve">tous nommés par </w:t>
      </w:r>
      <w:r w:rsidR="001D1098">
        <w:rPr>
          <w:rFonts w:cstheme="minorHAnsi"/>
          <w:sz w:val="24"/>
          <w:szCs w:val="28"/>
        </w:rPr>
        <w:t xml:space="preserve">un </w:t>
      </w:r>
      <w:r w:rsidR="0009422C">
        <w:rPr>
          <w:rFonts w:cstheme="minorHAnsi"/>
          <w:sz w:val="24"/>
          <w:szCs w:val="28"/>
        </w:rPr>
        <w:t>decret du Président de la République</w:t>
      </w:r>
      <w:r w:rsidR="00681457">
        <w:rPr>
          <w:rFonts w:cstheme="minorHAnsi"/>
          <w:sz w:val="24"/>
          <w:szCs w:val="28"/>
        </w:rPr>
        <w:t xml:space="preserve"> </w:t>
      </w:r>
      <w:r w:rsidR="00585F8C">
        <w:rPr>
          <w:rFonts w:cstheme="minorHAnsi"/>
          <w:sz w:val="24"/>
          <w:szCs w:val="28"/>
        </w:rPr>
        <w:t>et d’un</w:t>
      </w:r>
      <w:r w:rsidR="0009422C">
        <w:rPr>
          <w:rFonts w:cstheme="minorHAnsi"/>
          <w:sz w:val="24"/>
          <w:szCs w:val="28"/>
        </w:rPr>
        <w:t xml:space="preserve"> </w:t>
      </w:r>
      <w:r w:rsidR="00D109DA">
        <w:rPr>
          <w:rFonts w:cstheme="minorHAnsi"/>
          <w:sz w:val="24"/>
          <w:szCs w:val="28"/>
        </w:rPr>
        <w:t>attaché de</w:t>
      </w:r>
      <w:r w:rsidR="00D04207">
        <w:rPr>
          <w:rFonts w:cstheme="minorHAnsi"/>
          <w:sz w:val="24"/>
          <w:szCs w:val="28"/>
        </w:rPr>
        <w:t xml:space="preserve"> cabinet</w:t>
      </w:r>
      <w:r w:rsidR="00D04207" w:rsidRPr="00E058F9">
        <w:rPr>
          <w:rFonts w:cstheme="minorHAnsi"/>
          <w:sz w:val="24"/>
          <w:szCs w:val="28"/>
        </w:rPr>
        <w:t xml:space="preserve"> </w:t>
      </w:r>
      <w:r w:rsidR="0009422C">
        <w:rPr>
          <w:rFonts w:cstheme="minorHAnsi"/>
          <w:sz w:val="24"/>
          <w:szCs w:val="28"/>
        </w:rPr>
        <w:t>nommé par Arrêté du Ministre.</w:t>
      </w:r>
      <w:r w:rsidR="00D04207" w:rsidRPr="00E058F9">
        <w:rPr>
          <w:rFonts w:cstheme="minorHAnsi"/>
          <w:sz w:val="24"/>
          <w:szCs w:val="28"/>
        </w:rPr>
        <w:t xml:space="preserve"> </w:t>
      </w:r>
    </w:p>
    <w:p w:rsidR="00E058F9" w:rsidRPr="00A22E23" w:rsidRDefault="00E058F9" w:rsidP="00D04207">
      <w:pPr>
        <w:spacing w:after="0" w:line="360" w:lineRule="auto"/>
        <w:ind w:rightChars="-64" w:right="-141"/>
        <w:rPr>
          <w:rFonts w:cstheme="minorHAnsi"/>
          <w:sz w:val="24"/>
          <w:szCs w:val="28"/>
        </w:rPr>
      </w:pPr>
      <w:r w:rsidRPr="00A22E23">
        <w:rPr>
          <w:rFonts w:cstheme="minorHAnsi"/>
          <w:b/>
          <w:sz w:val="24"/>
          <w:szCs w:val="28"/>
        </w:rPr>
        <w:t>Les services centraux</w:t>
      </w:r>
      <w:r w:rsidR="00F56967" w:rsidRPr="00A22E23">
        <w:rPr>
          <w:rFonts w:cstheme="minorHAnsi"/>
          <w:b/>
          <w:sz w:val="24"/>
          <w:szCs w:val="28"/>
        </w:rPr>
        <w:t> :</w:t>
      </w:r>
      <w:r w:rsidR="00F56967">
        <w:rPr>
          <w:rFonts w:cstheme="minorHAnsi"/>
          <w:sz w:val="24"/>
          <w:szCs w:val="28"/>
        </w:rPr>
        <w:t xml:space="preserve"> ils</w:t>
      </w:r>
      <w:r w:rsidRPr="00E058F9">
        <w:rPr>
          <w:rFonts w:cstheme="minorHAnsi"/>
          <w:sz w:val="24"/>
          <w:szCs w:val="28"/>
        </w:rPr>
        <w:t xml:space="preserve"> </w:t>
      </w:r>
      <w:r w:rsidR="00A22E23">
        <w:rPr>
          <w:rFonts w:cstheme="minorHAnsi"/>
          <w:sz w:val="24"/>
          <w:szCs w:val="28"/>
        </w:rPr>
        <w:t xml:space="preserve">comprennent le secrétariat général, </w:t>
      </w:r>
      <w:r w:rsidR="00A22E23" w:rsidRPr="00A22E23">
        <w:rPr>
          <w:rFonts w:cstheme="minorHAnsi"/>
          <w:sz w:val="24"/>
          <w:szCs w:val="28"/>
        </w:rPr>
        <w:t>Les directions nationales et les directions générales, les services d’appuis et les services rattachés.</w:t>
      </w:r>
    </w:p>
    <w:p w:rsidR="00E17C38" w:rsidRPr="00E17C38" w:rsidRDefault="004B3D61" w:rsidP="00EE770F">
      <w:pPr>
        <w:spacing w:after="0" w:line="360" w:lineRule="auto"/>
        <w:ind w:rightChars="-64" w:right="-141"/>
        <w:jc w:val="both"/>
        <w:rPr>
          <w:rFonts w:cstheme="minorHAnsi"/>
          <w:sz w:val="24"/>
          <w:szCs w:val="28"/>
        </w:rPr>
      </w:pPr>
      <w:r w:rsidRPr="004B3D61">
        <w:rPr>
          <w:rFonts w:cstheme="minorHAnsi"/>
          <w:b/>
          <w:sz w:val="24"/>
          <w:szCs w:val="28"/>
        </w:rPr>
        <w:t>Le secrétaire général :</w:t>
      </w:r>
      <w:r w:rsidR="009C0F64">
        <w:rPr>
          <w:rFonts w:cstheme="minorHAnsi"/>
          <w:b/>
          <w:sz w:val="24"/>
          <w:szCs w:val="28"/>
        </w:rPr>
        <w:t xml:space="preserve"> </w:t>
      </w:r>
      <w:r w:rsidR="009C0F64" w:rsidRPr="009C0F64">
        <w:rPr>
          <w:rFonts w:cstheme="minorHAnsi"/>
          <w:sz w:val="24"/>
          <w:szCs w:val="28"/>
        </w:rPr>
        <w:t>Sous l'autorité du Ministre,</w:t>
      </w:r>
      <w:r w:rsidR="009C0F64">
        <w:rPr>
          <w:rFonts w:cstheme="minorHAnsi"/>
          <w:sz w:val="24"/>
          <w:szCs w:val="28"/>
        </w:rPr>
        <w:t xml:space="preserve"> il est chargé d’</w:t>
      </w:r>
      <w:r w:rsidR="00F56967" w:rsidRPr="009C0F64">
        <w:rPr>
          <w:rFonts w:cstheme="minorHAnsi"/>
          <w:sz w:val="24"/>
          <w:szCs w:val="28"/>
        </w:rPr>
        <w:t>assure</w:t>
      </w:r>
      <w:r w:rsidR="009C0F64" w:rsidRPr="009C0F64">
        <w:rPr>
          <w:rFonts w:cstheme="minorHAnsi"/>
          <w:sz w:val="24"/>
          <w:szCs w:val="28"/>
        </w:rPr>
        <w:t>r</w:t>
      </w:r>
      <w:r w:rsidR="00F56967" w:rsidRPr="009C0F64">
        <w:rPr>
          <w:rFonts w:cstheme="minorHAnsi"/>
          <w:sz w:val="24"/>
          <w:szCs w:val="28"/>
        </w:rPr>
        <w:t xml:space="preserve"> la coordination des activités de</w:t>
      </w:r>
      <w:r w:rsidR="009C0F64" w:rsidRPr="009C0F64">
        <w:rPr>
          <w:rFonts w:cstheme="minorHAnsi"/>
          <w:sz w:val="24"/>
          <w:szCs w:val="28"/>
        </w:rPr>
        <w:t xml:space="preserve"> l’ensemble des s</w:t>
      </w:r>
      <w:r w:rsidR="00F56967" w:rsidRPr="009C0F64">
        <w:rPr>
          <w:rFonts w:cstheme="minorHAnsi"/>
          <w:sz w:val="24"/>
          <w:szCs w:val="28"/>
        </w:rPr>
        <w:t xml:space="preserve">ervices </w:t>
      </w:r>
      <w:r w:rsidR="009C0F64" w:rsidRPr="009C0F64">
        <w:rPr>
          <w:rFonts w:cstheme="minorHAnsi"/>
          <w:sz w:val="24"/>
          <w:szCs w:val="28"/>
        </w:rPr>
        <w:t>techniques du m</w:t>
      </w:r>
      <w:r w:rsidR="00F56967" w:rsidRPr="009C0F64">
        <w:rPr>
          <w:rFonts w:cstheme="minorHAnsi"/>
          <w:sz w:val="24"/>
          <w:szCs w:val="28"/>
        </w:rPr>
        <w:t>inistère, y compris les services déconcentrés</w:t>
      </w:r>
      <w:r w:rsidR="009C0F64" w:rsidRPr="009C0F64">
        <w:rPr>
          <w:rFonts w:cstheme="minorHAnsi"/>
          <w:sz w:val="24"/>
          <w:szCs w:val="28"/>
        </w:rPr>
        <w:t xml:space="preserve">. Il est </w:t>
      </w:r>
      <w:r w:rsidR="00F56967" w:rsidRPr="009C0F64">
        <w:rPr>
          <w:rFonts w:cstheme="minorHAnsi"/>
          <w:sz w:val="24"/>
          <w:szCs w:val="28"/>
        </w:rPr>
        <w:t xml:space="preserve">nommé par </w:t>
      </w:r>
      <w:r w:rsidR="00F56967" w:rsidRPr="006F2DE5">
        <w:rPr>
          <w:rFonts w:cstheme="minorHAnsi"/>
          <w:sz w:val="24"/>
          <w:szCs w:val="28"/>
        </w:rPr>
        <w:t>Décre</w:t>
      </w:r>
      <w:r w:rsidR="009C0F64" w:rsidRPr="006F2DE5">
        <w:rPr>
          <w:rFonts w:cstheme="minorHAnsi"/>
          <w:sz w:val="24"/>
          <w:szCs w:val="28"/>
        </w:rPr>
        <w:t>t pris en conseil des Ministres</w:t>
      </w:r>
      <w:r w:rsidR="009C0F64" w:rsidRPr="009C0F64">
        <w:rPr>
          <w:rFonts w:cstheme="minorHAnsi"/>
          <w:sz w:val="24"/>
          <w:szCs w:val="28"/>
        </w:rPr>
        <w:t xml:space="preserve">. </w:t>
      </w:r>
      <w:r w:rsidR="00F56967" w:rsidRPr="009C0F64">
        <w:rPr>
          <w:rFonts w:cstheme="minorHAnsi"/>
          <w:sz w:val="24"/>
          <w:szCs w:val="28"/>
        </w:rPr>
        <w:t>Le Secrétaire Général occupe une fonction technique et assure la continuité de l'administration</w:t>
      </w:r>
      <w:r w:rsidR="009C0F64" w:rsidRPr="009C0F64">
        <w:rPr>
          <w:rFonts w:cstheme="minorHAnsi"/>
          <w:sz w:val="24"/>
          <w:szCs w:val="28"/>
        </w:rPr>
        <w:t xml:space="preserve"> en tant qu'autorité administrative,</w:t>
      </w:r>
      <w:r w:rsidR="00F56967" w:rsidRPr="009C0F64">
        <w:rPr>
          <w:rFonts w:cstheme="minorHAnsi"/>
          <w:sz w:val="24"/>
          <w:szCs w:val="28"/>
        </w:rPr>
        <w:t xml:space="preserve"> </w:t>
      </w:r>
      <w:r w:rsidR="009C0F64" w:rsidRPr="009C0F64">
        <w:rPr>
          <w:rFonts w:cstheme="minorHAnsi"/>
          <w:sz w:val="24"/>
          <w:szCs w:val="28"/>
        </w:rPr>
        <w:t>e</w:t>
      </w:r>
      <w:r w:rsidR="00F56967" w:rsidRPr="009C0F64">
        <w:rPr>
          <w:rFonts w:cstheme="minorHAnsi"/>
          <w:sz w:val="24"/>
          <w:szCs w:val="28"/>
        </w:rPr>
        <w:t>n cas d'absence ou d'empêchement du Ministre</w:t>
      </w:r>
      <w:r w:rsidR="009C0F64" w:rsidRPr="009C0F64">
        <w:rPr>
          <w:rFonts w:cstheme="minorHAnsi"/>
          <w:sz w:val="24"/>
          <w:szCs w:val="28"/>
        </w:rPr>
        <w:t xml:space="preserve"> sans pour autant prendre des décisions </w:t>
      </w:r>
      <w:r w:rsidR="009C0F64">
        <w:rPr>
          <w:rFonts w:cstheme="minorHAnsi"/>
          <w:sz w:val="24"/>
          <w:szCs w:val="28"/>
        </w:rPr>
        <w:t>susceptibles d’engager</w:t>
      </w:r>
      <w:r w:rsidR="009C0F64" w:rsidRPr="009C0F64">
        <w:rPr>
          <w:rFonts w:cstheme="minorHAnsi"/>
          <w:sz w:val="24"/>
          <w:szCs w:val="28"/>
        </w:rPr>
        <w:t xml:space="preserve"> la responsabilité personnelle du Ministre.</w:t>
      </w:r>
    </w:p>
    <w:p w:rsidR="00A03684" w:rsidRPr="00EE770F" w:rsidRDefault="00E058F9" w:rsidP="00EE770F">
      <w:pPr>
        <w:spacing w:after="0" w:line="360" w:lineRule="auto"/>
        <w:ind w:rightChars="-64" w:right="-141"/>
        <w:jc w:val="both"/>
        <w:rPr>
          <w:rFonts w:cstheme="minorHAnsi"/>
          <w:sz w:val="24"/>
          <w:szCs w:val="28"/>
        </w:rPr>
      </w:pPr>
      <w:r w:rsidRPr="00377A90">
        <w:rPr>
          <w:rFonts w:cstheme="minorHAnsi"/>
          <w:b/>
          <w:sz w:val="24"/>
          <w:szCs w:val="28"/>
        </w:rPr>
        <w:t>Les directions nationa</w:t>
      </w:r>
      <w:r w:rsidR="00377A90">
        <w:rPr>
          <w:rFonts w:cstheme="minorHAnsi"/>
          <w:b/>
          <w:sz w:val="24"/>
          <w:szCs w:val="28"/>
        </w:rPr>
        <w:t>les</w:t>
      </w:r>
      <w:r w:rsidR="00B62359">
        <w:rPr>
          <w:rFonts w:cstheme="minorHAnsi"/>
          <w:b/>
          <w:sz w:val="24"/>
          <w:szCs w:val="28"/>
        </w:rPr>
        <w:t xml:space="preserve"> et les directions générales</w:t>
      </w:r>
      <w:r w:rsidR="00A03684">
        <w:rPr>
          <w:rFonts w:cstheme="minorHAnsi"/>
          <w:b/>
          <w:sz w:val="24"/>
          <w:szCs w:val="28"/>
        </w:rPr>
        <w:t xml:space="preserve"> </w:t>
      </w:r>
      <w:r w:rsidR="00377A90">
        <w:rPr>
          <w:rFonts w:cstheme="minorHAnsi"/>
          <w:b/>
          <w:sz w:val="24"/>
          <w:szCs w:val="28"/>
        </w:rPr>
        <w:t>:</w:t>
      </w:r>
      <w:r w:rsidR="00A03684" w:rsidRPr="00301374">
        <w:rPr>
          <w:rFonts w:cstheme="minorHAnsi"/>
          <w:sz w:val="24"/>
          <w:szCs w:val="28"/>
        </w:rPr>
        <w:t xml:space="preserve"> </w:t>
      </w:r>
      <w:r w:rsidR="00B62359">
        <w:rPr>
          <w:rFonts w:cstheme="minorHAnsi"/>
          <w:sz w:val="24"/>
          <w:szCs w:val="28"/>
        </w:rPr>
        <w:t>une direction nationale est une</w:t>
      </w:r>
      <w:r w:rsidR="00A03684" w:rsidRPr="00A03684">
        <w:rPr>
          <w:rFonts w:cstheme="minorHAnsi"/>
          <w:sz w:val="24"/>
          <w:szCs w:val="28"/>
        </w:rPr>
        <w:t xml:space="preserve"> structure</w:t>
      </w:r>
      <w:r w:rsidR="00B62359">
        <w:rPr>
          <w:rFonts w:cstheme="minorHAnsi"/>
          <w:sz w:val="24"/>
          <w:szCs w:val="28"/>
        </w:rPr>
        <w:t xml:space="preserve"> </w:t>
      </w:r>
      <w:r w:rsidR="00A03684" w:rsidRPr="00A03684">
        <w:rPr>
          <w:rFonts w:cstheme="minorHAnsi"/>
          <w:sz w:val="24"/>
          <w:szCs w:val="28"/>
        </w:rPr>
        <w:t xml:space="preserve">qui appartient à la catégorie des services centraux de l'Etat dont les compétences </w:t>
      </w:r>
      <w:r w:rsidR="00A03684">
        <w:rPr>
          <w:rFonts w:cstheme="minorHAnsi"/>
          <w:sz w:val="24"/>
          <w:szCs w:val="28"/>
        </w:rPr>
        <w:t>sont</w:t>
      </w:r>
      <w:r w:rsidR="00A03684" w:rsidRPr="00A03684">
        <w:rPr>
          <w:rFonts w:cstheme="minorHAnsi"/>
          <w:sz w:val="24"/>
          <w:szCs w:val="28"/>
        </w:rPr>
        <w:t xml:space="preserve"> unique</w:t>
      </w:r>
      <w:r w:rsidR="00A03684">
        <w:rPr>
          <w:rFonts w:cstheme="minorHAnsi"/>
          <w:sz w:val="24"/>
          <w:szCs w:val="28"/>
        </w:rPr>
        <w:t>s</w:t>
      </w:r>
      <w:r w:rsidR="00A03684" w:rsidRPr="00A03684">
        <w:rPr>
          <w:rFonts w:cstheme="minorHAnsi"/>
          <w:sz w:val="24"/>
          <w:szCs w:val="28"/>
        </w:rPr>
        <w:t xml:space="preserve"> pour le territoire National et qui met en œuvre la politique du Gouvernement dans le domaine de ses missions spécifiques. </w:t>
      </w:r>
      <w:r w:rsidR="00AC5237" w:rsidRPr="00AC5237">
        <w:rPr>
          <w:rFonts w:cstheme="minorHAnsi"/>
          <w:sz w:val="24"/>
          <w:szCs w:val="28"/>
        </w:rPr>
        <w:t>U</w:t>
      </w:r>
      <w:r w:rsidR="00A03684" w:rsidRPr="00AC5237">
        <w:rPr>
          <w:rFonts w:cstheme="minorHAnsi"/>
          <w:sz w:val="24"/>
          <w:szCs w:val="28"/>
        </w:rPr>
        <w:t>ne Direction Nationale comprend au</w:t>
      </w:r>
      <w:r w:rsidR="00AC5237">
        <w:rPr>
          <w:rFonts w:cstheme="minorHAnsi"/>
          <w:sz w:val="24"/>
          <w:szCs w:val="28"/>
        </w:rPr>
        <w:t xml:space="preserve"> maximum trois échelons </w:t>
      </w:r>
      <w:r w:rsidR="00A03684" w:rsidRPr="00AC5237">
        <w:rPr>
          <w:rFonts w:cstheme="minorHAnsi"/>
          <w:sz w:val="24"/>
          <w:szCs w:val="28"/>
        </w:rPr>
        <w:t>hiérarchiques : le niveau Direction constitue l'échel</w:t>
      </w:r>
      <w:r w:rsidR="00AC5237" w:rsidRPr="00AC5237">
        <w:rPr>
          <w:rFonts w:cstheme="minorHAnsi"/>
          <w:sz w:val="24"/>
          <w:szCs w:val="28"/>
        </w:rPr>
        <w:t xml:space="preserve">on supérieur de conception, de </w:t>
      </w:r>
      <w:r w:rsidR="00A03684" w:rsidRPr="00AC5237">
        <w:rPr>
          <w:rFonts w:cstheme="minorHAnsi"/>
          <w:sz w:val="24"/>
          <w:szCs w:val="28"/>
        </w:rPr>
        <w:t>coordination et de contrôle; le niveau Division constitue, dans le ca</w:t>
      </w:r>
      <w:r w:rsidR="00AC5237" w:rsidRPr="00AC5237">
        <w:rPr>
          <w:rFonts w:cstheme="minorHAnsi"/>
          <w:sz w:val="24"/>
          <w:szCs w:val="28"/>
        </w:rPr>
        <w:t xml:space="preserve">s où le nombre de Sections est </w:t>
      </w:r>
      <w:r w:rsidR="00A03684" w:rsidRPr="00AC5237">
        <w:rPr>
          <w:rFonts w:cstheme="minorHAnsi"/>
          <w:sz w:val="24"/>
          <w:szCs w:val="28"/>
        </w:rPr>
        <w:t>élevé ou que les charges de travail le justifient, l'échelon de coordination intermédiaire entre le niveau de la Direc</w:t>
      </w:r>
      <w:r w:rsidR="00AC5237" w:rsidRPr="00AC5237">
        <w:rPr>
          <w:rFonts w:cstheme="minorHAnsi"/>
          <w:sz w:val="24"/>
          <w:szCs w:val="28"/>
        </w:rPr>
        <w:t xml:space="preserve">tion et le niveau des Sections et </w:t>
      </w:r>
      <w:r w:rsidR="00A03684" w:rsidRPr="00AC5237">
        <w:rPr>
          <w:rFonts w:cstheme="minorHAnsi"/>
          <w:sz w:val="24"/>
          <w:szCs w:val="28"/>
        </w:rPr>
        <w:t>le niveau Section constitue l'éche</w:t>
      </w:r>
      <w:r w:rsidR="00AC5237">
        <w:rPr>
          <w:rFonts w:cstheme="minorHAnsi"/>
          <w:sz w:val="24"/>
          <w:szCs w:val="28"/>
        </w:rPr>
        <w:t xml:space="preserve">lon de base chargé des travaux </w:t>
      </w:r>
      <w:r w:rsidR="00A03684" w:rsidRPr="00AC5237">
        <w:rPr>
          <w:rFonts w:cstheme="minorHAnsi"/>
          <w:sz w:val="24"/>
          <w:szCs w:val="28"/>
        </w:rPr>
        <w:t>techniques, d'études, de rédaction, de vérification</w:t>
      </w:r>
      <w:r w:rsidR="00AC5237" w:rsidRPr="00AC5237">
        <w:rPr>
          <w:rFonts w:cstheme="minorHAnsi"/>
          <w:sz w:val="24"/>
          <w:szCs w:val="28"/>
        </w:rPr>
        <w:t xml:space="preserve"> et d'application </w:t>
      </w:r>
      <w:r w:rsidR="00A03684" w:rsidRPr="00AC5237">
        <w:rPr>
          <w:rFonts w:cstheme="minorHAnsi"/>
          <w:sz w:val="24"/>
          <w:szCs w:val="28"/>
        </w:rPr>
        <w:t xml:space="preserve">courante dans un sous-secteur d'activités. </w:t>
      </w:r>
      <w:r w:rsidR="00DC03A3" w:rsidRPr="00EE770F">
        <w:rPr>
          <w:rFonts w:cstheme="minorHAnsi"/>
          <w:sz w:val="24"/>
          <w:szCs w:val="28"/>
        </w:rPr>
        <w:t>Contrairement aux directions nationales, les directions générales sont des services publics doté</w:t>
      </w:r>
      <w:r w:rsidR="00F34893" w:rsidRPr="00EE770F">
        <w:rPr>
          <w:rFonts w:cstheme="minorHAnsi"/>
          <w:sz w:val="24"/>
          <w:szCs w:val="28"/>
        </w:rPr>
        <w:t>s</w:t>
      </w:r>
      <w:r w:rsidR="004A5810" w:rsidRPr="00EE770F">
        <w:rPr>
          <w:rFonts w:cstheme="minorHAnsi"/>
          <w:sz w:val="24"/>
          <w:szCs w:val="28"/>
        </w:rPr>
        <w:t xml:space="preserve"> </w:t>
      </w:r>
      <w:r w:rsidR="004A5810" w:rsidRPr="00EE770F">
        <w:rPr>
          <w:rFonts w:cstheme="minorHAnsi"/>
          <w:sz w:val="24"/>
          <w:szCs w:val="28"/>
        </w:rPr>
        <w:br/>
        <w:t xml:space="preserve">de l'autonomie de gestion (ressources humaines, financières et matérielles) </w:t>
      </w:r>
      <w:r w:rsidR="00DC03A3" w:rsidRPr="00EE770F">
        <w:rPr>
          <w:rFonts w:cstheme="minorHAnsi"/>
          <w:sz w:val="24"/>
          <w:szCs w:val="28"/>
        </w:rPr>
        <w:t xml:space="preserve"> et qui</w:t>
      </w:r>
      <w:r w:rsidR="004A5810" w:rsidRPr="00EE770F">
        <w:rPr>
          <w:rFonts w:cstheme="minorHAnsi"/>
          <w:sz w:val="24"/>
          <w:szCs w:val="28"/>
        </w:rPr>
        <w:t xml:space="preserve"> </w:t>
      </w:r>
      <w:r w:rsidR="00A50820">
        <w:rPr>
          <w:rFonts w:cstheme="minorHAnsi"/>
          <w:sz w:val="24"/>
          <w:szCs w:val="28"/>
        </w:rPr>
        <w:t xml:space="preserve">est </w:t>
      </w:r>
      <w:r w:rsidR="004A5810" w:rsidRPr="00EE770F">
        <w:rPr>
          <w:rFonts w:cstheme="minorHAnsi"/>
          <w:sz w:val="24"/>
          <w:szCs w:val="28"/>
        </w:rPr>
        <w:t xml:space="preserve">chargée d’accomplir une </w:t>
      </w:r>
      <w:r w:rsidR="00DC03A3" w:rsidRPr="00EE770F">
        <w:rPr>
          <w:rFonts w:cstheme="minorHAnsi"/>
          <w:sz w:val="24"/>
          <w:szCs w:val="28"/>
        </w:rPr>
        <w:t xml:space="preserve">mission spécifique </w:t>
      </w:r>
      <w:r w:rsidR="004A5810" w:rsidRPr="00EE770F">
        <w:rPr>
          <w:rFonts w:cstheme="minorHAnsi"/>
          <w:sz w:val="24"/>
          <w:szCs w:val="28"/>
        </w:rPr>
        <w:t>allant dans le sens de mettre en œuvre la politique sectorielle du département pour lequel elle est placé sous tutelle</w:t>
      </w:r>
      <w:r w:rsidR="00DC03A3" w:rsidRPr="00EE770F">
        <w:rPr>
          <w:rFonts w:cstheme="minorHAnsi"/>
          <w:sz w:val="24"/>
          <w:szCs w:val="28"/>
        </w:rPr>
        <w:t>.</w:t>
      </w:r>
      <w:r w:rsidR="002F358A" w:rsidRPr="00EE770F">
        <w:rPr>
          <w:rFonts w:cstheme="minorHAnsi"/>
          <w:sz w:val="24"/>
          <w:szCs w:val="28"/>
        </w:rPr>
        <w:t xml:space="preserve"> La direction générale comprend au maximum trois échelons hiérarchiques dont le niveau direction qui constitue l'échelon supérieur de conception, de coordination et de contrôle ; </w:t>
      </w:r>
      <w:r w:rsidR="00EE770F" w:rsidRPr="00EE770F">
        <w:rPr>
          <w:rFonts w:cstheme="minorHAnsi"/>
          <w:sz w:val="24"/>
          <w:szCs w:val="28"/>
        </w:rPr>
        <w:t xml:space="preserve">le niveau </w:t>
      </w:r>
      <w:r w:rsidR="00EE770F" w:rsidRPr="002C2DE5">
        <w:rPr>
          <w:rFonts w:cstheme="minorHAnsi"/>
          <w:sz w:val="24"/>
          <w:szCs w:val="28"/>
        </w:rPr>
        <w:t>d</w:t>
      </w:r>
      <w:r w:rsidR="002F358A" w:rsidRPr="002C2DE5">
        <w:rPr>
          <w:rFonts w:cstheme="minorHAnsi"/>
          <w:sz w:val="24"/>
          <w:szCs w:val="28"/>
        </w:rPr>
        <w:t>irection</w:t>
      </w:r>
      <w:r w:rsidR="00A50820">
        <w:rPr>
          <w:rFonts w:cstheme="minorHAnsi"/>
          <w:sz w:val="24"/>
          <w:szCs w:val="28"/>
        </w:rPr>
        <w:t xml:space="preserve"> </w:t>
      </w:r>
      <w:r w:rsidR="002F358A" w:rsidRPr="00EE770F">
        <w:rPr>
          <w:rFonts w:cstheme="minorHAnsi"/>
          <w:sz w:val="24"/>
          <w:szCs w:val="28"/>
        </w:rPr>
        <w:t xml:space="preserve">technique </w:t>
      </w:r>
      <w:r w:rsidR="00EE770F" w:rsidRPr="00EE770F">
        <w:rPr>
          <w:rFonts w:cstheme="minorHAnsi"/>
          <w:sz w:val="24"/>
          <w:szCs w:val="28"/>
        </w:rPr>
        <w:t xml:space="preserve">qui </w:t>
      </w:r>
      <w:r w:rsidR="002F358A" w:rsidRPr="00EE770F">
        <w:rPr>
          <w:rFonts w:cstheme="minorHAnsi"/>
          <w:sz w:val="24"/>
          <w:szCs w:val="28"/>
        </w:rPr>
        <w:t xml:space="preserve">constitue, dans le cas où le nombre de </w:t>
      </w:r>
      <w:r w:rsidR="00EE770F" w:rsidRPr="00EE770F">
        <w:rPr>
          <w:rFonts w:cstheme="minorHAnsi"/>
          <w:sz w:val="24"/>
          <w:szCs w:val="28"/>
        </w:rPr>
        <w:t>s</w:t>
      </w:r>
      <w:r w:rsidR="002F358A" w:rsidRPr="00EE770F">
        <w:rPr>
          <w:rFonts w:cstheme="minorHAnsi"/>
          <w:sz w:val="24"/>
          <w:szCs w:val="28"/>
        </w:rPr>
        <w:t xml:space="preserve">ervices est élevé ou que les charges de travail </w:t>
      </w:r>
      <w:r w:rsidR="00EE770F" w:rsidRPr="00EE770F">
        <w:rPr>
          <w:rFonts w:cstheme="minorHAnsi"/>
          <w:sz w:val="24"/>
          <w:szCs w:val="28"/>
        </w:rPr>
        <w:t xml:space="preserve">le justifient, l'échelon de </w:t>
      </w:r>
      <w:r w:rsidR="002F358A" w:rsidRPr="00EE770F">
        <w:rPr>
          <w:rFonts w:cstheme="minorHAnsi"/>
          <w:sz w:val="24"/>
          <w:szCs w:val="28"/>
        </w:rPr>
        <w:t>coordination inter</w:t>
      </w:r>
      <w:r w:rsidR="00EE770F" w:rsidRPr="00EE770F">
        <w:rPr>
          <w:rFonts w:cstheme="minorHAnsi"/>
          <w:sz w:val="24"/>
          <w:szCs w:val="28"/>
        </w:rPr>
        <w:t xml:space="preserve">médiaire entre le niveau de la direction et le niveau des </w:t>
      </w:r>
      <w:r w:rsidR="00EE770F" w:rsidRPr="002C2DE5">
        <w:rPr>
          <w:rFonts w:cstheme="minorHAnsi"/>
          <w:sz w:val="24"/>
          <w:szCs w:val="28"/>
        </w:rPr>
        <w:t>Services</w:t>
      </w:r>
      <w:r w:rsidR="00EE770F" w:rsidRPr="00EE770F">
        <w:rPr>
          <w:rFonts w:cstheme="minorHAnsi"/>
          <w:sz w:val="24"/>
          <w:szCs w:val="28"/>
        </w:rPr>
        <w:t>. L</w:t>
      </w:r>
      <w:r w:rsidR="002F358A" w:rsidRPr="00EE770F">
        <w:rPr>
          <w:rFonts w:cstheme="minorHAnsi"/>
          <w:sz w:val="24"/>
          <w:szCs w:val="28"/>
        </w:rPr>
        <w:t xml:space="preserve">’entité de niveau </w:t>
      </w:r>
      <w:r w:rsidR="002F358A" w:rsidRPr="002C2DE5">
        <w:rPr>
          <w:rFonts w:cstheme="minorHAnsi"/>
          <w:sz w:val="24"/>
          <w:szCs w:val="28"/>
        </w:rPr>
        <w:t>Service</w:t>
      </w:r>
      <w:r w:rsidR="00153790">
        <w:rPr>
          <w:rFonts w:cstheme="minorHAnsi"/>
          <w:sz w:val="24"/>
          <w:szCs w:val="28"/>
        </w:rPr>
        <w:t xml:space="preserve"> </w:t>
      </w:r>
      <w:r w:rsidR="002F358A" w:rsidRPr="00EE770F">
        <w:rPr>
          <w:rFonts w:cstheme="minorHAnsi"/>
          <w:sz w:val="24"/>
          <w:szCs w:val="28"/>
        </w:rPr>
        <w:t xml:space="preserve">constitue l'échelon de base chargé des travaux techniques, d'études, de rédaction, de vérification et d'application courante dans un sous-secteur d'activités. </w:t>
      </w:r>
    </w:p>
    <w:p w:rsidR="00FC6213" w:rsidRPr="00FC6213" w:rsidRDefault="00CA328C" w:rsidP="00FC6213">
      <w:pPr>
        <w:spacing w:after="0" w:line="360" w:lineRule="auto"/>
        <w:ind w:rightChars="-64" w:right="-141"/>
        <w:jc w:val="both"/>
        <w:rPr>
          <w:rFonts w:cstheme="minorHAnsi"/>
          <w:color w:val="000102"/>
          <w:sz w:val="24"/>
          <w:szCs w:val="24"/>
          <w:lang w:bidi="he-IL"/>
        </w:rPr>
      </w:pPr>
      <w:r>
        <w:rPr>
          <w:rFonts w:cstheme="minorHAnsi"/>
          <w:b/>
          <w:sz w:val="24"/>
          <w:szCs w:val="28"/>
        </w:rPr>
        <w:t>Les services d'appui</w:t>
      </w:r>
      <w:r w:rsidR="00FF0F65">
        <w:rPr>
          <w:rFonts w:cstheme="minorHAnsi"/>
          <w:b/>
          <w:sz w:val="24"/>
          <w:szCs w:val="28"/>
        </w:rPr>
        <w:t>s</w:t>
      </w:r>
      <w:r>
        <w:rPr>
          <w:rFonts w:cstheme="minorHAnsi"/>
          <w:b/>
          <w:sz w:val="24"/>
          <w:szCs w:val="28"/>
        </w:rPr>
        <w:t> :</w:t>
      </w:r>
      <w:r w:rsidR="002F358A">
        <w:rPr>
          <w:rFonts w:cstheme="minorHAnsi"/>
          <w:b/>
          <w:sz w:val="24"/>
          <w:szCs w:val="28"/>
        </w:rPr>
        <w:t xml:space="preserve"> </w:t>
      </w:r>
      <w:r w:rsidR="00DD5ADA" w:rsidRPr="00DD5ADA">
        <w:rPr>
          <w:rFonts w:cstheme="minorHAnsi"/>
          <w:sz w:val="24"/>
          <w:szCs w:val="28"/>
        </w:rPr>
        <w:t xml:space="preserve">ils sont chargés d'assurer les taches d'administration, de gestion des ressources humaines, financières et matérielles, de contrôle ; de communication ; de programmation et d'évaluation </w:t>
      </w:r>
      <w:r w:rsidR="00DD5ADA" w:rsidRPr="00DD5ADA">
        <w:rPr>
          <w:rFonts w:cstheme="minorHAnsi"/>
          <w:sz w:val="24"/>
          <w:szCs w:val="28"/>
        </w:rPr>
        <w:lastRenderedPageBreak/>
        <w:t>des activités du ministère</w:t>
      </w:r>
      <w:r w:rsidR="00FC6213">
        <w:rPr>
          <w:rFonts w:cstheme="minorHAnsi"/>
          <w:sz w:val="24"/>
          <w:szCs w:val="28"/>
        </w:rPr>
        <w:t>. Ils comprennent</w:t>
      </w:r>
      <w:r w:rsidR="00FC6213" w:rsidRPr="00FC6213">
        <w:rPr>
          <w:rFonts w:cstheme="minorHAnsi"/>
          <w:sz w:val="24"/>
          <w:szCs w:val="24"/>
        </w:rPr>
        <w:t xml:space="preserve">, </w:t>
      </w:r>
      <w:r w:rsidR="00FC6213" w:rsidRPr="00FC6213">
        <w:rPr>
          <w:rFonts w:cstheme="minorHAnsi"/>
          <w:color w:val="000102"/>
          <w:sz w:val="24"/>
          <w:szCs w:val="24"/>
          <w:lang w:bidi="he-IL"/>
        </w:rPr>
        <w:t xml:space="preserve">l'Inspection </w:t>
      </w:r>
      <w:r w:rsidR="0052679B" w:rsidRPr="00FC6213">
        <w:rPr>
          <w:rFonts w:cstheme="minorHAnsi"/>
          <w:color w:val="000102"/>
          <w:sz w:val="24"/>
          <w:szCs w:val="24"/>
          <w:lang w:bidi="he-IL"/>
        </w:rPr>
        <w:t>Générale ;</w:t>
      </w:r>
      <w:r w:rsidR="00FC6213" w:rsidRPr="00FC6213">
        <w:rPr>
          <w:rFonts w:cstheme="minorHAnsi"/>
          <w:color w:val="000102"/>
          <w:sz w:val="24"/>
          <w:szCs w:val="24"/>
          <w:lang w:bidi="he-IL"/>
        </w:rPr>
        <w:t xml:space="preserve"> le Bureau de Stratégie et de </w:t>
      </w:r>
      <w:r w:rsidR="0052679B" w:rsidRPr="00FC6213">
        <w:rPr>
          <w:rFonts w:cstheme="minorHAnsi"/>
          <w:color w:val="000102"/>
          <w:sz w:val="24"/>
          <w:szCs w:val="24"/>
          <w:lang w:bidi="he-IL"/>
        </w:rPr>
        <w:t>Développement ;</w:t>
      </w:r>
      <w:r w:rsidR="00FC6213" w:rsidRPr="00FC6213">
        <w:rPr>
          <w:rFonts w:cstheme="minorHAnsi"/>
          <w:color w:val="000102"/>
          <w:sz w:val="24"/>
          <w:szCs w:val="24"/>
          <w:lang w:bidi="he-IL"/>
        </w:rPr>
        <w:t xml:space="preserve"> la Direction ou la Division des Ressources </w:t>
      </w:r>
      <w:r w:rsidR="0052679B" w:rsidRPr="00FC6213">
        <w:rPr>
          <w:rFonts w:cstheme="minorHAnsi"/>
          <w:color w:val="000102"/>
          <w:sz w:val="24"/>
          <w:szCs w:val="24"/>
          <w:lang w:bidi="he-IL"/>
        </w:rPr>
        <w:t>Humaines ;</w:t>
      </w:r>
      <w:r w:rsidR="00FC6213" w:rsidRPr="00FC6213">
        <w:rPr>
          <w:rFonts w:cstheme="minorHAnsi"/>
          <w:color w:val="000102"/>
          <w:sz w:val="24"/>
          <w:szCs w:val="24"/>
          <w:lang w:bidi="he-IL"/>
        </w:rPr>
        <w:t xml:space="preserve"> la Division des Affaires </w:t>
      </w:r>
      <w:r w:rsidR="0052679B" w:rsidRPr="00FC6213">
        <w:rPr>
          <w:rFonts w:cstheme="minorHAnsi"/>
          <w:color w:val="000102"/>
          <w:sz w:val="24"/>
          <w:szCs w:val="24"/>
          <w:lang w:bidi="he-IL"/>
        </w:rPr>
        <w:t>Financières ;</w:t>
      </w:r>
      <w:r w:rsidR="00FC6213" w:rsidRPr="00FC6213">
        <w:rPr>
          <w:rFonts w:cstheme="minorHAnsi"/>
          <w:color w:val="000102"/>
          <w:sz w:val="24"/>
          <w:szCs w:val="24"/>
          <w:lang w:bidi="he-IL"/>
        </w:rPr>
        <w:t xml:space="preserve"> le Service de Modernisation des Systèmes </w:t>
      </w:r>
      <w:r w:rsidR="0052679B" w:rsidRPr="00FC6213">
        <w:rPr>
          <w:rFonts w:cstheme="minorHAnsi"/>
          <w:color w:val="000102"/>
          <w:sz w:val="24"/>
          <w:szCs w:val="24"/>
          <w:lang w:bidi="he-IL"/>
        </w:rPr>
        <w:t>d’Information ;</w:t>
      </w:r>
      <w:r w:rsidR="00FC6213" w:rsidRPr="00FC6213">
        <w:rPr>
          <w:rFonts w:cstheme="minorHAnsi"/>
          <w:color w:val="000102"/>
          <w:sz w:val="24"/>
          <w:szCs w:val="24"/>
          <w:lang w:bidi="he-IL"/>
        </w:rPr>
        <w:t xml:space="preserve"> la Cellule de communication et des relations </w:t>
      </w:r>
      <w:r w:rsidR="005D72E9" w:rsidRPr="00FC6213">
        <w:rPr>
          <w:rFonts w:cstheme="minorHAnsi"/>
          <w:color w:val="000102"/>
          <w:sz w:val="24"/>
          <w:szCs w:val="24"/>
          <w:lang w:bidi="he-IL"/>
        </w:rPr>
        <w:t>publiques ;</w:t>
      </w:r>
      <w:r w:rsidR="00FC6213" w:rsidRPr="00FC6213">
        <w:rPr>
          <w:rFonts w:cstheme="minorHAnsi"/>
          <w:color w:val="000102"/>
          <w:sz w:val="24"/>
          <w:szCs w:val="24"/>
          <w:lang w:bidi="he-IL"/>
        </w:rPr>
        <w:t xml:space="preserve"> le Secrétariat </w:t>
      </w:r>
      <w:r w:rsidR="005D72E9" w:rsidRPr="00FC6213">
        <w:rPr>
          <w:rFonts w:cstheme="minorHAnsi"/>
          <w:color w:val="000102"/>
          <w:sz w:val="24"/>
          <w:szCs w:val="24"/>
          <w:lang w:bidi="he-IL"/>
        </w:rPr>
        <w:t>Central ;</w:t>
      </w:r>
      <w:r w:rsidR="00FC6213" w:rsidRPr="00FC6213">
        <w:rPr>
          <w:rFonts w:cstheme="minorHAnsi"/>
          <w:color w:val="000102"/>
          <w:sz w:val="24"/>
          <w:szCs w:val="24"/>
          <w:lang w:bidi="he-IL"/>
        </w:rPr>
        <w:t xml:space="preserve"> le Service d'Accueil ; le Service Genre et </w:t>
      </w:r>
      <w:r w:rsidR="005D72E9" w:rsidRPr="00FC6213">
        <w:rPr>
          <w:rFonts w:cstheme="minorHAnsi"/>
          <w:color w:val="000102"/>
          <w:sz w:val="24"/>
          <w:szCs w:val="24"/>
          <w:lang w:bidi="he-IL"/>
        </w:rPr>
        <w:t>Équité ;</w:t>
      </w:r>
      <w:r w:rsidR="00FC6213" w:rsidRPr="00FC6213">
        <w:rPr>
          <w:rFonts w:cstheme="minorHAnsi"/>
          <w:color w:val="000102"/>
          <w:sz w:val="24"/>
          <w:szCs w:val="24"/>
          <w:lang w:bidi="he-IL"/>
        </w:rPr>
        <w:t xml:space="preserve"> le Centre des Ressources Documentaires. </w:t>
      </w:r>
    </w:p>
    <w:p w:rsidR="00E17C38" w:rsidRPr="00823993" w:rsidRDefault="00E058F9" w:rsidP="0056268F">
      <w:pPr>
        <w:spacing w:after="0" w:line="360" w:lineRule="auto"/>
        <w:ind w:rightChars="-64" w:right="-141"/>
        <w:jc w:val="both"/>
        <w:rPr>
          <w:rFonts w:cstheme="minorHAnsi"/>
          <w:sz w:val="24"/>
          <w:szCs w:val="28"/>
        </w:rPr>
      </w:pPr>
      <w:r w:rsidRPr="001F4E12">
        <w:rPr>
          <w:rFonts w:cstheme="minorHAnsi"/>
          <w:b/>
          <w:sz w:val="24"/>
          <w:szCs w:val="28"/>
        </w:rPr>
        <w:t>Les services rattachés</w:t>
      </w:r>
      <w:r w:rsidR="001F4E12" w:rsidRPr="001F4E12">
        <w:rPr>
          <w:rFonts w:cstheme="minorHAnsi"/>
          <w:b/>
          <w:sz w:val="24"/>
          <w:szCs w:val="28"/>
        </w:rPr>
        <w:t> :</w:t>
      </w:r>
      <w:r w:rsidRPr="001F4E12">
        <w:rPr>
          <w:rFonts w:cstheme="minorHAnsi"/>
          <w:b/>
          <w:sz w:val="24"/>
          <w:szCs w:val="28"/>
        </w:rPr>
        <w:t xml:space="preserve"> </w:t>
      </w:r>
      <w:r w:rsidR="001F4E12" w:rsidRPr="004E6553">
        <w:rPr>
          <w:rFonts w:cstheme="minorHAnsi"/>
          <w:sz w:val="24"/>
          <w:szCs w:val="28"/>
        </w:rPr>
        <w:t>ce sont des Services publics créés et organisés par Décret du Président de la République ou par Arrêté du chef de département selon le niveau de rattachement.</w:t>
      </w:r>
      <w:r w:rsidR="004E6553" w:rsidRPr="004E6553">
        <w:rPr>
          <w:rFonts w:cstheme="minorHAnsi"/>
          <w:sz w:val="24"/>
          <w:szCs w:val="28"/>
        </w:rPr>
        <w:t xml:space="preserve"> Ils ne disposent pas d'une autonomie financière ou de gestion mais sont dotés, e</w:t>
      </w:r>
      <w:r w:rsidR="004E6553">
        <w:rPr>
          <w:rFonts w:cstheme="minorHAnsi"/>
          <w:sz w:val="24"/>
          <w:szCs w:val="28"/>
        </w:rPr>
        <w:t xml:space="preserve">n raison des exigences et de la </w:t>
      </w:r>
      <w:r w:rsidR="004E6553" w:rsidRPr="004E6553">
        <w:rPr>
          <w:rFonts w:cstheme="minorHAnsi"/>
          <w:sz w:val="24"/>
          <w:szCs w:val="28"/>
        </w:rPr>
        <w:t>technicité de leur mission, d'une organisation structurelle et d'un régime d</w:t>
      </w:r>
      <w:r w:rsidR="00823993">
        <w:rPr>
          <w:rFonts w:cstheme="minorHAnsi"/>
          <w:sz w:val="24"/>
          <w:szCs w:val="28"/>
        </w:rPr>
        <w:t>e gestion qui leur sont propres.</w:t>
      </w:r>
    </w:p>
    <w:p w:rsidR="005F6181" w:rsidRPr="00646C1B" w:rsidRDefault="00E058F9" w:rsidP="0056268F">
      <w:pPr>
        <w:spacing w:after="0" w:line="360" w:lineRule="auto"/>
        <w:ind w:rightChars="-64" w:right="-141"/>
        <w:jc w:val="both"/>
        <w:rPr>
          <w:rFonts w:cstheme="minorHAnsi"/>
          <w:sz w:val="24"/>
          <w:szCs w:val="28"/>
        </w:rPr>
      </w:pPr>
      <w:r w:rsidRPr="00B261E0">
        <w:rPr>
          <w:rFonts w:cstheme="minorHAnsi"/>
          <w:b/>
          <w:sz w:val="24"/>
          <w:szCs w:val="28"/>
        </w:rPr>
        <w:t xml:space="preserve">Les Services </w:t>
      </w:r>
      <w:r w:rsidR="008B17A9">
        <w:rPr>
          <w:rFonts w:cstheme="minorHAnsi"/>
          <w:b/>
          <w:sz w:val="24"/>
          <w:szCs w:val="28"/>
        </w:rPr>
        <w:t>d</w:t>
      </w:r>
      <w:r w:rsidRPr="00B261E0">
        <w:rPr>
          <w:rFonts w:cstheme="minorHAnsi"/>
          <w:b/>
          <w:sz w:val="24"/>
          <w:szCs w:val="28"/>
        </w:rPr>
        <w:t>e L’administration Régionale</w:t>
      </w:r>
      <w:r w:rsidR="00A54CA8">
        <w:rPr>
          <w:rFonts w:cstheme="minorHAnsi"/>
          <w:b/>
          <w:sz w:val="24"/>
          <w:szCs w:val="28"/>
        </w:rPr>
        <w:t xml:space="preserve"> et préfectorale</w:t>
      </w:r>
      <w:r w:rsidR="00B261E0">
        <w:rPr>
          <w:rFonts w:cstheme="minorHAnsi"/>
          <w:b/>
          <w:sz w:val="24"/>
          <w:szCs w:val="28"/>
        </w:rPr>
        <w:t> :</w:t>
      </w:r>
      <w:r w:rsidR="002525E3">
        <w:rPr>
          <w:rFonts w:cstheme="minorHAnsi"/>
          <w:b/>
          <w:sz w:val="24"/>
          <w:szCs w:val="28"/>
        </w:rPr>
        <w:t xml:space="preserve"> </w:t>
      </w:r>
      <w:r w:rsidR="00877728" w:rsidRPr="00877728">
        <w:rPr>
          <w:rFonts w:cstheme="minorHAnsi"/>
          <w:sz w:val="24"/>
          <w:szCs w:val="28"/>
        </w:rPr>
        <w:t>faisant partie des services déconcentrés, les facilitateurs ont amené les participants à comprendre que</w:t>
      </w:r>
      <w:r w:rsidR="00877728">
        <w:rPr>
          <w:rFonts w:cstheme="minorHAnsi"/>
          <w:b/>
          <w:sz w:val="24"/>
          <w:szCs w:val="28"/>
        </w:rPr>
        <w:t xml:space="preserve"> </w:t>
      </w:r>
      <w:r w:rsidR="00877728" w:rsidRPr="00E46D45">
        <w:rPr>
          <w:rFonts w:cstheme="minorHAnsi"/>
          <w:sz w:val="24"/>
          <w:szCs w:val="28"/>
        </w:rPr>
        <w:t>chaque</w:t>
      </w:r>
      <w:r w:rsidR="002525E3" w:rsidRPr="00E46D45">
        <w:rPr>
          <w:rFonts w:cstheme="minorHAnsi"/>
          <w:sz w:val="24"/>
          <w:szCs w:val="28"/>
        </w:rPr>
        <w:t xml:space="preserve"> région administrative regroupe plusieurs préfectures de la République de Guinée suivant un découpage administratif obéissant à des critè</w:t>
      </w:r>
      <w:r w:rsidR="00E46D45" w:rsidRPr="00E46D45">
        <w:rPr>
          <w:rFonts w:cstheme="minorHAnsi"/>
          <w:sz w:val="24"/>
          <w:szCs w:val="28"/>
        </w:rPr>
        <w:t>res définis par le gouvernement. L’administration Régionale </w:t>
      </w:r>
      <w:r w:rsidR="00696B3A">
        <w:rPr>
          <w:rFonts w:cstheme="minorHAnsi"/>
          <w:sz w:val="24"/>
          <w:szCs w:val="28"/>
        </w:rPr>
        <w:t>placé</w:t>
      </w:r>
      <w:r w:rsidR="00D03A6D">
        <w:rPr>
          <w:rFonts w:cstheme="minorHAnsi"/>
          <w:sz w:val="24"/>
          <w:szCs w:val="28"/>
        </w:rPr>
        <w:t>e</w:t>
      </w:r>
      <w:r w:rsidR="00696B3A">
        <w:rPr>
          <w:rFonts w:cstheme="minorHAnsi"/>
          <w:sz w:val="24"/>
          <w:szCs w:val="28"/>
        </w:rPr>
        <w:t xml:space="preserve"> sous l’autorité d’un gouverneur nommé par decret du Président de la République, a</w:t>
      </w:r>
      <w:r w:rsidR="00E46D45" w:rsidRPr="00E46D45">
        <w:rPr>
          <w:rFonts w:cstheme="minorHAnsi"/>
          <w:sz w:val="24"/>
          <w:szCs w:val="28"/>
        </w:rPr>
        <w:t xml:space="preserve"> </w:t>
      </w:r>
      <w:r w:rsidR="002525E3" w:rsidRPr="00E46D45">
        <w:rPr>
          <w:rFonts w:cstheme="minorHAnsi"/>
          <w:sz w:val="24"/>
          <w:szCs w:val="28"/>
        </w:rPr>
        <w:t>pour mission la coordination, l'impulsion et le contrôle de la politique du gouvernement dans les domaines politique, économique, social, culturel et de la sécurité au niv</w:t>
      </w:r>
      <w:r w:rsidR="00696B3A">
        <w:rPr>
          <w:rFonts w:cstheme="minorHAnsi"/>
          <w:sz w:val="24"/>
          <w:szCs w:val="28"/>
        </w:rPr>
        <w:t>eau de la région administrative.</w:t>
      </w:r>
      <w:r w:rsidR="00A54CA8">
        <w:rPr>
          <w:rFonts w:cstheme="minorHAnsi"/>
          <w:sz w:val="24"/>
          <w:szCs w:val="28"/>
        </w:rPr>
        <w:t xml:space="preserve"> Quant à la préfecture, elle appartient aussi à la catégorie des services déconcentrés. C’</w:t>
      </w:r>
      <w:r w:rsidR="00A54CA8" w:rsidRPr="00A54CA8">
        <w:rPr>
          <w:rFonts w:cstheme="minorHAnsi"/>
          <w:sz w:val="24"/>
          <w:szCs w:val="28"/>
        </w:rPr>
        <w:t xml:space="preserve">est une circonscription territoriale regroupant plusieurs sous- préfectures, dirigée par un préfet nommé dans les mêmes conditions que le Gouverneur. Le préfet est le représentant du Président de la République et de chacun des ministres. A ce titre, il exerce son autorité hiérarchique sur l'ensemble des services déconcentrés relevant de sa circonscription administrative. </w:t>
      </w:r>
    </w:p>
    <w:p w:rsidR="0056268F" w:rsidRDefault="00925DD5" w:rsidP="0056268F">
      <w:pPr>
        <w:spacing w:after="0" w:line="360" w:lineRule="auto"/>
        <w:ind w:rightChars="-64" w:right="-141"/>
        <w:jc w:val="both"/>
        <w:rPr>
          <w:rFonts w:ascii="Times New Roman" w:hAnsi="Times New Roman" w:cs="Times New Roman"/>
          <w:color w:val="000102"/>
          <w:sz w:val="28"/>
          <w:szCs w:val="28"/>
          <w:lang w:bidi="he-IL"/>
        </w:rPr>
      </w:pPr>
      <w:r>
        <w:rPr>
          <w:rFonts w:cstheme="minorHAnsi"/>
          <w:b/>
          <w:sz w:val="24"/>
          <w:szCs w:val="28"/>
        </w:rPr>
        <w:t>L</w:t>
      </w:r>
      <w:r w:rsidR="00E058F9" w:rsidRPr="00FA2CA2">
        <w:rPr>
          <w:rFonts w:cstheme="minorHAnsi"/>
          <w:b/>
          <w:sz w:val="24"/>
          <w:szCs w:val="28"/>
        </w:rPr>
        <w:t>es services des collectivités locales</w:t>
      </w:r>
      <w:r w:rsidR="00FA2CA2">
        <w:rPr>
          <w:rFonts w:cstheme="minorHAnsi"/>
          <w:b/>
          <w:sz w:val="24"/>
          <w:szCs w:val="28"/>
        </w:rPr>
        <w:t> :</w:t>
      </w:r>
      <w:r w:rsidR="0056268F">
        <w:rPr>
          <w:rFonts w:cstheme="minorHAnsi"/>
          <w:b/>
          <w:sz w:val="24"/>
          <w:szCs w:val="28"/>
        </w:rPr>
        <w:t xml:space="preserve"> </w:t>
      </w:r>
      <w:r>
        <w:rPr>
          <w:rFonts w:cstheme="minorHAnsi"/>
          <w:sz w:val="24"/>
          <w:szCs w:val="24"/>
        </w:rPr>
        <w:t>ils</w:t>
      </w:r>
      <w:r w:rsidR="0056268F">
        <w:rPr>
          <w:rFonts w:cstheme="minorHAnsi"/>
          <w:sz w:val="24"/>
          <w:szCs w:val="24"/>
        </w:rPr>
        <w:t xml:space="preserve"> renv</w:t>
      </w:r>
      <w:r w:rsidR="0056268F" w:rsidRPr="0056268F">
        <w:rPr>
          <w:rFonts w:cstheme="minorHAnsi"/>
          <w:sz w:val="24"/>
          <w:szCs w:val="24"/>
        </w:rPr>
        <w:t xml:space="preserve">oient à la notion de décentralisation qui portent sur le regroupement des populations </w:t>
      </w:r>
      <w:r w:rsidR="0056268F" w:rsidRPr="0056268F">
        <w:rPr>
          <w:rFonts w:cstheme="minorHAnsi"/>
          <w:color w:val="000001"/>
          <w:sz w:val="24"/>
          <w:szCs w:val="24"/>
          <w:lang w:bidi="he-IL"/>
        </w:rPr>
        <w:t>géographiquement localisées sur une portion déterminée du territoire national</w:t>
      </w:r>
      <w:r w:rsidR="0056268F" w:rsidRPr="0056268F">
        <w:rPr>
          <w:rFonts w:cstheme="minorHAnsi"/>
          <w:color w:val="050809"/>
          <w:sz w:val="24"/>
          <w:szCs w:val="24"/>
          <w:lang w:bidi="he-IL"/>
        </w:rPr>
        <w:t xml:space="preserve">, </w:t>
      </w:r>
      <w:r w:rsidR="0056268F" w:rsidRPr="0056268F">
        <w:rPr>
          <w:rFonts w:cstheme="minorHAnsi"/>
          <w:color w:val="000001"/>
          <w:sz w:val="24"/>
          <w:szCs w:val="24"/>
          <w:lang w:bidi="he-IL"/>
        </w:rPr>
        <w:t>auxquels il est conféré la personnalité juridique et le pouvoir de s'administrer librement, sous le contrôle de l'Etat</w:t>
      </w:r>
      <w:r w:rsidR="0056268F" w:rsidRPr="0056268F">
        <w:rPr>
          <w:rFonts w:cstheme="minorHAnsi"/>
          <w:color w:val="050809"/>
          <w:sz w:val="24"/>
          <w:szCs w:val="24"/>
          <w:lang w:bidi="he-IL"/>
        </w:rPr>
        <w:t xml:space="preserve">, </w:t>
      </w:r>
      <w:r w:rsidR="0056268F" w:rsidRPr="0056268F">
        <w:rPr>
          <w:rFonts w:cstheme="minorHAnsi"/>
          <w:color w:val="000102"/>
          <w:sz w:val="24"/>
          <w:szCs w:val="24"/>
          <w:lang w:bidi="he-IL"/>
        </w:rPr>
        <w:t>dotées de la personnalité morale et de l'autonomie financière, les Collectivités Locales disposent de services propres afin d'assurer la gestion de leurs affaires conformément aux dispositions législatives et</w:t>
      </w:r>
      <w:r w:rsidR="0056268F" w:rsidRPr="0056268F">
        <w:rPr>
          <w:rFonts w:cstheme="minorHAnsi"/>
          <w:color w:val="0D0E0E"/>
          <w:sz w:val="24"/>
          <w:szCs w:val="24"/>
          <w:lang w:bidi="he-IL"/>
        </w:rPr>
        <w:t xml:space="preserve"> </w:t>
      </w:r>
      <w:r w:rsidR="0056268F" w:rsidRPr="0056268F">
        <w:rPr>
          <w:rFonts w:cstheme="minorHAnsi"/>
          <w:color w:val="000102"/>
          <w:sz w:val="24"/>
          <w:szCs w:val="24"/>
          <w:lang w:bidi="he-IL"/>
        </w:rPr>
        <w:t>réglementaires fixant leur tutelle administrative et financière. Ils sont créés par l'organe exécutif après délibération du Conseil.</w:t>
      </w:r>
      <w:r w:rsidR="0056268F" w:rsidRPr="00A27CD3">
        <w:rPr>
          <w:rFonts w:ascii="Times New Roman" w:hAnsi="Times New Roman" w:cs="Times New Roman"/>
          <w:color w:val="000102"/>
          <w:sz w:val="28"/>
          <w:szCs w:val="28"/>
          <w:lang w:bidi="he-IL"/>
        </w:rPr>
        <w:t xml:space="preserve"> </w:t>
      </w:r>
    </w:p>
    <w:p w:rsidR="00E058F9" w:rsidRPr="00AC2FD6" w:rsidRDefault="00440D4B" w:rsidP="00AC2FD6">
      <w:pPr>
        <w:spacing w:after="0" w:line="360" w:lineRule="auto"/>
        <w:ind w:rightChars="-64" w:right="-141"/>
        <w:jc w:val="both"/>
        <w:rPr>
          <w:rFonts w:cstheme="minorHAnsi"/>
          <w:color w:val="000001"/>
          <w:sz w:val="24"/>
          <w:szCs w:val="24"/>
          <w:lang w:bidi="he-IL"/>
        </w:rPr>
      </w:pPr>
      <w:r w:rsidRPr="00440D4B">
        <w:rPr>
          <w:rFonts w:cstheme="minorHAnsi"/>
          <w:color w:val="000001"/>
          <w:sz w:val="24"/>
          <w:szCs w:val="24"/>
          <w:lang w:bidi="he-IL"/>
        </w:rPr>
        <w:t>Au cours des explications, les facilitateurs ont tenu à donner des précisions importantes aux participants sur la différence entre la notion de déconcentration</w:t>
      </w:r>
      <w:r>
        <w:rPr>
          <w:rFonts w:cstheme="minorHAnsi"/>
          <w:color w:val="000001"/>
          <w:sz w:val="24"/>
          <w:szCs w:val="24"/>
          <w:lang w:bidi="he-IL"/>
        </w:rPr>
        <w:t xml:space="preserve"> qui porte sur le prolongement des services centraux sur toute l’étendue du territoire</w:t>
      </w:r>
      <w:r w:rsidRPr="00440D4B">
        <w:rPr>
          <w:rFonts w:cstheme="minorHAnsi"/>
          <w:color w:val="000001"/>
          <w:sz w:val="24"/>
          <w:szCs w:val="24"/>
          <w:lang w:bidi="he-IL"/>
        </w:rPr>
        <w:t xml:space="preserve"> </w:t>
      </w:r>
      <w:r>
        <w:rPr>
          <w:rFonts w:cstheme="minorHAnsi"/>
          <w:color w:val="000001"/>
          <w:sz w:val="24"/>
          <w:szCs w:val="24"/>
          <w:lang w:bidi="he-IL"/>
        </w:rPr>
        <w:t xml:space="preserve">dont les cadres sont nommés par l’Etat et celle de la décentralisation dont les responsables sont élus par leurs collectivités locales à travers des </w:t>
      </w:r>
      <w:r w:rsidR="00AC2FD6">
        <w:rPr>
          <w:rFonts w:cstheme="minorHAnsi"/>
          <w:color w:val="000001"/>
          <w:sz w:val="24"/>
          <w:szCs w:val="24"/>
          <w:lang w:bidi="he-IL"/>
        </w:rPr>
        <w:t>organes exécutifs après délibération d’un conseil mis en place à cet effet</w:t>
      </w:r>
      <w:r>
        <w:rPr>
          <w:rFonts w:cstheme="minorHAnsi"/>
          <w:color w:val="000001"/>
          <w:sz w:val="24"/>
          <w:szCs w:val="24"/>
          <w:lang w:bidi="he-IL"/>
        </w:rPr>
        <w:t>.</w:t>
      </w:r>
    </w:p>
    <w:p w:rsidR="00DB0672" w:rsidRDefault="00E058F9" w:rsidP="00DB0672">
      <w:pPr>
        <w:spacing w:after="0" w:line="360" w:lineRule="auto"/>
        <w:ind w:rightChars="-128" w:right="-282"/>
        <w:jc w:val="both"/>
        <w:rPr>
          <w:rFonts w:cstheme="minorHAnsi"/>
          <w:color w:val="000001"/>
          <w:sz w:val="24"/>
          <w:szCs w:val="24"/>
          <w:lang w:bidi="he-IL"/>
        </w:rPr>
      </w:pPr>
      <w:r w:rsidRPr="00AC2FD6">
        <w:rPr>
          <w:rFonts w:cstheme="minorHAnsi"/>
          <w:b/>
          <w:sz w:val="24"/>
          <w:szCs w:val="28"/>
        </w:rPr>
        <w:lastRenderedPageBreak/>
        <w:t>L</w:t>
      </w:r>
      <w:r w:rsidR="00AC2FD6">
        <w:rPr>
          <w:rFonts w:cstheme="minorHAnsi"/>
          <w:b/>
          <w:sz w:val="24"/>
          <w:szCs w:val="28"/>
        </w:rPr>
        <w:t>es organismes publics autonomes :</w:t>
      </w:r>
      <w:r w:rsidR="00020217">
        <w:rPr>
          <w:rFonts w:cstheme="minorHAnsi"/>
          <w:b/>
          <w:sz w:val="24"/>
          <w:szCs w:val="28"/>
        </w:rPr>
        <w:t xml:space="preserve"> </w:t>
      </w:r>
      <w:r w:rsidR="00020217" w:rsidRPr="00146980">
        <w:rPr>
          <w:rFonts w:cstheme="minorHAnsi"/>
          <w:color w:val="000001"/>
          <w:sz w:val="24"/>
          <w:szCs w:val="24"/>
          <w:lang w:bidi="he-IL"/>
        </w:rPr>
        <w:t>ce sont des services publics dont la gestion est confiée par l'autorité publique à une personne morale distincte dotée de l'autonomie financière.</w:t>
      </w:r>
      <w:r w:rsidR="004E0BFD">
        <w:rPr>
          <w:rFonts w:cstheme="minorHAnsi"/>
          <w:color w:val="000001"/>
          <w:sz w:val="24"/>
          <w:szCs w:val="24"/>
          <w:lang w:bidi="he-IL"/>
        </w:rPr>
        <w:t xml:space="preserve"> Ils comprennent l</w:t>
      </w:r>
      <w:r w:rsidR="00020217" w:rsidRPr="00146980">
        <w:rPr>
          <w:rFonts w:cstheme="minorHAnsi"/>
          <w:color w:val="000001"/>
          <w:sz w:val="24"/>
          <w:szCs w:val="24"/>
          <w:lang w:bidi="he-IL"/>
        </w:rPr>
        <w:t>es Établissements Publics Administratifs</w:t>
      </w:r>
      <w:r w:rsidR="004E0BFD">
        <w:rPr>
          <w:rFonts w:cstheme="minorHAnsi"/>
          <w:color w:val="000001"/>
          <w:sz w:val="24"/>
          <w:szCs w:val="24"/>
          <w:lang w:bidi="he-IL"/>
        </w:rPr>
        <w:t xml:space="preserve"> (</w:t>
      </w:r>
      <w:r w:rsidR="004E0BFD" w:rsidRPr="00A46DE3">
        <w:rPr>
          <w:rFonts w:cstheme="minorHAnsi"/>
          <w:b/>
          <w:color w:val="000001"/>
          <w:sz w:val="24"/>
          <w:szCs w:val="24"/>
          <w:lang w:bidi="he-IL"/>
        </w:rPr>
        <w:t>EPA</w:t>
      </w:r>
      <w:r w:rsidR="004E0BFD">
        <w:rPr>
          <w:rFonts w:cstheme="minorHAnsi"/>
          <w:color w:val="000001"/>
          <w:sz w:val="24"/>
          <w:szCs w:val="24"/>
          <w:lang w:bidi="he-IL"/>
        </w:rPr>
        <w:t>)</w:t>
      </w:r>
      <w:r w:rsidR="00DB0672">
        <w:rPr>
          <w:rFonts w:cstheme="minorHAnsi"/>
          <w:color w:val="000001"/>
          <w:sz w:val="24"/>
          <w:szCs w:val="24"/>
          <w:lang w:bidi="he-IL"/>
        </w:rPr>
        <w:t xml:space="preserve"> et les</w:t>
      </w:r>
      <w:r w:rsidR="00DB0672" w:rsidRPr="00146980">
        <w:rPr>
          <w:rFonts w:cstheme="minorHAnsi"/>
          <w:color w:val="000001"/>
          <w:sz w:val="24"/>
          <w:szCs w:val="24"/>
          <w:lang w:bidi="he-IL"/>
        </w:rPr>
        <w:t xml:space="preserve"> Sociétés Anonymes</w:t>
      </w:r>
      <w:r w:rsidR="00DB0672">
        <w:rPr>
          <w:rFonts w:cstheme="minorHAnsi"/>
          <w:color w:val="000001"/>
          <w:sz w:val="24"/>
          <w:szCs w:val="24"/>
          <w:lang w:bidi="he-IL"/>
        </w:rPr>
        <w:t xml:space="preserve"> (</w:t>
      </w:r>
      <w:r w:rsidR="00DB0672" w:rsidRPr="00A46DE3">
        <w:rPr>
          <w:rFonts w:cstheme="minorHAnsi"/>
          <w:b/>
          <w:color w:val="000001"/>
          <w:sz w:val="24"/>
          <w:szCs w:val="24"/>
          <w:lang w:bidi="he-IL"/>
        </w:rPr>
        <w:t>SA</w:t>
      </w:r>
      <w:r w:rsidR="00DB0672">
        <w:rPr>
          <w:rFonts w:cstheme="minorHAnsi"/>
          <w:color w:val="000001"/>
          <w:sz w:val="24"/>
          <w:szCs w:val="24"/>
          <w:lang w:bidi="he-IL"/>
        </w:rPr>
        <w:t>).</w:t>
      </w:r>
    </w:p>
    <w:p w:rsidR="00E17C38" w:rsidRDefault="00DB0672" w:rsidP="00DB0672">
      <w:pPr>
        <w:spacing w:after="0" w:line="360" w:lineRule="auto"/>
        <w:ind w:rightChars="-128" w:right="-282"/>
        <w:jc w:val="both"/>
        <w:rPr>
          <w:rFonts w:cstheme="minorHAnsi"/>
          <w:color w:val="000001"/>
          <w:sz w:val="24"/>
          <w:szCs w:val="24"/>
          <w:lang w:bidi="he-IL"/>
        </w:rPr>
      </w:pPr>
      <w:r>
        <w:rPr>
          <w:rFonts w:cstheme="minorHAnsi"/>
          <w:color w:val="000001"/>
          <w:sz w:val="24"/>
          <w:szCs w:val="24"/>
          <w:lang w:bidi="he-IL"/>
        </w:rPr>
        <w:t xml:space="preserve">Les organismes publics autonomes sont des </w:t>
      </w:r>
      <w:r w:rsidRPr="00DB0672">
        <w:rPr>
          <w:rFonts w:cstheme="minorHAnsi"/>
          <w:b/>
          <w:color w:val="000001"/>
          <w:sz w:val="24"/>
          <w:szCs w:val="24"/>
          <w:lang w:bidi="he-IL"/>
        </w:rPr>
        <w:t>EPA</w:t>
      </w:r>
      <w:r>
        <w:rPr>
          <w:rFonts w:cstheme="minorHAnsi"/>
          <w:color w:val="000001"/>
          <w:sz w:val="24"/>
          <w:szCs w:val="24"/>
          <w:lang w:bidi="he-IL"/>
        </w:rPr>
        <w:t>,</w:t>
      </w:r>
      <w:r w:rsidRPr="00146980">
        <w:rPr>
          <w:rFonts w:cstheme="minorHAnsi"/>
          <w:color w:val="000001"/>
          <w:sz w:val="24"/>
          <w:szCs w:val="24"/>
          <w:lang w:bidi="he-IL"/>
        </w:rPr>
        <w:t xml:space="preserve"> </w:t>
      </w:r>
      <w:r w:rsidR="00020217" w:rsidRPr="00146980">
        <w:rPr>
          <w:rFonts w:cstheme="minorHAnsi"/>
          <w:color w:val="000001"/>
          <w:sz w:val="24"/>
          <w:szCs w:val="24"/>
          <w:lang w:bidi="he-IL"/>
        </w:rPr>
        <w:t>lorsque leur</w:t>
      </w:r>
      <w:r>
        <w:rPr>
          <w:rFonts w:cstheme="minorHAnsi"/>
          <w:color w:val="000001"/>
          <w:sz w:val="24"/>
          <w:szCs w:val="24"/>
          <w:lang w:bidi="he-IL"/>
        </w:rPr>
        <w:t>s</w:t>
      </w:r>
      <w:r w:rsidR="00020217" w:rsidRPr="00146980">
        <w:rPr>
          <w:rFonts w:cstheme="minorHAnsi"/>
          <w:color w:val="000001"/>
          <w:sz w:val="24"/>
          <w:szCs w:val="24"/>
          <w:lang w:bidi="he-IL"/>
        </w:rPr>
        <w:t xml:space="preserve"> activité</w:t>
      </w:r>
      <w:r>
        <w:rPr>
          <w:rFonts w:cstheme="minorHAnsi"/>
          <w:color w:val="000001"/>
          <w:sz w:val="24"/>
          <w:szCs w:val="24"/>
          <w:lang w:bidi="he-IL"/>
        </w:rPr>
        <w:t>s</w:t>
      </w:r>
      <w:r w:rsidR="00020217" w:rsidRPr="00146980">
        <w:rPr>
          <w:rFonts w:cstheme="minorHAnsi"/>
          <w:color w:val="000001"/>
          <w:sz w:val="24"/>
          <w:szCs w:val="24"/>
          <w:lang w:bidi="he-IL"/>
        </w:rPr>
        <w:t xml:space="preserve"> </w:t>
      </w:r>
      <w:r>
        <w:rPr>
          <w:rFonts w:cstheme="minorHAnsi"/>
          <w:color w:val="000001"/>
          <w:sz w:val="24"/>
          <w:szCs w:val="24"/>
          <w:lang w:bidi="he-IL"/>
        </w:rPr>
        <w:t>sont</w:t>
      </w:r>
      <w:r w:rsidR="00020217" w:rsidRPr="00146980">
        <w:rPr>
          <w:rFonts w:cstheme="minorHAnsi"/>
          <w:color w:val="000001"/>
          <w:sz w:val="24"/>
          <w:szCs w:val="24"/>
          <w:lang w:bidi="he-IL"/>
        </w:rPr>
        <w:t xml:space="preserve"> principalement administrative</w:t>
      </w:r>
      <w:r>
        <w:rPr>
          <w:rFonts w:cstheme="minorHAnsi"/>
          <w:color w:val="000001"/>
          <w:sz w:val="24"/>
          <w:szCs w:val="24"/>
          <w:lang w:bidi="he-IL"/>
        </w:rPr>
        <w:t>s</w:t>
      </w:r>
      <w:r w:rsidR="00020217" w:rsidRPr="00146980">
        <w:rPr>
          <w:rFonts w:cstheme="minorHAnsi"/>
          <w:color w:val="000001"/>
          <w:sz w:val="24"/>
          <w:szCs w:val="24"/>
          <w:lang w:bidi="he-IL"/>
        </w:rPr>
        <w:t xml:space="preserve"> et leurs ressources proviennent majoritairement du budget de l'Etat. </w:t>
      </w:r>
      <w:r>
        <w:rPr>
          <w:rFonts w:cstheme="minorHAnsi"/>
          <w:color w:val="000001"/>
          <w:sz w:val="24"/>
          <w:szCs w:val="24"/>
          <w:lang w:bidi="he-IL"/>
        </w:rPr>
        <w:t xml:space="preserve">Ils sont des </w:t>
      </w:r>
      <w:r w:rsidRPr="00A46DE3">
        <w:rPr>
          <w:rFonts w:cstheme="minorHAnsi"/>
          <w:b/>
          <w:color w:val="000001"/>
          <w:sz w:val="24"/>
          <w:szCs w:val="24"/>
          <w:lang w:bidi="he-IL"/>
        </w:rPr>
        <w:t>SA</w:t>
      </w:r>
      <w:r w:rsidRPr="00146980">
        <w:rPr>
          <w:rFonts w:cstheme="minorHAnsi"/>
          <w:color w:val="000001"/>
          <w:sz w:val="24"/>
          <w:szCs w:val="24"/>
          <w:lang w:bidi="he-IL"/>
        </w:rPr>
        <w:t>, lorsque leur</w:t>
      </w:r>
      <w:r>
        <w:rPr>
          <w:rFonts w:cstheme="minorHAnsi"/>
          <w:color w:val="000001"/>
          <w:sz w:val="24"/>
          <w:szCs w:val="24"/>
          <w:lang w:bidi="he-IL"/>
        </w:rPr>
        <w:t>s</w:t>
      </w:r>
      <w:r w:rsidRPr="00146980">
        <w:rPr>
          <w:rFonts w:cstheme="minorHAnsi"/>
          <w:color w:val="000001"/>
          <w:sz w:val="24"/>
          <w:szCs w:val="24"/>
          <w:lang w:bidi="he-IL"/>
        </w:rPr>
        <w:t xml:space="preserve"> activité</w:t>
      </w:r>
      <w:r>
        <w:rPr>
          <w:rFonts w:cstheme="minorHAnsi"/>
          <w:color w:val="000001"/>
          <w:sz w:val="24"/>
          <w:szCs w:val="24"/>
          <w:lang w:bidi="he-IL"/>
        </w:rPr>
        <w:t>s princi</w:t>
      </w:r>
      <w:r w:rsidRPr="00146980">
        <w:rPr>
          <w:rFonts w:cstheme="minorHAnsi"/>
          <w:color w:val="000001"/>
          <w:sz w:val="24"/>
          <w:szCs w:val="24"/>
          <w:lang w:bidi="he-IL"/>
        </w:rPr>
        <w:t>pale</w:t>
      </w:r>
      <w:r>
        <w:rPr>
          <w:rFonts w:cstheme="minorHAnsi"/>
          <w:color w:val="000001"/>
          <w:sz w:val="24"/>
          <w:szCs w:val="24"/>
          <w:lang w:bidi="he-IL"/>
        </w:rPr>
        <w:t>s</w:t>
      </w:r>
      <w:r w:rsidRPr="00146980">
        <w:rPr>
          <w:rFonts w:cstheme="minorHAnsi"/>
          <w:color w:val="000001"/>
          <w:sz w:val="24"/>
          <w:szCs w:val="24"/>
          <w:lang w:bidi="he-IL"/>
        </w:rPr>
        <w:t xml:space="preserve"> </w:t>
      </w:r>
      <w:r>
        <w:rPr>
          <w:rFonts w:cstheme="minorHAnsi"/>
          <w:color w:val="000001"/>
          <w:sz w:val="24"/>
          <w:szCs w:val="24"/>
          <w:lang w:bidi="he-IL"/>
        </w:rPr>
        <w:t>sont</w:t>
      </w:r>
      <w:r w:rsidRPr="00146980">
        <w:rPr>
          <w:rFonts w:cstheme="minorHAnsi"/>
          <w:color w:val="000001"/>
          <w:sz w:val="24"/>
          <w:szCs w:val="24"/>
          <w:lang w:bidi="he-IL"/>
        </w:rPr>
        <w:t xml:space="preserve"> de nature industrielle et commerciale et</w:t>
      </w:r>
      <w:r>
        <w:rPr>
          <w:rFonts w:cstheme="minorHAnsi"/>
          <w:color w:val="000001"/>
          <w:sz w:val="24"/>
          <w:szCs w:val="24"/>
          <w:lang w:bidi="he-IL"/>
        </w:rPr>
        <w:t xml:space="preserve"> que</w:t>
      </w:r>
      <w:r w:rsidRPr="00146980">
        <w:rPr>
          <w:rFonts w:cstheme="minorHAnsi"/>
          <w:color w:val="000001"/>
          <w:sz w:val="24"/>
          <w:szCs w:val="24"/>
          <w:lang w:bidi="he-IL"/>
        </w:rPr>
        <w:t xml:space="preserve"> leurs ressources proviennent majoritairement de la vente de biens et services. Dans ce cas le droit des sociétés leur est applicable. </w:t>
      </w:r>
    </w:p>
    <w:p w:rsidR="00020217" w:rsidRPr="00146980" w:rsidRDefault="004E0BFD" w:rsidP="00DB0672">
      <w:pPr>
        <w:spacing w:after="0" w:line="360" w:lineRule="auto"/>
        <w:ind w:rightChars="-128" w:right="-282"/>
        <w:jc w:val="both"/>
        <w:rPr>
          <w:rFonts w:cstheme="minorHAnsi"/>
          <w:color w:val="000001"/>
          <w:sz w:val="24"/>
          <w:szCs w:val="24"/>
          <w:lang w:bidi="he-IL"/>
        </w:rPr>
      </w:pPr>
      <w:r>
        <w:rPr>
          <w:rFonts w:cstheme="minorHAnsi"/>
          <w:color w:val="000001"/>
          <w:sz w:val="24"/>
          <w:szCs w:val="24"/>
          <w:lang w:bidi="he-IL"/>
        </w:rPr>
        <w:t xml:space="preserve">Pour faciliter la compréhension aux participants, les hôpitaux nationaux, régionaux et </w:t>
      </w:r>
      <w:r w:rsidR="00E67C0E">
        <w:rPr>
          <w:rFonts w:cstheme="minorHAnsi"/>
          <w:color w:val="000001"/>
          <w:sz w:val="24"/>
          <w:szCs w:val="24"/>
          <w:lang w:bidi="he-IL"/>
        </w:rPr>
        <w:t>certaines directions générales</w:t>
      </w:r>
      <w:r>
        <w:rPr>
          <w:rFonts w:cstheme="minorHAnsi"/>
          <w:color w:val="000001"/>
          <w:sz w:val="24"/>
          <w:szCs w:val="24"/>
          <w:lang w:bidi="he-IL"/>
        </w:rPr>
        <w:t xml:space="preserve"> comme l’ANSS, ont été cité</w:t>
      </w:r>
      <w:r w:rsidR="00DB0672">
        <w:rPr>
          <w:rFonts w:cstheme="minorHAnsi"/>
          <w:color w:val="000001"/>
          <w:sz w:val="24"/>
          <w:szCs w:val="24"/>
          <w:lang w:bidi="he-IL"/>
        </w:rPr>
        <w:t>s</w:t>
      </w:r>
      <w:r>
        <w:rPr>
          <w:rFonts w:cstheme="minorHAnsi"/>
          <w:color w:val="000001"/>
          <w:sz w:val="24"/>
          <w:szCs w:val="24"/>
          <w:lang w:bidi="he-IL"/>
        </w:rPr>
        <w:t xml:space="preserve"> </w:t>
      </w:r>
      <w:r w:rsidR="00F730C1">
        <w:rPr>
          <w:rFonts w:cstheme="minorHAnsi"/>
          <w:color w:val="000001"/>
          <w:sz w:val="24"/>
          <w:szCs w:val="24"/>
          <w:lang w:bidi="he-IL"/>
        </w:rPr>
        <w:t>à titre d’exemple</w:t>
      </w:r>
      <w:r w:rsidR="00DB0672">
        <w:rPr>
          <w:rFonts w:cstheme="minorHAnsi"/>
          <w:color w:val="000001"/>
          <w:sz w:val="24"/>
          <w:szCs w:val="24"/>
          <w:lang w:bidi="he-IL"/>
        </w:rPr>
        <w:t>, pour les EPA et la PCG (Pharmacie Centrale de Guinée) en ce qui concerne les SA.</w:t>
      </w:r>
      <w:r w:rsidR="0081294F">
        <w:rPr>
          <w:rFonts w:cstheme="minorHAnsi"/>
          <w:color w:val="000001"/>
          <w:sz w:val="24"/>
          <w:szCs w:val="24"/>
          <w:lang w:bidi="he-IL"/>
        </w:rPr>
        <w:t xml:space="preserve"> </w:t>
      </w:r>
    </w:p>
    <w:p w:rsidR="00AE38EF" w:rsidRDefault="00E058F9" w:rsidP="008474F9">
      <w:pPr>
        <w:spacing w:after="0" w:line="360" w:lineRule="auto"/>
        <w:ind w:rightChars="-64" w:right="-141"/>
        <w:jc w:val="both"/>
        <w:rPr>
          <w:rFonts w:cstheme="minorHAnsi"/>
          <w:color w:val="000001"/>
          <w:sz w:val="24"/>
          <w:szCs w:val="24"/>
          <w:lang w:bidi="he-IL"/>
        </w:rPr>
      </w:pPr>
      <w:r w:rsidRPr="00463AF4">
        <w:rPr>
          <w:rFonts w:cstheme="minorHAnsi"/>
          <w:b/>
          <w:sz w:val="24"/>
          <w:szCs w:val="28"/>
        </w:rPr>
        <w:t>Les projets</w:t>
      </w:r>
      <w:r w:rsidR="001C174A">
        <w:rPr>
          <w:rFonts w:cstheme="minorHAnsi"/>
          <w:b/>
          <w:sz w:val="24"/>
          <w:szCs w:val="28"/>
        </w:rPr>
        <w:t xml:space="preserve"> et programmes publics :</w:t>
      </w:r>
      <w:r w:rsidR="009134F1">
        <w:rPr>
          <w:rFonts w:cstheme="minorHAnsi"/>
          <w:b/>
          <w:sz w:val="24"/>
          <w:szCs w:val="28"/>
        </w:rPr>
        <w:t xml:space="preserve"> </w:t>
      </w:r>
      <w:r w:rsidR="0081294F">
        <w:rPr>
          <w:rFonts w:cstheme="minorHAnsi"/>
          <w:color w:val="000001"/>
          <w:sz w:val="24"/>
          <w:szCs w:val="24"/>
          <w:lang w:bidi="he-IL"/>
        </w:rPr>
        <w:t>Les projets et p</w:t>
      </w:r>
      <w:r w:rsidR="0081294F" w:rsidRPr="0081294F">
        <w:rPr>
          <w:rFonts w:cstheme="minorHAnsi"/>
          <w:color w:val="000001"/>
          <w:sz w:val="24"/>
          <w:szCs w:val="24"/>
          <w:lang w:bidi="he-IL"/>
        </w:rPr>
        <w:t xml:space="preserve">rogrammes publics sont des structures à caractère </w:t>
      </w:r>
      <w:r w:rsidR="0081294F">
        <w:rPr>
          <w:rFonts w:cstheme="minorHAnsi"/>
          <w:color w:val="000001"/>
          <w:sz w:val="24"/>
          <w:szCs w:val="24"/>
          <w:lang w:bidi="he-IL"/>
        </w:rPr>
        <w:t>temporaire chargé</w:t>
      </w:r>
      <w:r w:rsidR="0081294F" w:rsidRPr="0081294F">
        <w:rPr>
          <w:rFonts w:cstheme="minorHAnsi"/>
          <w:color w:val="000001"/>
          <w:sz w:val="24"/>
          <w:szCs w:val="24"/>
          <w:lang w:bidi="he-IL"/>
        </w:rPr>
        <w:t>s de la gestion d'un ensemble d'activi</w:t>
      </w:r>
      <w:r w:rsidR="0081294F">
        <w:rPr>
          <w:rFonts w:cstheme="minorHAnsi"/>
          <w:color w:val="000001"/>
          <w:sz w:val="24"/>
          <w:szCs w:val="24"/>
          <w:lang w:bidi="he-IL"/>
        </w:rPr>
        <w:t xml:space="preserve">tés pour la réalisation d'un </w:t>
      </w:r>
      <w:r w:rsidR="0081294F" w:rsidRPr="0081294F">
        <w:rPr>
          <w:rFonts w:cstheme="minorHAnsi"/>
          <w:color w:val="000001"/>
          <w:sz w:val="24"/>
          <w:szCs w:val="24"/>
          <w:lang w:bidi="he-IL"/>
        </w:rPr>
        <w:t>objectif spécifique</w:t>
      </w:r>
      <w:r w:rsidR="0081294F">
        <w:rPr>
          <w:rFonts w:cstheme="minorHAnsi"/>
          <w:color w:val="000001"/>
          <w:sz w:val="24"/>
          <w:szCs w:val="24"/>
          <w:lang w:bidi="he-IL"/>
        </w:rPr>
        <w:t xml:space="preserve">. A ce niveau, les facilitateurs ont mis un accent particulier sur quelques programmes </w:t>
      </w:r>
      <w:r w:rsidR="00BC4895">
        <w:rPr>
          <w:rFonts w:cstheme="minorHAnsi"/>
          <w:color w:val="000001"/>
          <w:sz w:val="24"/>
          <w:szCs w:val="24"/>
          <w:lang w:bidi="he-IL"/>
        </w:rPr>
        <w:t xml:space="preserve">et projets du Ministère de la Santé notamment, le Programme Palu, le PEV, le Programme Sida … </w:t>
      </w:r>
    </w:p>
    <w:p w:rsidR="000C22AF" w:rsidRDefault="008474F9" w:rsidP="000C22AF">
      <w:pPr>
        <w:spacing w:line="360" w:lineRule="auto"/>
        <w:jc w:val="both"/>
        <w:rPr>
          <w:rFonts w:cstheme="minorHAnsi"/>
          <w:color w:val="000001"/>
          <w:sz w:val="24"/>
          <w:szCs w:val="24"/>
          <w:lang w:bidi="he-IL"/>
        </w:rPr>
      </w:pPr>
      <w:r w:rsidRPr="00E17C38">
        <w:rPr>
          <w:rFonts w:cstheme="minorHAnsi"/>
          <w:b/>
          <w:sz w:val="24"/>
          <w:szCs w:val="28"/>
        </w:rPr>
        <w:t>Deuxième partie :</w:t>
      </w:r>
      <w:r w:rsidRPr="008474F9">
        <w:rPr>
          <w:rFonts w:cstheme="minorHAnsi"/>
          <w:color w:val="000001"/>
          <w:sz w:val="24"/>
          <w:szCs w:val="24"/>
          <w:lang w:bidi="he-IL"/>
        </w:rPr>
        <w:t xml:space="preserve"> les principes de gestion, de contrôle et d’évaluation des services publics</w:t>
      </w:r>
      <w:r>
        <w:rPr>
          <w:rFonts w:cstheme="minorHAnsi"/>
          <w:color w:val="000001"/>
          <w:sz w:val="24"/>
          <w:szCs w:val="24"/>
          <w:lang w:bidi="he-IL"/>
        </w:rPr>
        <w:t>.</w:t>
      </w:r>
    </w:p>
    <w:p w:rsidR="000C22AF" w:rsidRDefault="000C22AF" w:rsidP="000C22AF">
      <w:pPr>
        <w:spacing w:line="360" w:lineRule="auto"/>
        <w:jc w:val="both"/>
        <w:rPr>
          <w:rFonts w:cstheme="minorHAnsi"/>
          <w:color w:val="000001"/>
          <w:sz w:val="24"/>
          <w:szCs w:val="24"/>
          <w:lang w:bidi="he-IL"/>
        </w:rPr>
      </w:pPr>
      <w:r>
        <w:rPr>
          <w:rFonts w:cstheme="minorHAnsi"/>
          <w:color w:val="000001"/>
          <w:sz w:val="24"/>
          <w:szCs w:val="24"/>
          <w:lang w:bidi="he-IL"/>
        </w:rPr>
        <w:t>Sur cette partie, il était question d’expliquer aux participants les principes de la gestion des services publiques qui portent sur la</w:t>
      </w:r>
      <w:r w:rsidRPr="000C22AF">
        <w:rPr>
          <w:rFonts w:cstheme="minorHAnsi"/>
          <w:color w:val="000001"/>
          <w:sz w:val="24"/>
          <w:szCs w:val="24"/>
          <w:lang w:bidi="he-IL"/>
        </w:rPr>
        <w:t xml:space="preserve"> programmation et la fixation des objectifs, l'évaluation de la performance des structures et des agents, ainsi que </w:t>
      </w:r>
      <w:r w:rsidR="000F7584">
        <w:rPr>
          <w:rFonts w:cstheme="minorHAnsi"/>
          <w:color w:val="000001"/>
          <w:sz w:val="24"/>
          <w:szCs w:val="24"/>
          <w:lang w:bidi="he-IL"/>
        </w:rPr>
        <w:t>celle</w:t>
      </w:r>
      <w:r w:rsidRPr="000C22AF">
        <w:rPr>
          <w:rFonts w:cstheme="minorHAnsi"/>
          <w:color w:val="000001"/>
          <w:sz w:val="24"/>
          <w:szCs w:val="24"/>
          <w:lang w:bidi="he-IL"/>
        </w:rPr>
        <w:t xml:space="preserve"> de la Gestion Axée sur les Résultats, comme méthode et outils de gestion. </w:t>
      </w:r>
      <w:r w:rsidR="00F60B05">
        <w:rPr>
          <w:rFonts w:cstheme="minorHAnsi"/>
          <w:color w:val="000001"/>
          <w:sz w:val="24"/>
          <w:szCs w:val="24"/>
          <w:lang w:bidi="he-IL"/>
        </w:rPr>
        <w:t>Les facilitateurs ont tenu à expliquer aux participants que les services publics sont créés pour accomplir des missions spécifiques selon les domaines d’interventions et qui parle de mission, parle de la fixation des objectifs SMART qui aboutissent normalement à des résultats satisfaisants à travers des moyens disponibles et un dispositif de contrôle, suivi et évaluation de performance.</w:t>
      </w:r>
      <w:r w:rsidR="00376020">
        <w:rPr>
          <w:rFonts w:cstheme="minorHAnsi"/>
          <w:color w:val="000001"/>
          <w:sz w:val="24"/>
          <w:szCs w:val="24"/>
          <w:lang w:bidi="he-IL"/>
        </w:rPr>
        <w:t xml:space="preserve"> Cette évaluation porte particulièrement sur la gouvernance interne, les activités techniques et les activités de suivi des indicateurs.</w:t>
      </w:r>
    </w:p>
    <w:p w:rsidR="007E7444" w:rsidRPr="00F46CF4" w:rsidRDefault="007E7444" w:rsidP="00E17C38">
      <w:pPr>
        <w:tabs>
          <w:tab w:val="right" w:pos="9144"/>
        </w:tabs>
        <w:spacing w:after="0" w:line="360" w:lineRule="auto"/>
        <w:ind w:rightChars="-64" w:right="-141"/>
        <w:jc w:val="both"/>
        <w:rPr>
          <w:rFonts w:cstheme="minorHAnsi"/>
          <w:color w:val="000001"/>
          <w:sz w:val="24"/>
          <w:szCs w:val="24"/>
          <w:lang w:bidi="he-IL"/>
        </w:rPr>
      </w:pPr>
      <w:r w:rsidRPr="00E17C38">
        <w:rPr>
          <w:rFonts w:cstheme="minorHAnsi"/>
          <w:b/>
          <w:sz w:val="24"/>
          <w:szCs w:val="28"/>
        </w:rPr>
        <w:t>Troisième partie :</w:t>
      </w:r>
      <w:r w:rsidRPr="007E7444">
        <w:rPr>
          <w:rFonts w:ascii="Times New Roman" w:hAnsi="Times New Roman" w:cs="Times New Roman"/>
          <w:bCs/>
          <w:sz w:val="28"/>
          <w:szCs w:val="28"/>
        </w:rPr>
        <w:t xml:space="preserve"> </w:t>
      </w:r>
      <w:r w:rsidR="00BB7462">
        <w:rPr>
          <w:rFonts w:cstheme="minorHAnsi"/>
          <w:color w:val="000001"/>
          <w:sz w:val="24"/>
          <w:szCs w:val="24"/>
          <w:lang w:bidi="he-IL"/>
        </w:rPr>
        <w:t>L</w:t>
      </w:r>
      <w:r w:rsidR="00F46CF4">
        <w:rPr>
          <w:rFonts w:cstheme="minorHAnsi"/>
          <w:color w:val="000001"/>
          <w:sz w:val="24"/>
          <w:szCs w:val="24"/>
          <w:lang w:bidi="he-IL"/>
        </w:rPr>
        <w:t>es droits</w:t>
      </w:r>
      <w:r w:rsidRPr="00F46CF4">
        <w:rPr>
          <w:rFonts w:cstheme="minorHAnsi"/>
          <w:color w:val="000001"/>
          <w:sz w:val="24"/>
          <w:szCs w:val="24"/>
          <w:lang w:bidi="he-IL"/>
        </w:rPr>
        <w:t xml:space="preserve"> et </w:t>
      </w:r>
      <w:r w:rsidR="00F46CF4">
        <w:rPr>
          <w:rFonts w:cstheme="minorHAnsi"/>
          <w:color w:val="000001"/>
          <w:sz w:val="24"/>
          <w:szCs w:val="24"/>
          <w:lang w:bidi="he-IL"/>
        </w:rPr>
        <w:t>devoirs</w:t>
      </w:r>
      <w:r w:rsidRPr="00F46CF4">
        <w:rPr>
          <w:rFonts w:cstheme="minorHAnsi"/>
          <w:color w:val="000001"/>
          <w:sz w:val="24"/>
          <w:szCs w:val="24"/>
          <w:lang w:bidi="he-IL"/>
        </w:rPr>
        <w:t xml:space="preserve"> de l’agent public</w:t>
      </w:r>
      <w:r w:rsidR="00F46CF4">
        <w:rPr>
          <w:rFonts w:cstheme="minorHAnsi"/>
          <w:color w:val="000001"/>
          <w:sz w:val="24"/>
          <w:szCs w:val="24"/>
          <w:lang w:bidi="he-IL"/>
        </w:rPr>
        <w:t xml:space="preserve"> ainsi que les sanctions disciplinaires.</w:t>
      </w:r>
    </w:p>
    <w:p w:rsidR="00D329D7" w:rsidRDefault="00BB7462" w:rsidP="00BB7462">
      <w:pPr>
        <w:spacing w:line="360" w:lineRule="auto"/>
        <w:jc w:val="both"/>
        <w:rPr>
          <w:rFonts w:cstheme="minorHAnsi"/>
          <w:color w:val="000001"/>
          <w:sz w:val="24"/>
          <w:szCs w:val="24"/>
          <w:lang w:bidi="he-IL"/>
        </w:rPr>
      </w:pPr>
      <w:r>
        <w:rPr>
          <w:rFonts w:cstheme="minorHAnsi"/>
          <w:color w:val="000001"/>
          <w:sz w:val="24"/>
          <w:szCs w:val="24"/>
          <w:lang w:bidi="he-IL"/>
        </w:rPr>
        <w:t>Cette partie a été consacré pour expliquer aux participants ce qui leur revient de droit et de devoirs vis-à-vis du service public mais aussi des sanctions disciplinaires en cas de faute administrative.</w:t>
      </w:r>
      <w:r w:rsidR="00FD176F">
        <w:rPr>
          <w:rFonts w:cstheme="minorHAnsi"/>
          <w:color w:val="000001"/>
          <w:sz w:val="24"/>
          <w:szCs w:val="24"/>
          <w:lang w:bidi="he-IL"/>
        </w:rPr>
        <w:t xml:space="preserve"> En ce qui concerne les droits, </w:t>
      </w:r>
      <w:r w:rsidR="00560B6D">
        <w:rPr>
          <w:rFonts w:cstheme="minorHAnsi"/>
          <w:color w:val="000001"/>
          <w:sz w:val="24"/>
          <w:szCs w:val="24"/>
          <w:lang w:bidi="he-IL"/>
        </w:rPr>
        <w:t>les facilitateurs ont mis l’accent sur chacun d’eux tout en précisant leurs limites</w:t>
      </w:r>
      <w:r w:rsidR="006B35A4">
        <w:rPr>
          <w:rFonts w:cstheme="minorHAnsi"/>
          <w:color w:val="000001"/>
          <w:sz w:val="24"/>
          <w:szCs w:val="24"/>
          <w:lang w:bidi="he-IL"/>
        </w:rPr>
        <w:t xml:space="preserve">. Ce sont les droits liés à la rémunération après service rendu, à la protection sociale, aux congés, à la cessation définitive de l’activité, aux autorisations d’absences et de permissions. </w:t>
      </w:r>
    </w:p>
    <w:p w:rsidR="00F759F7" w:rsidRDefault="00F759F7" w:rsidP="00BB7462">
      <w:pPr>
        <w:spacing w:line="360" w:lineRule="auto"/>
        <w:jc w:val="both"/>
        <w:rPr>
          <w:rFonts w:cstheme="minorHAnsi"/>
          <w:color w:val="000001"/>
          <w:sz w:val="24"/>
          <w:szCs w:val="24"/>
          <w:lang w:bidi="he-IL"/>
        </w:rPr>
      </w:pPr>
      <w:r>
        <w:rPr>
          <w:rFonts w:cstheme="minorHAnsi"/>
          <w:color w:val="000001"/>
          <w:sz w:val="24"/>
          <w:szCs w:val="24"/>
          <w:lang w:bidi="he-IL"/>
        </w:rPr>
        <w:lastRenderedPageBreak/>
        <w:t xml:space="preserve">Quant aux devoirs, ils portent sur la discrétion professionnelle, la loyauté, la probité et le patriotisme dans l’exercice des fonctions </w:t>
      </w:r>
      <w:r w:rsidR="00F905D8">
        <w:rPr>
          <w:rFonts w:cstheme="minorHAnsi"/>
          <w:color w:val="000001"/>
          <w:sz w:val="24"/>
          <w:szCs w:val="24"/>
          <w:lang w:bidi="he-IL"/>
        </w:rPr>
        <w:t>par les</w:t>
      </w:r>
      <w:r>
        <w:rPr>
          <w:rFonts w:cstheme="minorHAnsi"/>
          <w:color w:val="000001"/>
          <w:sz w:val="24"/>
          <w:szCs w:val="24"/>
          <w:lang w:bidi="he-IL"/>
        </w:rPr>
        <w:t xml:space="preserve"> agents publics ainsi que l’obligation de consacrer son temps aux heures de travail </w:t>
      </w:r>
      <w:r w:rsidR="009D192C">
        <w:rPr>
          <w:rFonts w:cstheme="minorHAnsi"/>
          <w:color w:val="000001"/>
          <w:sz w:val="24"/>
          <w:szCs w:val="24"/>
          <w:lang w:bidi="he-IL"/>
        </w:rPr>
        <w:t>prévues</w:t>
      </w:r>
      <w:r>
        <w:rPr>
          <w:rFonts w:cstheme="minorHAnsi"/>
          <w:color w:val="000001"/>
          <w:sz w:val="24"/>
          <w:szCs w:val="24"/>
          <w:lang w:bidi="he-IL"/>
        </w:rPr>
        <w:t xml:space="preserve"> par la Loi.</w:t>
      </w:r>
    </w:p>
    <w:p w:rsidR="00D16239" w:rsidRDefault="00D16239" w:rsidP="00BB7462">
      <w:pPr>
        <w:spacing w:line="360" w:lineRule="auto"/>
        <w:jc w:val="both"/>
        <w:rPr>
          <w:rFonts w:cstheme="minorHAnsi"/>
          <w:color w:val="000001"/>
          <w:sz w:val="24"/>
          <w:szCs w:val="24"/>
          <w:lang w:bidi="he-IL"/>
        </w:rPr>
      </w:pPr>
      <w:r>
        <w:rPr>
          <w:rFonts w:cstheme="minorHAnsi"/>
          <w:color w:val="000001"/>
          <w:sz w:val="24"/>
          <w:szCs w:val="24"/>
          <w:lang w:bidi="he-IL"/>
        </w:rPr>
        <w:t>Les sanctions disciplinaires sont classées en trois niveaux. Les sanctions du premier degré qui portent sur l’avertissement et le blâme ; les sanctions du deuxième degré sur l’abaissement d’échelon, la rétrogradation et la radiation du tableau d’avancement ; les sanctions du troisième degré portent essentiellement sur la révocation et le licenciement. Il a été expliqué aux participants que chaque type</w:t>
      </w:r>
      <w:r w:rsidR="00E17C38">
        <w:rPr>
          <w:rFonts w:cstheme="minorHAnsi"/>
          <w:color w:val="000001"/>
          <w:sz w:val="24"/>
          <w:szCs w:val="24"/>
          <w:lang w:bidi="he-IL"/>
        </w:rPr>
        <w:t xml:space="preserve"> </w:t>
      </w:r>
      <w:r>
        <w:rPr>
          <w:rFonts w:cstheme="minorHAnsi"/>
          <w:color w:val="000001"/>
          <w:sz w:val="24"/>
          <w:szCs w:val="24"/>
          <w:lang w:bidi="he-IL"/>
        </w:rPr>
        <w:t>de sanction est prononcée en fonction de la nature de la faute commise par l’agent de l’Etat à travers un conseil de discipline.</w:t>
      </w:r>
    </w:p>
    <w:p w:rsidR="00435D62" w:rsidRDefault="00435D62" w:rsidP="00BB7462">
      <w:pPr>
        <w:spacing w:line="360" w:lineRule="auto"/>
        <w:jc w:val="both"/>
        <w:rPr>
          <w:rFonts w:cstheme="minorHAnsi"/>
          <w:color w:val="000001"/>
          <w:sz w:val="24"/>
          <w:szCs w:val="24"/>
          <w:lang w:bidi="he-IL"/>
        </w:rPr>
      </w:pPr>
      <w:r>
        <w:rPr>
          <w:rFonts w:cstheme="minorHAnsi"/>
          <w:color w:val="000001"/>
          <w:sz w:val="24"/>
          <w:szCs w:val="24"/>
          <w:lang w:bidi="he-IL"/>
        </w:rPr>
        <w:t xml:space="preserve">La quatrième et dernière partie </w:t>
      </w:r>
      <w:r w:rsidR="00EF3841">
        <w:rPr>
          <w:rFonts w:cstheme="minorHAnsi"/>
          <w:color w:val="000001"/>
          <w:sz w:val="24"/>
          <w:szCs w:val="24"/>
          <w:lang w:bidi="he-IL"/>
        </w:rPr>
        <w:t xml:space="preserve">de cette première présentation, </w:t>
      </w:r>
      <w:r>
        <w:rPr>
          <w:rFonts w:cstheme="minorHAnsi"/>
          <w:color w:val="000001"/>
          <w:sz w:val="24"/>
          <w:szCs w:val="24"/>
          <w:lang w:bidi="he-IL"/>
        </w:rPr>
        <w:t xml:space="preserve">a été consacrée sur la revue de la présentation, les questions de consolidations et </w:t>
      </w:r>
      <w:r w:rsidR="00E92DF2">
        <w:rPr>
          <w:rFonts w:cstheme="minorHAnsi"/>
          <w:color w:val="000001"/>
          <w:sz w:val="24"/>
          <w:szCs w:val="24"/>
          <w:lang w:bidi="he-IL"/>
        </w:rPr>
        <w:t>des discutions entre facilitateurs et participants</w:t>
      </w:r>
      <w:r>
        <w:rPr>
          <w:rFonts w:cstheme="minorHAnsi"/>
          <w:color w:val="000001"/>
          <w:sz w:val="24"/>
          <w:szCs w:val="24"/>
          <w:lang w:bidi="he-IL"/>
        </w:rPr>
        <w:t>.</w:t>
      </w:r>
    </w:p>
    <w:p w:rsidR="005A4683" w:rsidRDefault="005A4683" w:rsidP="00BB7462">
      <w:pPr>
        <w:spacing w:line="360" w:lineRule="auto"/>
        <w:jc w:val="both"/>
        <w:rPr>
          <w:rFonts w:cstheme="minorHAnsi"/>
          <w:color w:val="000001"/>
          <w:sz w:val="24"/>
          <w:szCs w:val="24"/>
          <w:lang w:bidi="he-IL"/>
        </w:rPr>
      </w:pPr>
    </w:p>
    <w:p w:rsidR="005F6181" w:rsidRPr="005F6181" w:rsidRDefault="005F6181" w:rsidP="005F6181">
      <w:pPr>
        <w:pStyle w:val="Paragraphedeliste"/>
        <w:numPr>
          <w:ilvl w:val="0"/>
          <w:numId w:val="13"/>
        </w:numPr>
        <w:spacing w:line="360" w:lineRule="auto"/>
        <w:jc w:val="both"/>
        <w:rPr>
          <w:rFonts w:cstheme="minorHAnsi"/>
          <w:b/>
          <w:sz w:val="24"/>
          <w:szCs w:val="28"/>
        </w:rPr>
      </w:pPr>
      <w:r w:rsidRPr="005F6181">
        <w:rPr>
          <w:rFonts w:cstheme="minorHAnsi"/>
          <w:b/>
          <w:sz w:val="24"/>
          <w:szCs w:val="28"/>
        </w:rPr>
        <w:t>Le contenu du Manuel de Procédure de Gestion des Ressources Humaines :</w:t>
      </w:r>
    </w:p>
    <w:p w:rsidR="009D0210" w:rsidRDefault="003B446B" w:rsidP="009D0210">
      <w:pPr>
        <w:spacing w:line="360" w:lineRule="auto"/>
        <w:jc w:val="both"/>
        <w:rPr>
          <w:rFonts w:cstheme="minorHAnsi"/>
          <w:color w:val="000001"/>
          <w:sz w:val="24"/>
          <w:szCs w:val="24"/>
          <w:lang w:bidi="he-IL"/>
        </w:rPr>
      </w:pPr>
      <w:r>
        <w:rPr>
          <w:rFonts w:cstheme="minorHAnsi"/>
          <w:color w:val="000001"/>
          <w:sz w:val="24"/>
          <w:szCs w:val="24"/>
          <w:lang w:bidi="he-IL"/>
        </w:rPr>
        <w:t xml:space="preserve">Cette deuxième présentation, a porté </w:t>
      </w:r>
      <w:r w:rsidR="007247AA">
        <w:rPr>
          <w:rFonts w:cstheme="minorHAnsi"/>
          <w:color w:val="000001"/>
          <w:sz w:val="24"/>
          <w:szCs w:val="24"/>
          <w:lang w:bidi="he-IL"/>
        </w:rPr>
        <w:t xml:space="preserve">essentiellement </w:t>
      </w:r>
      <w:r>
        <w:rPr>
          <w:rFonts w:cstheme="minorHAnsi"/>
          <w:color w:val="000001"/>
          <w:sz w:val="24"/>
          <w:szCs w:val="24"/>
          <w:lang w:bidi="he-IL"/>
        </w:rPr>
        <w:t xml:space="preserve">sur la vulgarisation proprement dite du </w:t>
      </w:r>
      <w:r w:rsidR="009842F4">
        <w:rPr>
          <w:rFonts w:cstheme="minorHAnsi"/>
          <w:color w:val="000001"/>
          <w:sz w:val="24"/>
          <w:szCs w:val="24"/>
          <w:lang w:bidi="he-IL"/>
        </w:rPr>
        <w:t xml:space="preserve">manuel de procédures qui s’articulent autour de </w:t>
      </w:r>
      <w:r w:rsidR="009D0210">
        <w:rPr>
          <w:rFonts w:cstheme="minorHAnsi"/>
          <w:color w:val="000001"/>
          <w:sz w:val="24"/>
          <w:szCs w:val="24"/>
          <w:lang w:bidi="he-IL"/>
        </w:rPr>
        <w:t xml:space="preserve">cinq (5) grandes </w:t>
      </w:r>
      <w:r w:rsidR="00356D88">
        <w:rPr>
          <w:rFonts w:cstheme="minorHAnsi"/>
          <w:color w:val="000001"/>
          <w:sz w:val="24"/>
          <w:szCs w:val="24"/>
          <w:lang w:bidi="he-IL"/>
        </w:rPr>
        <w:t>étapes</w:t>
      </w:r>
      <w:r w:rsidR="009D0210">
        <w:rPr>
          <w:rFonts w:cstheme="minorHAnsi"/>
          <w:color w:val="000001"/>
          <w:sz w:val="24"/>
          <w:szCs w:val="24"/>
          <w:lang w:bidi="he-IL"/>
        </w:rPr>
        <w:t xml:space="preserve"> qui sont : Le </w:t>
      </w:r>
      <w:r w:rsidR="009D0210" w:rsidRPr="009D0210">
        <w:rPr>
          <w:rFonts w:cstheme="minorHAnsi"/>
          <w:color w:val="000001"/>
          <w:sz w:val="24"/>
          <w:szCs w:val="24"/>
          <w:lang w:bidi="he-IL"/>
        </w:rPr>
        <w:t>cadre légal de la gestion des ressources humaines</w:t>
      </w:r>
      <w:r w:rsidR="009D0210">
        <w:rPr>
          <w:rFonts w:cstheme="minorHAnsi"/>
          <w:color w:val="000001"/>
          <w:sz w:val="24"/>
          <w:szCs w:val="24"/>
          <w:lang w:bidi="he-IL"/>
        </w:rPr>
        <w:t xml:space="preserve"> ; les </w:t>
      </w:r>
      <w:r w:rsidR="009D0210" w:rsidRPr="009D0210">
        <w:rPr>
          <w:rFonts w:cstheme="minorHAnsi"/>
          <w:color w:val="000001"/>
          <w:sz w:val="24"/>
          <w:szCs w:val="24"/>
          <w:lang w:bidi="he-IL"/>
        </w:rPr>
        <w:t>acteurs intervenant</w:t>
      </w:r>
      <w:r w:rsidR="009D0210" w:rsidRPr="009D0210">
        <w:rPr>
          <w:rFonts w:cstheme="minorHAnsi"/>
          <w:color w:val="000001"/>
          <w:sz w:val="24"/>
          <w:szCs w:val="24"/>
          <w:lang w:val="af-ZA" w:bidi="he-IL"/>
        </w:rPr>
        <w:t>s</w:t>
      </w:r>
      <w:r w:rsidR="009D0210" w:rsidRPr="009D0210">
        <w:rPr>
          <w:rFonts w:cstheme="minorHAnsi"/>
          <w:color w:val="000001"/>
          <w:sz w:val="24"/>
          <w:szCs w:val="24"/>
          <w:lang w:bidi="he-IL"/>
        </w:rPr>
        <w:t xml:space="preserve"> dans la gestion des ressources humaines en sante</w:t>
      </w:r>
      <w:r w:rsidR="009D0210">
        <w:rPr>
          <w:rFonts w:cstheme="minorHAnsi"/>
          <w:color w:val="000001"/>
          <w:sz w:val="24"/>
          <w:szCs w:val="24"/>
          <w:lang w:bidi="he-IL"/>
        </w:rPr>
        <w:t> ; l’</w:t>
      </w:r>
      <w:r w:rsidR="009D0210" w:rsidRPr="009D0210">
        <w:rPr>
          <w:rFonts w:cstheme="minorHAnsi"/>
          <w:color w:val="000001"/>
          <w:sz w:val="24"/>
          <w:szCs w:val="24"/>
          <w:lang w:val="x-none" w:bidi="he-IL"/>
        </w:rPr>
        <w:t>organisation  du ministère de la sante</w:t>
      </w:r>
      <w:r w:rsidR="009D0210">
        <w:rPr>
          <w:rFonts w:cstheme="minorHAnsi"/>
          <w:color w:val="000001"/>
          <w:sz w:val="24"/>
          <w:szCs w:val="24"/>
          <w:lang w:val="x-none" w:bidi="he-IL"/>
        </w:rPr>
        <w:t> </w:t>
      </w:r>
      <w:r w:rsidR="009D0210">
        <w:rPr>
          <w:rFonts w:cstheme="minorHAnsi"/>
          <w:color w:val="000001"/>
          <w:sz w:val="24"/>
          <w:szCs w:val="24"/>
          <w:lang w:bidi="he-IL"/>
        </w:rPr>
        <w:t xml:space="preserve">; la </w:t>
      </w:r>
      <w:r w:rsidR="009D0210" w:rsidRPr="009D0210">
        <w:rPr>
          <w:rFonts w:cstheme="minorHAnsi"/>
          <w:color w:val="000001"/>
          <w:sz w:val="24"/>
          <w:szCs w:val="24"/>
          <w:lang w:val="x-none" w:bidi="he-IL"/>
        </w:rPr>
        <w:t>typologie des actes de gestion des ressources humaines</w:t>
      </w:r>
      <w:r w:rsidR="009D0210">
        <w:rPr>
          <w:rFonts w:cstheme="minorHAnsi"/>
          <w:color w:val="000001"/>
          <w:sz w:val="24"/>
          <w:szCs w:val="24"/>
          <w:lang w:val="x-none" w:bidi="he-IL"/>
        </w:rPr>
        <w:t> </w:t>
      </w:r>
      <w:r w:rsidR="009D0210">
        <w:rPr>
          <w:rFonts w:cstheme="minorHAnsi"/>
          <w:color w:val="000001"/>
          <w:sz w:val="24"/>
          <w:szCs w:val="24"/>
          <w:lang w:bidi="he-IL"/>
        </w:rPr>
        <w:t xml:space="preserve">; les </w:t>
      </w:r>
      <w:r w:rsidR="009D0210" w:rsidRPr="009D0210">
        <w:rPr>
          <w:rFonts w:cstheme="minorHAnsi"/>
          <w:color w:val="000001"/>
          <w:sz w:val="24"/>
          <w:szCs w:val="24"/>
          <w:lang w:bidi="he-IL"/>
        </w:rPr>
        <w:t>procédures de gesti</w:t>
      </w:r>
      <w:r w:rsidR="009D0210">
        <w:rPr>
          <w:rFonts w:cstheme="minorHAnsi"/>
          <w:color w:val="000001"/>
          <w:sz w:val="24"/>
          <w:szCs w:val="24"/>
          <w:lang w:bidi="he-IL"/>
        </w:rPr>
        <w:t xml:space="preserve">on  administrative et la </w:t>
      </w:r>
      <w:r w:rsidR="009D0210" w:rsidRPr="009D0210">
        <w:rPr>
          <w:rFonts w:cstheme="minorHAnsi"/>
          <w:color w:val="000001"/>
          <w:sz w:val="24"/>
          <w:szCs w:val="24"/>
          <w:lang w:bidi="he-IL"/>
        </w:rPr>
        <w:t>gestion prévisionnelle des effectif</w:t>
      </w:r>
      <w:r w:rsidR="009D0210">
        <w:rPr>
          <w:rFonts w:cstheme="minorHAnsi"/>
          <w:color w:val="000001"/>
          <w:sz w:val="24"/>
          <w:szCs w:val="24"/>
          <w:lang w:bidi="he-IL"/>
        </w:rPr>
        <w:t>s, emplois et des compétences.</w:t>
      </w:r>
      <w:r w:rsidR="007247AA">
        <w:rPr>
          <w:rFonts w:cstheme="minorHAnsi"/>
          <w:color w:val="000001"/>
          <w:sz w:val="24"/>
          <w:szCs w:val="24"/>
          <w:lang w:bidi="he-IL"/>
        </w:rPr>
        <w:t xml:space="preserve"> </w:t>
      </w:r>
      <w:r w:rsidR="000E337C">
        <w:rPr>
          <w:rFonts w:cstheme="minorHAnsi"/>
          <w:color w:val="000001"/>
          <w:sz w:val="24"/>
          <w:szCs w:val="24"/>
          <w:lang w:bidi="he-IL"/>
        </w:rPr>
        <w:t>Il est important de signaler que les éléments de cette présentation ont été largement discutés pendant la première présentation qui consistait à mieux préparer les participants à l’appropriation du contenu du Manuel de Procédures.</w:t>
      </w:r>
      <w:r w:rsidR="00356D88">
        <w:rPr>
          <w:rFonts w:cstheme="minorHAnsi"/>
          <w:color w:val="000001"/>
          <w:sz w:val="24"/>
          <w:szCs w:val="24"/>
          <w:lang w:bidi="he-IL"/>
        </w:rPr>
        <w:t xml:space="preserve"> </w:t>
      </w:r>
    </w:p>
    <w:p w:rsidR="001B745D" w:rsidRPr="00171518" w:rsidRDefault="00433B56" w:rsidP="00171518">
      <w:pPr>
        <w:pStyle w:val="Paragraphedeliste"/>
        <w:numPr>
          <w:ilvl w:val="0"/>
          <w:numId w:val="25"/>
        </w:numPr>
        <w:spacing w:line="360" w:lineRule="auto"/>
        <w:ind w:left="0" w:firstLine="0"/>
        <w:jc w:val="both"/>
        <w:rPr>
          <w:rFonts w:cstheme="minorHAnsi"/>
          <w:color w:val="000001"/>
          <w:sz w:val="24"/>
          <w:szCs w:val="24"/>
          <w:lang w:bidi="he-IL"/>
        </w:rPr>
      </w:pPr>
      <w:r w:rsidRPr="00E17C38">
        <w:rPr>
          <w:rFonts w:cstheme="minorHAnsi"/>
          <w:b/>
          <w:sz w:val="24"/>
          <w:szCs w:val="28"/>
        </w:rPr>
        <w:t>Cadre légal de la gestion des ressources humaines</w:t>
      </w:r>
      <w:r w:rsidR="00356D88" w:rsidRPr="00E17C38">
        <w:rPr>
          <w:rFonts w:cstheme="minorHAnsi"/>
          <w:b/>
          <w:sz w:val="24"/>
          <w:szCs w:val="28"/>
        </w:rPr>
        <w:t> :</w:t>
      </w:r>
      <w:r w:rsidR="00BC70E2" w:rsidRPr="00E847E4">
        <w:rPr>
          <w:rFonts w:cstheme="minorHAnsi"/>
          <w:b/>
          <w:color w:val="000001"/>
          <w:sz w:val="28"/>
          <w:szCs w:val="24"/>
          <w:lang w:bidi="he-IL"/>
        </w:rPr>
        <w:t xml:space="preserve"> </w:t>
      </w:r>
      <w:r w:rsidR="00351623" w:rsidRPr="00351623">
        <w:rPr>
          <w:rFonts w:cstheme="minorHAnsi"/>
          <w:color w:val="000001"/>
          <w:sz w:val="24"/>
          <w:szCs w:val="24"/>
          <w:lang w:bidi="he-IL"/>
        </w:rPr>
        <w:t>Cet</w:t>
      </w:r>
      <w:r w:rsidR="00BC70E2" w:rsidRPr="00351623">
        <w:rPr>
          <w:rFonts w:cstheme="minorHAnsi"/>
          <w:color w:val="000001"/>
          <w:sz w:val="24"/>
          <w:szCs w:val="24"/>
          <w:lang w:bidi="he-IL"/>
        </w:rPr>
        <w:t>te</w:t>
      </w:r>
      <w:r w:rsidR="00BC70E2" w:rsidRPr="00BC70E2">
        <w:rPr>
          <w:rFonts w:cstheme="minorHAnsi"/>
          <w:color w:val="000001"/>
          <w:sz w:val="24"/>
          <w:szCs w:val="24"/>
          <w:lang w:bidi="he-IL"/>
        </w:rPr>
        <w:t xml:space="preserve"> partie porte sur les</w:t>
      </w:r>
      <w:r w:rsidR="00283764">
        <w:rPr>
          <w:rFonts w:cstheme="minorHAnsi"/>
          <w:color w:val="000001"/>
          <w:sz w:val="24"/>
          <w:szCs w:val="24"/>
          <w:lang w:bidi="he-IL"/>
        </w:rPr>
        <w:t xml:space="preserve"> grands</w:t>
      </w:r>
      <w:r w:rsidR="00BC70E2" w:rsidRPr="00BC70E2">
        <w:rPr>
          <w:rFonts w:cstheme="minorHAnsi"/>
          <w:color w:val="000001"/>
          <w:sz w:val="24"/>
          <w:szCs w:val="24"/>
          <w:lang w:bidi="he-IL"/>
        </w:rPr>
        <w:t xml:space="preserve"> </w:t>
      </w:r>
      <w:r w:rsidR="00BC70E2">
        <w:rPr>
          <w:rFonts w:eastAsiaTheme="minorEastAsia" w:cstheme="minorHAnsi"/>
          <w:bCs/>
          <w:color w:val="000000" w:themeColor="text1"/>
          <w:kern w:val="24"/>
          <w:sz w:val="24"/>
          <w:szCs w:val="24"/>
          <w:lang w:val="x-none" w:eastAsia="fr-FR"/>
        </w:rPr>
        <w:t xml:space="preserve">principes </w:t>
      </w:r>
      <w:r w:rsidR="001B745D" w:rsidRPr="00BC70E2">
        <w:rPr>
          <w:rFonts w:eastAsiaTheme="minorEastAsia" w:cstheme="minorHAnsi"/>
          <w:bCs/>
          <w:color w:val="000000" w:themeColor="text1"/>
          <w:kern w:val="24"/>
          <w:sz w:val="24"/>
          <w:szCs w:val="24"/>
          <w:lang w:val="x-none" w:eastAsia="fr-FR"/>
        </w:rPr>
        <w:t xml:space="preserve">de la </w:t>
      </w:r>
      <w:r w:rsidR="001B745D" w:rsidRPr="00BC70E2">
        <w:rPr>
          <w:rFonts w:eastAsiaTheme="minorEastAsia" w:cstheme="minorHAnsi"/>
          <w:bCs/>
          <w:color w:val="000000" w:themeColor="text1"/>
          <w:kern w:val="24"/>
          <w:sz w:val="24"/>
          <w:szCs w:val="24"/>
          <w:lang w:eastAsia="fr-FR"/>
        </w:rPr>
        <w:t>f</w:t>
      </w:r>
      <w:r w:rsidR="001B745D" w:rsidRPr="00BC70E2">
        <w:rPr>
          <w:rFonts w:eastAsiaTheme="minorEastAsia" w:cstheme="minorHAnsi"/>
          <w:bCs/>
          <w:color w:val="000000" w:themeColor="text1"/>
          <w:kern w:val="24"/>
          <w:sz w:val="24"/>
          <w:szCs w:val="24"/>
          <w:lang w:val="x-none" w:eastAsia="fr-FR"/>
        </w:rPr>
        <w:t>onction publique</w:t>
      </w:r>
      <w:r w:rsidR="00BF33B9">
        <w:rPr>
          <w:rFonts w:eastAsiaTheme="minorEastAsia" w:cstheme="minorHAnsi"/>
          <w:bCs/>
          <w:color w:val="000000" w:themeColor="text1"/>
          <w:kern w:val="24"/>
          <w:sz w:val="24"/>
          <w:szCs w:val="24"/>
          <w:lang w:eastAsia="fr-FR"/>
        </w:rPr>
        <w:t xml:space="preserve"> et</w:t>
      </w:r>
      <w:r w:rsidR="001B745D" w:rsidRPr="00BC70E2">
        <w:rPr>
          <w:rFonts w:eastAsiaTheme="minorEastAsia" w:cstheme="minorHAnsi"/>
          <w:bCs/>
          <w:color w:val="000000" w:themeColor="text1"/>
          <w:kern w:val="24"/>
          <w:sz w:val="24"/>
          <w:szCs w:val="24"/>
          <w:lang w:eastAsia="fr-FR"/>
        </w:rPr>
        <w:t xml:space="preserve"> les </w:t>
      </w:r>
      <w:r w:rsidR="001B745D" w:rsidRPr="00BC70E2">
        <w:rPr>
          <w:rFonts w:eastAsiaTheme="minorEastAsia" w:cstheme="minorHAnsi"/>
          <w:bCs/>
          <w:color w:val="000000" w:themeColor="text1"/>
          <w:kern w:val="24"/>
          <w:sz w:val="24"/>
          <w:szCs w:val="24"/>
          <w:lang w:val="x-none" w:eastAsia="fr-FR"/>
        </w:rPr>
        <w:t>principes traditionnels</w:t>
      </w:r>
      <w:r w:rsidR="00BF33B9">
        <w:rPr>
          <w:rFonts w:eastAsiaTheme="minorEastAsia" w:cstheme="minorHAnsi"/>
          <w:bCs/>
          <w:color w:val="000000" w:themeColor="text1"/>
          <w:kern w:val="24"/>
          <w:sz w:val="24"/>
          <w:szCs w:val="24"/>
          <w:lang w:eastAsia="fr-FR"/>
        </w:rPr>
        <w:t>.</w:t>
      </w:r>
      <w:r w:rsidR="00E90E9C">
        <w:rPr>
          <w:rFonts w:eastAsiaTheme="minorEastAsia" w:cstheme="minorHAnsi"/>
          <w:bCs/>
          <w:color w:val="000000" w:themeColor="text1"/>
          <w:kern w:val="24"/>
          <w:sz w:val="24"/>
          <w:szCs w:val="24"/>
          <w:lang w:eastAsia="fr-FR"/>
        </w:rPr>
        <w:t xml:space="preserve"> </w:t>
      </w:r>
      <w:r w:rsidR="00E90E9C">
        <w:rPr>
          <w:rFonts w:eastAsiaTheme="minorEastAsia" w:cstheme="minorHAnsi"/>
          <w:color w:val="000000" w:themeColor="text1"/>
          <w:kern w:val="24"/>
          <w:sz w:val="24"/>
          <w:szCs w:val="24"/>
          <w:lang w:eastAsia="fr-FR"/>
        </w:rPr>
        <w:t>Chaque activité du</w:t>
      </w:r>
      <w:r w:rsidR="001B745D" w:rsidRPr="00E90E9C">
        <w:rPr>
          <w:rFonts w:eastAsiaTheme="minorEastAsia" w:cstheme="minorHAnsi"/>
          <w:color w:val="000000" w:themeColor="text1"/>
          <w:kern w:val="24"/>
          <w:sz w:val="24"/>
          <w:szCs w:val="24"/>
          <w:lang w:eastAsia="fr-FR"/>
        </w:rPr>
        <w:t xml:space="preserve"> service public est soumise à un des grands principes qui doit être respecté. </w:t>
      </w:r>
      <w:r w:rsidR="00E90E9C" w:rsidRPr="00E90E9C">
        <w:rPr>
          <w:rFonts w:eastAsiaTheme="minorEastAsia" w:cstheme="minorHAnsi"/>
          <w:color w:val="000000" w:themeColor="text1"/>
          <w:kern w:val="24"/>
          <w:sz w:val="24"/>
          <w:szCs w:val="24"/>
          <w:lang w:eastAsia="fr-FR"/>
        </w:rPr>
        <w:t>Ces</w:t>
      </w:r>
      <w:r w:rsidR="001B745D" w:rsidRPr="00E90E9C">
        <w:rPr>
          <w:rFonts w:eastAsiaTheme="minorEastAsia" w:cstheme="minorHAnsi"/>
          <w:color w:val="000000" w:themeColor="text1"/>
          <w:kern w:val="24"/>
          <w:sz w:val="24"/>
          <w:szCs w:val="24"/>
          <w:lang w:eastAsia="fr-FR"/>
        </w:rPr>
        <w:t xml:space="preserve"> principes sont si forts et si constants qu’ils sont qualifiés de « lois du service public ». </w:t>
      </w:r>
      <w:r w:rsidR="00E90E9C" w:rsidRPr="00E90E9C">
        <w:rPr>
          <w:rFonts w:eastAsiaTheme="minorEastAsia" w:cstheme="minorHAnsi"/>
          <w:color w:val="000000" w:themeColor="text1"/>
          <w:kern w:val="24"/>
          <w:sz w:val="24"/>
          <w:szCs w:val="24"/>
          <w:lang w:eastAsia="fr-FR"/>
        </w:rPr>
        <w:t>En</w:t>
      </w:r>
      <w:r w:rsidR="001B745D" w:rsidRPr="00E90E9C">
        <w:rPr>
          <w:rFonts w:eastAsiaTheme="minorEastAsia" w:cstheme="minorHAnsi"/>
          <w:color w:val="000000" w:themeColor="text1"/>
          <w:kern w:val="24"/>
          <w:sz w:val="24"/>
          <w:szCs w:val="24"/>
          <w:lang w:eastAsia="fr-FR"/>
        </w:rPr>
        <w:t xml:space="preserve"> </w:t>
      </w:r>
      <w:r w:rsidR="00E90E9C" w:rsidRPr="00E90E9C">
        <w:rPr>
          <w:rFonts w:eastAsiaTheme="minorEastAsia" w:cstheme="minorHAnsi"/>
          <w:color w:val="000000" w:themeColor="text1"/>
          <w:kern w:val="24"/>
          <w:sz w:val="24"/>
          <w:szCs w:val="24"/>
          <w:lang w:eastAsia="fr-FR"/>
        </w:rPr>
        <w:t>Afrique</w:t>
      </w:r>
      <w:r w:rsidR="001B745D" w:rsidRPr="00E90E9C">
        <w:rPr>
          <w:rFonts w:eastAsiaTheme="minorEastAsia" w:cstheme="minorHAnsi"/>
          <w:color w:val="000000" w:themeColor="text1"/>
          <w:kern w:val="24"/>
          <w:sz w:val="24"/>
          <w:szCs w:val="24"/>
          <w:lang w:eastAsia="fr-FR"/>
        </w:rPr>
        <w:t>, ces principes sont inscrits dans la charte africaine sur les valeurs et les principes du service public adoptée par la conférence des chefs d’</w:t>
      </w:r>
      <w:r w:rsidR="00E90E9C">
        <w:rPr>
          <w:rFonts w:eastAsiaTheme="minorEastAsia" w:cstheme="minorHAnsi"/>
          <w:color w:val="000000" w:themeColor="text1"/>
          <w:kern w:val="24"/>
          <w:sz w:val="24"/>
          <w:szCs w:val="24"/>
          <w:lang w:eastAsia="fr-FR"/>
        </w:rPr>
        <w:t>E</w:t>
      </w:r>
      <w:r w:rsidR="00E90E9C" w:rsidRPr="00E90E9C">
        <w:rPr>
          <w:rFonts w:eastAsiaTheme="minorEastAsia" w:cstheme="minorHAnsi"/>
          <w:color w:val="000000" w:themeColor="text1"/>
          <w:kern w:val="24"/>
          <w:sz w:val="24"/>
          <w:szCs w:val="24"/>
          <w:lang w:eastAsia="fr-FR"/>
        </w:rPr>
        <w:t>tats</w:t>
      </w:r>
      <w:r w:rsidR="001B745D" w:rsidRPr="00E90E9C">
        <w:rPr>
          <w:rFonts w:eastAsiaTheme="minorEastAsia" w:cstheme="minorHAnsi"/>
          <w:color w:val="000000" w:themeColor="text1"/>
          <w:kern w:val="24"/>
          <w:sz w:val="24"/>
          <w:szCs w:val="24"/>
          <w:lang w:eastAsia="fr-FR"/>
        </w:rPr>
        <w:t xml:space="preserve"> et de gouvernements de l’union africaine. </w:t>
      </w:r>
      <w:r w:rsidR="00D060EC" w:rsidRPr="00171518">
        <w:rPr>
          <w:rFonts w:eastAsiaTheme="minorEastAsia" w:cstheme="minorHAnsi"/>
          <w:color w:val="000000" w:themeColor="text1"/>
          <w:kern w:val="24"/>
          <w:sz w:val="24"/>
          <w:szCs w:val="24"/>
          <w:lang w:eastAsia="fr-FR"/>
        </w:rPr>
        <w:t>Il</w:t>
      </w:r>
      <w:r w:rsidR="001B745D" w:rsidRPr="00171518">
        <w:rPr>
          <w:rFonts w:eastAsiaTheme="minorEastAsia" w:cstheme="minorHAnsi"/>
          <w:color w:val="000000" w:themeColor="text1"/>
          <w:kern w:val="24"/>
          <w:sz w:val="24"/>
          <w:szCs w:val="24"/>
          <w:lang w:eastAsia="fr-FR"/>
        </w:rPr>
        <w:t xml:space="preserve"> s’agit des principes de </w:t>
      </w:r>
      <w:r w:rsidR="001B745D" w:rsidRPr="00171518">
        <w:rPr>
          <w:rFonts w:eastAsiaTheme="minorEastAsia" w:cstheme="minorHAnsi"/>
          <w:b/>
          <w:bCs/>
          <w:color w:val="000000" w:themeColor="text1"/>
          <w:kern w:val="24"/>
          <w:sz w:val="24"/>
          <w:szCs w:val="24"/>
          <w:lang w:eastAsia="fr-FR"/>
        </w:rPr>
        <w:t>continuité, </w:t>
      </w:r>
      <w:r w:rsidR="001B745D" w:rsidRPr="00171518">
        <w:rPr>
          <w:rFonts w:eastAsiaTheme="minorEastAsia" w:cstheme="minorHAnsi"/>
          <w:color w:val="000000" w:themeColor="text1"/>
          <w:kern w:val="24"/>
          <w:sz w:val="24"/>
          <w:szCs w:val="24"/>
          <w:lang w:eastAsia="fr-FR"/>
        </w:rPr>
        <w:t>de</w:t>
      </w:r>
      <w:r w:rsidR="001B745D" w:rsidRPr="00171518">
        <w:rPr>
          <w:rFonts w:eastAsiaTheme="minorEastAsia" w:cstheme="minorHAnsi"/>
          <w:b/>
          <w:bCs/>
          <w:color w:val="000000" w:themeColor="text1"/>
          <w:kern w:val="24"/>
          <w:sz w:val="24"/>
          <w:szCs w:val="24"/>
          <w:lang w:eastAsia="fr-FR"/>
        </w:rPr>
        <w:t xml:space="preserve"> </w:t>
      </w:r>
      <w:r w:rsidR="00D060EC" w:rsidRPr="00171518">
        <w:rPr>
          <w:rFonts w:eastAsiaTheme="minorEastAsia" w:cstheme="minorHAnsi"/>
          <w:b/>
          <w:bCs/>
          <w:color w:val="000000" w:themeColor="text1"/>
          <w:kern w:val="24"/>
          <w:sz w:val="24"/>
          <w:szCs w:val="24"/>
          <w:lang w:eastAsia="fr-FR"/>
        </w:rPr>
        <w:t>mutabilité,</w:t>
      </w:r>
      <w:r w:rsidR="001B745D" w:rsidRPr="00171518">
        <w:rPr>
          <w:rFonts w:eastAsiaTheme="minorEastAsia" w:cstheme="minorHAnsi"/>
          <w:b/>
          <w:bCs/>
          <w:color w:val="000000" w:themeColor="text1"/>
          <w:kern w:val="24"/>
          <w:sz w:val="24"/>
          <w:szCs w:val="24"/>
          <w:lang w:eastAsia="fr-FR"/>
        </w:rPr>
        <w:t xml:space="preserve"> </w:t>
      </w:r>
      <w:r w:rsidR="001B745D" w:rsidRPr="00171518">
        <w:rPr>
          <w:rFonts w:eastAsiaTheme="minorEastAsia" w:cstheme="minorHAnsi"/>
          <w:color w:val="000000" w:themeColor="text1"/>
          <w:kern w:val="24"/>
          <w:sz w:val="24"/>
          <w:szCs w:val="24"/>
          <w:lang w:eastAsia="fr-FR"/>
        </w:rPr>
        <w:t>de</w:t>
      </w:r>
      <w:r w:rsidR="001B745D" w:rsidRPr="00171518">
        <w:rPr>
          <w:rFonts w:eastAsiaTheme="minorEastAsia" w:cstheme="minorHAnsi"/>
          <w:b/>
          <w:bCs/>
          <w:color w:val="000000" w:themeColor="text1"/>
          <w:kern w:val="24"/>
          <w:sz w:val="24"/>
          <w:szCs w:val="24"/>
          <w:lang w:eastAsia="fr-FR"/>
        </w:rPr>
        <w:t xml:space="preserve"> légalité, </w:t>
      </w:r>
      <w:r w:rsidR="001B745D" w:rsidRPr="00171518">
        <w:rPr>
          <w:rFonts w:eastAsiaTheme="minorEastAsia" w:cstheme="minorHAnsi"/>
          <w:color w:val="000000" w:themeColor="text1"/>
          <w:kern w:val="24"/>
          <w:sz w:val="24"/>
          <w:szCs w:val="24"/>
          <w:lang w:eastAsia="fr-FR"/>
        </w:rPr>
        <w:t>de</w:t>
      </w:r>
      <w:r w:rsidR="001B745D" w:rsidRPr="00171518">
        <w:rPr>
          <w:rFonts w:eastAsiaTheme="minorEastAsia" w:cstheme="minorHAnsi"/>
          <w:b/>
          <w:bCs/>
          <w:color w:val="000000" w:themeColor="text1"/>
          <w:kern w:val="24"/>
          <w:sz w:val="24"/>
          <w:szCs w:val="24"/>
          <w:lang w:eastAsia="fr-FR"/>
        </w:rPr>
        <w:t xml:space="preserve"> professionnalisme, </w:t>
      </w:r>
      <w:r w:rsidR="001B745D" w:rsidRPr="00171518">
        <w:rPr>
          <w:rFonts w:eastAsiaTheme="minorEastAsia" w:cstheme="minorHAnsi"/>
          <w:color w:val="000000" w:themeColor="text1"/>
          <w:kern w:val="24"/>
          <w:sz w:val="24"/>
          <w:szCs w:val="24"/>
          <w:lang w:eastAsia="fr-FR"/>
        </w:rPr>
        <w:t>de</w:t>
      </w:r>
      <w:r w:rsidR="001B745D" w:rsidRPr="00171518">
        <w:rPr>
          <w:rFonts w:eastAsiaTheme="minorEastAsia" w:cstheme="minorHAnsi"/>
          <w:b/>
          <w:bCs/>
          <w:color w:val="000000" w:themeColor="text1"/>
          <w:kern w:val="24"/>
          <w:sz w:val="24"/>
          <w:szCs w:val="24"/>
          <w:lang w:eastAsia="fr-FR"/>
        </w:rPr>
        <w:t xml:space="preserve"> </w:t>
      </w:r>
      <w:r w:rsidR="001B745D" w:rsidRPr="00171518">
        <w:rPr>
          <w:rFonts w:eastAsiaTheme="minorEastAsia" w:cstheme="minorHAnsi"/>
          <w:color w:val="000000" w:themeColor="text1"/>
          <w:kern w:val="24"/>
          <w:sz w:val="24"/>
          <w:szCs w:val="24"/>
          <w:lang w:eastAsia="fr-FR"/>
        </w:rPr>
        <w:t>l</w:t>
      </w:r>
      <w:r w:rsidR="001B745D" w:rsidRPr="00171518">
        <w:rPr>
          <w:rFonts w:eastAsiaTheme="minorEastAsia" w:cstheme="minorHAnsi"/>
          <w:b/>
          <w:bCs/>
          <w:color w:val="000000" w:themeColor="text1"/>
          <w:kern w:val="24"/>
          <w:sz w:val="24"/>
          <w:szCs w:val="24"/>
          <w:lang w:eastAsia="fr-FR"/>
        </w:rPr>
        <w:t xml:space="preserve">’égalité </w:t>
      </w:r>
      <w:r w:rsidR="001B745D" w:rsidRPr="00171518">
        <w:rPr>
          <w:rFonts w:eastAsiaTheme="minorEastAsia" w:cstheme="minorHAnsi"/>
          <w:color w:val="000000" w:themeColor="text1"/>
          <w:kern w:val="24"/>
          <w:sz w:val="24"/>
          <w:szCs w:val="24"/>
          <w:lang w:eastAsia="fr-FR"/>
        </w:rPr>
        <w:t xml:space="preserve">et de </w:t>
      </w:r>
      <w:r w:rsidR="00171518">
        <w:rPr>
          <w:rFonts w:eastAsiaTheme="minorEastAsia" w:cstheme="minorHAnsi"/>
          <w:b/>
          <w:bCs/>
          <w:color w:val="000000" w:themeColor="text1"/>
          <w:kern w:val="24"/>
          <w:sz w:val="24"/>
          <w:szCs w:val="24"/>
          <w:lang w:eastAsia="fr-FR"/>
        </w:rPr>
        <w:t xml:space="preserve">neutralité </w:t>
      </w:r>
      <w:r w:rsidR="00171518" w:rsidRPr="00171518">
        <w:rPr>
          <w:rFonts w:eastAsiaTheme="minorEastAsia" w:cstheme="minorHAnsi"/>
          <w:bCs/>
          <w:color w:val="000000" w:themeColor="text1"/>
          <w:kern w:val="24"/>
          <w:sz w:val="24"/>
          <w:szCs w:val="24"/>
          <w:lang w:eastAsia="fr-FR"/>
        </w:rPr>
        <w:t>et du principe</w:t>
      </w:r>
      <w:r w:rsidR="00171518">
        <w:rPr>
          <w:rFonts w:eastAsiaTheme="minorEastAsia" w:cstheme="minorHAnsi"/>
          <w:b/>
          <w:bCs/>
          <w:color w:val="000000" w:themeColor="text1"/>
          <w:kern w:val="24"/>
          <w:sz w:val="24"/>
          <w:szCs w:val="24"/>
          <w:lang w:eastAsia="fr-FR"/>
        </w:rPr>
        <w:t xml:space="preserve"> hierarchique.</w:t>
      </w:r>
    </w:p>
    <w:p w:rsidR="00EA72E0" w:rsidRDefault="00283764" w:rsidP="00EA72E0">
      <w:pPr>
        <w:spacing w:line="360" w:lineRule="auto"/>
        <w:rPr>
          <w:rFonts w:eastAsiaTheme="minorEastAsia" w:cstheme="minorHAnsi"/>
          <w:color w:val="000000" w:themeColor="text1"/>
          <w:kern w:val="24"/>
          <w:sz w:val="24"/>
          <w:szCs w:val="24"/>
          <w:lang w:eastAsia="fr-FR"/>
        </w:rPr>
      </w:pPr>
      <w:r w:rsidRPr="00283764">
        <w:rPr>
          <w:rFonts w:eastAsiaTheme="minorEastAsia" w:cstheme="minorHAnsi"/>
          <w:bCs/>
          <w:color w:val="000000" w:themeColor="text1"/>
          <w:kern w:val="24"/>
          <w:sz w:val="24"/>
          <w:szCs w:val="24"/>
          <w:lang w:eastAsia="fr-FR"/>
        </w:rPr>
        <w:t xml:space="preserve">Les principes </w:t>
      </w:r>
      <w:r w:rsidR="001B745D" w:rsidRPr="00283764">
        <w:rPr>
          <w:rFonts w:eastAsiaTheme="minorEastAsia" w:cstheme="minorHAnsi"/>
          <w:bCs/>
          <w:color w:val="000000" w:themeColor="text1"/>
          <w:kern w:val="24"/>
          <w:sz w:val="24"/>
          <w:szCs w:val="24"/>
          <w:lang w:val="x-none" w:eastAsia="fr-FR"/>
        </w:rPr>
        <w:t>traditionnels</w:t>
      </w:r>
      <w:r w:rsidRPr="00283764">
        <w:rPr>
          <w:rFonts w:eastAsiaTheme="minorEastAsia" w:cstheme="minorHAnsi"/>
          <w:bCs/>
          <w:color w:val="000000" w:themeColor="text1"/>
          <w:kern w:val="24"/>
          <w:sz w:val="24"/>
          <w:szCs w:val="24"/>
          <w:lang w:val="x-none" w:eastAsia="fr-FR"/>
        </w:rPr>
        <w:t> </w:t>
      </w:r>
      <w:r w:rsidRPr="00283764">
        <w:rPr>
          <w:rFonts w:eastAsiaTheme="minorEastAsia" w:cstheme="minorHAnsi"/>
          <w:bCs/>
          <w:color w:val="000000" w:themeColor="text1"/>
          <w:kern w:val="24"/>
          <w:sz w:val="24"/>
          <w:szCs w:val="24"/>
          <w:lang w:eastAsia="fr-FR"/>
        </w:rPr>
        <w:t xml:space="preserve">renvoient à </w:t>
      </w:r>
      <w:r>
        <w:rPr>
          <w:rFonts w:eastAsiaTheme="minorEastAsia" w:cstheme="minorHAnsi"/>
          <w:bCs/>
          <w:color w:val="000000" w:themeColor="text1"/>
          <w:kern w:val="24"/>
          <w:sz w:val="24"/>
          <w:szCs w:val="24"/>
          <w:lang w:eastAsia="fr-FR"/>
        </w:rPr>
        <w:t>l’obligation des</w:t>
      </w:r>
      <w:r w:rsidR="001B745D" w:rsidRPr="001B745D">
        <w:rPr>
          <w:rFonts w:eastAsiaTheme="minorEastAsia" w:cstheme="minorHAnsi"/>
          <w:color w:val="000000" w:themeColor="text1"/>
          <w:kern w:val="24"/>
          <w:sz w:val="24"/>
          <w:szCs w:val="24"/>
          <w:lang w:eastAsia="fr-FR"/>
        </w:rPr>
        <w:t xml:space="preserve"> agents de la fonction publique de servir avec loyauté, probité et patriotisme, les intérêts des </w:t>
      </w:r>
      <w:r w:rsidRPr="001B745D">
        <w:rPr>
          <w:rFonts w:eastAsiaTheme="minorEastAsia" w:cstheme="minorHAnsi"/>
          <w:color w:val="000000" w:themeColor="text1"/>
          <w:kern w:val="24"/>
          <w:sz w:val="24"/>
          <w:szCs w:val="24"/>
          <w:lang w:eastAsia="fr-FR"/>
        </w:rPr>
        <w:t>collectivités, des</w:t>
      </w:r>
      <w:r w:rsidR="001B745D" w:rsidRPr="001B745D">
        <w:rPr>
          <w:rFonts w:eastAsiaTheme="minorEastAsia" w:cstheme="minorHAnsi"/>
          <w:color w:val="000000" w:themeColor="text1"/>
          <w:kern w:val="24"/>
          <w:sz w:val="24"/>
          <w:szCs w:val="24"/>
          <w:lang w:eastAsia="fr-FR"/>
        </w:rPr>
        <w:t xml:space="preserve"> administrations et institutions au sein </w:t>
      </w:r>
      <w:r w:rsidR="001B745D" w:rsidRPr="001B745D">
        <w:rPr>
          <w:rFonts w:eastAsiaTheme="minorEastAsia" w:cstheme="minorHAnsi"/>
          <w:color w:val="000000" w:themeColor="text1"/>
          <w:kern w:val="24"/>
          <w:sz w:val="24"/>
          <w:szCs w:val="24"/>
          <w:lang w:eastAsia="fr-FR"/>
        </w:rPr>
        <w:lastRenderedPageBreak/>
        <w:t xml:space="preserve">desquelles ils sont employés. </w:t>
      </w:r>
      <w:r w:rsidRPr="001B745D">
        <w:rPr>
          <w:rFonts w:eastAsiaTheme="minorEastAsia" w:cstheme="minorHAnsi"/>
          <w:color w:val="000000" w:themeColor="text1"/>
          <w:kern w:val="24"/>
          <w:sz w:val="24"/>
          <w:szCs w:val="24"/>
          <w:lang w:eastAsia="fr-FR"/>
        </w:rPr>
        <w:t>Ils</w:t>
      </w:r>
      <w:r w:rsidR="006374B6">
        <w:rPr>
          <w:rFonts w:eastAsiaTheme="minorEastAsia" w:cstheme="minorHAnsi"/>
          <w:color w:val="000000" w:themeColor="text1"/>
          <w:kern w:val="24"/>
          <w:sz w:val="24"/>
          <w:szCs w:val="24"/>
          <w:lang w:eastAsia="fr-FR"/>
        </w:rPr>
        <w:t xml:space="preserve"> doivent en toute</w:t>
      </w:r>
      <w:r w:rsidR="00EA72E0">
        <w:rPr>
          <w:rFonts w:eastAsiaTheme="minorEastAsia" w:cstheme="minorHAnsi"/>
          <w:color w:val="000000" w:themeColor="text1"/>
          <w:kern w:val="24"/>
          <w:sz w:val="24"/>
          <w:szCs w:val="24"/>
          <w:lang w:eastAsia="fr-FR"/>
        </w:rPr>
        <w:t xml:space="preserve"> circonstance</w:t>
      </w:r>
      <w:r w:rsidR="001B745D" w:rsidRPr="001B745D">
        <w:rPr>
          <w:rFonts w:eastAsiaTheme="minorEastAsia" w:cstheme="minorHAnsi"/>
          <w:color w:val="000000" w:themeColor="text1"/>
          <w:kern w:val="24"/>
          <w:sz w:val="24"/>
          <w:szCs w:val="24"/>
          <w:lang w:eastAsia="fr-FR"/>
        </w:rPr>
        <w:t xml:space="preserve"> exécu</w:t>
      </w:r>
      <w:r w:rsidR="00EA72E0">
        <w:rPr>
          <w:rFonts w:eastAsiaTheme="minorEastAsia" w:cstheme="minorHAnsi"/>
          <w:color w:val="000000" w:themeColor="text1"/>
          <w:kern w:val="24"/>
          <w:sz w:val="24"/>
          <w:szCs w:val="24"/>
          <w:lang w:eastAsia="fr-FR"/>
        </w:rPr>
        <w:t>ter</w:t>
      </w:r>
      <w:r w:rsidR="001B745D" w:rsidRPr="001B745D">
        <w:rPr>
          <w:rFonts w:eastAsiaTheme="minorEastAsia" w:cstheme="minorHAnsi"/>
          <w:color w:val="000000" w:themeColor="text1"/>
          <w:kern w:val="24"/>
          <w:sz w:val="24"/>
          <w:szCs w:val="24"/>
          <w:lang w:eastAsia="fr-FR"/>
        </w:rPr>
        <w:t xml:space="preserve"> les ordres de leurs supérieurs hiérarchiques dans le cadre des textes en vigueur</w:t>
      </w:r>
      <w:r w:rsidR="00EA72E0">
        <w:rPr>
          <w:rFonts w:eastAsiaTheme="minorEastAsia" w:cstheme="minorHAnsi"/>
          <w:color w:val="000000" w:themeColor="text1"/>
          <w:kern w:val="24"/>
          <w:sz w:val="24"/>
          <w:szCs w:val="24"/>
          <w:lang w:eastAsia="fr-FR"/>
        </w:rPr>
        <w:t>.</w:t>
      </w:r>
    </w:p>
    <w:p w:rsidR="00E17C38" w:rsidRDefault="00EA72E0" w:rsidP="00EA72E0">
      <w:pPr>
        <w:spacing w:line="360" w:lineRule="auto"/>
        <w:rPr>
          <w:rFonts w:eastAsia="Times New Roman" w:cstheme="minorHAnsi"/>
          <w:sz w:val="24"/>
          <w:szCs w:val="24"/>
          <w:lang w:eastAsia="fr-FR"/>
        </w:rPr>
      </w:pPr>
      <w:r>
        <w:rPr>
          <w:rFonts w:eastAsiaTheme="minorEastAsia" w:cstheme="minorHAnsi"/>
          <w:color w:val="000000" w:themeColor="text1"/>
          <w:kern w:val="24"/>
          <w:sz w:val="24"/>
          <w:szCs w:val="24"/>
          <w:lang w:eastAsia="fr-FR"/>
        </w:rPr>
        <w:t>D</w:t>
      </w:r>
      <w:r w:rsidR="002668E9" w:rsidRPr="00EA72E0">
        <w:rPr>
          <w:rFonts w:eastAsia="Times New Roman" w:cstheme="minorHAnsi"/>
          <w:sz w:val="24"/>
          <w:szCs w:val="24"/>
          <w:lang w:eastAsia="fr-FR"/>
        </w:rPr>
        <w:t xml:space="preserve">ans le service et en dehors du service, </w:t>
      </w:r>
      <w:r>
        <w:rPr>
          <w:rFonts w:eastAsia="Times New Roman" w:cstheme="minorHAnsi"/>
          <w:sz w:val="24"/>
          <w:szCs w:val="24"/>
          <w:lang w:eastAsia="fr-FR"/>
        </w:rPr>
        <w:t xml:space="preserve">les agents de l’Etat doivent </w:t>
      </w:r>
      <w:r w:rsidR="002668E9" w:rsidRPr="00EA72E0">
        <w:rPr>
          <w:rFonts w:eastAsia="Times New Roman" w:cstheme="minorHAnsi"/>
          <w:sz w:val="24"/>
          <w:szCs w:val="24"/>
          <w:lang w:eastAsia="fr-FR"/>
        </w:rPr>
        <w:t>éviter tout comportement susceptible de compromettre la dignité ou l’honneur de leurs fonctions ou de l’Administration Publique (</w:t>
      </w:r>
      <w:r w:rsidR="002668E9" w:rsidRPr="00EA72E0">
        <w:rPr>
          <w:rFonts w:eastAsia="Times New Roman" w:cstheme="minorHAnsi"/>
          <w:b/>
          <w:bCs/>
          <w:sz w:val="24"/>
          <w:szCs w:val="24"/>
          <w:lang w:eastAsia="fr-FR"/>
        </w:rPr>
        <w:t>Obligation de Reserve</w:t>
      </w:r>
      <w:r>
        <w:rPr>
          <w:rFonts w:eastAsia="Times New Roman" w:cstheme="minorHAnsi"/>
          <w:sz w:val="24"/>
          <w:szCs w:val="24"/>
          <w:lang w:eastAsia="fr-FR"/>
        </w:rPr>
        <w:t xml:space="preserve">) mais aussi d’observer </w:t>
      </w:r>
      <w:r w:rsidRPr="00EA72E0">
        <w:rPr>
          <w:rFonts w:eastAsia="Times New Roman" w:cstheme="minorHAnsi"/>
          <w:b/>
          <w:bCs/>
          <w:sz w:val="24"/>
          <w:szCs w:val="24"/>
          <w:lang w:eastAsia="fr-FR"/>
        </w:rPr>
        <w:t>l’obligation de discrétion professionnelle</w:t>
      </w:r>
      <w:r w:rsidRPr="00EA72E0">
        <w:rPr>
          <w:rFonts w:eastAsia="Times New Roman" w:cstheme="minorHAnsi"/>
          <w:sz w:val="24"/>
          <w:szCs w:val="24"/>
          <w:lang w:eastAsia="fr-FR"/>
        </w:rPr>
        <w:t xml:space="preserve"> pour tout ce qui concerne les faits, informations ou documents dont il a connaissance dans l’exercice ou à l’occasion de l’exercice de ses fonctions et dont la divulgation est de nature à nuire aux intérêts des administrations et institutions publiques</w:t>
      </w:r>
      <w:r>
        <w:rPr>
          <w:rFonts w:eastAsia="Times New Roman" w:cstheme="minorHAnsi"/>
          <w:sz w:val="24"/>
          <w:szCs w:val="24"/>
          <w:lang w:eastAsia="fr-FR"/>
        </w:rPr>
        <w:t>.</w:t>
      </w:r>
    </w:p>
    <w:p w:rsidR="00A7635A" w:rsidRPr="00E17C38" w:rsidRDefault="00E847E4" w:rsidP="00A7635A">
      <w:pPr>
        <w:pStyle w:val="Paragraphedeliste"/>
        <w:numPr>
          <w:ilvl w:val="0"/>
          <w:numId w:val="25"/>
        </w:numPr>
        <w:spacing w:line="360" w:lineRule="auto"/>
        <w:rPr>
          <w:rFonts w:eastAsiaTheme="minorEastAsia" w:cstheme="minorHAnsi"/>
          <w:b/>
          <w:color w:val="000000" w:themeColor="text1"/>
          <w:kern w:val="24"/>
          <w:sz w:val="24"/>
          <w:szCs w:val="24"/>
          <w:lang w:eastAsia="fr-FR"/>
        </w:rPr>
      </w:pPr>
      <w:r w:rsidRPr="00E17C38">
        <w:rPr>
          <w:rFonts w:eastAsiaTheme="minorEastAsia" w:cstheme="minorHAnsi"/>
          <w:b/>
          <w:color w:val="000000" w:themeColor="text1"/>
          <w:kern w:val="24"/>
          <w:sz w:val="24"/>
          <w:szCs w:val="24"/>
          <w:lang w:eastAsia="fr-FR"/>
        </w:rPr>
        <w:t>Les acteurs intervenant dans la gestion des ressources humaines :</w:t>
      </w:r>
    </w:p>
    <w:p w:rsidR="00184799" w:rsidRDefault="00A7635A" w:rsidP="00A7635A">
      <w:pPr>
        <w:spacing w:line="360" w:lineRule="auto"/>
        <w:jc w:val="both"/>
        <w:rPr>
          <w:rFonts w:eastAsiaTheme="minorEastAsia" w:hAnsi="Calibri"/>
          <w:bCs/>
          <w:color w:val="000000" w:themeColor="text1"/>
          <w:kern w:val="24"/>
          <w:sz w:val="24"/>
          <w:szCs w:val="48"/>
        </w:rPr>
      </w:pPr>
      <w:r w:rsidRPr="00A7635A">
        <w:rPr>
          <w:rFonts w:eastAsiaTheme="minorEastAsia" w:cstheme="minorHAnsi"/>
          <w:color w:val="000000" w:themeColor="text1"/>
          <w:kern w:val="24"/>
          <w:sz w:val="24"/>
          <w:szCs w:val="24"/>
          <w:lang w:eastAsia="fr-FR"/>
        </w:rPr>
        <w:t xml:space="preserve">A ce </w:t>
      </w:r>
      <w:r>
        <w:rPr>
          <w:rFonts w:eastAsiaTheme="minorEastAsia" w:cstheme="minorHAnsi"/>
          <w:color w:val="000000" w:themeColor="text1"/>
          <w:kern w:val="24"/>
          <w:sz w:val="24"/>
          <w:szCs w:val="24"/>
          <w:lang w:eastAsia="fr-FR"/>
        </w:rPr>
        <w:t xml:space="preserve">niveau, les facilitateurs ont expliqué le rôle de chaque intervenant dans la gestion des ressources humaines de la fonction publique guinéenne. Il s’agit tout d’abord du </w:t>
      </w:r>
      <w:r w:rsidRPr="00A51B04">
        <w:rPr>
          <w:rFonts w:eastAsiaTheme="minorEastAsia" w:cstheme="minorHAnsi"/>
          <w:b/>
          <w:color w:val="000000" w:themeColor="text1"/>
          <w:kern w:val="24"/>
          <w:sz w:val="24"/>
          <w:szCs w:val="24"/>
          <w:lang w:eastAsia="fr-FR"/>
        </w:rPr>
        <w:t>Président de la République</w:t>
      </w:r>
      <w:r>
        <w:rPr>
          <w:rFonts w:eastAsiaTheme="minorEastAsia" w:cstheme="minorHAnsi"/>
          <w:color w:val="000000" w:themeColor="text1"/>
          <w:kern w:val="24"/>
          <w:sz w:val="24"/>
          <w:szCs w:val="24"/>
          <w:lang w:eastAsia="fr-FR"/>
        </w:rPr>
        <w:t>,</w:t>
      </w:r>
      <w:r w:rsidRPr="00A7635A">
        <w:rPr>
          <w:rFonts w:eastAsiaTheme="minorEastAsia" w:hAnsi="Calibri"/>
          <w:color w:val="000000" w:themeColor="text1"/>
          <w:kern w:val="24"/>
          <w:sz w:val="24"/>
          <w:szCs w:val="48"/>
        </w:rPr>
        <w:t xml:space="preserve"> Chef de l’Etat. </w:t>
      </w:r>
      <w:r>
        <w:rPr>
          <w:rFonts w:eastAsiaTheme="minorEastAsia" w:hAnsi="Calibri"/>
          <w:color w:val="000000" w:themeColor="text1"/>
          <w:kern w:val="24"/>
          <w:sz w:val="24"/>
          <w:szCs w:val="48"/>
        </w:rPr>
        <w:t>Il préside le conseil des Ministres ;</w:t>
      </w:r>
      <w:r w:rsidRPr="00A7635A">
        <w:rPr>
          <w:rFonts w:eastAsiaTheme="minorEastAsia" w:hAnsi="Calibri"/>
          <w:color w:val="000000" w:themeColor="text1"/>
          <w:kern w:val="24"/>
          <w:sz w:val="24"/>
          <w:szCs w:val="48"/>
        </w:rPr>
        <w:t xml:space="preserve"> veille au respect de la Constitution, des engagements internationaux, des lois et des dé</w:t>
      </w:r>
      <w:r>
        <w:rPr>
          <w:rFonts w:eastAsiaTheme="minorEastAsia" w:hAnsi="Calibri"/>
          <w:color w:val="000000" w:themeColor="text1"/>
          <w:kern w:val="24"/>
          <w:sz w:val="24"/>
          <w:szCs w:val="48"/>
        </w:rPr>
        <w:t xml:space="preserve">cisions de justice ; </w:t>
      </w:r>
      <w:r w:rsidRPr="00A7635A">
        <w:rPr>
          <w:rFonts w:eastAsiaTheme="minorEastAsia" w:hAnsi="Calibri"/>
          <w:color w:val="000000" w:themeColor="text1"/>
          <w:kern w:val="24"/>
          <w:sz w:val="24"/>
          <w:szCs w:val="48"/>
        </w:rPr>
        <w:t>Il assure le fonctionnement régulier des pouvoirs publics et la continuité de l'Etat</w:t>
      </w:r>
      <w:r>
        <w:rPr>
          <w:rFonts w:eastAsiaTheme="minorEastAsia" w:hAnsi="Calibri"/>
          <w:color w:val="000000" w:themeColor="text1"/>
          <w:kern w:val="24"/>
          <w:sz w:val="24"/>
          <w:szCs w:val="48"/>
        </w:rPr>
        <w:t xml:space="preserve"> mais aussi </w:t>
      </w:r>
      <w:r w:rsidRPr="00A7635A">
        <w:rPr>
          <w:rFonts w:eastAsiaTheme="minorEastAsia" w:hAnsi="Calibri"/>
          <w:color w:val="000000" w:themeColor="text1"/>
          <w:kern w:val="24"/>
          <w:sz w:val="24"/>
          <w:szCs w:val="48"/>
        </w:rPr>
        <w:t>détermine et contrôle la conduite de la politique de la Nation.</w:t>
      </w:r>
      <w:r w:rsidR="00915B80">
        <w:rPr>
          <w:rFonts w:eastAsiaTheme="minorEastAsia" w:hAnsi="Calibri"/>
          <w:color w:val="000000" w:themeColor="text1"/>
          <w:kern w:val="24"/>
          <w:sz w:val="24"/>
          <w:szCs w:val="48"/>
        </w:rPr>
        <w:t xml:space="preserve"> </w:t>
      </w:r>
      <w:r w:rsidR="00C16552">
        <w:rPr>
          <w:rFonts w:eastAsiaTheme="minorEastAsia" w:hAnsi="Calibri"/>
          <w:color w:val="000000" w:themeColor="text1"/>
          <w:kern w:val="24"/>
          <w:sz w:val="24"/>
          <w:szCs w:val="48"/>
        </w:rPr>
        <w:t xml:space="preserve">Ensuite, vient le </w:t>
      </w:r>
      <w:r w:rsidR="002668E9" w:rsidRPr="00FE16A4">
        <w:rPr>
          <w:rFonts w:eastAsiaTheme="minorEastAsia" w:hAnsi="Calibri"/>
          <w:b/>
          <w:color w:val="000000" w:themeColor="text1"/>
          <w:kern w:val="24"/>
          <w:sz w:val="24"/>
          <w:szCs w:val="48"/>
        </w:rPr>
        <w:t>Parlement </w:t>
      </w:r>
      <w:r w:rsidR="00C16552" w:rsidRPr="00C16552">
        <w:rPr>
          <w:rFonts w:eastAsiaTheme="minorEastAsia" w:hAnsi="Calibri"/>
          <w:color w:val="000000" w:themeColor="text1"/>
          <w:kern w:val="24"/>
          <w:sz w:val="24"/>
          <w:szCs w:val="48"/>
        </w:rPr>
        <w:t>qui a pour rôle de</w:t>
      </w:r>
      <w:r w:rsidR="00C16552">
        <w:rPr>
          <w:rFonts w:eastAsiaTheme="minorEastAsia" w:hAnsi="Calibri"/>
          <w:b/>
          <w:color w:val="000000" w:themeColor="text1"/>
          <w:kern w:val="24"/>
          <w:sz w:val="24"/>
          <w:szCs w:val="48"/>
        </w:rPr>
        <w:t xml:space="preserve"> </w:t>
      </w:r>
      <w:r w:rsidR="00FE16A4" w:rsidRPr="00FE16A4">
        <w:rPr>
          <w:rFonts w:eastAsiaTheme="minorEastAsia" w:hAnsi="Calibri"/>
          <w:color w:val="000000" w:themeColor="text1"/>
          <w:kern w:val="24"/>
          <w:sz w:val="24"/>
          <w:szCs w:val="48"/>
        </w:rPr>
        <w:t>vote</w:t>
      </w:r>
      <w:r w:rsidR="00C16552">
        <w:rPr>
          <w:rFonts w:eastAsiaTheme="minorEastAsia" w:hAnsi="Calibri"/>
          <w:color w:val="000000" w:themeColor="text1"/>
          <w:kern w:val="24"/>
          <w:sz w:val="24"/>
          <w:szCs w:val="48"/>
        </w:rPr>
        <w:t>r</w:t>
      </w:r>
      <w:r w:rsidR="00FE16A4" w:rsidRPr="00FE16A4">
        <w:rPr>
          <w:rFonts w:eastAsiaTheme="minorEastAsia" w:hAnsi="Calibri"/>
          <w:color w:val="000000" w:themeColor="text1"/>
          <w:kern w:val="24"/>
          <w:sz w:val="24"/>
          <w:szCs w:val="48"/>
        </w:rPr>
        <w:t xml:space="preserve"> les lois </w:t>
      </w:r>
      <w:r w:rsidR="00C16552">
        <w:rPr>
          <w:rFonts w:eastAsiaTheme="minorEastAsia" w:hAnsi="Calibri"/>
          <w:color w:val="000000" w:themeColor="text1"/>
          <w:kern w:val="24"/>
          <w:sz w:val="24"/>
          <w:szCs w:val="48"/>
        </w:rPr>
        <w:t xml:space="preserve">y compris celles relatives aux finances </w:t>
      </w:r>
      <w:r w:rsidR="00FE16A4" w:rsidRPr="00FE16A4">
        <w:rPr>
          <w:rFonts w:eastAsiaTheme="minorEastAsia" w:hAnsi="Calibri"/>
          <w:color w:val="000000" w:themeColor="text1"/>
          <w:kern w:val="24"/>
          <w:sz w:val="24"/>
          <w:szCs w:val="48"/>
        </w:rPr>
        <w:t xml:space="preserve">et </w:t>
      </w:r>
      <w:r w:rsidR="00C16552">
        <w:rPr>
          <w:rFonts w:eastAsiaTheme="minorEastAsia" w:hAnsi="Calibri"/>
          <w:color w:val="000000" w:themeColor="text1"/>
          <w:kern w:val="24"/>
          <w:sz w:val="24"/>
          <w:szCs w:val="48"/>
        </w:rPr>
        <w:t xml:space="preserve">de </w:t>
      </w:r>
      <w:r w:rsidR="00FE16A4" w:rsidRPr="00FE16A4">
        <w:rPr>
          <w:rFonts w:eastAsiaTheme="minorEastAsia" w:hAnsi="Calibri"/>
          <w:color w:val="000000" w:themeColor="text1"/>
          <w:kern w:val="24"/>
          <w:sz w:val="24"/>
          <w:szCs w:val="48"/>
        </w:rPr>
        <w:t>contrôle</w:t>
      </w:r>
      <w:r w:rsidR="00C16552">
        <w:rPr>
          <w:rFonts w:eastAsiaTheme="minorEastAsia" w:hAnsi="Calibri"/>
          <w:color w:val="000000" w:themeColor="text1"/>
          <w:kern w:val="24"/>
          <w:sz w:val="24"/>
          <w:szCs w:val="48"/>
        </w:rPr>
        <w:t>r</w:t>
      </w:r>
      <w:r w:rsidR="00FE16A4" w:rsidRPr="00FE16A4">
        <w:rPr>
          <w:rFonts w:eastAsiaTheme="minorEastAsia" w:hAnsi="Calibri"/>
          <w:color w:val="000000" w:themeColor="text1"/>
          <w:kern w:val="24"/>
          <w:sz w:val="24"/>
          <w:szCs w:val="48"/>
        </w:rPr>
        <w:t xml:space="preserve"> l’</w:t>
      </w:r>
      <w:r w:rsidR="00FE16A4">
        <w:rPr>
          <w:rFonts w:eastAsiaTheme="minorEastAsia" w:hAnsi="Calibri"/>
          <w:color w:val="000000" w:themeColor="text1"/>
          <w:kern w:val="24"/>
          <w:sz w:val="24"/>
          <w:szCs w:val="48"/>
        </w:rPr>
        <w:t>action gouvernementale</w:t>
      </w:r>
      <w:r w:rsidR="0076306C">
        <w:rPr>
          <w:rFonts w:eastAsiaTheme="minorEastAsia" w:hAnsi="Calibri"/>
          <w:color w:val="000000" w:themeColor="text1"/>
          <w:kern w:val="24"/>
          <w:sz w:val="24"/>
          <w:szCs w:val="48"/>
        </w:rPr>
        <w:t xml:space="preserve">. </w:t>
      </w:r>
      <w:r w:rsidR="00FB4EF9" w:rsidRPr="00FE16A4">
        <w:rPr>
          <w:rFonts w:eastAsiaTheme="minorEastAsia" w:hAnsi="Calibri"/>
          <w:color w:val="000000" w:themeColor="text1"/>
          <w:kern w:val="24"/>
          <w:sz w:val="24"/>
          <w:szCs w:val="48"/>
        </w:rPr>
        <w:t>Selon la</w:t>
      </w:r>
      <w:r w:rsidR="00FE16A4" w:rsidRPr="00FE16A4">
        <w:rPr>
          <w:rFonts w:eastAsiaTheme="minorEastAsia" w:hAnsi="Calibri"/>
          <w:color w:val="000000" w:themeColor="text1"/>
          <w:kern w:val="24"/>
          <w:sz w:val="24"/>
          <w:szCs w:val="48"/>
        </w:rPr>
        <w:t xml:space="preserve"> Constitution (Article 73) « les lois de finances déterminent chaque année l’ensemble des ressources et des charges de l’Etat » y compris celles relatives à la prise en charge des effectifs de la Fonction Publique.</w:t>
      </w:r>
      <w:r w:rsidR="00B32EF9">
        <w:rPr>
          <w:rFonts w:eastAsiaTheme="minorEastAsia" w:hAnsi="Calibri"/>
          <w:color w:val="000000" w:themeColor="text1"/>
          <w:kern w:val="24"/>
          <w:sz w:val="24"/>
          <w:szCs w:val="48"/>
        </w:rPr>
        <w:t xml:space="preserve"> </w:t>
      </w:r>
      <w:r w:rsidR="00B32EF9" w:rsidRPr="00B32EF9">
        <w:rPr>
          <w:rFonts w:eastAsiaTheme="minorEastAsia" w:cstheme="minorHAnsi"/>
          <w:color w:val="000000" w:themeColor="text1"/>
          <w:kern w:val="24"/>
          <w:sz w:val="24"/>
          <w:szCs w:val="24"/>
          <w:lang w:eastAsia="fr-FR"/>
        </w:rPr>
        <w:t xml:space="preserve">Le Premier Ministre </w:t>
      </w:r>
      <w:r w:rsidR="00B32EF9">
        <w:rPr>
          <w:rFonts w:eastAsiaTheme="minorEastAsia" w:cstheme="minorHAnsi"/>
          <w:color w:val="000000" w:themeColor="text1"/>
          <w:kern w:val="24"/>
          <w:sz w:val="24"/>
          <w:szCs w:val="24"/>
          <w:lang w:eastAsia="fr-FR"/>
        </w:rPr>
        <w:t xml:space="preserve">quant à lui, il est le chef du gouvernement et </w:t>
      </w:r>
      <w:r w:rsidR="00B32EF9" w:rsidRPr="00B32EF9">
        <w:rPr>
          <w:rFonts w:eastAsiaTheme="minorEastAsia" w:cstheme="minorHAnsi"/>
          <w:color w:val="000000" w:themeColor="text1"/>
          <w:kern w:val="24"/>
          <w:sz w:val="24"/>
          <w:szCs w:val="24"/>
          <w:lang w:eastAsia="fr-FR"/>
        </w:rPr>
        <w:t>dispose de l’Administration</w:t>
      </w:r>
      <w:r w:rsidR="00B32EF9">
        <w:rPr>
          <w:rFonts w:eastAsiaTheme="minorEastAsia" w:cstheme="minorHAnsi"/>
          <w:color w:val="000000" w:themeColor="text1"/>
          <w:kern w:val="24"/>
          <w:sz w:val="24"/>
          <w:szCs w:val="24"/>
          <w:lang w:eastAsia="fr-FR"/>
        </w:rPr>
        <w:t xml:space="preserve">. </w:t>
      </w:r>
      <w:r w:rsidR="00B32EF9" w:rsidRPr="00B32EF9">
        <w:rPr>
          <w:rFonts w:eastAsiaTheme="minorEastAsia" w:cstheme="minorHAnsi"/>
          <w:color w:val="000000" w:themeColor="text1"/>
          <w:kern w:val="24"/>
          <w:sz w:val="24"/>
          <w:szCs w:val="24"/>
          <w:lang w:eastAsia="fr-FR"/>
        </w:rPr>
        <w:t xml:space="preserve">Il </w:t>
      </w:r>
      <w:r w:rsidR="00B32EF9">
        <w:rPr>
          <w:rFonts w:eastAsiaTheme="minorEastAsia" w:cstheme="minorHAnsi"/>
          <w:color w:val="000000" w:themeColor="text1"/>
          <w:kern w:val="24"/>
          <w:sz w:val="24"/>
          <w:szCs w:val="24"/>
          <w:lang w:eastAsia="fr-FR"/>
        </w:rPr>
        <w:t xml:space="preserve">   </w:t>
      </w:r>
      <w:r w:rsidR="00B32EF9" w:rsidRPr="00B32EF9">
        <w:rPr>
          <w:rFonts w:eastAsiaTheme="minorEastAsia" w:cstheme="minorHAnsi"/>
          <w:color w:val="000000" w:themeColor="text1"/>
          <w:kern w:val="24"/>
          <w:sz w:val="24"/>
          <w:szCs w:val="24"/>
          <w:lang w:eastAsia="fr-FR"/>
        </w:rPr>
        <w:t>nomme à tous les emplois civils, excepté ceux réservés au Président de la République</w:t>
      </w:r>
      <w:r w:rsidR="00B32EF9">
        <w:rPr>
          <w:rFonts w:eastAsiaTheme="minorEastAsia" w:cstheme="minorHAnsi"/>
          <w:color w:val="000000" w:themeColor="text1"/>
          <w:kern w:val="24"/>
          <w:sz w:val="24"/>
          <w:szCs w:val="24"/>
          <w:lang w:eastAsia="fr-FR"/>
        </w:rPr>
        <w:t xml:space="preserve"> et, </w:t>
      </w:r>
      <w:r w:rsidR="00B32EF9" w:rsidRPr="00B32EF9">
        <w:rPr>
          <w:rFonts w:eastAsiaTheme="minorEastAsia" w:cstheme="minorHAnsi"/>
          <w:color w:val="000000" w:themeColor="text1"/>
          <w:kern w:val="24"/>
          <w:sz w:val="24"/>
          <w:szCs w:val="24"/>
          <w:lang w:eastAsia="fr-FR"/>
        </w:rPr>
        <w:t>est chargé de diriger, de contrôler, de coordonner et d’impulser l’action gouvernementale.</w:t>
      </w:r>
      <w:r w:rsidR="00127C15">
        <w:rPr>
          <w:rFonts w:eastAsiaTheme="minorEastAsia" w:cstheme="minorHAnsi"/>
          <w:color w:val="000000" w:themeColor="text1"/>
          <w:kern w:val="24"/>
          <w:sz w:val="24"/>
          <w:szCs w:val="24"/>
          <w:lang w:eastAsia="fr-FR"/>
        </w:rPr>
        <w:t xml:space="preserve"> Quant aux </w:t>
      </w:r>
      <w:r w:rsidR="00127C15" w:rsidRPr="00127C15">
        <w:rPr>
          <w:rFonts w:eastAsiaTheme="minorEastAsia" w:hAnsi="Calibri"/>
          <w:bCs/>
          <w:color w:val="000000" w:themeColor="text1"/>
          <w:kern w:val="24"/>
          <w:sz w:val="24"/>
          <w:szCs w:val="48"/>
        </w:rPr>
        <w:t>Ministère chargé</w:t>
      </w:r>
      <w:r w:rsidR="002668E9" w:rsidRPr="00127C15">
        <w:rPr>
          <w:rFonts w:eastAsiaTheme="minorEastAsia" w:hAnsi="Calibri"/>
          <w:bCs/>
          <w:color w:val="000000" w:themeColor="text1"/>
          <w:kern w:val="24"/>
          <w:sz w:val="24"/>
          <w:szCs w:val="48"/>
        </w:rPr>
        <w:t xml:space="preserve"> de la Fonction Publique ;</w:t>
      </w:r>
      <w:r w:rsidR="00127C15" w:rsidRPr="00127C15">
        <w:rPr>
          <w:rFonts w:eastAsiaTheme="minorEastAsia" w:cstheme="minorHAnsi"/>
          <w:color w:val="000000" w:themeColor="text1"/>
          <w:kern w:val="24"/>
          <w:sz w:val="24"/>
          <w:szCs w:val="24"/>
          <w:lang w:eastAsia="fr-FR"/>
        </w:rPr>
        <w:t xml:space="preserve"> celui du </w:t>
      </w:r>
      <w:r w:rsidR="002668E9" w:rsidRPr="00127C15">
        <w:rPr>
          <w:rFonts w:eastAsiaTheme="minorEastAsia" w:hAnsi="Calibri"/>
          <w:bCs/>
          <w:color w:val="000000" w:themeColor="text1"/>
          <w:kern w:val="24"/>
          <w:sz w:val="24"/>
          <w:szCs w:val="48"/>
        </w:rPr>
        <w:t>d</w:t>
      </w:r>
      <w:r w:rsidR="00127C15" w:rsidRPr="00127C15">
        <w:rPr>
          <w:rFonts w:eastAsiaTheme="minorEastAsia" w:hAnsi="Calibri"/>
          <w:bCs/>
          <w:color w:val="000000" w:themeColor="text1"/>
          <w:kern w:val="24"/>
          <w:sz w:val="24"/>
          <w:szCs w:val="48"/>
        </w:rPr>
        <w:t xml:space="preserve">es Finances et </w:t>
      </w:r>
      <w:r w:rsidR="002668E9" w:rsidRPr="00127C15">
        <w:rPr>
          <w:rFonts w:eastAsiaTheme="minorEastAsia" w:hAnsi="Calibri"/>
          <w:bCs/>
          <w:color w:val="000000" w:themeColor="text1"/>
          <w:kern w:val="24"/>
          <w:sz w:val="24"/>
          <w:szCs w:val="48"/>
        </w:rPr>
        <w:t>du Budget</w:t>
      </w:r>
      <w:r w:rsidR="00127C15">
        <w:rPr>
          <w:rFonts w:eastAsiaTheme="minorEastAsia" w:hAnsi="Calibri"/>
          <w:bCs/>
          <w:color w:val="000000" w:themeColor="text1"/>
          <w:kern w:val="24"/>
          <w:sz w:val="24"/>
          <w:szCs w:val="48"/>
        </w:rPr>
        <w:t xml:space="preserve">, ils sont chargés chacun en ce qui le concerne de doter les services de l’administration publique, des ressources humaines suffisantes et </w:t>
      </w:r>
      <w:r w:rsidR="00AB52BD">
        <w:rPr>
          <w:rFonts w:eastAsiaTheme="minorEastAsia" w:hAnsi="Calibri"/>
          <w:bCs/>
          <w:color w:val="000000" w:themeColor="text1"/>
          <w:kern w:val="24"/>
          <w:sz w:val="24"/>
          <w:szCs w:val="48"/>
        </w:rPr>
        <w:t xml:space="preserve">de </w:t>
      </w:r>
      <w:r w:rsidR="00127C15">
        <w:rPr>
          <w:rFonts w:eastAsiaTheme="minorEastAsia" w:hAnsi="Calibri"/>
          <w:bCs/>
          <w:color w:val="000000" w:themeColor="text1"/>
          <w:kern w:val="24"/>
          <w:sz w:val="24"/>
          <w:szCs w:val="48"/>
        </w:rPr>
        <w:t>qualité</w:t>
      </w:r>
      <w:r w:rsidR="00AB52BD">
        <w:rPr>
          <w:rFonts w:eastAsiaTheme="minorEastAsia" w:hAnsi="Calibri"/>
          <w:bCs/>
          <w:color w:val="000000" w:themeColor="text1"/>
          <w:kern w:val="24"/>
          <w:sz w:val="24"/>
          <w:szCs w:val="48"/>
        </w:rPr>
        <w:t>s</w:t>
      </w:r>
      <w:r w:rsidR="00127C15">
        <w:rPr>
          <w:rFonts w:eastAsiaTheme="minorEastAsia" w:hAnsi="Calibri"/>
          <w:bCs/>
          <w:color w:val="000000" w:themeColor="text1"/>
          <w:kern w:val="24"/>
          <w:sz w:val="24"/>
          <w:szCs w:val="48"/>
        </w:rPr>
        <w:t xml:space="preserve"> conformément aux </w:t>
      </w:r>
      <w:r w:rsidR="00322C1D">
        <w:rPr>
          <w:rFonts w:eastAsiaTheme="minorEastAsia" w:hAnsi="Calibri"/>
          <w:bCs/>
          <w:color w:val="000000" w:themeColor="text1"/>
          <w:kern w:val="24"/>
          <w:sz w:val="24"/>
          <w:szCs w:val="48"/>
        </w:rPr>
        <w:t xml:space="preserve">prévisions des </w:t>
      </w:r>
      <w:r w:rsidR="00127C15">
        <w:rPr>
          <w:rFonts w:eastAsiaTheme="minorEastAsia" w:hAnsi="Calibri"/>
          <w:bCs/>
          <w:color w:val="000000" w:themeColor="text1"/>
          <w:kern w:val="24"/>
          <w:sz w:val="24"/>
          <w:szCs w:val="48"/>
        </w:rPr>
        <w:t>cadres organiques</w:t>
      </w:r>
      <w:r w:rsidR="00184799">
        <w:rPr>
          <w:rFonts w:eastAsiaTheme="minorEastAsia" w:hAnsi="Calibri"/>
          <w:bCs/>
          <w:color w:val="000000" w:themeColor="text1"/>
          <w:kern w:val="24"/>
          <w:sz w:val="24"/>
          <w:szCs w:val="48"/>
        </w:rPr>
        <w:t xml:space="preserve"> </w:t>
      </w:r>
      <w:r w:rsidR="00322C1D">
        <w:rPr>
          <w:rFonts w:eastAsiaTheme="minorEastAsia" w:hAnsi="Calibri"/>
          <w:bCs/>
          <w:color w:val="000000" w:themeColor="text1"/>
          <w:kern w:val="24"/>
          <w:sz w:val="24"/>
          <w:szCs w:val="48"/>
        </w:rPr>
        <w:t>du Ministère de la Santé</w:t>
      </w:r>
      <w:r w:rsidR="00127C15">
        <w:rPr>
          <w:rFonts w:eastAsiaTheme="minorEastAsia" w:hAnsi="Calibri"/>
          <w:bCs/>
          <w:color w:val="000000" w:themeColor="text1"/>
          <w:kern w:val="24"/>
          <w:sz w:val="24"/>
          <w:szCs w:val="48"/>
        </w:rPr>
        <w:t>.</w:t>
      </w:r>
    </w:p>
    <w:p w:rsidR="00B324E5" w:rsidRDefault="00E11CFA" w:rsidP="00A7635A">
      <w:pPr>
        <w:spacing w:line="360" w:lineRule="auto"/>
        <w:jc w:val="both"/>
        <w:rPr>
          <w:rFonts w:eastAsiaTheme="minorEastAsia" w:hAnsi="Calibri"/>
          <w:bCs/>
          <w:color w:val="000000" w:themeColor="text1"/>
          <w:kern w:val="24"/>
          <w:sz w:val="24"/>
          <w:szCs w:val="48"/>
        </w:rPr>
      </w:pPr>
      <w:r>
        <w:rPr>
          <w:rFonts w:eastAsiaTheme="minorEastAsia" w:hAnsi="Calibri"/>
          <w:bCs/>
          <w:color w:val="000000" w:themeColor="text1"/>
          <w:kern w:val="24"/>
          <w:sz w:val="24"/>
          <w:szCs w:val="48"/>
        </w:rPr>
        <w:t>Les autres départements sectoriels interviennent sur les questions lié</w:t>
      </w:r>
      <w:r w:rsidR="00AB52BD">
        <w:rPr>
          <w:rFonts w:eastAsiaTheme="minorEastAsia" w:hAnsi="Calibri"/>
          <w:bCs/>
          <w:color w:val="000000" w:themeColor="text1"/>
          <w:kern w:val="24"/>
          <w:sz w:val="24"/>
          <w:szCs w:val="48"/>
        </w:rPr>
        <w:t>es au</w:t>
      </w:r>
      <w:r>
        <w:rPr>
          <w:rFonts w:eastAsiaTheme="minorEastAsia" w:hAnsi="Calibri"/>
          <w:bCs/>
          <w:color w:val="000000" w:themeColor="text1"/>
          <w:kern w:val="24"/>
          <w:sz w:val="24"/>
          <w:szCs w:val="48"/>
        </w:rPr>
        <w:t xml:space="preserve"> changement interdépartemental des agents de santé selon les besoins.</w:t>
      </w:r>
    </w:p>
    <w:p w:rsidR="006923FD" w:rsidRDefault="006923FD" w:rsidP="00A7635A">
      <w:pPr>
        <w:spacing w:line="360" w:lineRule="auto"/>
        <w:jc w:val="both"/>
        <w:rPr>
          <w:rFonts w:eastAsiaTheme="minorEastAsia" w:hAnsi="Calibri"/>
          <w:bCs/>
          <w:color w:val="000000" w:themeColor="text1"/>
          <w:kern w:val="24"/>
          <w:sz w:val="24"/>
          <w:szCs w:val="48"/>
        </w:rPr>
      </w:pPr>
      <w:r>
        <w:rPr>
          <w:rFonts w:eastAsiaTheme="minorEastAsia" w:hAnsi="Calibri"/>
          <w:bCs/>
          <w:color w:val="000000" w:themeColor="text1"/>
          <w:kern w:val="24"/>
          <w:sz w:val="24"/>
          <w:szCs w:val="48"/>
        </w:rPr>
        <w:t>A la suite de cette étape, il a été question de présenter aux participants l’organisation du Ministère de la Santé et de la Direction des Ressources Humaines.</w:t>
      </w:r>
      <w:r w:rsidR="009D34F0">
        <w:rPr>
          <w:rFonts w:eastAsiaTheme="minorEastAsia" w:hAnsi="Calibri"/>
          <w:bCs/>
          <w:color w:val="000000" w:themeColor="text1"/>
          <w:kern w:val="24"/>
          <w:sz w:val="24"/>
          <w:szCs w:val="48"/>
        </w:rPr>
        <w:t xml:space="preserve"> Les facilitateurs ont ténu à donner des explications claires sur le rôle de chaque service du cabinet et de toute la pyramide sanitaire dans la gestion des ressources humaines du Ministère.</w:t>
      </w:r>
    </w:p>
    <w:p w:rsidR="009D34F0" w:rsidRPr="00E3195C" w:rsidRDefault="009D34F0" w:rsidP="00E3195C">
      <w:pPr>
        <w:pStyle w:val="Paragraphedeliste"/>
        <w:numPr>
          <w:ilvl w:val="0"/>
          <w:numId w:val="25"/>
        </w:numPr>
        <w:spacing w:line="360" w:lineRule="auto"/>
        <w:ind w:left="0" w:firstLine="0"/>
        <w:jc w:val="both"/>
        <w:rPr>
          <w:rFonts w:eastAsiaTheme="minorEastAsia" w:hAnsi="Calibri"/>
          <w:bCs/>
          <w:color w:val="000000" w:themeColor="text1"/>
          <w:kern w:val="24"/>
          <w:sz w:val="24"/>
          <w:szCs w:val="48"/>
        </w:rPr>
      </w:pPr>
      <w:r w:rsidRPr="00E17C38">
        <w:rPr>
          <w:rFonts w:eastAsiaTheme="minorEastAsia" w:cstheme="minorHAnsi"/>
          <w:b/>
          <w:color w:val="000000" w:themeColor="text1"/>
          <w:kern w:val="24"/>
          <w:sz w:val="24"/>
          <w:szCs w:val="24"/>
          <w:lang w:eastAsia="fr-FR"/>
        </w:rPr>
        <w:lastRenderedPageBreak/>
        <w:t>Typologie des actes de gestion :</w:t>
      </w:r>
      <w:r w:rsidR="00E3195C" w:rsidRPr="00E17C38">
        <w:rPr>
          <w:rFonts w:eastAsiaTheme="minorEastAsia" w:cstheme="minorHAnsi"/>
          <w:b/>
          <w:color w:val="000000" w:themeColor="text1"/>
          <w:kern w:val="24"/>
          <w:sz w:val="24"/>
          <w:szCs w:val="24"/>
          <w:lang w:eastAsia="fr-FR"/>
        </w:rPr>
        <w:t xml:space="preserve"> </w:t>
      </w:r>
      <w:r w:rsidR="00E3195C" w:rsidRPr="00E3195C">
        <w:rPr>
          <w:rFonts w:eastAsiaTheme="minorEastAsia" w:hAnsi="Calibri"/>
          <w:bCs/>
          <w:color w:val="000000" w:themeColor="text1"/>
          <w:kern w:val="24"/>
          <w:sz w:val="24"/>
          <w:szCs w:val="48"/>
        </w:rPr>
        <w:t>cette partie consiste à expliquer aux participants la différence entre acte d’administration qui porte sur la bonne gouvernance des services publics et les actes de gestion qui visent la carrière des agents de l’Etat.</w:t>
      </w:r>
    </w:p>
    <w:p w:rsidR="009D34F0" w:rsidRPr="00E3195C" w:rsidRDefault="00184799" w:rsidP="00E3195C">
      <w:pPr>
        <w:spacing w:line="360" w:lineRule="auto"/>
        <w:jc w:val="both"/>
        <w:rPr>
          <w:rFonts w:eastAsiaTheme="minorEastAsia" w:hAnsi="Calibri"/>
          <w:bCs/>
          <w:color w:val="000000" w:themeColor="text1"/>
          <w:kern w:val="24"/>
          <w:sz w:val="24"/>
          <w:szCs w:val="48"/>
        </w:rPr>
      </w:pPr>
      <w:r>
        <w:rPr>
          <w:rFonts w:eastAsiaTheme="minorEastAsia" w:hAnsi="Calibri"/>
          <w:bCs/>
          <w:color w:val="000000" w:themeColor="text1"/>
          <w:kern w:val="24"/>
          <w:sz w:val="24"/>
          <w:szCs w:val="48"/>
        </w:rPr>
        <w:t xml:space="preserve">A titre d’exemple, quelques actes de gestion ont été définit avec les pièces à fournir et les procédures administratives à suivre suivant le principe hierarchique.  </w:t>
      </w:r>
    </w:p>
    <w:p w:rsidR="003202F6" w:rsidRPr="003202F6" w:rsidRDefault="00AE38EF" w:rsidP="003202F6">
      <w:pPr>
        <w:pStyle w:val="Paragraphedeliste"/>
        <w:numPr>
          <w:ilvl w:val="0"/>
          <w:numId w:val="37"/>
        </w:numPr>
        <w:spacing w:line="360" w:lineRule="auto"/>
        <w:jc w:val="both"/>
        <w:rPr>
          <w:rFonts w:eastAsiaTheme="minorEastAsia" w:cstheme="minorHAnsi"/>
          <w:b/>
          <w:color w:val="000000" w:themeColor="text1"/>
          <w:kern w:val="24"/>
          <w:sz w:val="28"/>
          <w:szCs w:val="24"/>
          <w:lang w:eastAsia="fr-FR"/>
        </w:rPr>
      </w:pPr>
      <w:r w:rsidRPr="003202F6">
        <w:rPr>
          <w:rFonts w:eastAsiaTheme="minorEastAsia" w:cstheme="minorHAnsi"/>
          <w:b/>
          <w:color w:val="000000" w:themeColor="text1"/>
          <w:kern w:val="24"/>
          <w:sz w:val="24"/>
          <w:szCs w:val="24"/>
          <w:lang w:eastAsia="fr-FR"/>
        </w:rPr>
        <w:t>Constats</w:t>
      </w:r>
      <w:r w:rsidR="007B16F4" w:rsidRPr="003202F6">
        <w:rPr>
          <w:rFonts w:eastAsiaTheme="minorEastAsia" w:cstheme="minorHAnsi"/>
          <w:b/>
          <w:color w:val="000000" w:themeColor="text1"/>
          <w:kern w:val="24"/>
          <w:sz w:val="24"/>
          <w:szCs w:val="24"/>
          <w:lang w:eastAsia="fr-FR"/>
        </w:rPr>
        <w:t> :</w:t>
      </w:r>
      <w:r w:rsidR="005428A2" w:rsidRPr="003202F6">
        <w:rPr>
          <w:rFonts w:eastAsiaTheme="minorEastAsia" w:cstheme="minorHAnsi"/>
          <w:b/>
          <w:color w:val="000000" w:themeColor="text1"/>
          <w:kern w:val="24"/>
          <w:sz w:val="24"/>
          <w:szCs w:val="24"/>
          <w:lang w:eastAsia="fr-FR"/>
        </w:rPr>
        <w:t xml:space="preserve"> </w:t>
      </w:r>
    </w:p>
    <w:p w:rsidR="005428A2" w:rsidRPr="003202F6" w:rsidRDefault="005428A2" w:rsidP="003202F6">
      <w:pPr>
        <w:spacing w:line="360" w:lineRule="auto"/>
        <w:jc w:val="both"/>
        <w:rPr>
          <w:rFonts w:eastAsiaTheme="minorEastAsia" w:cstheme="minorHAnsi"/>
          <w:b/>
          <w:color w:val="000000" w:themeColor="text1"/>
          <w:kern w:val="24"/>
          <w:sz w:val="28"/>
          <w:szCs w:val="24"/>
          <w:lang w:eastAsia="fr-FR"/>
        </w:rPr>
      </w:pPr>
      <w:r w:rsidRPr="003202F6">
        <w:rPr>
          <w:rFonts w:eastAsiaTheme="minorEastAsia" w:hAnsi="Calibri"/>
          <w:bCs/>
          <w:color w:val="000000" w:themeColor="text1"/>
          <w:kern w:val="24"/>
          <w:sz w:val="24"/>
          <w:szCs w:val="48"/>
        </w:rPr>
        <w:t>Au cours de cette mission, les constats suivant ont été observés</w:t>
      </w:r>
      <w:r w:rsidR="00CC45CB" w:rsidRPr="003202F6">
        <w:rPr>
          <w:rFonts w:eastAsiaTheme="minorEastAsia" w:hAnsi="Calibri"/>
          <w:bCs/>
          <w:color w:val="000000" w:themeColor="text1"/>
          <w:kern w:val="24"/>
          <w:sz w:val="24"/>
          <w:szCs w:val="48"/>
        </w:rPr>
        <w:t>. Il s’agit de l</w:t>
      </w:r>
      <w:r w:rsidRPr="003202F6">
        <w:rPr>
          <w:rFonts w:eastAsiaTheme="minorEastAsia" w:hAnsi="Calibri"/>
          <w:bCs/>
          <w:color w:val="000000" w:themeColor="text1"/>
          <w:kern w:val="24"/>
          <w:sz w:val="24"/>
          <w:szCs w:val="48"/>
        </w:rPr>
        <w:t>a satisfaction des Autorités mais aussi de l’ensemble des participants pour l’organisation des ateliers de vulgarisation </w:t>
      </w:r>
      <w:r w:rsidR="00FE1FCC" w:rsidRPr="003202F6">
        <w:rPr>
          <w:rFonts w:eastAsiaTheme="minorEastAsia" w:hAnsi="Calibri"/>
          <w:bCs/>
          <w:color w:val="000000" w:themeColor="text1"/>
          <w:kern w:val="24"/>
          <w:sz w:val="24"/>
          <w:szCs w:val="48"/>
        </w:rPr>
        <w:t xml:space="preserve">tant attendu </w:t>
      </w:r>
      <w:r w:rsidRPr="003202F6">
        <w:rPr>
          <w:rFonts w:eastAsiaTheme="minorEastAsia" w:hAnsi="Calibri"/>
          <w:bCs/>
          <w:color w:val="000000" w:themeColor="text1"/>
          <w:kern w:val="24"/>
          <w:sz w:val="24"/>
          <w:szCs w:val="48"/>
        </w:rPr>
        <w:t>; le taux de participation él</w:t>
      </w:r>
      <w:r w:rsidR="00FE1FCC" w:rsidRPr="003202F6">
        <w:rPr>
          <w:rFonts w:eastAsiaTheme="minorEastAsia" w:hAnsi="Calibri"/>
          <w:bCs/>
          <w:color w:val="000000" w:themeColor="text1"/>
          <w:kern w:val="24"/>
          <w:sz w:val="24"/>
          <w:szCs w:val="48"/>
        </w:rPr>
        <w:t>evé</w:t>
      </w:r>
      <w:r w:rsidRPr="003202F6">
        <w:rPr>
          <w:rFonts w:eastAsiaTheme="minorEastAsia" w:hAnsi="Calibri"/>
          <w:bCs/>
          <w:color w:val="000000" w:themeColor="text1"/>
          <w:kern w:val="24"/>
          <w:sz w:val="24"/>
          <w:szCs w:val="48"/>
        </w:rPr>
        <w:t xml:space="preserve"> durant toutes les sessions de vulgarisation mais aussi </w:t>
      </w:r>
      <w:r w:rsidR="00FE1FCC" w:rsidRPr="003202F6">
        <w:rPr>
          <w:rFonts w:eastAsiaTheme="minorEastAsia" w:hAnsi="Calibri"/>
          <w:bCs/>
          <w:color w:val="000000" w:themeColor="text1"/>
          <w:kern w:val="24"/>
          <w:sz w:val="24"/>
          <w:szCs w:val="48"/>
        </w:rPr>
        <w:t xml:space="preserve">de </w:t>
      </w:r>
      <w:r w:rsidRPr="003202F6">
        <w:rPr>
          <w:rFonts w:eastAsiaTheme="minorEastAsia" w:hAnsi="Calibri"/>
          <w:bCs/>
          <w:color w:val="000000" w:themeColor="text1"/>
          <w:kern w:val="24"/>
          <w:sz w:val="24"/>
          <w:szCs w:val="48"/>
        </w:rPr>
        <w:t>l’importance que les points focaux ont accordée aux différent</w:t>
      </w:r>
      <w:r w:rsidR="00D332B5" w:rsidRPr="003202F6">
        <w:rPr>
          <w:rFonts w:eastAsiaTheme="minorEastAsia" w:hAnsi="Calibri"/>
          <w:bCs/>
          <w:color w:val="000000" w:themeColor="text1"/>
          <w:kern w:val="24"/>
          <w:sz w:val="24"/>
          <w:szCs w:val="48"/>
        </w:rPr>
        <w:t>e</w:t>
      </w:r>
      <w:r w:rsidRPr="003202F6">
        <w:rPr>
          <w:rFonts w:eastAsiaTheme="minorEastAsia" w:hAnsi="Calibri"/>
          <w:bCs/>
          <w:color w:val="000000" w:themeColor="text1"/>
          <w:kern w:val="24"/>
          <w:sz w:val="24"/>
          <w:szCs w:val="48"/>
        </w:rPr>
        <w:t>s activités réalisées</w:t>
      </w:r>
      <w:r w:rsidR="00274544" w:rsidRPr="003202F6">
        <w:rPr>
          <w:rFonts w:eastAsiaTheme="minorEastAsia" w:hAnsi="Calibri"/>
          <w:bCs/>
          <w:color w:val="000000" w:themeColor="text1"/>
          <w:kern w:val="24"/>
          <w:sz w:val="24"/>
          <w:szCs w:val="48"/>
        </w:rPr>
        <w:t> ; l</w:t>
      </w:r>
      <w:r w:rsidR="00642A93" w:rsidRPr="003202F6">
        <w:rPr>
          <w:rFonts w:eastAsiaTheme="minorEastAsia" w:hAnsi="Calibri"/>
          <w:bCs/>
          <w:color w:val="000000" w:themeColor="text1"/>
          <w:kern w:val="24"/>
          <w:sz w:val="24"/>
          <w:szCs w:val="48"/>
        </w:rPr>
        <w:t>a non initiation aux principes de base sur le fonctionnement de l’administration publique notamment les Loi L025 portant sur l’organisation de l’administration publique et L0027 portant statut général des agents de l’Etat mais aussi du statut particulier des personnels de santé.</w:t>
      </w:r>
      <w:r w:rsidR="004E3F65" w:rsidRPr="003202F6">
        <w:rPr>
          <w:rFonts w:eastAsiaTheme="minorEastAsia" w:hAnsi="Calibri"/>
          <w:bCs/>
          <w:color w:val="000000" w:themeColor="text1"/>
          <w:kern w:val="24"/>
          <w:sz w:val="24"/>
          <w:szCs w:val="48"/>
        </w:rPr>
        <w:t xml:space="preserve"> </w:t>
      </w:r>
      <w:r w:rsidR="00D332B5" w:rsidRPr="003202F6">
        <w:rPr>
          <w:rFonts w:eastAsiaTheme="minorEastAsia" w:hAnsi="Calibri"/>
          <w:bCs/>
          <w:color w:val="000000" w:themeColor="text1"/>
          <w:kern w:val="24"/>
          <w:sz w:val="24"/>
          <w:szCs w:val="48"/>
        </w:rPr>
        <w:t>I</w:t>
      </w:r>
      <w:r w:rsidR="004E3F65" w:rsidRPr="003202F6">
        <w:rPr>
          <w:rFonts w:eastAsiaTheme="minorEastAsia" w:hAnsi="Calibri"/>
          <w:bCs/>
          <w:color w:val="000000" w:themeColor="text1"/>
          <w:kern w:val="24"/>
          <w:sz w:val="24"/>
          <w:szCs w:val="48"/>
        </w:rPr>
        <w:t xml:space="preserve">l nous a été donné de constater qu’aucun responsable des ressources humaines des services déconcentrés du Ministère de la Santé ne connaissait l’existence de ces textes. </w:t>
      </w:r>
      <w:r w:rsidR="00D332B5" w:rsidRPr="003202F6">
        <w:rPr>
          <w:rFonts w:eastAsiaTheme="minorEastAsia" w:hAnsi="Calibri"/>
          <w:bCs/>
          <w:color w:val="000000" w:themeColor="text1"/>
          <w:kern w:val="24"/>
          <w:sz w:val="24"/>
          <w:szCs w:val="48"/>
        </w:rPr>
        <w:t>Très peu</w:t>
      </w:r>
      <w:r w:rsidR="004E3F65" w:rsidRPr="003202F6">
        <w:rPr>
          <w:rFonts w:eastAsiaTheme="minorEastAsia" w:hAnsi="Calibri"/>
          <w:bCs/>
          <w:color w:val="000000" w:themeColor="text1"/>
          <w:kern w:val="24"/>
          <w:sz w:val="24"/>
          <w:szCs w:val="48"/>
        </w:rPr>
        <w:t xml:space="preserve"> ont entendu parler du statut particulier mais ne l’ont jamais lu.</w:t>
      </w:r>
      <w:r w:rsidR="00EC3D31" w:rsidRPr="003202F6">
        <w:rPr>
          <w:rFonts w:eastAsiaTheme="minorEastAsia" w:hAnsi="Calibri"/>
          <w:bCs/>
          <w:color w:val="000000" w:themeColor="text1"/>
          <w:kern w:val="24"/>
          <w:sz w:val="24"/>
          <w:szCs w:val="48"/>
        </w:rPr>
        <w:t xml:space="preserve"> </w:t>
      </w:r>
    </w:p>
    <w:p w:rsidR="00AE38EF" w:rsidRDefault="00AE38EF" w:rsidP="00AE38EF">
      <w:pPr>
        <w:spacing w:line="360" w:lineRule="auto"/>
        <w:jc w:val="both"/>
        <w:rPr>
          <w:rFonts w:eastAsiaTheme="minorEastAsia" w:hAnsi="Calibri"/>
          <w:bCs/>
          <w:color w:val="000000" w:themeColor="text1"/>
          <w:kern w:val="24"/>
          <w:sz w:val="24"/>
          <w:szCs w:val="48"/>
        </w:rPr>
      </w:pPr>
      <w:r w:rsidRPr="00E17C38">
        <w:rPr>
          <w:rFonts w:cstheme="minorHAnsi"/>
          <w:b/>
          <w:bCs/>
          <w:sz w:val="24"/>
          <w:szCs w:val="24"/>
        </w:rPr>
        <w:t>Points forts</w:t>
      </w:r>
      <w:r w:rsidR="007E5354" w:rsidRPr="00E17C38">
        <w:rPr>
          <w:rFonts w:cstheme="minorHAnsi"/>
          <w:b/>
          <w:bCs/>
          <w:sz w:val="24"/>
          <w:szCs w:val="24"/>
        </w:rPr>
        <w:t> :</w:t>
      </w:r>
      <w:r w:rsidR="00EC3D31" w:rsidRPr="00E17C38">
        <w:rPr>
          <w:rFonts w:ascii="Times New Roman" w:hAnsi="Times New Roman" w:cs="Times New Roman"/>
          <w:b/>
          <w:bCs/>
          <w:sz w:val="24"/>
          <w:szCs w:val="24"/>
        </w:rPr>
        <w:t xml:space="preserve"> </w:t>
      </w:r>
      <w:r w:rsidR="00EC3D31" w:rsidRPr="00EC3D31">
        <w:rPr>
          <w:rFonts w:eastAsiaTheme="minorEastAsia" w:hAnsi="Calibri"/>
          <w:bCs/>
          <w:color w:val="000000" w:themeColor="text1"/>
          <w:kern w:val="24"/>
          <w:sz w:val="24"/>
          <w:szCs w:val="48"/>
        </w:rPr>
        <w:t xml:space="preserve">l’atteinte des résultats de la mission conformément aux objectifs fixés au </w:t>
      </w:r>
      <w:r w:rsidR="001145AD" w:rsidRPr="00EC3D31">
        <w:rPr>
          <w:rFonts w:eastAsiaTheme="minorEastAsia" w:hAnsi="Calibri"/>
          <w:bCs/>
          <w:color w:val="000000" w:themeColor="text1"/>
          <w:kern w:val="24"/>
          <w:sz w:val="24"/>
          <w:szCs w:val="48"/>
        </w:rPr>
        <w:t>départ,</w:t>
      </w:r>
      <w:r w:rsidR="001145AD">
        <w:rPr>
          <w:rFonts w:eastAsiaTheme="minorEastAsia" w:hAnsi="Calibri"/>
          <w:bCs/>
          <w:color w:val="000000" w:themeColor="text1"/>
          <w:kern w:val="24"/>
          <w:sz w:val="24"/>
          <w:szCs w:val="48"/>
        </w:rPr>
        <w:t xml:space="preserve"> l’adhésion</w:t>
      </w:r>
      <w:r w:rsidR="00DF02DA">
        <w:rPr>
          <w:rFonts w:eastAsiaTheme="minorEastAsia" w:hAnsi="Calibri"/>
          <w:bCs/>
          <w:color w:val="000000" w:themeColor="text1"/>
          <w:kern w:val="24"/>
          <w:sz w:val="24"/>
          <w:szCs w:val="48"/>
        </w:rPr>
        <w:t xml:space="preserve"> des Autorités et des participants à nos différentes activités </w:t>
      </w:r>
      <w:r w:rsidR="001145AD">
        <w:rPr>
          <w:rFonts w:eastAsiaTheme="minorEastAsia" w:hAnsi="Calibri"/>
          <w:bCs/>
          <w:color w:val="000000" w:themeColor="text1"/>
          <w:kern w:val="24"/>
          <w:sz w:val="24"/>
          <w:szCs w:val="48"/>
        </w:rPr>
        <w:t>malgré leur</w:t>
      </w:r>
      <w:r w:rsidR="00DF02DA">
        <w:rPr>
          <w:rFonts w:eastAsiaTheme="minorEastAsia" w:hAnsi="Calibri"/>
          <w:bCs/>
          <w:color w:val="000000" w:themeColor="text1"/>
          <w:kern w:val="24"/>
          <w:sz w:val="24"/>
          <w:szCs w:val="48"/>
        </w:rPr>
        <w:t xml:space="preserve"> calendrier chargé</w:t>
      </w:r>
      <w:r w:rsidR="00D332B5">
        <w:rPr>
          <w:rFonts w:eastAsiaTheme="minorEastAsia" w:hAnsi="Calibri"/>
          <w:bCs/>
          <w:color w:val="000000" w:themeColor="text1"/>
          <w:kern w:val="24"/>
          <w:sz w:val="24"/>
          <w:szCs w:val="48"/>
        </w:rPr>
        <w:t xml:space="preserve"> et la sollicitation d’élargir cette formation aux responsables des ECD et des ECR</w:t>
      </w:r>
      <w:r w:rsidR="00EC3D31" w:rsidRPr="00EC3D31">
        <w:rPr>
          <w:rFonts w:eastAsiaTheme="minorEastAsia" w:hAnsi="Calibri"/>
          <w:bCs/>
          <w:color w:val="000000" w:themeColor="text1"/>
          <w:kern w:val="24"/>
          <w:sz w:val="24"/>
          <w:szCs w:val="48"/>
        </w:rPr>
        <w:t>ont été</w:t>
      </w:r>
      <w:r w:rsidR="001145AD">
        <w:rPr>
          <w:rFonts w:eastAsiaTheme="minorEastAsia" w:hAnsi="Calibri"/>
          <w:bCs/>
          <w:color w:val="000000" w:themeColor="text1"/>
          <w:kern w:val="24"/>
          <w:sz w:val="24"/>
          <w:szCs w:val="48"/>
        </w:rPr>
        <w:t xml:space="preserve"> pour nous, une immense satisfaction et </w:t>
      </w:r>
      <w:r w:rsidR="00EC3D31" w:rsidRPr="00EC3D31">
        <w:rPr>
          <w:rFonts w:eastAsiaTheme="minorEastAsia" w:hAnsi="Calibri"/>
          <w:bCs/>
          <w:color w:val="000000" w:themeColor="text1"/>
          <w:kern w:val="24"/>
          <w:sz w:val="24"/>
          <w:szCs w:val="48"/>
        </w:rPr>
        <w:t>un grand honneur.</w:t>
      </w:r>
      <w:r w:rsidR="00DF02DA">
        <w:rPr>
          <w:rFonts w:eastAsiaTheme="minorEastAsia" w:hAnsi="Calibri"/>
          <w:bCs/>
          <w:color w:val="000000" w:themeColor="text1"/>
          <w:kern w:val="24"/>
          <w:sz w:val="24"/>
          <w:szCs w:val="48"/>
        </w:rPr>
        <w:t xml:space="preserve"> </w:t>
      </w:r>
    </w:p>
    <w:p w:rsidR="005C2D2A" w:rsidRPr="00EC3D31" w:rsidRDefault="00AA2CFB" w:rsidP="00AE38EF">
      <w:pPr>
        <w:spacing w:line="360" w:lineRule="auto"/>
        <w:jc w:val="both"/>
        <w:rPr>
          <w:rFonts w:eastAsiaTheme="minorEastAsia" w:hAnsi="Calibri"/>
          <w:bCs/>
          <w:color w:val="000000" w:themeColor="text1"/>
          <w:kern w:val="24"/>
          <w:sz w:val="24"/>
          <w:szCs w:val="48"/>
        </w:rPr>
      </w:pPr>
      <w:r w:rsidRPr="006A63C0">
        <w:rPr>
          <w:rFonts w:eastAsiaTheme="minorEastAsia" w:hAnsi="Calibri"/>
          <w:bCs/>
          <w:color w:val="000000" w:themeColor="text1"/>
          <w:kern w:val="24"/>
          <w:sz w:val="24"/>
          <w:szCs w:val="48"/>
        </w:rPr>
        <w:t xml:space="preserve">Ci-dessous, le </w:t>
      </w:r>
      <w:r w:rsidR="006A63C0" w:rsidRPr="006A63C0">
        <w:rPr>
          <w:rFonts w:eastAsiaTheme="minorEastAsia" w:hAnsi="Calibri"/>
          <w:bCs/>
          <w:color w:val="000000" w:themeColor="text1"/>
          <w:kern w:val="24"/>
          <w:sz w:val="24"/>
          <w:szCs w:val="48"/>
        </w:rPr>
        <w:t>résultat de l’analyse de la grille d</w:t>
      </w:r>
      <w:r w:rsidRPr="006A63C0">
        <w:rPr>
          <w:rFonts w:eastAsiaTheme="minorEastAsia" w:hAnsi="Calibri"/>
          <w:bCs/>
          <w:color w:val="000000" w:themeColor="text1"/>
          <w:kern w:val="24"/>
          <w:sz w:val="24"/>
          <w:szCs w:val="48"/>
        </w:rPr>
        <w:t>’évaluation post-formation :</w:t>
      </w:r>
    </w:p>
    <w:tbl>
      <w:tblPr>
        <w:tblW w:w="9472" w:type="dxa"/>
        <w:tblInd w:w="5" w:type="dxa"/>
        <w:tblCellMar>
          <w:left w:w="70" w:type="dxa"/>
          <w:right w:w="70" w:type="dxa"/>
        </w:tblCellMar>
        <w:tblLook w:val="04A0" w:firstRow="1" w:lastRow="0" w:firstColumn="1" w:lastColumn="0" w:noHBand="0" w:noVBand="1"/>
      </w:tblPr>
      <w:tblGrid>
        <w:gridCol w:w="1358"/>
        <w:gridCol w:w="1200"/>
        <w:gridCol w:w="1021"/>
        <w:gridCol w:w="1134"/>
        <w:gridCol w:w="1138"/>
        <w:gridCol w:w="1201"/>
        <w:gridCol w:w="1217"/>
        <w:gridCol w:w="1203"/>
      </w:tblGrid>
      <w:tr w:rsidR="006A63C0" w:rsidRPr="00A86793" w:rsidTr="006A63C0">
        <w:trPr>
          <w:trHeight w:val="105"/>
        </w:trPr>
        <w:tc>
          <w:tcPr>
            <w:tcW w:w="1358" w:type="dxa"/>
            <w:tcBorders>
              <w:top w:val="nil"/>
              <w:left w:val="nil"/>
              <w:bottom w:val="nil"/>
              <w:right w:val="nil"/>
            </w:tcBorders>
            <w:shd w:val="clear" w:color="auto" w:fill="auto"/>
            <w:noWrap/>
            <w:vAlign w:val="center"/>
            <w:hideMark/>
          </w:tcPr>
          <w:p w:rsidR="006A63C0" w:rsidRPr="00A86793" w:rsidRDefault="006A63C0" w:rsidP="00A86793">
            <w:pPr>
              <w:spacing w:after="0" w:line="240" w:lineRule="auto"/>
              <w:jc w:val="center"/>
              <w:rPr>
                <w:rFonts w:ascii="Calibri" w:eastAsia="Times New Roman" w:hAnsi="Calibri" w:cs="Calibri"/>
                <w:b/>
                <w:bCs/>
                <w:color w:val="000000"/>
                <w:lang w:eastAsia="fr-FR"/>
              </w:rPr>
            </w:pPr>
            <w:r w:rsidRPr="00A86793">
              <w:rPr>
                <w:rFonts w:ascii="Calibri" w:eastAsia="Times New Roman" w:hAnsi="Calibri" w:cs="Calibri"/>
                <w:b/>
                <w:bCs/>
                <w:color w:val="000000"/>
                <w:lang w:eastAsia="fr-FR"/>
              </w:rPr>
              <w:t> </w:t>
            </w:r>
          </w:p>
        </w:tc>
        <w:tc>
          <w:tcPr>
            <w:tcW w:w="1200" w:type="dxa"/>
            <w:tcBorders>
              <w:top w:val="nil"/>
              <w:left w:val="nil"/>
              <w:bottom w:val="nil"/>
              <w:right w:val="nil"/>
            </w:tcBorders>
            <w:shd w:val="clear" w:color="auto" w:fill="auto"/>
            <w:noWrap/>
            <w:vAlign w:val="center"/>
            <w:hideMark/>
          </w:tcPr>
          <w:p w:rsidR="006A63C0" w:rsidRPr="00A86793" w:rsidRDefault="006A63C0" w:rsidP="00A86793">
            <w:pPr>
              <w:spacing w:after="0" w:line="240" w:lineRule="auto"/>
              <w:jc w:val="center"/>
              <w:rPr>
                <w:rFonts w:ascii="Calibri" w:eastAsia="Times New Roman" w:hAnsi="Calibri" w:cs="Calibri"/>
                <w:b/>
                <w:bCs/>
                <w:color w:val="000000"/>
                <w:lang w:eastAsia="fr-FR"/>
              </w:rPr>
            </w:pPr>
            <w:r w:rsidRPr="00A86793">
              <w:rPr>
                <w:rFonts w:ascii="Calibri" w:eastAsia="Times New Roman" w:hAnsi="Calibri" w:cs="Calibri"/>
                <w:b/>
                <w:bCs/>
                <w:color w:val="000000"/>
                <w:lang w:eastAsia="fr-FR"/>
              </w:rPr>
              <w:t> </w:t>
            </w:r>
          </w:p>
        </w:tc>
        <w:tc>
          <w:tcPr>
            <w:tcW w:w="1021" w:type="dxa"/>
            <w:tcBorders>
              <w:top w:val="nil"/>
              <w:left w:val="nil"/>
              <w:bottom w:val="nil"/>
              <w:right w:val="nil"/>
            </w:tcBorders>
            <w:shd w:val="clear" w:color="auto" w:fill="auto"/>
            <w:noWrap/>
            <w:vAlign w:val="center"/>
            <w:hideMark/>
          </w:tcPr>
          <w:p w:rsidR="006A63C0" w:rsidRPr="00A86793" w:rsidRDefault="006A63C0" w:rsidP="00A86793">
            <w:pPr>
              <w:spacing w:after="0" w:line="240" w:lineRule="auto"/>
              <w:jc w:val="center"/>
              <w:rPr>
                <w:rFonts w:ascii="Calibri" w:eastAsia="Times New Roman" w:hAnsi="Calibri" w:cs="Calibri"/>
                <w:b/>
                <w:bCs/>
                <w:color w:val="000000"/>
                <w:lang w:eastAsia="fr-FR"/>
              </w:rPr>
            </w:pPr>
            <w:r w:rsidRPr="00A86793">
              <w:rPr>
                <w:rFonts w:ascii="Calibri" w:eastAsia="Times New Roman" w:hAnsi="Calibri" w:cs="Calibri"/>
                <w:b/>
                <w:bCs/>
                <w:color w:val="000000"/>
                <w:lang w:eastAsia="fr-FR"/>
              </w:rPr>
              <w:t> </w:t>
            </w:r>
          </w:p>
        </w:tc>
        <w:tc>
          <w:tcPr>
            <w:tcW w:w="1134" w:type="dxa"/>
            <w:tcBorders>
              <w:top w:val="nil"/>
              <w:left w:val="nil"/>
              <w:bottom w:val="nil"/>
              <w:right w:val="nil"/>
            </w:tcBorders>
            <w:shd w:val="clear" w:color="auto" w:fill="auto"/>
            <w:noWrap/>
            <w:vAlign w:val="center"/>
            <w:hideMark/>
          </w:tcPr>
          <w:p w:rsidR="006A63C0" w:rsidRPr="00A86793" w:rsidRDefault="006A63C0" w:rsidP="00A86793">
            <w:pPr>
              <w:spacing w:after="0" w:line="240" w:lineRule="auto"/>
              <w:jc w:val="center"/>
              <w:rPr>
                <w:rFonts w:ascii="Calibri" w:eastAsia="Times New Roman" w:hAnsi="Calibri" w:cs="Calibri"/>
                <w:b/>
                <w:bCs/>
                <w:color w:val="000000"/>
                <w:lang w:eastAsia="fr-FR"/>
              </w:rPr>
            </w:pPr>
            <w:r w:rsidRPr="00A86793">
              <w:rPr>
                <w:rFonts w:ascii="Calibri" w:eastAsia="Times New Roman" w:hAnsi="Calibri" w:cs="Calibri"/>
                <w:b/>
                <w:bCs/>
                <w:color w:val="000000"/>
                <w:lang w:eastAsia="fr-FR"/>
              </w:rPr>
              <w:t> </w:t>
            </w:r>
          </w:p>
        </w:tc>
        <w:tc>
          <w:tcPr>
            <w:tcW w:w="1136" w:type="dxa"/>
            <w:tcBorders>
              <w:top w:val="nil"/>
              <w:left w:val="nil"/>
              <w:bottom w:val="nil"/>
              <w:right w:val="nil"/>
            </w:tcBorders>
            <w:shd w:val="clear" w:color="auto" w:fill="auto"/>
            <w:noWrap/>
            <w:vAlign w:val="center"/>
            <w:hideMark/>
          </w:tcPr>
          <w:p w:rsidR="006A63C0" w:rsidRPr="00A86793" w:rsidRDefault="006A63C0" w:rsidP="00A86793">
            <w:pPr>
              <w:spacing w:after="0" w:line="240" w:lineRule="auto"/>
              <w:jc w:val="center"/>
              <w:rPr>
                <w:rFonts w:ascii="Calibri" w:eastAsia="Times New Roman" w:hAnsi="Calibri" w:cs="Calibri"/>
                <w:b/>
                <w:bCs/>
                <w:color w:val="000000"/>
                <w:lang w:eastAsia="fr-FR"/>
              </w:rPr>
            </w:pPr>
            <w:r w:rsidRPr="00A86793">
              <w:rPr>
                <w:rFonts w:ascii="Calibri" w:eastAsia="Times New Roman" w:hAnsi="Calibri" w:cs="Calibri"/>
                <w:b/>
                <w:bCs/>
                <w:color w:val="000000"/>
                <w:lang w:eastAsia="fr-FR"/>
              </w:rPr>
              <w:t> </w:t>
            </w:r>
          </w:p>
        </w:tc>
        <w:tc>
          <w:tcPr>
            <w:tcW w:w="1201" w:type="dxa"/>
            <w:tcBorders>
              <w:top w:val="nil"/>
              <w:left w:val="nil"/>
              <w:bottom w:val="nil"/>
              <w:right w:val="nil"/>
            </w:tcBorders>
            <w:shd w:val="clear" w:color="auto" w:fill="auto"/>
            <w:noWrap/>
            <w:vAlign w:val="center"/>
            <w:hideMark/>
          </w:tcPr>
          <w:p w:rsidR="006A63C0" w:rsidRPr="00A86793" w:rsidRDefault="006A63C0" w:rsidP="00A86793">
            <w:pPr>
              <w:spacing w:after="0" w:line="240" w:lineRule="auto"/>
              <w:jc w:val="center"/>
              <w:rPr>
                <w:rFonts w:ascii="Calibri" w:eastAsia="Times New Roman" w:hAnsi="Calibri" w:cs="Calibri"/>
                <w:b/>
                <w:bCs/>
                <w:color w:val="000000"/>
                <w:lang w:eastAsia="fr-FR"/>
              </w:rPr>
            </w:pPr>
            <w:r w:rsidRPr="00A86793">
              <w:rPr>
                <w:rFonts w:ascii="Calibri" w:eastAsia="Times New Roman" w:hAnsi="Calibri" w:cs="Calibri"/>
                <w:b/>
                <w:bCs/>
                <w:color w:val="000000"/>
                <w:lang w:eastAsia="fr-FR"/>
              </w:rPr>
              <w:t> </w:t>
            </w:r>
          </w:p>
        </w:tc>
        <w:tc>
          <w:tcPr>
            <w:tcW w:w="1217" w:type="dxa"/>
            <w:tcBorders>
              <w:top w:val="nil"/>
              <w:left w:val="nil"/>
              <w:bottom w:val="nil"/>
              <w:right w:val="nil"/>
            </w:tcBorders>
            <w:shd w:val="clear" w:color="auto" w:fill="auto"/>
            <w:noWrap/>
            <w:vAlign w:val="center"/>
            <w:hideMark/>
          </w:tcPr>
          <w:p w:rsidR="006A63C0" w:rsidRPr="00A86793" w:rsidRDefault="006A63C0" w:rsidP="00A86793">
            <w:pPr>
              <w:spacing w:after="0" w:line="240" w:lineRule="auto"/>
              <w:jc w:val="center"/>
              <w:rPr>
                <w:rFonts w:ascii="Calibri" w:eastAsia="Times New Roman" w:hAnsi="Calibri" w:cs="Calibri"/>
                <w:b/>
                <w:bCs/>
                <w:color w:val="000000"/>
                <w:lang w:eastAsia="fr-FR"/>
              </w:rPr>
            </w:pPr>
            <w:r w:rsidRPr="00A86793">
              <w:rPr>
                <w:rFonts w:ascii="Calibri" w:eastAsia="Times New Roman" w:hAnsi="Calibri" w:cs="Calibri"/>
                <w:b/>
                <w:bCs/>
                <w:color w:val="000000"/>
                <w:lang w:eastAsia="fr-FR"/>
              </w:rPr>
              <w:t> </w:t>
            </w:r>
          </w:p>
        </w:tc>
        <w:tc>
          <w:tcPr>
            <w:tcW w:w="1201" w:type="dxa"/>
            <w:tcBorders>
              <w:top w:val="nil"/>
              <w:left w:val="nil"/>
              <w:bottom w:val="nil"/>
              <w:right w:val="nil"/>
            </w:tcBorders>
            <w:shd w:val="clear" w:color="auto" w:fill="auto"/>
            <w:noWrap/>
            <w:vAlign w:val="center"/>
            <w:hideMark/>
          </w:tcPr>
          <w:p w:rsidR="006A63C0" w:rsidRPr="00A86793" w:rsidRDefault="006A63C0" w:rsidP="00A86793">
            <w:pPr>
              <w:spacing w:after="0" w:line="240" w:lineRule="auto"/>
              <w:jc w:val="center"/>
              <w:rPr>
                <w:rFonts w:ascii="Calibri" w:eastAsia="Times New Roman" w:hAnsi="Calibri" w:cs="Calibri"/>
                <w:b/>
                <w:bCs/>
                <w:color w:val="000000"/>
                <w:lang w:eastAsia="fr-FR"/>
              </w:rPr>
            </w:pPr>
            <w:r w:rsidRPr="00A86793">
              <w:rPr>
                <w:rFonts w:ascii="Calibri" w:eastAsia="Times New Roman" w:hAnsi="Calibri" w:cs="Calibri"/>
                <w:b/>
                <w:bCs/>
                <w:color w:val="000000"/>
                <w:lang w:eastAsia="fr-FR"/>
              </w:rPr>
              <w:t> </w:t>
            </w:r>
          </w:p>
        </w:tc>
      </w:tr>
      <w:tr w:rsidR="006A63C0" w:rsidRPr="00A86793" w:rsidTr="006A63C0">
        <w:trPr>
          <w:trHeight w:val="279"/>
        </w:trPr>
        <w:tc>
          <w:tcPr>
            <w:tcW w:w="1358" w:type="dxa"/>
            <w:tcBorders>
              <w:top w:val="single" w:sz="4" w:space="0" w:color="auto"/>
              <w:left w:val="single" w:sz="4" w:space="0" w:color="auto"/>
              <w:bottom w:val="single" w:sz="4" w:space="0" w:color="auto"/>
              <w:right w:val="single" w:sz="4" w:space="0" w:color="auto"/>
            </w:tcBorders>
            <w:shd w:val="clear" w:color="000000" w:fill="BDD7EE"/>
            <w:vAlign w:val="center"/>
            <w:hideMark/>
          </w:tcPr>
          <w:p w:rsidR="006A63C0" w:rsidRPr="00A86793" w:rsidRDefault="006A63C0" w:rsidP="00A86793">
            <w:pPr>
              <w:spacing w:after="0" w:line="240" w:lineRule="auto"/>
              <w:rPr>
                <w:rFonts w:ascii="Calibri" w:eastAsia="Times New Roman" w:hAnsi="Calibri" w:cs="Calibri"/>
                <w:b/>
                <w:bCs/>
                <w:color w:val="000000"/>
                <w:lang w:eastAsia="fr-FR"/>
              </w:rPr>
            </w:pPr>
            <w:r w:rsidRPr="00A86793">
              <w:rPr>
                <w:rFonts w:ascii="Calibri" w:eastAsia="Times New Roman" w:hAnsi="Calibri" w:cs="Calibri"/>
                <w:b/>
                <w:bCs/>
                <w:color w:val="000000"/>
                <w:lang w:eastAsia="fr-FR"/>
              </w:rPr>
              <w:t>Rubrique</w:t>
            </w:r>
            <w:r>
              <w:rPr>
                <w:rFonts w:ascii="Calibri" w:eastAsia="Times New Roman" w:hAnsi="Calibri" w:cs="Calibri"/>
                <w:b/>
                <w:bCs/>
                <w:color w:val="000000"/>
                <w:lang w:eastAsia="fr-FR"/>
              </w:rPr>
              <w:t>s</w:t>
            </w:r>
          </w:p>
        </w:tc>
        <w:tc>
          <w:tcPr>
            <w:tcW w:w="4493" w:type="dxa"/>
            <w:gridSpan w:val="4"/>
            <w:tcBorders>
              <w:top w:val="single" w:sz="4" w:space="0" w:color="auto"/>
              <w:left w:val="nil"/>
              <w:bottom w:val="single" w:sz="4" w:space="0" w:color="auto"/>
              <w:right w:val="single" w:sz="4" w:space="0" w:color="auto"/>
            </w:tcBorders>
            <w:shd w:val="clear" w:color="000000" w:fill="BDD7EE"/>
            <w:noWrap/>
            <w:vAlign w:val="bottom"/>
            <w:hideMark/>
          </w:tcPr>
          <w:p w:rsidR="006A63C0" w:rsidRPr="00A86793" w:rsidRDefault="006A63C0" w:rsidP="00A86793">
            <w:pPr>
              <w:spacing w:after="0" w:line="240" w:lineRule="auto"/>
              <w:jc w:val="center"/>
              <w:rPr>
                <w:rFonts w:ascii="Calibri" w:eastAsia="Times New Roman" w:hAnsi="Calibri" w:cs="Calibri"/>
                <w:b/>
                <w:bCs/>
                <w:color w:val="000000"/>
                <w:lang w:eastAsia="fr-FR"/>
              </w:rPr>
            </w:pPr>
            <w:r w:rsidRPr="00A86793">
              <w:rPr>
                <w:rFonts w:ascii="Calibri" w:eastAsia="Times New Roman" w:hAnsi="Calibri" w:cs="Calibri"/>
                <w:b/>
                <w:bCs/>
                <w:color w:val="000000"/>
                <w:lang w:eastAsia="fr-FR"/>
              </w:rPr>
              <w:t>Compréhension du Manuel de procédure</w:t>
            </w:r>
          </w:p>
        </w:tc>
        <w:tc>
          <w:tcPr>
            <w:tcW w:w="3621" w:type="dxa"/>
            <w:gridSpan w:val="3"/>
            <w:tcBorders>
              <w:top w:val="single" w:sz="4" w:space="0" w:color="auto"/>
              <w:left w:val="nil"/>
              <w:bottom w:val="single" w:sz="4" w:space="0" w:color="auto"/>
              <w:right w:val="single" w:sz="4" w:space="0" w:color="auto"/>
            </w:tcBorders>
            <w:shd w:val="clear" w:color="000000" w:fill="BDD7EE"/>
            <w:noWrap/>
            <w:vAlign w:val="bottom"/>
            <w:hideMark/>
          </w:tcPr>
          <w:p w:rsidR="006A63C0" w:rsidRPr="00A86793" w:rsidRDefault="006A63C0" w:rsidP="002167A6">
            <w:pPr>
              <w:spacing w:after="0" w:line="240" w:lineRule="auto"/>
              <w:jc w:val="center"/>
              <w:rPr>
                <w:rFonts w:ascii="Calibri" w:eastAsia="Times New Roman" w:hAnsi="Calibri" w:cs="Calibri"/>
                <w:b/>
                <w:bCs/>
                <w:color w:val="000000"/>
                <w:lang w:eastAsia="fr-FR"/>
              </w:rPr>
            </w:pPr>
            <w:r w:rsidRPr="00A86793">
              <w:rPr>
                <w:rFonts w:ascii="Calibri" w:eastAsia="Times New Roman" w:hAnsi="Calibri" w:cs="Calibri"/>
                <w:b/>
                <w:bCs/>
                <w:color w:val="000000"/>
                <w:lang w:eastAsia="fr-FR"/>
              </w:rPr>
              <w:t>Organisation et logistique</w:t>
            </w:r>
          </w:p>
        </w:tc>
      </w:tr>
      <w:tr w:rsidR="006A63C0" w:rsidRPr="00A86793" w:rsidTr="006A63C0">
        <w:trPr>
          <w:trHeight w:val="839"/>
        </w:trPr>
        <w:tc>
          <w:tcPr>
            <w:tcW w:w="1358" w:type="dxa"/>
            <w:tcBorders>
              <w:top w:val="nil"/>
              <w:left w:val="single" w:sz="4" w:space="0" w:color="auto"/>
              <w:bottom w:val="single" w:sz="4" w:space="0" w:color="auto"/>
              <w:right w:val="single" w:sz="4" w:space="0" w:color="auto"/>
            </w:tcBorders>
            <w:shd w:val="clear" w:color="000000" w:fill="BDD7EE"/>
            <w:vAlign w:val="center"/>
            <w:hideMark/>
          </w:tcPr>
          <w:p w:rsidR="006A63C0" w:rsidRPr="00A86793" w:rsidRDefault="006A63C0" w:rsidP="00A86793">
            <w:pPr>
              <w:spacing w:after="0" w:line="240" w:lineRule="auto"/>
              <w:rPr>
                <w:rFonts w:ascii="Calibri" w:eastAsia="Times New Roman" w:hAnsi="Calibri" w:cs="Calibri"/>
                <w:b/>
                <w:bCs/>
                <w:color w:val="000000"/>
                <w:lang w:eastAsia="fr-FR"/>
              </w:rPr>
            </w:pPr>
            <w:r>
              <w:rPr>
                <w:rFonts w:ascii="Calibri" w:eastAsia="Times New Roman" w:hAnsi="Calibri" w:cs="Calibri"/>
                <w:b/>
                <w:bCs/>
                <w:color w:val="000000"/>
                <w:lang w:eastAsia="fr-FR"/>
              </w:rPr>
              <w:t>Régions</w:t>
            </w:r>
          </w:p>
        </w:tc>
        <w:tc>
          <w:tcPr>
            <w:tcW w:w="1200" w:type="dxa"/>
            <w:tcBorders>
              <w:top w:val="nil"/>
              <w:left w:val="nil"/>
              <w:bottom w:val="single" w:sz="4" w:space="0" w:color="auto"/>
              <w:right w:val="single" w:sz="4" w:space="0" w:color="auto"/>
            </w:tcBorders>
            <w:shd w:val="clear" w:color="auto" w:fill="auto"/>
            <w:vAlign w:val="center"/>
            <w:hideMark/>
          </w:tcPr>
          <w:p w:rsidR="006A63C0" w:rsidRPr="00A86793" w:rsidRDefault="006A63C0" w:rsidP="00A86793">
            <w:pPr>
              <w:spacing w:after="0" w:line="240" w:lineRule="auto"/>
              <w:jc w:val="center"/>
              <w:rPr>
                <w:rFonts w:ascii="Calibri" w:eastAsia="Times New Roman" w:hAnsi="Calibri" w:cs="Calibri"/>
                <w:color w:val="000000"/>
                <w:lang w:eastAsia="fr-FR"/>
              </w:rPr>
            </w:pPr>
            <w:r w:rsidRPr="00A86793">
              <w:rPr>
                <w:rFonts w:ascii="Calibri" w:eastAsia="Times New Roman" w:hAnsi="Calibri" w:cs="Calibri"/>
                <w:color w:val="000000"/>
                <w:lang w:eastAsia="fr-FR"/>
              </w:rPr>
              <w:t>Je n'ai Rien compris(%)</w:t>
            </w:r>
          </w:p>
        </w:tc>
        <w:tc>
          <w:tcPr>
            <w:tcW w:w="1021" w:type="dxa"/>
            <w:tcBorders>
              <w:top w:val="nil"/>
              <w:left w:val="nil"/>
              <w:bottom w:val="single" w:sz="4" w:space="0" w:color="auto"/>
              <w:right w:val="single" w:sz="4" w:space="0" w:color="auto"/>
            </w:tcBorders>
            <w:shd w:val="clear" w:color="auto" w:fill="auto"/>
            <w:vAlign w:val="center"/>
            <w:hideMark/>
          </w:tcPr>
          <w:p w:rsidR="006A63C0" w:rsidRPr="00A86793" w:rsidRDefault="006A63C0" w:rsidP="00A86793">
            <w:pPr>
              <w:spacing w:after="0" w:line="240" w:lineRule="auto"/>
              <w:jc w:val="center"/>
              <w:rPr>
                <w:rFonts w:ascii="Calibri" w:eastAsia="Times New Roman" w:hAnsi="Calibri" w:cs="Calibri"/>
                <w:color w:val="000000"/>
                <w:lang w:eastAsia="fr-FR"/>
              </w:rPr>
            </w:pPr>
            <w:r w:rsidRPr="00A86793">
              <w:rPr>
                <w:rFonts w:ascii="Calibri" w:eastAsia="Times New Roman" w:hAnsi="Calibri" w:cs="Calibri"/>
                <w:color w:val="000000"/>
                <w:lang w:eastAsia="fr-FR"/>
              </w:rPr>
              <w:t>Plusieurs parties obscures (%)</w:t>
            </w:r>
          </w:p>
        </w:tc>
        <w:tc>
          <w:tcPr>
            <w:tcW w:w="1134" w:type="dxa"/>
            <w:tcBorders>
              <w:top w:val="nil"/>
              <w:left w:val="nil"/>
              <w:bottom w:val="single" w:sz="4" w:space="0" w:color="auto"/>
              <w:right w:val="single" w:sz="4" w:space="0" w:color="auto"/>
            </w:tcBorders>
            <w:shd w:val="clear" w:color="auto" w:fill="auto"/>
            <w:vAlign w:val="center"/>
            <w:hideMark/>
          </w:tcPr>
          <w:p w:rsidR="006A63C0" w:rsidRPr="00A86793" w:rsidRDefault="006A63C0" w:rsidP="00A86793">
            <w:pPr>
              <w:spacing w:after="0" w:line="240" w:lineRule="auto"/>
              <w:jc w:val="center"/>
              <w:rPr>
                <w:rFonts w:ascii="Calibri" w:eastAsia="Times New Roman" w:hAnsi="Calibri" w:cs="Calibri"/>
                <w:color w:val="000000"/>
                <w:lang w:eastAsia="fr-FR"/>
              </w:rPr>
            </w:pPr>
            <w:r w:rsidRPr="00A86793">
              <w:rPr>
                <w:rFonts w:ascii="Calibri" w:eastAsia="Times New Roman" w:hAnsi="Calibri" w:cs="Calibri"/>
                <w:color w:val="000000"/>
                <w:lang w:eastAsia="fr-FR"/>
              </w:rPr>
              <w:t>Il y</w:t>
            </w:r>
            <w:r w:rsidR="002167A6">
              <w:rPr>
                <w:rFonts w:ascii="Calibri" w:eastAsia="Times New Roman" w:hAnsi="Calibri" w:cs="Calibri"/>
                <w:color w:val="000000"/>
                <w:lang w:eastAsia="fr-FR"/>
              </w:rPr>
              <w:t xml:space="preserve"> </w:t>
            </w:r>
            <w:r w:rsidRPr="00A86793">
              <w:rPr>
                <w:rFonts w:ascii="Calibri" w:eastAsia="Times New Roman" w:hAnsi="Calibri" w:cs="Calibri"/>
                <w:color w:val="000000"/>
                <w:lang w:eastAsia="fr-FR"/>
              </w:rPr>
              <w:t>a certaines parties non comprises (%)</w:t>
            </w:r>
          </w:p>
        </w:tc>
        <w:tc>
          <w:tcPr>
            <w:tcW w:w="1136" w:type="dxa"/>
            <w:tcBorders>
              <w:top w:val="nil"/>
              <w:left w:val="nil"/>
              <w:bottom w:val="single" w:sz="4" w:space="0" w:color="auto"/>
              <w:right w:val="single" w:sz="4" w:space="0" w:color="auto"/>
            </w:tcBorders>
            <w:shd w:val="clear" w:color="auto" w:fill="auto"/>
            <w:vAlign w:val="center"/>
            <w:hideMark/>
          </w:tcPr>
          <w:p w:rsidR="006A63C0" w:rsidRPr="00A86793" w:rsidRDefault="006A63C0" w:rsidP="00A86793">
            <w:pPr>
              <w:spacing w:after="0" w:line="240" w:lineRule="auto"/>
              <w:jc w:val="center"/>
              <w:rPr>
                <w:rFonts w:ascii="Calibri" w:eastAsia="Times New Roman" w:hAnsi="Calibri" w:cs="Calibri"/>
                <w:color w:val="000000"/>
                <w:lang w:eastAsia="fr-FR"/>
              </w:rPr>
            </w:pPr>
            <w:r w:rsidRPr="00A86793">
              <w:rPr>
                <w:rFonts w:ascii="Calibri" w:eastAsia="Times New Roman" w:hAnsi="Calibri" w:cs="Calibri"/>
                <w:color w:val="000000"/>
                <w:lang w:eastAsia="fr-FR"/>
              </w:rPr>
              <w:t>J'ai bien compris (%)</w:t>
            </w:r>
          </w:p>
        </w:tc>
        <w:tc>
          <w:tcPr>
            <w:tcW w:w="1201" w:type="dxa"/>
            <w:tcBorders>
              <w:top w:val="nil"/>
              <w:left w:val="nil"/>
              <w:bottom w:val="single" w:sz="4" w:space="0" w:color="auto"/>
              <w:right w:val="single" w:sz="4" w:space="0" w:color="auto"/>
            </w:tcBorders>
            <w:shd w:val="clear" w:color="auto" w:fill="auto"/>
            <w:vAlign w:val="center"/>
            <w:hideMark/>
          </w:tcPr>
          <w:p w:rsidR="006A63C0" w:rsidRPr="00A86793" w:rsidRDefault="006A63C0" w:rsidP="00A86793">
            <w:pPr>
              <w:spacing w:after="0" w:line="240" w:lineRule="auto"/>
              <w:jc w:val="center"/>
              <w:rPr>
                <w:rFonts w:ascii="Calibri" w:eastAsia="Times New Roman" w:hAnsi="Calibri" w:cs="Calibri"/>
                <w:color w:val="000000"/>
                <w:lang w:eastAsia="fr-FR"/>
              </w:rPr>
            </w:pPr>
            <w:r w:rsidRPr="00A86793">
              <w:rPr>
                <w:rFonts w:ascii="Calibri" w:eastAsia="Times New Roman" w:hAnsi="Calibri" w:cs="Calibri"/>
                <w:color w:val="000000"/>
                <w:lang w:eastAsia="fr-FR"/>
              </w:rPr>
              <w:t>Très satisfaisant (%)</w:t>
            </w:r>
          </w:p>
        </w:tc>
        <w:tc>
          <w:tcPr>
            <w:tcW w:w="1217" w:type="dxa"/>
            <w:tcBorders>
              <w:top w:val="nil"/>
              <w:left w:val="nil"/>
              <w:bottom w:val="single" w:sz="4" w:space="0" w:color="auto"/>
              <w:right w:val="single" w:sz="4" w:space="0" w:color="auto"/>
            </w:tcBorders>
            <w:shd w:val="clear" w:color="auto" w:fill="auto"/>
            <w:vAlign w:val="center"/>
            <w:hideMark/>
          </w:tcPr>
          <w:p w:rsidR="006A63C0" w:rsidRPr="00A86793" w:rsidRDefault="006A63C0" w:rsidP="00FA6C8F">
            <w:pPr>
              <w:spacing w:after="0" w:line="240" w:lineRule="auto"/>
              <w:rPr>
                <w:rFonts w:ascii="Calibri" w:eastAsia="Times New Roman" w:hAnsi="Calibri" w:cs="Calibri"/>
                <w:color w:val="000000"/>
                <w:lang w:eastAsia="fr-FR"/>
              </w:rPr>
            </w:pPr>
            <w:r w:rsidRPr="00A86793">
              <w:rPr>
                <w:rFonts w:ascii="Calibri" w:eastAsia="Times New Roman" w:hAnsi="Calibri" w:cs="Calibri"/>
                <w:color w:val="000000"/>
                <w:lang w:eastAsia="fr-FR"/>
              </w:rPr>
              <w:t>Satisfaisant (%)</w:t>
            </w:r>
          </w:p>
        </w:tc>
        <w:tc>
          <w:tcPr>
            <w:tcW w:w="1201" w:type="dxa"/>
            <w:tcBorders>
              <w:top w:val="nil"/>
              <w:left w:val="nil"/>
              <w:bottom w:val="single" w:sz="4" w:space="0" w:color="auto"/>
              <w:right w:val="single" w:sz="4" w:space="0" w:color="auto"/>
            </w:tcBorders>
            <w:shd w:val="clear" w:color="auto" w:fill="auto"/>
            <w:vAlign w:val="center"/>
            <w:hideMark/>
          </w:tcPr>
          <w:p w:rsidR="006A63C0" w:rsidRPr="00A86793" w:rsidRDefault="006A63C0" w:rsidP="00A86793">
            <w:pPr>
              <w:spacing w:after="0" w:line="240" w:lineRule="auto"/>
              <w:jc w:val="center"/>
              <w:rPr>
                <w:rFonts w:ascii="Calibri" w:eastAsia="Times New Roman" w:hAnsi="Calibri" w:cs="Calibri"/>
                <w:color w:val="000000"/>
                <w:lang w:eastAsia="fr-FR"/>
              </w:rPr>
            </w:pPr>
            <w:r w:rsidRPr="00A86793">
              <w:rPr>
                <w:rFonts w:ascii="Calibri" w:eastAsia="Times New Roman" w:hAnsi="Calibri" w:cs="Calibri"/>
                <w:color w:val="000000"/>
                <w:lang w:eastAsia="fr-FR"/>
              </w:rPr>
              <w:t>Peu satisfaisant (%)</w:t>
            </w:r>
          </w:p>
        </w:tc>
      </w:tr>
      <w:tr w:rsidR="006A63C0" w:rsidRPr="00A86793" w:rsidTr="006A63C0">
        <w:trPr>
          <w:trHeight w:val="472"/>
        </w:trPr>
        <w:tc>
          <w:tcPr>
            <w:tcW w:w="1358" w:type="dxa"/>
            <w:tcBorders>
              <w:top w:val="nil"/>
              <w:left w:val="single" w:sz="4" w:space="0" w:color="auto"/>
              <w:bottom w:val="single" w:sz="4" w:space="0" w:color="auto"/>
              <w:right w:val="single" w:sz="4" w:space="0" w:color="auto"/>
            </w:tcBorders>
            <w:shd w:val="clear" w:color="auto" w:fill="auto"/>
            <w:noWrap/>
            <w:vAlign w:val="center"/>
            <w:hideMark/>
          </w:tcPr>
          <w:p w:rsidR="006A63C0" w:rsidRPr="00A86793" w:rsidRDefault="006A63C0" w:rsidP="00A86793">
            <w:pPr>
              <w:spacing w:after="0" w:line="240" w:lineRule="auto"/>
              <w:rPr>
                <w:rFonts w:ascii="Calibri" w:eastAsia="Times New Roman" w:hAnsi="Calibri" w:cs="Calibri"/>
                <w:color w:val="000000"/>
                <w:lang w:eastAsia="fr-FR"/>
              </w:rPr>
            </w:pPr>
            <w:r w:rsidRPr="00A86793">
              <w:rPr>
                <w:rFonts w:ascii="Calibri" w:eastAsia="Times New Roman" w:hAnsi="Calibri" w:cs="Calibri"/>
                <w:color w:val="000000"/>
                <w:lang w:eastAsia="fr-FR"/>
              </w:rPr>
              <w:t>Faranah</w:t>
            </w:r>
          </w:p>
        </w:tc>
        <w:tc>
          <w:tcPr>
            <w:tcW w:w="1200" w:type="dxa"/>
            <w:tcBorders>
              <w:top w:val="nil"/>
              <w:left w:val="nil"/>
              <w:bottom w:val="single" w:sz="4" w:space="0" w:color="auto"/>
              <w:right w:val="single" w:sz="4" w:space="0" w:color="auto"/>
            </w:tcBorders>
            <w:shd w:val="clear" w:color="auto" w:fill="auto"/>
            <w:noWrap/>
            <w:vAlign w:val="bottom"/>
            <w:hideMark/>
          </w:tcPr>
          <w:p w:rsidR="006A63C0" w:rsidRPr="00A86793" w:rsidRDefault="006A63C0" w:rsidP="00A86793">
            <w:pPr>
              <w:spacing w:after="0" w:line="240" w:lineRule="auto"/>
              <w:jc w:val="center"/>
              <w:rPr>
                <w:rFonts w:ascii="Calibri" w:eastAsia="Times New Roman" w:hAnsi="Calibri" w:cs="Calibri"/>
                <w:color w:val="000000"/>
                <w:lang w:eastAsia="fr-FR"/>
              </w:rPr>
            </w:pPr>
            <w:r w:rsidRPr="00A86793">
              <w:rPr>
                <w:rFonts w:ascii="Calibri" w:eastAsia="Times New Roman" w:hAnsi="Calibri" w:cs="Calibri"/>
                <w:color w:val="000000"/>
                <w:lang w:eastAsia="fr-FR"/>
              </w:rPr>
              <w:t>0</w:t>
            </w:r>
          </w:p>
        </w:tc>
        <w:tc>
          <w:tcPr>
            <w:tcW w:w="1021" w:type="dxa"/>
            <w:tcBorders>
              <w:top w:val="nil"/>
              <w:left w:val="nil"/>
              <w:bottom w:val="single" w:sz="4" w:space="0" w:color="auto"/>
              <w:right w:val="single" w:sz="4" w:space="0" w:color="auto"/>
            </w:tcBorders>
            <w:shd w:val="clear" w:color="auto" w:fill="auto"/>
            <w:noWrap/>
            <w:vAlign w:val="bottom"/>
            <w:hideMark/>
          </w:tcPr>
          <w:p w:rsidR="006A63C0" w:rsidRPr="00A86793" w:rsidRDefault="006A63C0" w:rsidP="00A86793">
            <w:pPr>
              <w:spacing w:after="0" w:line="240" w:lineRule="auto"/>
              <w:jc w:val="center"/>
              <w:rPr>
                <w:rFonts w:ascii="Calibri" w:eastAsia="Times New Roman" w:hAnsi="Calibri" w:cs="Calibri"/>
                <w:color w:val="000000"/>
                <w:lang w:eastAsia="fr-FR"/>
              </w:rPr>
            </w:pPr>
            <w:r w:rsidRPr="00A86793">
              <w:rPr>
                <w:rFonts w:ascii="Calibri" w:eastAsia="Times New Roman" w:hAnsi="Calibri" w:cs="Calibri"/>
                <w:color w:val="000000"/>
                <w:lang w:eastAsia="fr-FR"/>
              </w:rPr>
              <w:t>0</w:t>
            </w:r>
          </w:p>
        </w:tc>
        <w:tc>
          <w:tcPr>
            <w:tcW w:w="1134" w:type="dxa"/>
            <w:tcBorders>
              <w:top w:val="nil"/>
              <w:left w:val="nil"/>
              <w:bottom w:val="single" w:sz="4" w:space="0" w:color="auto"/>
              <w:right w:val="single" w:sz="4" w:space="0" w:color="auto"/>
            </w:tcBorders>
            <w:shd w:val="clear" w:color="auto" w:fill="auto"/>
            <w:noWrap/>
            <w:vAlign w:val="bottom"/>
            <w:hideMark/>
          </w:tcPr>
          <w:p w:rsidR="006A63C0" w:rsidRPr="00A86793" w:rsidRDefault="006A63C0" w:rsidP="00A86793">
            <w:pPr>
              <w:spacing w:after="0" w:line="240" w:lineRule="auto"/>
              <w:jc w:val="center"/>
              <w:rPr>
                <w:rFonts w:ascii="Calibri" w:eastAsia="Times New Roman" w:hAnsi="Calibri" w:cs="Calibri"/>
                <w:color w:val="000000"/>
                <w:lang w:eastAsia="fr-FR"/>
              </w:rPr>
            </w:pPr>
            <w:r w:rsidRPr="00A86793">
              <w:rPr>
                <w:rFonts w:ascii="Calibri" w:eastAsia="Times New Roman" w:hAnsi="Calibri" w:cs="Calibri"/>
                <w:color w:val="000000"/>
                <w:lang w:eastAsia="fr-FR"/>
              </w:rPr>
              <w:t>25,0</w:t>
            </w:r>
          </w:p>
        </w:tc>
        <w:tc>
          <w:tcPr>
            <w:tcW w:w="1136" w:type="dxa"/>
            <w:tcBorders>
              <w:top w:val="nil"/>
              <w:left w:val="nil"/>
              <w:bottom w:val="single" w:sz="4" w:space="0" w:color="auto"/>
              <w:right w:val="single" w:sz="4" w:space="0" w:color="auto"/>
            </w:tcBorders>
            <w:shd w:val="clear" w:color="auto" w:fill="auto"/>
            <w:noWrap/>
            <w:vAlign w:val="bottom"/>
            <w:hideMark/>
          </w:tcPr>
          <w:p w:rsidR="006A63C0" w:rsidRPr="00A86793" w:rsidRDefault="006A63C0" w:rsidP="00A86793">
            <w:pPr>
              <w:spacing w:after="0" w:line="240" w:lineRule="auto"/>
              <w:jc w:val="center"/>
              <w:rPr>
                <w:rFonts w:ascii="Calibri" w:eastAsia="Times New Roman" w:hAnsi="Calibri" w:cs="Calibri"/>
                <w:color w:val="000000"/>
                <w:lang w:eastAsia="fr-FR"/>
              </w:rPr>
            </w:pPr>
            <w:r w:rsidRPr="00A86793">
              <w:rPr>
                <w:rFonts w:ascii="Calibri" w:eastAsia="Times New Roman" w:hAnsi="Calibri" w:cs="Calibri"/>
                <w:color w:val="000000"/>
                <w:lang w:eastAsia="fr-FR"/>
              </w:rPr>
              <w:t>75,0</w:t>
            </w:r>
          </w:p>
        </w:tc>
        <w:tc>
          <w:tcPr>
            <w:tcW w:w="1201" w:type="dxa"/>
            <w:tcBorders>
              <w:top w:val="nil"/>
              <w:left w:val="nil"/>
              <w:bottom w:val="single" w:sz="4" w:space="0" w:color="auto"/>
              <w:right w:val="single" w:sz="4" w:space="0" w:color="auto"/>
            </w:tcBorders>
            <w:shd w:val="clear" w:color="auto" w:fill="auto"/>
            <w:noWrap/>
            <w:vAlign w:val="bottom"/>
            <w:hideMark/>
          </w:tcPr>
          <w:p w:rsidR="006A63C0" w:rsidRPr="00A86793" w:rsidRDefault="006A63C0" w:rsidP="00A86793">
            <w:pPr>
              <w:spacing w:after="0" w:line="240" w:lineRule="auto"/>
              <w:jc w:val="center"/>
              <w:rPr>
                <w:rFonts w:ascii="Calibri" w:eastAsia="Times New Roman" w:hAnsi="Calibri" w:cs="Calibri"/>
                <w:color w:val="000000"/>
                <w:lang w:eastAsia="fr-FR"/>
              </w:rPr>
            </w:pPr>
            <w:r w:rsidRPr="00A86793">
              <w:rPr>
                <w:rFonts w:ascii="Calibri" w:eastAsia="Times New Roman" w:hAnsi="Calibri" w:cs="Calibri"/>
                <w:color w:val="000000"/>
                <w:lang w:eastAsia="fr-FR"/>
              </w:rPr>
              <w:t>39,0</w:t>
            </w:r>
          </w:p>
        </w:tc>
        <w:tc>
          <w:tcPr>
            <w:tcW w:w="1217" w:type="dxa"/>
            <w:tcBorders>
              <w:top w:val="nil"/>
              <w:left w:val="nil"/>
              <w:bottom w:val="single" w:sz="4" w:space="0" w:color="auto"/>
              <w:right w:val="single" w:sz="4" w:space="0" w:color="auto"/>
            </w:tcBorders>
            <w:shd w:val="clear" w:color="auto" w:fill="auto"/>
            <w:noWrap/>
            <w:vAlign w:val="bottom"/>
            <w:hideMark/>
          </w:tcPr>
          <w:p w:rsidR="006A63C0" w:rsidRPr="00A86793" w:rsidRDefault="006A63C0" w:rsidP="00FA6C8F">
            <w:pPr>
              <w:spacing w:after="0" w:line="240" w:lineRule="auto"/>
              <w:rPr>
                <w:rFonts w:ascii="Calibri" w:eastAsia="Times New Roman" w:hAnsi="Calibri" w:cs="Calibri"/>
                <w:color w:val="000000"/>
                <w:lang w:eastAsia="fr-FR"/>
              </w:rPr>
            </w:pPr>
            <w:r w:rsidRPr="00A86793">
              <w:rPr>
                <w:rFonts w:ascii="Calibri" w:eastAsia="Times New Roman" w:hAnsi="Calibri" w:cs="Calibri"/>
                <w:color w:val="000000"/>
                <w:lang w:eastAsia="fr-FR"/>
              </w:rPr>
              <w:t>39,0</w:t>
            </w:r>
          </w:p>
        </w:tc>
        <w:tc>
          <w:tcPr>
            <w:tcW w:w="1201" w:type="dxa"/>
            <w:tcBorders>
              <w:top w:val="nil"/>
              <w:left w:val="nil"/>
              <w:bottom w:val="single" w:sz="4" w:space="0" w:color="auto"/>
              <w:right w:val="single" w:sz="4" w:space="0" w:color="auto"/>
            </w:tcBorders>
            <w:shd w:val="clear" w:color="auto" w:fill="auto"/>
            <w:noWrap/>
            <w:vAlign w:val="bottom"/>
            <w:hideMark/>
          </w:tcPr>
          <w:p w:rsidR="006A63C0" w:rsidRPr="00A86793" w:rsidRDefault="006A63C0" w:rsidP="00A86793">
            <w:pPr>
              <w:spacing w:after="0" w:line="240" w:lineRule="auto"/>
              <w:jc w:val="center"/>
              <w:rPr>
                <w:rFonts w:ascii="Calibri" w:eastAsia="Times New Roman" w:hAnsi="Calibri" w:cs="Calibri"/>
                <w:color w:val="000000"/>
                <w:lang w:eastAsia="fr-FR"/>
              </w:rPr>
            </w:pPr>
            <w:r w:rsidRPr="00A86793">
              <w:rPr>
                <w:rFonts w:ascii="Calibri" w:eastAsia="Times New Roman" w:hAnsi="Calibri" w:cs="Calibri"/>
                <w:color w:val="000000"/>
                <w:lang w:eastAsia="fr-FR"/>
              </w:rPr>
              <w:t>22,0</w:t>
            </w:r>
          </w:p>
        </w:tc>
      </w:tr>
      <w:tr w:rsidR="006A63C0" w:rsidRPr="00A86793" w:rsidTr="006A63C0">
        <w:trPr>
          <w:trHeight w:val="472"/>
        </w:trPr>
        <w:tc>
          <w:tcPr>
            <w:tcW w:w="1358" w:type="dxa"/>
            <w:tcBorders>
              <w:top w:val="nil"/>
              <w:left w:val="single" w:sz="4" w:space="0" w:color="auto"/>
              <w:bottom w:val="single" w:sz="4" w:space="0" w:color="auto"/>
              <w:right w:val="single" w:sz="4" w:space="0" w:color="auto"/>
            </w:tcBorders>
            <w:shd w:val="clear" w:color="auto" w:fill="auto"/>
            <w:noWrap/>
            <w:vAlign w:val="center"/>
            <w:hideMark/>
          </w:tcPr>
          <w:p w:rsidR="006A63C0" w:rsidRPr="00A86793" w:rsidRDefault="006A63C0" w:rsidP="00A86793">
            <w:pPr>
              <w:spacing w:after="0" w:line="240" w:lineRule="auto"/>
              <w:rPr>
                <w:rFonts w:ascii="Calibri" w:eastAsia="Times New Roman" w:hAnsi="Calibri" w:cs="Calibri"/>
                <w:color w:val="000000"/>
                <w:lang w:eastAsia="fr-FR"/>
              </w:rPr>
            </w:pPr>
            <w:r w:rsidRPr="00A86793">
              <w:rPr>
                <w:rFonts w:ascii="Calibri" w:eastAsia="Times New Roman" w:hAnsi="Calibri" w:cs="Calibri"/>
                <w:color w:val="000000"/>
                <w:lang w:eastAsia="fr-FR"/>
              </w:rPr>
              <w:t>Kankan</w:t>
            </w:r>
          </w:p>
        </w:tc>
        <w:tc>
          <w:tcPr>
            <w:tcW w:w="1200" w:type="dxa"/>
            <w:tcBorders>
              <w:top w:val="nil"/>
              <w:left w:val="nil"/>
              <w:bottom w:val="single" w:sz="4" w:space="0" w:color="auto"/>
              <w:right w:val="single" w:sz="4" w:space="0" w:color="auto"/>
            </w:tcBorders>
            <w:shd w:val="clear" w:color="auto" w:fill="auto"/>
            <w:noWrap/>
            <w:vAlign w:val="bottom"/>
            <w:hideMark/>
          </w:tcPr>
          <w:p w:rsidR="006A63C0" w:rsidRPr="00A86793" w:rsidRDefault="006A63C0" w:rsidP="00A86793">
            <w:pPr>
              <w:spacing w:after="0" w:line="240" w:lineRule="auto"/>
              <w:jc w:val="center"/>
              <w:rPr>
                <w:rFonts w:ascii="Calibri" w:eastAsia="Times New Roman" w:hAnsi="Calibri" w:cs="Calibri"/>
                <w:color w:val="000000"/>
                <w:lang w:eastAsia="fr-FR"/>
              </w:rPr>
            </w:pPr>
            <w:r w:rsidRPr="00A86793">
              <w:rPr>
                <w:rFonts w:ascii="Calibri" w:eastAsia="Times New Roman" w:hAnsi="Calibri" w:cs="Calibri"/>
                <w:color w:val="000000"/>
                <w:lang w:eastAsia="fr-FR"/>
              </w:rPr>
              <w:t>0</w:t>
            </w:r>
          </w:p>
        </w:tc>
        <w:tc>
          <w:tcPr>
            <w:tcW w:w="1021" w:type="dxa"/>
            <w:tcBorders>
              <w:top w:val="nil"/>
              <w:left w:val="nil"/>
              <w:bottom w:val="single" w:sz="4" w:space="0" w:color="auto"/>
              <w:right w:val="single" w:sz="4" w:space="0" w:color="auto"/>
            </w:tcBorders>
            <w:shd w:val="clear" w:color="auto" w:fill="auto"/>
            <w:noWrap/>
            <w:vAlign w:val="bottom"/>
            <w:hideMark/>
          </w:tcPr>
          <w:p w:rsidR="006A63C0" w:rsidRPr="00A86793" w:rsidRDefault="006A63C0" w:rsidP="00A86793">
            <w:pPr>
              <w:spacing w:after="0" w:line="240" w:lineRule="auto"/>
              <w:jc w:val="center"/>
              <w:rPr>
                <w:rFonts w:ascii="Calibri" w:eastAsia="Times New Roman" w:hAnsi="Calibri" w:cs="Calibri"/>
                <w:color w:val="000000"/>
                <w:lang w:eastAsia="fr-FR"/>
              </w:rPr>
            </w:pPr>
            <w:r w:rsidRPr="00A86793">
              <w:rPr>
                <w:rFonts w:ascii="Calibri" w:eastAsia="Times New Roman" w:hAnsi="Calibri" w:cs="Calibri"/>
                <w:color w:val="000000"/>
                <w:lang w:eastAsia="fr-FR"/>
              </w:rPr>
              <w:t>0</w:t>
            </w:r>
          </w:p>
        </w:tc>
        <w:tc>
          <w:tcPr>
            <w:tcW w:w="1134" w:type="dxa"/>
            <w:tcBorders>
              <w:top w:val="nil"/>
              <w:left w:val="nil"/>
              <w:bottom w:val="single" w:sz="4" w:space="0" w:color="auto"/>
              <w:right w:val="single" w:sz="4" w:space="0" w:color="auto"/>
            </w:tcBorders>
            <w:shd w:val="clear" w:color="auto" w:fill="auto"/>
            <w:noWrap/>
            <w:vAlign w:val="bottom"/>
            <w:hideMark/>
          </w:tcPr>
          <w:p w:rsidR="006A63C0" w:rsidRPr="00A86793" w:rsidRDefault="006A63C0" w:rsidP="00A86793">
            <w:pPr>
              <w:spacing w:after="0" w:line="240" w:lineRule="auto"/>
              <w:jc w:val="center"/>
              <w:rPr>
                <w:rFonts w:ascii="Calibri" w:eastAsia="Times New Roman" w:hAnsi="Calibri" w:cs="Calibri"/>
                <w:color w:val="000000"/>
                <w:lang w:eastAsia="fr-FR"/>
              </w:rPr>
            </w:pPr>
            <w:r w:rsidRPr="00A86793">
              <w:rPr>
                <w:rFonts w:ascii="Calibri" w:eastAsia="Times New Roman" w:hAnsi="Calibri" w:cs="Calibri"/>
                <w:color w:val="000000"/>
                <w:lang w:eastAsia="fr-FR"/>
              </w:rPr>
              <w:t>8,8</w:t>
            </w:r>
          </w:p>
        </w:tc>
        <w:tc>
          <w:tcPr>
            <w:tcW w:w="1136" w:type="dxa"/>
            <w:tcBorders>
              <w:top w:val="nil"/>
              <w:left w:val="nil"/>
              <w:bottom w:val="single" w:sz="4" w:space="0" w:color="auto"/>
              <w:right w:val="single" w:sz="4" w:space="0" w:color="auto"/>
            </w:tcBorders>
            <w:shd w:val="clear" w:color="auto" w:fill="auto"/>
            <w:noWrap/>
            <w:vAlign w:val="bottom"/>
            <w:hideMark/>
          </w:tcPr>
          <w:p w:rsidR="006A63C0" w:rsidRPr="00A86793" w:rsidRDefault="006A63C0" w:rsidP="00A86793">
            <w:pPr>
              <w:spacing w:after="0" w:line="240" w:lineRule="auto"/>
              <w:jc w:val="center"/>
              <w:rPr>
                <w:rFonts w:ascii="Calibri" w:eastAsia="Times New Roman" w:hAnsi="Calibri" w:cs="Calibri"/>
                <w:color w:val="000000"/>
                <w:lang w:eastAsia="fr-FR"/>
              </w:rPr>
            </w:pPr>
            <w:r w:rsidRPr="00A86793">
              <w:rPr>
                <w:rFonts w:ascii="Calibri" w:eastAsia="Times New Roman" w:hAnsi="Calibri" w:cs="Calibri"/>
                <w:color w:val="000000"/>
                <w:lang w:eastAsia="fr-FR"/>
              </w:rPr>
              <w:t>91,3</w:t>
            </w:r>
          </w:p>
        </w:tc>
        <w:tc>
          <w:tcPr>
            <w:tcW w:w="1201" w:type="dxa"/>
            <w:tcBorders>
              <w:top w:val="nil"/>
              <w:left w:val="nil"/>
              <w:bottom w:val="single" w:sz="4" w:space="0" w:color="auto"/>
              <w:right w:val="single" w:sz="4" w:space="0" w:color="auto"/>
            </w:tcBorders>
            <w:shd w:val="clear" w:color="auto" w:fill="auto"/>
            <w:noWrap/>
            <w:vAlign w:val="bottom"/>
            <w:hideMark/>
          </w:tcPr>
          <w:p w:rsidR="006A63C0" w:rsidRPr="00A86793" w:rsidRDefault="006A63C0" w:rsidP="00A86793">
            <w:pPr>
              <w:spacing w:after="0" w:line="240" w:lineRule="auto"/>
              <w:jc w:val="center"/>
              <w:rPr>
                <w:rFonts w:ascii="Calibri" w:eastAsia="Times New Roman" w:hAnsi="Calibri" w:cs="Calibri"/>
                <w:color w:val="000000"/>
                <w:lang w:eastAsia="fr-FR"/>
              </w:rPr>
            </w:pPr>
            <w:r w:rsidRPr="00A86793">
              <w:rPr>
                <w:rFonts w:ascii="Calibri" w:eastAsia="Times New Roman" w:hAnsi="Calibri" w:cs="Calibri"/>
                <w:color w:val="000000"/>
                <w:lang w:eastAsia="fr-FR"/>
              </w:rPr>
              <w:t>48,0</w:t>
            </w:r>
          </w:p>
        </w:tc>
        <w:tc>
          <w:tcPr>
            <w:tcW w:w="1217" w:type="dxa"/>
            <w:tcBorders>
              <w:top w:val="nil"/>
              <w:left w:val="nil"/>
              <w:bottom w:val="single" w:sz="4" w:space="0" w:color="auto"/>
              <w:right w:val="single" w:sz="4" w:space="0" w:color="auto"/>
            </w:tcBorders>
            <w:shd w:val="clear" w:color="auto" w:fill="auto"/>
            <w:noWrap/>
            <w:vAlign w:val="bottom"/>
            <w:hideMark/>
          </w:tcPr>
          <w:p w:rsidR="006A63C0" w:rsidRPr="00A86793" w:rsidRDefault="006A63C0" w:rsidP="00FA6C8F">
            <w:pPr>
              <w:spacing w:after="0" w:line="240" w:lineRule="auto"/>
              <w:rPr>
                <w:rFonts w:ascii="Calibri" w:eastAsia="Times New Roman" w:hAnsi="Calibri" w:cs="Calibri"/>
                <w:color w:val="000000"/>
                <w:lang w:eastAsia="fr-FR"/>
              </w:rPr>
            </w:pPr>
            <w:r w:rsidRPr="00A86793">
              <w:rPr>
                <w:rFonts w:ascii="Calibri" w:eastAsia="Times New Roman" w:hAnsi="Calibri" w:cs="Calibri"/>
                <w:color w:val="000000"/>
                <w:lang w:eastAsia="fr-FR"/>
              </w:rPr>
              <w:t>40,0</w:t>
            </w:r>
          </w:p>
        </w:tc>
        <w:tc>
          <w:tcPr>
            <w:tcW w:w="1201" w:type="dxa"/>
            <w:tcBorders>
              <w:top w:val="nil"/>
              <w:left w:val="nil"/>
              <w:bottom w:val="single" w:sz="4" w:space="0" w:color="auto"/>
              <w:right w:val="single" w:sz="4" w:space="0" w:color="auto"/>
            </w:tcBorders>
            <w:shd w:val="clear" w:color="auto" w:fill="auto"/>
            <w:noWrap/>
            <w:vAlign w:val="bottom"/>
            <w:hideMark/>
          </w:tcPr>
          <w:p w:rsidR="006A63C0" w:rsidRPr="00A86793" w:rsidRDefault="006A63C0" w:rsidP="00A86793">
            <w:pPr>
              <w:spacing w:after="0" w:line="240" w:lineRule="auto"/>
              <w:jc w:val="center"/>
              <w:rPr>
                <w:rFonts w:ascii="Calibri" w:eastAsia="Times New Roman" w:hAnsi="Calibri" w:cs="Calibri"/>
                <w:color w:val="000000"/>
                <w:lang w:eastAsia="fr-FR"/>
              </w:rPr>
            </w:pPr>
            <w:r w:rsidRPr="00A86793">
              <w:rPr>
                <w:rFonts w:ascii="Calibri" w:eastAsia="Times New Roman" w:hAnsi="Calibri" w:cs="Calibri"/>
                <w:color w:val="000000"/>
                <w:lang w:eastAsia="fr-FR"/>
              </w:rPr>
              <w:t>12,0</w:t>
            </w:r>
          </w:p>
        </w:tc>
      </w:tr>
      <w:tr w:rsidR="006A63C0" w:rsidRPr="00A86793" w:rsidTr="006A63C0">
        <w:trPr>
          <w:trHeight w:val="472"/>
        </w:trPr>
        <w:tc>
          <w:tcPr>
            <w:tcW w:w="1358" w:type="dxa"/>
            <w:tcBorders>
              <w:top w:val="nil"/>
              <w:left w:val="single" w:sz="4" w:space="0" w:color="auto"/>
              <w:bottom w:val="single" w:sz="4" w:space="0" w:color="auto"/>
              <w:right w:val="single" w:sz="4" w:space="0" w:color="auto"/>
            </w:tcBorders>
            <w:shd w:val="clear" w:color="auto" w:fill="auto"/>
            <w:noWrap/>
            <w:vAlign w:val="center"/>
            <w:hideMark/>
          </w:tcPr>
          <w:p w:rsidR="006A63C0" w:rsidRPr="00A86793" w:rsidRDefault="00742CE4" w:rsidP="00A86793">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N'N</w:t>
            </w:r>
            <w:r w:rsidRPr="00A86793">
              <w:rPr>
                <w:rFonts w:ascii="Calibri" w:eastAsia="Times New Roman" w:hAnsi="Calibri" w:cs="Calibri"/>
                <w:color w:val="000000"/>
                <w:lang w:eastAsia="fr-FR"/>
              </w:rPr>
              <w:t>zérékoré</w:t>
            </w:r>
          </w:p>
        </w:tc>
        <w:tc>
          <w:tcPr>
            <w:tcW w:w="1200" w:type="dxa"/>
            <w:tcBorders>
              <w:top w:val="nil"/>
              <w:left w:val="nil"/>
              <w:bottom w:val="single" w:sz="4" w:space="0" w:color="auto"/>
              <w:right w:val="single" w:sz="4" w:space="0" w:color="auto"/>
            </w:tcBorders>
            <w:shd w:val="clear" w:color="auto" w:fill="auto"/>
            <w:noWrap/>
            <w:vAlign w:val="bottom"/>
            <w:hideMark/>
          </w:tcPr>
          <w:p w:rsidR="006A63C0" w:rsidRPr="00A86793" w:rsidRDefault="006A63C0" w:rsidP="00A86793">
            <w:pPr>
              <w:spacing w:after="0" w:line="240" w:lineRule="auto"/>
              <w:jc w:val="center"/>
              <w:rPr>
                <w:rFonts w:ascii="Calibri" w:eastAsia="Times New Roman" w:hAnsi="Calibri" w:cs="Calibri"/>
                <w:color w:val="000000"/>
                <w:lang w:eastAsia="fr-FR"/>
              </w:rPr>
            </w:pPr>
            <w:r w:rsidRPr="00A86793">
              <w:rPr>
                <w:rFonts w:ascii="Calibri" w:eastAsia="Times New Roman" w:hAnsi="Calibri" w:cs="Calibri"/>
                <w:color w:val="000000"/>
                <w:lang w:eastAsia="fr-FR"/>
              </w:rPr>
              <w:t>0</w:t>
            </w:r>
          </w:p>
        </w:tc>
        <w:tc>
          <w:tcPr>
            <w:tcW w:w="1021" w:type="dxa"/>
            <w:tcBorders>
              <w:top w:val="nil"/>
              <w:left w:val="nil"/>
              <w:bottom w:val="single" w:sz="4" w:space="0" w:color="auto"/>
              <w:right w:val="single" w:sz="4" w:space="0" w:color="auto"/>
            </w:tcBorders>
            <w:shd w:val="clear" w:color="auto" w:fill="auto"/>
            <w:noWrap/>
            <w:vAlign w:val="bottom"/>
            <w:hideMark/>
          </w:tcPr>
          <w:p w:rsidR="006A63C0" w:rsidRPr="00A86793" w:rsidRDefault="006A63C0" w:rsidP="00A86793">
            <w:pPr>
              <w:spacing w:after="0" w:line="240" w:lineRule="auto"/>
              <w:jc w:val="center"/>
              <w:rPr>
                <w:rFonts w:ascii="Calibri" w:eastAsia="Times New Roman" w:hAnsi="Calibri" w:cs="Calibri"/>
                <w:color w:val="000000"/>
                <w:lang w:eastAsia="fr-FR"/>
              </w:rPr>
            </w:pPr>
            <w:r w:rsidRPr="00A86793">
              <w:rPr>
                <w:rFonts w:ascii="Calibri" w:eastAsia="Times New Roman" w:hAnsi="Calibri" w:cs="Calibri"/>
                <w:color w:val="000000"/>
                <w:lang w:eastAsia="fr-FR"/>
              </w:rPr>
              <w:t>0</w:t>
            </w:r>
          </w:p>
        </w:tc>
        <w:tc>
          <w:tcPr>
            <w:tcW w:w="1134" w:type="dxa"/>
            <w:tcBorders>
              <w:top w:val="nil"/>
              <w:left w:val="nil"/>
              <w:bottom w:val="single" w:sz="4" w:space="0" w:color="auto"/>
              <w:right w:val="single" w:sz="4" w:space="0" w:color="auto"/>
            </w:tcBorders>
            <w:shd w:val="clear" w:color="auto" w:fill="auto"/>
            <w:noWrap/>
            <w:vAlign w:val="bottom"/>
            <w:hideMark/>
          </w:tcPr>
          <w:p w:rsidR="006A63C0" w:rsidRPr="00A86793" w:rsidRDefault="006A63C0" w:rsidP="00A86793">
            <w:pPr>
              <w:spacing w:after="0" w:line="240" w:lineRule="auto"/>
              <w:jc w:val="center"/>
              <w:rPr>
                <w:rFonts w:ascii="Calibri" w:eastAsia="Times New Roman" w:hAnsi="Calibri" w:cs="Calibri"/>
                <w:color w:val="000000"/>
                <w:lang w:eastAsia="fr-FR"/>
              </w:rPr>
            </w:pPr>
            <w:r w:rsidRPr="00A86793">
              <w:rPr>
                <w:rFonts w:ascii="Calibri" w:eastAsia="Times New Roman" w:hAnsi="Calibri" w:cs="Calibri"/>
                <w:color w:val="000000"/>
                <w:lang w:eastAsia="fr-FR"/>
              </w:rPr>
              <w:t>10,9</w:t>
            </w:r>
          </w:p>
        </w:tc>
        <w:tc>
          <w:tcPr>
            <w:tcW w:w="1136" w:type="dxa"/>
            <w:tcBorders>
              <w:top w:val="nil"/>
              <w:left w:val="nil"/>
              <w:bottom w:val="single" w:sz="4" w:space="0" w:color="auto"/>
              <w:right w:val="single" w:sz="4" w:space="0" w:color="auto"/>
            </w:tcBorders>
            <w:shd w:val="clear" w:color="auto" w:fill="auto"/>
            <w:noWrap/>
            <w:vAlign w:val="bottom"/>
            <w:hideMark/>
          </w:tcPr>
          <w:p w:rsidR="006A63C0" w:rsidRPr="00A86793" w:rsidRDefault="006A63C0" w:rsidP="00A86793">
            <w:pPr>
              <w:spacing w:after="0" w:line="240" w:lineRule="auto"/>
              <w:jc w:val="center"/>
              <w:rPr>
                <w:rFonts w:ascii="Calibri" w:eastAsia="Times New Roman" w:hAnsi="Calibri" w:cs="Calibri"/>
                <w:color w:val="000000"/>
                <w:lang w:eastAsia="fr-FR"/>
              </w:rPr>
            </w:pPr>
            <w:r w:rsidRPr="00A86793">
              <w:rPr>
                <w:rFonts w:ascii="Calibri" w:eastAsia="Times New Roman" w:hAnsi="Calibri" w:cs="Calibri"/>
                <w:color w:val="000000"/>
                <w:lang w:eastAsia="fr-FR"/>
              </w:rPr>
              <w:t>89,1</w:t>
            </w:r>
          </w:p>
        </w:tc>
        <w:tc>
          <w:tcPr>
            <w:tcW w:w="1201" w:type="dxa"/>
            <w:tcBorders>
              <w:top w:val="nil"/>
              <w:left w:val="nil"/>
              <w:bottom w:val="single" w:sz="4" w:space="0" w:color="auto"/>
              <w:right w:val="single" w:sz="4" w:space="0" w:color="auto"/>
            </w:tcBorders>
            <w:shd w:val="clear" w:color="auto" w:fill="auto"/>
            <w:noWrap/>
            <w:vAlign w:val="bottom"/>
            <w:hideMark/>
          </w:tcPr>
          <w:p w:rsidR="006A63C0" w:rsidRPr="00A86793" w:rsidRDefault="006A63C0" w:rsidP="00A86793">
            <w:pPr>
              <w:spacing w:after="0" w:line="240" w:lineRule="auto"/>
              <w:jc w:val="center"/>
              <w:rPr>
                <w:rFonts w:ascii="Calibri" w:eastAsia="Times New Roman" w:hAnsi="Calibri" w:cs="Calibri"/>
                <w:color w:val="000000"/>
                <w:lang w:eastAsia="fr-FR"/>
              </w:rPr>
            </w:pPr>
            <w:r w:rsidRPr="00A86793">
              <w:rPr>
                <w:rFonts w:ascii="Calibri" w:eastAsia="Times New Roman" w:hAnsi="Calibri" w:cs="Calibri"/>
                <w:color w:val="000000"/>
                <w:lang w:eastAsia="fr-FR"/>
              </w:rPr>
              <w:t>47,5</w:t>
            </w:r>
          </w:p>
        </w:tc>
        <w:tc>
          <w:tcPr>
            <w:tcW w:w="1217" w:type="dxa"/>
            <w:tcBorders>
              <w:top w:val="nil"/>
              <w:left w:val="nil"/>
              <w:bottom w:val="single" w:sz="4" w:space="0" w:color="auto"/>
              <w:right w:val="single" w:sz="4" w:space="0" w:color="auto"/>
            </w:tcBorders>
            <w:shd w:val="clear" w:color="auto" w:fill="auto"/>
            <w:noWrap/>
            <w:vAlign w:val="bottom"/>
            <w:hideMark/>
          </w:tcPr>
          <w:p w:rsidR="006A63C0" w:rsidRPr="00A86793" w:rsidRDefault="006A63C0" w:rsidP="00FA6C8F">
            <w:pPr>
              <w:spacing w:after="0" w:line="240" w:lineRule="auto"/>
              <w:rPr>
                <w:rFonts w:ascii="Calibri" w:eastAsia="Times New Roman" w:hAnsi="Calibri" w:cs="Calibri"/>
                <w:color w:val="000000"/>
                <w:lang w:eastAsia="fr-FR"/>
              </w:rPr>
            </w:pPr>
            <w:r w:rsidRPr="00A86793">
              <w:rPr>
                <w:rFonts w:ascii="Calibri" w:eastAsia="Times New Roman" w:hAnsi="Calibri" w:cs="Calibri"/>
                <w:color w:val="000000"/>
                <w:lang w:eastAsia="fr-FR"/>
              </w:rPr>
              <w:t>42,4</w:t>
            </w:r>
          </w:p>
        </w:tc>
        <w:tc>
          <w:tcPr>
            <w:tcW w:w="1201" w:type="dxa"/>
            <w:tcBorders>
              <w:top w:val="nil"/>
              <w:left w:val="nil"/>
              <w:bottom w:val="single" w:sz="4" w:space="0" w:color="auto"/>
              <w:right w:val="single" w:sz="4" w:space="0" w:color="auto"/>
            </w:tcBorders>
            <w:shd w:val="clear" w:color="auto" w:fill="auto"/>
            <w:noWrap/>
            <w:vAlign w:val="bottom"/>
            <w:hideMark/>
          </w:tcPr>
          <w:p w:rsidR="006A63C0" w:rsidRPr="00A86793" w:rsidRDefault="006A63C0" w:rsidP="00A86793">
            <w:pPr>
              <w:spacing w:after="0" w:line="240" w:lineRule="auto"/>
              <w:jc w:val="center"/>
              <w:rPr>
                <w:rFonts w:ascii="Calibri" w:eastAsia="Times New Roman" w:hAnsi="Calibri" w:cs="Calibri"/>
                <w:color w:val="000000"/>
                <w:lang w:eastAsia="fr-FR"/>
              </w:rPr>
            </w:pPr>
            <w:r w:rsidRPr="00A86793">
              <w:rPr>
                <w:rFonts w:ascii="Calibri" w:eastAsia="Times New Roman" w:hAnsi="Calibri" w:cs="Calibri"/>
                <w:color w:val="000000"/>
                <w:lang w:eastAsia="fr-FR"/>
              </w:rPr>
              <w:t>10,1</w:t>
            </w:r>
          </w:p>
        </w:tc>
      </w:tr>
      <w:tr w:rsidR="006A63C0" w:rsidRPr="00A86793" w:rsidTr="00D5469F">
        <w:trPr>
          <w:trHeight w:val="472"/>
        </w:trPr>
        <w:tc>
          <w:tcPr>
            <w:tcW w:w="1358" w:type="dxa"/>
            <w:tcBorders>
              <w:top w:val="nil"/>
              <w:left w:val="single" w:sz="4" w:space="0" w:color="auto"/>
              <w:bottom w:val="single" w:sz="4" w:space="0" w:color="auto"/>
              <w:right w:val="single" w:sz="4" w:space="0" w:color="auto"/>
            </w:tcBorders>
            <w:shd w:val="clear" w:color="auto" w:fill="auto"/>
            <w:noWrap/>
            <w:vAlign w:val="center"/>
            <w:hideMark/>
          </w:tcPr>
          <w:p w:rsidR="006A63C0" w:rsidRPr="00A86793" w:rsidRDefault="006A63C0" w:rsidP="00A86793">
            <w:pPr>
              <w:spacing w:after="0" w:line="240" w:lineRule="auto"/>
              <w:rPr>
                <w:rFonts w:ascii="Calibri" w:eastAsia="Times New Roman" w:hAnsi="Calibri" w:cs="Calibri"/>
                <w:color w:val="000000"/>
                <w:lang w:eastAsia="fr-FR"/>
              </w:rPr>
            </w:pPr>
            <w:r w:rsidRPr="00A86793">
              <w:rPr>
                <w:rFonts w:ascii="Calibri" w:eastAsia="Times New Roman" w:hAnsi="Calibri" w:cs="Calibri"/>
                <w:color w:val="000000"/>
                <w:lang w:eastAsia="fr-FR"/>
              </w:rPr>
              <w:t>Kindia</w:t>
            </w:r>
          </w:p>
        </w:tc>
        <w:tc>
          <w:tcPr>
            <w:tcW w:w="1200" w:type="dxa"/>
            <w:tcBorders>
              <w:top w:val="nil"/>
              <w:left w:val="nil"/>
              <w:bottom w:val="single" w:sz="4" w:space="0" w:color="auto"/>
              <w:right w:val="single" w:sz="4" w:space="0" w:color="auto"/>
            </w:tcBorders>
            <w:shd w:val="clear" w:color="auto" w:fill="auto"/>
            <w:noWrap/>
            <w:vAlign w:val="bottom"/>
            <w:hideMark/>
          </w:tcPr>
          <w:p w:rsidR="006A63C0" w:rsidRPr="00A86793" w:rsidRDefault="006A63C0" w:rsidP="00A86793">
            <w:pPr>
              <w:spacing w:after="0" w:line="240" w:lineRule="auto"/>
              <w:jc w:val="center"/>
              <w:rPr>
                <w:rFonts w:ascii="Calibri" w:eastAsia="Times New Roman" w:hAnsi="Calibri" w:cs="Calibri"/>
                <w:color w:val="000000"/>
                <w:lang w:eastAsia="fr-FR"/>
              </w:rPr>
            </w:pPr>
            <w:r w:rsidRPr="00A86793">
              <w:rPr>
                <w:rFonts w:ascii="Calibri" w:eastAsia="Times New Roman" w:hAnsi="Calibri" w:cs="Calibri"/>
                <w:color w:val="000000"/>
                <w:lang w:eastAsia="fr-FR"/>
              </w:rPr>
              <w:t>0</w:t>
            </w:r>
          </w:p>
        </w:tc>
        <w:tc>
          <w:tcPr>
            <w:tcW w:w="1021" w:type="dxa"/>
            <w:tcBorders>
              <w:top w:val="nil"/>
              <w:left w:val="nil"/>
              <w:bottom w:val="single" w:sz="4" w:space="0" w:color="auto"/>
              <w:right w:val="single" w:sz="4" w:space="0" w:color="auto"/>
            </w:tcBorders>
            <w:shd w:val="clear" w:color="auto" w:fill="auto"/>
            <w:noWrap/>
            <w:vAlign w:val="bottom"/>
            <w:hideMark/>
          </w:tcPr>
          <w:p w:rsidR="006A63C0" w:rsidRPr="00A86793" w:rsidRDefault="006A63C0" w:rsidP="00A86793">
            <w:pPr>
              <w:spacing w:after="0" w:line="240" w:lineRule="auto"/>
              <w:jc w:val="center"/>
              <w:rPr>
                <w:rFonts w:ascii="Calibri" w:eastAsia="Times New Roman" w:hAnsi="Calibri" w:cs="Calibri"/>
                <w:color w:val="000000"/>
                <w:lang w:eastAsia="fr-FR"/>
              </w:rPr>
            </w:pPr>
            <w:r w:rsidRPr="00A86793">
              <w:rPr>
                <w:rFonts w:ascii="Calibri" w:eastAsia="Times New Roman" w:hAnsi="Calibri" w:cs="Calibri"/>
                <w:color w:val="000000"/>
                <w:lang w:eastAsia="fr-FR"/>
              </w:rPr>
              <w:t>0</w:t>
            </w:r>
          </w:p>
        </w:tc>
        <w:tc>
          <w:tcPr>
            <w:tcW w:w="1134" w:type="dxa"/>
            <w:tcBorders>
              <w:top w:val="nil"/>
              <w:left w:val="nil"/>
              <w:bottom w:val="single" w:sz="4" w:space="0" w:color="auto"/>
              <w:right w:val="single" w:sz="4" w:space="0" w:color="auto"/>
            </w:tcBorders>
            <w:shd w:val="clear" w:color="auto" w:fill="auto"/>
            <w:noWrap/>
            <w:vAlign w:val="bottom"/>
            <w:hideMark/>
          </w:tcPr>
          <w:p w:rsidR="006A63C0" w:rsidRPr="00A86793" w:rsidRDefault="006A63C0" w:rsidP="00A86793">
            <w:pPr>
              <w:spacing w:after="0" w:line="240" w:lineRule="auto"/>
              <w:jc w:val="center"/>
              <w:rPr>
                <w:rFonts w:ascii="Calibri" w:eastAsia="Times New Roman" w:hAnsi="Calibri" w:cs="Calibri"/>
                <w:color w:val="000000"/>
                <w:lang w:eastAsia="fr-FR"/>
              </w:rPr>
            </w:pPr>
            <w:r w:rsidRPr="00A86793">
              <w:rPr>
                <w:rFonts w:ascii="Calibri" w:eastAsia="Times New Roman" w:hAnsi="Calibri" w:cs="Calibri"/>
                <w:color w:val="000000"/>
                <w:lang w:eastAsia="fr-FR"/>
              </w:rPr>
              <w:t>20,0</w:t>
            </w:r>
          </w:p>
        </w:tc>
        <w:tc>
          <w:tcPr>
            <w:tcW w:w="1136" w:type="dxa"/>
            <w:tcBorders>
              <w:top w:val="nil"/>
              <w:left w:val="nil"/>
              <w:bottom w:val="single" w:sz="4" w:space="0" w:color="auto"/>
              <w:right w:val="single" w:sz="4" w:space="0" w:color="auto"/>
            </w:tcBorders>
            <w:shd w:val="clear" w:color="auto" w:fill="auto"/>
            <w:noWrap/>
            <w:vAlign w:val="bottom"/>
            <w:hideMark/>
          </w:tcPr>
          <w:p w:rsidR="006A63C0" w:rsidRPr="00A86793" w:rsidRDefault="006A63C0" w:rsidP="00A86793">
            <w:pPr>
              <w:spacing w:after="0" w:line="240" w:lineRule="auto"/>
              <w:jc w:val="center"/>
              <w:rPr>
                <w:rFonts w:ascii="Calibri" w:eastAsia="Times New Roman" w:hAnsi="Calibri" w:cs="Calibri"/>
                <w:color w:val="000000"/>
                <w:lang w:eastAsia="fr-FR"/>
              </w:rPr>
            </w:pPr>
            <w:r w:rsidRPr="00A86793">
              <w:rPr>
                <w:rFonts w:ascii="Calibri" w:eastAsia="Times New Roman" w:hAnsi="Calibri" w:cs="Calibri"/>
                <w:color w:val="000000"/>
                <w:lang w:eastAsia="fr-FR"/>
              </w:rPr>
              <w:t>80,0</w:t>
            </w:r>
          </w:p>
        </w:tc>
        <w:tc>
          <w:tcPr>
            <w:tcW w:w="1201" w:type="dxa"/>
            <w:tcBorders>
              <w:top w:val="nil"/>
              <w:left w:val="nil"/>
              <w:bottom w:val="single" w:sz="4" w:space="0" w:color="auto"/>
              <w:right w:val="single" w:sz="4" w:space="0" w:color="auto"/>
            </w:tcBorders>
            <w:shd w:val="clear" w:color="auto" w:fill="auto"/>
            <w:noWrap/>
            <w:vAlign w:val="bottom"/>
            <w:hideMark/>
          </w:tcPr>
          <w:p w:rsidR="006A63C0" w:rsidRPr="00A86793" w:rsidRDefault="006A63C0" w:rsidP="00A86793">
            <w:pPr>
              <w:spacing w:after="0" w:line="240" w:lineRule="auto"/>
              <w:jc w:val="center"/>
              <w:rPr>
                <w:rFonts w:ascii="Calibri" w:eastAsia="Times New Roman" w:hAnsi="Calibri" w:cs="Calibri"/>
                <w:color w:val="000000"/>
                <w:lang w:eastAsia="fr-FR"/>
              </w:rPr>
            </w:pPr>
            <w:r w:rsidRPr="00A86793">
              <w:rPr>
                <w:rFonts w:ascii="Calibri" w:eastAsia="Times New Roman" w:hAnsi="Calibri" w:cs="Calibri"/>
                <w:color w:val="000000"/>
                <w:lang w:eastAsia="fr-FR"/>
              </w:rPr>
              <w:t>0,0</w:t>
            </w:r>
          </w:p>
        </w:tc>
        <w:tc>
          <w:tcPr>
            <w:tcW w:w="1217" w:type="dxa"/>
            <w:tcBorders>
              <w:top w:val="nil"/>
              <w:left w:val="nil"/>
              <w:bottom w:val="single" w:sz="4" w:space="0" w:color="auto"/>
              <w:right w:val="single" w:sz="4" w:space="0" w:color="auto"/>
            </w:tcBorders>
            <w:shd w:val="clear" w:color="auto" w:fill="auto"/>
            <w:noWrap/>
            <w:vAlign w:val="bottom"/>
            <w:hideMark/>
          </w:tcPr>
          <w:p w:rsidR="006A63C0" w:rsidRPr="00A86793" w:rsidRDefault="006A63C0" w:rsidP="00FA6C8F">
            <w:pPr>
              <w:spacing w:after="0" w:line="240" w:lineRule="auto"/>
              <w:rPr>
                <w:rFonts w:ascii="Calibri" w:eastAsia="Times New Roman" w:hAnsi="Calibri" w:cs="Calibri"/>
                <w:color w:val="000000"/>
                <w:lang w:eastAsia="fr-FR"/>
              </w:rPr>
            </w:pPr>
            <w:r w:rsidRPr="00A86793">
              <w:rPr>
                <w:rFonts w:ascii="Calibri" w:eastAsia="Times New Roman" w:hAnsi="Calibri" w:cs="Calibri"/>
                <w:color w:val="000000"/>
                <w:lang w:eastAsia="fr-FR"/>
              </w:rPr>
              <w:t>100,0</w:t>
            </w:r>
          </w:p>
        </w:tc>
        <w:tc>
          <w:tcPr>
            <w:tcW w:w="1201" w:type="dxa"/>
            <w:tcBorders>
              <w:top w:val="nil"/>
              <w:left w:val="nil"/>
              <w:bottom w:val="single" w:sz="4" w:space="0" w:color="auto"/>
              <w:right w:val="single" w:sz="4" w:space="0" w:color="auto"/>
            </w:tcBorders>
            <w:shd w:val="clear" w:color="auto" w:fill="auto"/>
            <w:noWrap/>
            <w:vAlign w:val="bottom"/>
            <w:hideMark/>
          </w:tcPr>
          <w:p w:rsidR="006A63C0" w:rsidRPr="00A86793" w:rsidRDefault="006A63C0" w:rsidP="00A86793">
            <w:pPr>
              <w:spacing w:after="0" w:line="240" w:lineRule="auto"/>
              <w:jc w:val="center"/>
              <w:rPr>
                <w:rFonts w:ascii="Calibri" w:eastAsia="Times New Roman" w:hAnsi="Calibri" w:cs="Calibri"/>
                <w:color w:val="000000"/>
                <w:lang w:eastAsia="fr-FR"/>
              </w:rPr>
            </w:pPr>
            <w:r w:rsidRPr="00A86793">
              <w:rPr>
                <w:rFonts w:ascii="Calibri" w:eastAsia="Times New Roman" w:hAnsi="Calibri" w:cs="Calibri"/>
                <w:color w:val="000000"/>
                <w:lang w:eastAsia="fr-FR"/>
              </w:rPr>
              <w:t>0,0</w:t>
            </w:r>
          </w:p>
        </w:tc>
      </w:tr>
      <w:tr w:rsidR="00D5469F" w:rsidRPr="00A86793" w:rsidTr="00D5469F">
        <w:trPr>
          <w:trHeight w:val="472"/>
        </w:trPr>
        <w:tc>
          <w:tcPr>
            <w:tcW w:w="13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469F" w:rsidRPr="00D5469F" w:rsidRDefault="008C4786" w:rsidP="00A86793">
            <w:pPr>
              <w:spacing w:after="0" w:line="240" w:lineRule="auto"/>
              <w:rPr>
                <w:rFonts w:ascii="Calibri" w:eastAsia="Times New Roman" w:hAnsi="Calibri" w:cs="Calibri"/>
                <w:b/>
                <w:color w:val="000000"/>
                <w:lang w:eastAsia="fr-FR"/>
              </w:rPr>
            </w:pPr>
            <w:r>
              <w:rPr>
                <w:rFonts w:ascii="Calibri" w:eastAsia="Times New Roman" w:hAnsi="Calibri" w:cs="Calibri"/>
                <w:b/>
                <w:color w:val="000000"/>
                <w:sz w:val="28"/>
                <w:lang w:eastAsia="fr-FR"/>
              </w:rPr>
              <w:t>Moyenne</w:t>
            </w:r>
          </w:p>
        </w:tc>
        <w:tc>
          <w:tcPr>
            <w:tcW w:w="1200" w:type="dxa"/>
            <w:tcBorders>
              <w:top w:val="single" w:sz="4" w:space="0" w:color="auto"/>
              <w:left w:val="nil"/>
              <w:bottom w:val="single" w:sz="4" w:space="0" w:color="auto"/>
              <w:right w:val="single" w:sz="4" w:space="0" w:color="auto"/>
            </w:tcBorders>
            <w:shd w:val="clear" w:color="auto" w:fill="auto"/>
            <w:noWrap/>
            <w:vAlign w:val="bottom"/>
          </w:tcPr>
          <w:p w:rsidR="00D5469F" w:rsidRPr="00D5469F" w:rsidRDefault="00831F8C" w:rsidP="00A86793">
            <w:pPr>
              <w:spacing w:after="0" w:line="240" w:lineRule="auto"/>
              <w:jc w:val="center"/>
              <w:rPr>
                <w:rFonts w:ascii="Calibri" w:eastAsia="Times New Roman" w:hAnsi="Calibri" w:cs="Calibri"/>
                <w:b/>
                <w:color w:val="000000"/>
                <w:lang w:eastAsia="fr-FR"/>
              </w:rPr>
            </w:pPr>
            <w:r>
              <w:rPr>
                <w:rFonts w:ascii="Calibri" w:eastAsia="Times New Roman" w:hAnsi="Calibri" w:cs="Calibri"/>
                <w:b/>
                <w:color w:val="000000"/>
                <w:lang w:eastAsia="fr-FR"/>
              </w:rPr>
              <w:t>0</w:t>
            </w:r>
          </w:p>
        </w:tc>
        <w:tc>
          <w:tcPr>
            <w:tcW w:w="1021" w:type="dxa"/>
            <w:tcBorders>
              <w:top w:val="single" w:sz="4" w:space="0" w:color="auto"/>
              <w:left w:val="nil"/>
              <w:bottom w:val="single" w:sz="4" w:space="0" w:color="auto"/>
              <w:right w:val="single" w:sz="4" w:space="0" w:color="auto"/>
            </w:tcBorders>
            <w:shd w:val="clear" w:color="auto" w:fill="auto"/>
            <w:noWrap/>
            <w:vAlign w:val="bottom"/>
          </w:tcPr>
          <w:p w:rsidR="00D5469F" w:rsidRPr="00D5469F" w:rsidRDefault="00831F8C" w:rsidP="00A86793">
            <w:pPr>
              <w:spacing w:after="0" w:line="240" w:lineRule="auto"/>
              <w:jc w:val="center"/>
              <w:rPr>
                <w:rFonts w:ascii="Calibri" w:eastAsia="Times New Roman" w:hAnsi="Calibri" w:cs="Calibri"/>
                <w:b/>
                <w:color w:val="000000"/>
                <w:lang w:eastAsia="fr-FR"/>
              </w:rPr>
            </w:pPr>
            <w:r>
              <w:rPr>
                <w:rFonts w:ascii="Calibri" w:eastAsia="Times New Roman" w:hAnsi="Calibri" w:cs="Calibri"/>
                <w:b/>
                <w:color w:val="000000"/>
                <w:lang w:eastAsia="fr-FR"/>
              </w:rPr>
              <w:t>0</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D5469F" w:rsidRPr="00D5469F" w:rsidRDefault="00831F8C" w:rsidP="00831F8C">
            <w:pPr>
              <w:spacing w:after="0" w:line="240" w:lineRule="auto"/>
              <w:jc w:val="center"/>
              <w:rPr>
                <w:rFonts w:ascii="Calibri" w:eastAsia="Times New Roman" w:hAnsi="Calibri" w:cs="Calibri"/>
                <w:b/>
                <w:color w:val="000000"/>
                <w:lang w:eastAsia="fr-FR"/>
              </w:rPr>
            </w:pPr>
            <w:r>
              <w:rPr>
                <w:rFonts w:ascii="Calibri" w:eastAsia="Times New Roman" w:hAnsi="Calibri" w:cs="Calibri"/>
                <w:b/>
                <w:color w:val="000000"/>
                <w:lang w:eastAsia="fr-FR"/>
              </w:rPr>
              <w:t>16,2</w:t>
            </w:r>
          </w:p>
        </w:tc>
        <w:tc>
          <w:tcPr>
            <w:tcW w:w="1136" w:type="dxa"/>
            <w:tcBorders>
              <w:top w:val="single" w:sz="4" w:space="0" w:color="auto"/>
              <w:left w:val="nil"/>
              <w:bottom w:val="single" w:sz="4" w:space="0" w:color="auto"/>
              <w:right w:val="single" w:sz="4" w:space="0" w:color="auto"/>
            </w:tcBorders>
            <w:shd w:val="clear" w:color="auto" w:fill="auto"/>
            <w:noWrap/>
            <w:vAlign w:val="bottom"/>
          </w:tcPr>
          <w:p w:rsidR="00D5469F" w:rsidRPr="00D5469F" w:rsidRDefault="00831F8C" w:rsidP="00A86793">
            <w:pPr>
              <w:spacing w:after="0" w:line="240" w:lineRule="auto"/>
              <w:jc w:val="center"/>
              <w:rPr>
                <w:rFonts w:ascii="Calibri" w:eastAsia="Times New Roman" w:hAnsi="Calibri" w:cs="Calibri"/>
                <w:b/>
                <w:color w:val="000000"/>
                <w:lang w:eastAsia="fr-FR"/>
              </w:rPr>
            </w:pPr>
            <w:r>
              <w:rPr>
                <w:rFonts w:ascii="Calibri" w:eastAsia="Times New Roman" w:hAnsi="Calibri" w:cs="Calibri"/>
                <w:b/>
                <w:color w:val="000000"/>
                <w:lang w:eastAsia="fr-FR"/>
              </w:rPr>
              <w:t>83,8</w:t>
            </w:r>
          </w:p>
        </w:tc>
        <w:tc>
          <w:tcPr>
            <w:tcW w:w="1201" w:type="dxa"/>
            <w:tcBorders>
              <w:top w:val="single" w:sz="4" w:space="0" w:color="auto"/>
              <w:left w:val="nil"/>
              <w:bottom w:val="single" w:sz="4" w:space="0" w:color="auto"/>
              <w:right w:val="single" w:sz="4" w:space="0" w:color="auto"/>
            </w:tcBorders>
            <w:shd w:val="clear" w:color="auto" w:fill="auto"/>
            <w:noWrap/>
            <w:vAlign w:val="bottom"/>
          </w:tcPr>
          <w:p w:rsidR="00D5469F" w:rsidRPr="00D5469F" w:rsidRDefault="00831F8C" w:rsidP="00A86793">
            <w:pPr>
              <w:spacing w:after="0" w:line="240" w:lineRule="auto"/>
              <w:jc w:val="center"/>
              <w:rPr>
                <w:rFonts w:ascii="Calibri" w:eastAsia="Times New Roman" w:hAnsi="Calibri" w:cs="Calibri"/>
                <w:b/>
                <w:color w:val="000000"/>
                <w:lang w:eastAsia="fr-FR"/>
              </w:rPr>
            </w:pPr>
            <w:r>
              <w:rPr>
                <w:rFonts w:ascii="Calibri" w:eastAsia="Times New Roman" w:hAnsi="Calibri" w:cs="Calibri"/>
                <w:b/>
                <w:color w:val="000000"/>
                <w:lang w:eastAsia="fr-FR"/>
              </w:rPr>
              <w:t>33,6</w:t>
            </w:r>
          </w:p>
        </w:tc>
        <w:tc>
          <w:tcPr>
            <w:tcW w:w="1217" w:type="dxa"/>
            <w:tcBorders>
              <w:top w:val="single" w:sz="4" w:space="0" w:color="auto"/>
              <w:left w:val="nil"/>
              <w:bottom w:val="single" w:sz="4" w:space="0" w:color="auto"/>
              <w:right w:val="single" w:sz="4" w:space="0" w:color="auto"/>
            </w:tcBorders>
            <w:shd w:val="clear" w:color="auto" w:fill="auto"/>
            <w:noWrap/>
            <w:vAlign w:val="bottom"/>
          </w:tcPr>
          <w:p w:rsidR="00D5469F" w:rsidRPr="00D5469F" w:rsidRDefault="00F6146E" w:rsidP="00FA6C8F">
            <w:pPr>
              <w:spacing w:after="0" w:line="240" w:lineRule="auto"/>
              <w:rPr>
                <w:rFonts w:ascii="Calibri" w:eastAsia="Times New Roman" w:hAnsi="Calibri" w:cs="Calibri"/>
                <w:b/>
                <w:color w:val="000000"/>
                <w:lang w:eastAsia="fr-FR"/>
              </w:rPr>
            </w:pPr>
            <w:r>
              <w:rPr>
                <w:rFonts w:ascii="Calibri" w:eastAsia="Times New Roman" w:hAnsi="Calibri" w:cs="Calibri"/>
                <w:b/>
                <w:color w:val="000000"/>
                <w:lang w:eastAsia="fr-FR"/>
              </w:rPr>
              <w:t>55,4</w:t>
            </w:r>
          </w:p>
        </w:tc>
        <w:tc>
          <w:tcPr>
            <w:tcW w:w="1201" w:type="dxa"/>
            <w:tcBorders>
              <w:top w:val="single" w:sz="4" w:space="0" w:color="auto"/>
              <w:left w:val="nil"/>
              <w:bottom w:val="single" w:sz="4" w:space="0" w:color="auto"/>
              <w:right w:val="single" w:sz="4" w:space="0" w:color="auto"/>
            </w:tcBorders>
            <w:shd w:val="clear" w:color="auto" w:fill="auto"/>
            <w:noWrap/>
            <w:vAlign w:val="bottom"/>
          </w:tcPr>
          <w:p w:rsidR="00D5469F" w:rsidRPr="00D5469F" w:rsidRDefault="00831F8C" w:rsidP="00A86793">
            <w:pPr>
              <w:spacing w:after="0" w:line="240" w:lineRule="auto"/>
              <w:jc w:val="center"/>
              <w:rPr>
                <w:rFonts w:ascii="Calibri" w:eastAsia="Times New Roman" w:hAnsi="Calibri" w:cs="Calibri"/>
                <w:b/>
                <w:color w:val="000000"/>
                <w:lang w:eastAsia="fr-FR"/>
              </w:rPr>
            </w:pPr>
            <w:r>
              <w:rPr>
                <w:rFonts w:ascii="Calibri" w:eastAsia="Times New Roman" w:hAnsi="Calibri" w:cs="Calibri"/>
                <w:b/>
                <w:color w:val="000000"/>
                <w:lang w:eastAsia="fr-FR"/>
              </w:rPr>
              <w:t>11,0</w:t>
            </w:r>
          </w:p>
        </w:tc>
      </w:tr>
    </w:tbl>
    <w:p w:rsidR="00A86793" w:rsidRDefault="00A86793" w:rsidP="00AE38EF">
      <w:pPr>
        <w:spacing w:line="360" w:lineRule="auto"/>
        <w:jc w:val="both"/>
        <w:rPr>
          <w:rFonts w:cstheme="minorHAnsi"/>
          <w:b/>
          <w:bCs/>
          <w:sz w:val="24"/>
          <w:szCs w:val="24"/>
        </w:rPr>
      </w:pPr>
    </w:p>
    <w:p w:rsidR="00A86793" w:rsidRDefault="00416563" w:rsidP="00AE38EF">
      <w:pPr>
        <w:spacing w:line="360" w:lineRule="auto"/>
        <w:jc w:val="both"/>
        <w:rPr>
          <w:rFonts w:cstheme="minorHAnsi"/>
          <w:b/>
          <w:bCs/>
          <w:sz w:val="24"/>
          <w:szCs w:val="24"/>
        </w:rPr>
      </w:pPr>
      <w:r>
        <w:rPr>
          <w:noProof/>
          <w:lang w:eastAsia="fr-FR"/>
        </w:rPr>
        <w:lastRenderedPageBreak/>
        <w:drawing>
          <wp:inline distT="0" distB="0" distL="0" distR="0" wp14:anchorId="343CD771" wp14:editId="4B29DD9D">
            <wp:extent cx="6390640" cy="2036445"/>
            <wp:effectExtent l="0" t="0" r="10160" b="1905"/>
            <wp:docPr id="5" name="Graphique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A6C8F" w:rsidRDefault="00AB52BD" w:rsidP="008016E5">
      <w:pPr>
        <w:spacing w:line="360" w:lineRule="auto"/>
        <w:jc w:val="both"/>
        <w:rPr>
          <w:rFonts w:cstheme="minorHAnsi"/>
          <w:b/>
          <w:bCs/>
          <w:sz w:val="24"/>
          <w:szCs w:val="24"/>
        </w:rPr>
      </w:pPr>
      <w:r w:rsidRPr="00E50384">
        <w:rPr>
          <w:rFonts w:cstheme="minorHAnsi"/>
          <w:bCs/>
          <w:sz w:val="24"/>
          <w:szCs w:val="24"/>
        </w:rPr>
        <w:t>Ces deux figures prouvent à suffisance que les participant</w:t>
      </w:r>
      <w:r w:rsidR="008D5579" w:rsidRPr="00E50384">
        <w:rPr>
          <w:rFonts w:cstheme="minorHAnsi"/>
          <w:bCs/>
          <w:sz w:val="24"/>
          <w:szCs w:val="24"/>
        </w:rPr>
        <w:t xml:space="preserve">s ont majoritairement compris les différents thèmes abordés </w:t>
      </w:r>
      <w:r w:rsidR="008016E5">
        <w:rPr>
          <w:rFonts w:cstheme="minorHAnsi"/>
          <w:bCs/>
          <w:sz w:val="24"/>
          <w:szCs w:val="24"/>
        </w:rPr>
        <w:t>pendant</w:t>
      </w:r>
      <w:r w:rsidR="008D5579" w:rsidRPr="00E50384">
        <w:rPr>
          <w:rFonts w:cstheme="minorHAnsi"/>
          <w:bCs/>
          <w:sz w:val="24"/>
          <w:szCs w:val="24"/>
        </w:rPr>
        <w:t xml:space="preserve"> la session de </w:t>
      </w:r>
      <w:r w:rsidR="002B54B4" w:rsidRPr="00E50384">
        <w:rPr>
          <w:rFonts w:cstheme="minorHAnsi"/>
          <w:bCs/>
          <w:sz w:val="24"/>
          <w:szCs w:val="24"/>
        </w:rPr>
        <w:t>formation</w:t>
      </w:r>
      <w:r w:rsidR="002B54B4">
        <w:rPr>
          <w:rFonts w:cstheme="minorHAnsi"/>
          <w:bCs/>
          <w:sz w:val="24"/>
          <w:szCs w:val="24"/>
        </w:rPr>
        <w:t xml:space="preserve"> </w:t>
      </w:r>
      <w:r w:rsidR="00C92BB6">
        <w:rPr>
          <w:rFonts w:cstheme="minorHAnsi"/>
          <w:bCs/>
          <w:sz w:val="24"/>
          <w:szCs w:val="24"/>
        </w:rPr>
        <w:t>soit 83,8%</w:t>
      </w:r>
      <w:r w:rsidR="00FB1B19">
        <w:rPr>
          <w:rFonts w:cstheme="minorHAnsi"/>
          <w:bCs/>
          <w:sz w:val="24"/>
          <w:szCs w:val="24"/>
        </w:rPr>
        <w:t>.</w:t>
      </w:r>
      <w:r w:rsidR="00E96CEA" w:rsidRPr="00E50384">
        <w:rPr>
          <w:rFonts w:cstheme="minorHAnsi"/>
          <w:bCs/>
          <w:sz w:val="24"/>
          <w:szCs w:val="24"/>
        </w:rPr>
        <w:t xml:space="preserve"> </w:t>
      </w:r>
      <w:r w:rsidR="00FB1B19">
        <w:rPr>
          <w:rFonts w:cstheme="minorHAnsi"/>
          <w:bCs/>
          <w:sz w:val="24"/>
          <w:szCs w:val="24"/>
        </w:rPr>
        <w:t>Sur le plan organisationnel,</w:t>
      </w:r>
      <w:r w:rsidR="00385744">
        <w:rPr>
          <w:rFonts w:cstheme="minorHAnsi"/>
          <w:bCs/>
          <w:sz w:val="24"/>
          <w:szCs w:val="24"/>
        </w:rPr>
        <w:t xml:space="preserve"> 89% des participants ont également </w:t>
      </w:r>
      <w:r w:rsidR="00D332B5">
        <w:rPr>
          <w:rFonts w:cstheme="minorHAnsi"/>
          <w:bCs/>
          <w:sz w:val="24"/>
          <w:szCs w:val="24"/>
        </w:rPr>
        <w:t>exprimé</w:t>
      </w:r>
      <w:r w:rsidR="00D332B5" w:rsidRPr="00E50384">
        <w:rPr>
          <w:rFonts w:cstheme="minorHAnsi"/>
          <w:bCs/>
          <w:sz w:val="24"/>
          <w:szCs w:val="24"/>
        </w:rPr>
        <w:t xml:space="preserve"> </w:t>
      </w:r>
      <w:r w:rsidR="00385744">
        <w:rPr>
          <w:rFonts w:cstheme="minorHAnsi"/>
          <w:bCs/>
          <w:sz w:val="24"/>
          <w:szCs w:val="24"/>
        </w:rPr>
        <w:t>leur satisfaction</w:t>
      </w:r>
      <w:r w:rsidR="008D5579" w:rsidRPr="00E50384">
        <w:rPr>
          <w:rFonts w:cstheme="minorHAnsi"/>
          <w:bCs/>
          <w:sz w:val="24"/>
          <w:szCs w:val="24"/>
        </w:rPr>
        <w:t xml:space="preserve">. </w:t>
      </w:r>
      <w:r w:rsidR="00E96CEA" w:rsidRPr="00E50384">
        <w:rPr>
          <w:rFonts w:cstheme="minorHAnsi"/>
          <w:bCs/>
          <w:sz w:val="24"/>
          <w:szCs w:val="24"/>
        </w:rPr>
        <w:t xml:space="preserve"> </w:t>
      </w:r>
      <w:r w:rsidR="00385744">
        <w:rPr>
          <w:rFonts w:cstheme="minorHAnsi"/>
          <w:bCs/>
          <w:sz w:val="24"/>
          <w:szCs w:val="24"/>
        </w:rPr>
        <w:t>Cependant</w:t>
      </w:r>
      <w:r w:rsidR="00E96CEA" w:rsidRPr="00E50384">
        <w:rPr>
          <w:rFonts w:cstheme="minorHAnsi"/>
          <w:bCs/>
          <w:sz w:val="24"/>
          <w:szCs w:val="24"/>
        </w:rPr>
        <w:t xml:space="preserve">, ils ont souhaité que le nombre de jour de formation soit augmenté à cause de l’importance </w:t>
      </w:r>
      <w:r w:rsidR="00E50384">
        <w:rPr>
          <w:rFonts w:cstheme="minorHAnsi"/>
          <w:bCs/>
          <w:sz w:val="24"/>
          <w:szCs w:val="24"/>
        </w:rPr>
        <w:t xml:space="preserve">et la pertinence </w:t>
      </w:r>
      <w:r w:rsidR="00E96CEA" w:rsidRPr="00E50384">
        <w:rPr>
          <w:rFonts w:cstheme="minorHAnsi"/>
          <w:bCs/>
          <w:sz w:val="24"/>
          <w:szCs w:val="24"/>
        </w:rPr>
        <w:t xml:space="preserve">des sujets </w:t>
      </w:r>
      <w:r w:rsidR="00E50384" w:rsidRPr="00E50384">
        <w:rPr>
          <w:rFonts w:cstheme="minorHAnsi"/>
          <w:bCs/>
          <w:sz w:val="24"/>
          <w:szCs w:val="24"/>
        </w:rPr>
        <w:t>débattus</w:t>
      </w:r>
      <w:r w:rsidR="001952F4">
        <w:rPr>
          <w:rFonts w:cstheme="minorHAnsi"/>
          <w:bCs/>
          <w:sz w:val="24"/>
          <w:szCs w:val="24"/>
        </w:rPr>
        <w:t xml:space="preserve"> et cette tendance se justifie par les 11% de peu satisfaisant</w:t>
      </w:r>
      <w:r w:rsidR="00C92BB6">
        <w:rPr>
          <w:rFonts w:cstheme="minorHAnsi"/>
          <w:bCs/>
          <w:sz w:val="24"/>
          <w:szCs w:val="24"/>
        </w:rPr>
        <w:t xml:space="preserve"> exprimé</w:t>
      </w:r>
      <w:r w:rsidR="00D332B5">
        <w:rPr>
          <w:rFonts w:cstheme="minorHAnsi"/>
          <w:bCs/>
          <w:sz w:val="24"/>
          <w:szCs w:val="24"/>
        </w:rPr>
        <w:t>s</w:t>
      </w:r>
      <w:r w:rsidR="00C92BB6">
        <w:rPr>
          <w:rFonts w:cstheme="minorHAnsi"/>
          <w:bCs/>
          <w:sz w:val="24"/>
          <w:szCs w:val="24"/>
        </w:rPr>
        <w:t xml:space="preserve"> par les participants</w:t>
      </w:r>
      <w:r w:rsidR="00E96CEA">
        <w:rPr>
          <w:rFonts w:cstheme="minorHAnsi"/>
          <w:b/>
          <w:bCs/>
          <w:sz w:val="24"/>
          <w:szCs w:val="24"/>
        </w:rPr>
        <w:t>.</w:t>
      </w:r>
    </w:p>
    <w:p w:rsidR="00AE38EF" w:rsidRPr="00C752C1" w:rsidRDefault="00AE38EF" w:rsidP="00AE38EF">
      <w:pPr>
        <w:spacing w:line="360" w:lineRule="auto"/>
        <w:jc w:val="both"/>
        <w:rPr>
          <w:rFonts w:eastAsiaTheme="minorEastAsia" w:hAnsi="Calibri"/>
          <w:bCs/>
          <w:color w:val="000000" w:themeColor="text1"/>
          <w:kern w:val="24"/>
          <w:sz w:val="24"/>
          <w:szCs w:val="48"/>
        </w:rPr>
      </w:pPr>
      <w:r w:rsidRPr="00E17C38">
        <w:rPr>
          <w:rFonts w:cstheme="minorHAnsi"/>
          <w:b/>
          <w:bCs/>
          <w:sz w:val="24"/>
          <w:szCs w:val="24"/>
        </w:rPr>
        <w:t>Points à améliorer</w:t>
      </w:r>
      <w:r w:rsidR="006B3160" w:rsidRPr="00E17C38">
        <w:rPr>
          <w:rFonts w:cstheme="minorHAnsi"/>
          <w:b/>
          <w:bCs/>
          <w:sz w:val="24"/>
          <w:szCs w:val="24"/>
        </w:rPr>
        <w:t xml:space="preserve"> : </w:t>
      </w:r>
      <w:r w:rsidR="00C752C1" w:rsidRPr="00C752C1">
        <w:rPr>
          <w:rFonts w:eastAsiaTheme="minorEastAsia" w:hAnsi="Calibri"/>
          <w:bCs/>
          <w:color w:val="000000" w:themeColor="text1"/>
          <w:kern w:val="24"/>
          <w:sz w:val="24"/>
          <w:szCs w:val="48"/>
        </w:rPr>
        <w:t>pour les prochaines étapes, il serait important de commencer les procédures administratives à temps pour permettre aux équipes de mieux maitriser le calendrier et informer les participants au plutôt possible afin d’éviter la superposition des activités sur le terrain.</w:t>
      </w:r>
    </w:p>
    <w:p w:rsidR="00AE38EF" w:rsidRPr="00313BBA" w:rsidRDefault="00AE38EF" w:rsidP="00AE38EF">
      <w:pPr>
        <w:spacing w:line="360" w:lineRule="auto"/>
        <w:jc w:val="both"/>
        <w:rPr>
          <w:rFonts w:eastAsiaTheme="minorEastAsia" w:hAnsi="Calibri"/>
          <w:bCs/>
          <w:color w:val="000000" w:themeColor="text1"/>
          <w:kern w:val="24"/>
          <w:sz w:val="24"/>
          <w:szCs w:val="48"/>
        </w:rPr>
      </w:pPr>
      <w:r w:rsidRPr="00E17C38">
        <w:rPr>
          <w:rFonts w:cstheme="minorHAnsi"/>
          <w:b/>
          <w:sz w:val="24"/>
          <w:szCs w:val="24"/>
        </w:rPr>
        <w:t>Difficultés rencontrées</w:t>
      </w:r>
      <w:r w:rsidR="00313BBA" w:rsidRPr="00E17C38">
        <w:rPr>
          <w:rFonts w:cstheme="minorHAnsi"/>
          <w:b/>
          <w:sz w:val="24"/>
          <w:szCs w:val="24"/>
        </w:rPr>
        <w:t> :</w:t>
      </w:r>
      <w:r w:rsidR="00313BBA" w:rsidRPr="00E17C38">
        <w:rPr>
          <w:rFonts w:ascii="Times New Roman" w:hAnsi="Times New Roman" w:cs="Times New Roman"/>
          <w:b/>
          <w:sz w:val="24"/>
          <w:szCs w:val="24"/>
        </w:rPr>
        <w:t xml:space="preserve"> </w:t>
      </w:r>
      <w:r w:rsidR="00313BBA" w:rsidRPr="00313BBA">
        <w:rPr>
          <w:rFonts w:eastAsiaTheme="minorEastAsia" w:hAnsi="Calibri"/>
          <w:bCs/>
          <w:color w:val="000000" w:themeColor="text1"/>
          <w:kern w:val="24"/>
          <w:sz w:val="24"/>
          <w:szCs w:val="48"/>
        </w:rPr>
        <w:t xml:space="preserve">la mobilisation des participants a été l’une des principales difficultés que nous avons rencontrées sur le terrain. Cet état de fait, nous a amené au changement de calendrier à plusieurs reprises dû aux </w:t>
      </w:r>
      <w:r w:rsidR="00693A63">
        <w:rPr>
          <w:rFonts w:eastAsiaTheme="minorEastAsia" w:hAnsi="Calibri"/>
          <w:bCs/>
          <w:color w:val="000000" w:themeColor="text1"/>
          <w:kern w:val="24"/>
          <w:sz w:val="24"/>
          <w:szCs w:val="48"/>
        </w:rPr>
        <w:t xml:space="preserve">superpositions des activités pour lesquels les cibles ont été </w:t>
      </w:r>
      <w:r w:rsidR="00777519">
        <w:rPr>
          <w:rFonts w:eastAsiaTheme="minorEastAsia" w:hAnsi="Calibri"/>
          <w:bCs/>
          <w:color w:val="000000" w:themeColor="text1"/>
          <w:kern w:val="24"/>
          <w:sz w:val="24"/>
          <w:szCs w:val="48"/>
        </w:rPr>
        <w:t>pour la plupart</w:t>
      </w:r>
      <w:r w:rsidR="00693A63">
        <w:rPr>
          <w:rFonts w:eastAsiaTheme="minorEastAsia" w:hAnsi="Calibri"/>
          <w:bCs/>
          <w:color w:val="000000" w:themeColor="text1"/>
          <w:kern w:val="24"/>
          <w:sz w:val="24"/>
          <w:szCs w:val="48"/>
        </w:rPr>
        <w:t>, les mê</w:t>
      </w:r>
      <w:r w:rsidR="00E17C38">
        <w:rPr>
          <w:rFonts w:eastAsiaTheme="minorEastAsia" w:hAnsi="Calibri"/>
          <w:bCs/>
          <w:color w:val="000000" w:themeColor="text1"/>
          <w:kern w:val="24"/>
          <w:sz w:val="24"/>
          <w:szCs w:val="48"/>
        </w:rPr>
        <w:t>me</w:t>
      </w:r>
      <w:r w:rsidR="0008089A">
        <w:rPr>
          <w:rFonts w:eastAsiaTheme="minorEastAsia" w:hAnsi="Calibri"/>
          <w:bCs/>
          <w:color w:val="000000" w:themeColor="text1"/>
          <w:kern w:val="24"/>
          <w:sz w:val="24"/>
          <w:szCs w:val="48"/>
        </w:rPr>
        <w:t>s</w:t>
      </w:r>
    </w:p>
    <w:p w:rsidR="00AE38EF" w:rsidRPr="000671F2" w:rsidRDefault="00AE38EF" w:rsidP="00AE38EF">
      <w:pPr>
        <w:pStyle w:val="Paragraphedeliste"/>
        <w:numPr>
          <w:ilvl w:val="0"/>
          <w:numId w:val="3"/>
        </w:numPr>
        <w:spacing w:line="360" w:lineRule="auto"/>
        <w:jc w:val="both"/>
        <w:rPr>
          <w:rFonts w:ascii="Times New Roman" w:hAnsi="Times New Roman" w:cs="Times New Roman"/>
          <w:b/>
          <w:vanish/>
          <w:sz w:val="28"/>
          <w:szCs w:val="24"/>
        </w:rPr>
      </w:pPr>
    </w:p>
    <w:p w:rsidR="00AE38EF" w:rsidRPr="000671F2" w:rsidRDefault="00AE38EF" w:rsidP="00AE38EF">
      <w:pPr>
        <w:pStyle w:val="Paragraphedeliste"/>
        <w:numPr>
          <w:ilvl w:val="0"/>
          <w:numId w:val="3"/>
        </w:numPr>
        <w:spacing w:line="360" w:lineRule="auto"/>
        <w:jc w:val="both"/>
        <w:rPr>
          <w:rFonts w:ascii="Times New Roman" w:hAnsi="Times New Roman" w:cs="Times New Roman"/>
          <w:b/>
          <w:vanish/>
          <w:sz w:val="28"/>
          <w:szCs w:val="24"/>
        </w:rPr>
      </w:pPr>
    </w:p>
    <w:p w:rsidR="00AE38EF" w:rsidRPr="000671F2" w:rsidRDefault="00AE38EF" w:rsidP="00AE38EF">
      <w:pPr>
        <w:pStyle w:val="Paragraphedeliste"/>
        <w:numPr>
          <w:ilvl w:val="0"/>
          <w:numId w:val="3"/>
        </w:numPr>
        <w:spacing w:line="360" w:lineRule="auto"/>
        <w:jc w:val="both"/>
        <w:rPr>
          <w:rFonts w:ascii="Times New Roman" w:hAnsi="Times New Roman" w:cs="Times New Roman"/>
          <w:b/>
          <w:vanish/>
          <w:sz w:val="28"/>
          <w:szCs w:val="24"/>
        </w:rPr>
      </w:pPr>
    </w:p>
    <w:p w:rsidR="00AE38EF" w:rsidRPr="003202F6" w:rsidRDefault="003202F6" w:rsidP="003202F6">
      <w:pPr>
        <w:pStyle w:val="Paragraphedeliste"/>
        <w:numPr>
          <w:ilvl w:val="0"/>
          <w:numId w:val="38"/>
        </w:numPr>
        <w:spacing w:line="360" w:lineRule="auto"/>
        <w:jc w:val="both"/>
        <w:rPr>
          <w:rFonts w:cstheme="minorHAnsi"/>
          <w:b/>
          <w:sz w:val="24"/>
          <w:szCs w:val="24"/>
        </w:rPr>
      </w:pPr>
      <w:r w:rsidRPr="003202F6">
        <w:rPr>
          <w:rFonts w:cstheme="minorHAnsi"/>
          <w:b/>
          <w:sz w:val="24"/>
          <w:szCs w:val="24"/>
        </w:rPr>
        <w:t>RECOMMANDATIONS </w:t>
      </w:r>
      <w:r w:rsidR="00244DB1" w:rsidRPr="003202F6">
        <w:rPr>
          <w:rFonts w:cstheme="minorHAnsi"/>
          <w:b/>
          <w:sz w:val="24"/>
          <w:szCs w:val="24"/>
        </w:rPr>
        <w:t>:</w:t>
      </w:r>
    </w:p>
    <w:p w:rsidR="002529E5" w:rsidRDefault="002529E5" w:rsidP="00AE38EF">
      <w:pPr>
        <w:spacing w:line="360" w:lineRule="auto"/>
        <w:jc w:val="both"/>
        <w:rPr>
          <w:rFonts w:eastAsiaTheme="minorEastAsia" w:hAnsi="Calibri"/>
          <w:bCs/>
          <w:color w:val="000000" w:themeColor="text1"/>
          <w:kern w:val="24"/>
          <w:sz w:val="24"/>
          <w:szCs w:val="48"/>
        </w:rPr>
      </w:pPr>
      <w:r w:rsidRPr="002529E5">
        <w:rPr>
          <w:rFonts w:eastAsiaTheme="minorEastAsia" w:hAnsi="Calibri"/>
          <w:bCs/>
          <w:color w:val="000000" w:themeColor="text1"/>
          <w:kern w:val="24"/>
          <w:sz w:val="24"/>
          <w:szCs w:val="48"/>
        </w:rPr>
        <w:t xml:space="preserve">Les participants, au regard de l’importance de la formation qu’ils ont reçu, sollicitent qu’elle soit élargie à tous les Autorités de l’Administration régionale, préfectorale et celles des services déconcentrés du Ministère de la Santé, notamment les cadres des DRS et DPS. </w:t>
      </w:r>
    </w:p>
    <w:p w:rsidR="002529E5" w:rsidRDefault="006449F0" w:rsidP="00AE38EF">
      <w:pPr>
        <w:spacing w:line="360" w:lineRule="auto"/>
        <w:jc w:val="both"/>
        <w:rPr>
          <w:rFonts w:eastAsiaTheme="minorEastAsia" w:hAnsi="Calibri"/>
          <w:bCs/>
          <w:color w:val="000000" w:themeColor="text1"/>
          <w:kern w:val="24"/>
          <w:sz w:val="24"/>
          <w:szCs w:val="48"/>
        </w:rPr>
      </w:pPr>
      <w:r>
        <w:rPr>
          <w:rFonts w:eastAsiaTheme="minorEastAsia" w:hAnsi="Calibri"/>
          <w:bCs/>
          <w:color w:val="000000" w:themeColor="text1"/>
          <w:kern w:val="24"/>
          <w:sz w:val="24"/>
          <w:szCs w:val="48"/>
        </w:rPr>
        <w:t>Aussi, ils sollicitent l’organisation d’une formation sur les notions de base en gestion des ressources suivants les trois principaux éléments qui sont ; la gestion administrative, la gestion previsionnelle des ressources humaines</w:t>
      </w:r>
      <w:r w:rsidR="00F24CE1">
        <w:rPr>
          <w:rFonts w:eastAsiaTheme="minorEastAsia" w:hAnsi="Calibri"/>
          <w:bCs/>
          <w:color w:val="000000" w:themeColor="text1"/>
          <w:kern w:val="24"/>
          <w:sz w:val="24"/>
          <w:szCs w:val="48"/>
        </w:rPr>
        <w:t>,</w:t>
      </w:r>
      <w:r>
        <w:rPr>
          <w:rFonts w:eastAsiaTheme="minorEastAsia" w:hAnsi="Calibri"/>
          <w:bCs/>
          <w:color w:val="000000" w:themeColor="text1"/>
          <w:kern w:val="24"/>
          <w:sz w:val="24"/>
          <w:szCs w:val="48"/>
        </w:rPr>
        <w:t xml:space="preserve"> la gestion de la formation continue et </w:t>
      </w:r>
      <w:r w:rsidR="00831E41">
        <w:rPr>
          <w:rFonts w:eastAsiaTheme="minorEastAsia" w:hAnsi="Calibri"/>
          <w:bCs/>
          <w:color w:val="000000" w:themeColor="text1"/>
          <w:kern w:val="24"/>
          <w:sz w:val="24"/>
          <w:szCs w:val="48"/>
        </w:rPr>
        <w:t>les renforcements</w:t>
      </w:r>
      <w:r>
        <w:rPr>
          <w:rFonts w:eastAsiaTheme="minorEastAsia" w:hAnsi="Calibri"/>
          <w:bCs/>
          <w:color w:val="000000" w:themeColor="text1"/>
          <w:kern w:val="24"/>
          <w:sz w:val="24"/>
          <w:szCs w:val="48"/>
        </w:rPr>
        <w:t xml:space="preserve"> des capacités des agents de santé.</w:t>
      </w:r>
    </w:p>
    <w:p w:rsidR="00E17C38" w:rsidRPr="000E6C8A" w:rsidRDefault="006C6DF9" w:rsidP="006E6D4C">
      <w:pPr>
        <w:spacing w:line="360" w:lineRule="auto"/>
        <w:jc w:val="both"/>
        <w:rPr>
          <w:rFonts w:eastAsiaTheme="minorEastAsia" w:hAnsi="Calibri"/>
          <w:bCs/>
          <w:color w:val="000000" w:themeColor="text1"/>
          <w:kern w:val="24"/>
          <w:sz w:val="24"/>
          <w:szCs w:val="48"/>
        </w:rPr>
      </w:pPr>
      <w:r>
        <w:rPr>
          <w:rFonts w:eastAsiaTheme="minorEastAsia" w:hAnsi="Calibri"/>
          <w:bCs/>
          <w:color w:val="000000" w:themeColor="text1"/>
          <w:kern w:val="24"/>
          <w:sz w:val="24"/>
          <w:szCs w:val="48"/>
        </w:rPr>
        <w:t>Quant aux missionnaires, ils recommandent vivement aux Autorités du Ministère de la Santé de procé</w:t>
      </w:r>
      <w:r w:rsidR="00E950B1">
        <w:rPr>
          <w:rFonts w:eastAsiaTheme="minorEastAsia" w:hAnsi="Calibri"/>
          <w:bCs/>
          <w:color w:val="000000" w:themeColor="text1"/>
          <w:kern w:val="24"/>
          <w:sz w:val="24"/>
          <w:szCs w:val="48"/>
        </w:rPr>
        <w:t xml:space="preserve">der au </w:t>
      </w:r>
      <w:r>
        <w:rPr>
          <w:rFonts w:eastAsiaTheme="minorEastAsia" w:hAnsi="Calibri"/>
          <w:bCs/>
          <w:color w:val="000000" w:themeColor="text1"/>
          <w:kern w:val="24"/>
          <w:sz w:val="24"/>
          <w:szCs w:val="48"/>
        </w:rPr>
        <w:t xml:space="preserve">recrutement des personnels de santé </w:t>
      </w:r>
      <w:r w:rsidR="00E950B1">
        <w:rPr>
          <w:rFonts w:eastAsiaTheme="minorEastAsia" w:hAnsi="Calibri"/>
          <w:bCs/>
          <w:color w:val="000000" w:themeColor="text1"/>
          <w:kern w:val="24"/>
          <w:sz w:val="24"/>
          <w:szCs w:val="48"/>
        </w:rPr>
        <w:t xml:space="preserve">avec l’appui du Ministère de la Fonction Publique </w:t>
      </w:r>
      <w:r>
        <w:rPr>
          <w:rFonts w:eastAsiaTheme="minorEastAsia" w:hAnsi="Calibri"/>
          <w:bCs/>
          <w:color w:val="000000" w:themeColor="text1"/>
          <w:kern w:val="24"/>
          <w:sz w:val="24"/>
          <w:szCs w:val="48"/>
        </w:rPr>
        <w:t xml:space="preserve">afin de meubler les cadres organiques actualisés au niveau des DRS et DPS. Cela faciliterait la réalisation des activités sur le terrain </w:t>
      </w:r>
      <w:r w:rsidR="00D64AB8">
        <w:rPr>
          <w:rFonts w:eastAsiaTheme="minorEastAsia" w:hAnsi="Calibri"/>
          <w:bCs/>
          <w:color w:val="000000" w:themeColor="text1"/>
          <w:kern w:val="24"/>
          <w:sz w:val="24"/>
          <w:szCs w:val="48"/>
        </w:rPr>
        <w:t xml:space="preserve">tout </w:t>
      </w:r>
      <w:r w:rsidR="00E5767A">
        <w:rPr>
          <w:rFonts w:eastAsiaTheme="minorEastAsia" w:hAnsi="Calibri"/>
          <w:bCs/>
          <w:color w:val="000000" w:themeColor="text1"/>
          <w:kern w:val="24"/>
          <w:sz w:val="24"/>
          <w:szCs w:val="48"/>
        </w:rPr>
        <w:t>en évitant la superposition des activités en faveur de la même cible.</w:t>
      </w:r>
    </w:p>
    <w:p w:rsidR="00D64AB8" w:rsidRPr="006E6D4C" w:rsidRDefault="00AE38EF" w:rsidP="006E6D4C">
      <w:pPr>
        <w:spacing w:line="360" w:lineRule="auto"/>
        <w:jc w:val="both"/>
        <w:rPr>
          <w:rFonts w:cstheme="minorHAnsi"/>
          <w:b/>
          <w:bCs/>
          <w:sz w:val="28"/>
          <w:szCs w:val="24"/>
        </w:rPr>
      </w:pPr>
      <w:r w:rsidRPr="00E17C38">
        <w:rPr>
          <w:rFonts w:cstheme="minorHAnsi"/>
          <w:b/>
          <w:sz w:val="24"/>
          <w:szCs w:val="24"/>
        </w:rPr>
        <w:lastRenderedPageBreak/>
        <w:t>Conclusion</w:t>
      </w:r>
      <w:r w:rsidR="00D736EE" w:rsidRPr="00E17C38">
        <w:rPr>
          <w:rFonts w:cstheme="minorHAnsi"/>
          <w:b/>
          <w:sz w:val="24"/>
          <w:szCs w:val="24"/>
        </w:rPr>
        <w:t> </w:t>
      </w:r>
      <w:r w:rsidR="00D736EE" w:rsidRPr="00E17C38">
        <w:rPr>
          <w:rFonts w:cstheme="minorHAnsi"/>
          <w:b/>
          <w:bCs/>
          <w:sz w:val="24"/>
          <w:szCs w:val="24"/>
        </w:rPr>
        <w:t>:</w:t>
      </w:r>
      <w:r w:rsidR="006E6D4C">
        <w:rPr>
          <w:rFonts w:cstheme="minorHAnsi"/>
          <w:b/>
          <w:bCs/>
          <w:sz w:val="28"/>
          <w:szCs w:val="24"/>
        </w:rPr>
        <w:t xml:space="preserve"> </w:t>
      </w:r>
      <w:r w:rsidR="00D64AB8" w:rsidRPr="00D64AB8">
        <w:rPr>
          <w:rFonts w:eastAsiaTheme="minorEastAsia" w:hAnsi="Calibri"/>
          <w:bCs/>
          <w:color w:val="000000" w:themeColor="text1"/>
          <w:kern w:val="24"/>
          <w:sz w:val="24"/>
          <w:szCs w:val="48"/>
        </w:rPr>
        <w:t>Au vu des résultats obtenus</w:t>
      </w:r>
      <w:r w:rsidR="006E6D4C">
        <w:rPr>
          <w:rFonts w:eastAsiaTheme="minorEastAsia" w:hAnsi="Calibri"/>
          <w:bCs/>
          <w:color w:val="000000" w:themeColor="text1"/>
          <w:kern w:val="24"/>
          <w:sz w:val="24"/>
          <w:szCs w:val="48"/>
        </w:rPr>
        <w:t xml:space="preserve"> durant cette période</w:t>
      </w:r>
      <w:r w:rsidR="00D64AB8" w:rsidRPr="00D64AB8">
        <w:rPr>
          <w:rFonts w:eastAsiaTheme="minorEastAsia" w:hAnsi="Calibri"/>
          <w:bCs/>
          <w:color w:val="000000" w:themeColor="text1"/>
          <w:kern w:val="24"/>
          <w:sz w:val="24"/>
          <w:szCs w:val="48"/>
        </w:rPr>
        <w:t xml:space="preserve">, </w:t>
      </w:r>
      <w:r w:rsidR="006E6D4C">
        <w:rPr>
          <w:rFonts w:eastAsiaTheme="minorEastAsia" w:hAnsi="Calibri"/>
          <w:bCs/>
          <w:color w:val="000000" w:themeColor="text1"/>
          <w:kern w:val="24"/>
          <w:sz w:val="24"/>
          <w:szCs w:val="48"/>
        </w:rPr>
        <w:t>nous tenons</w:t>
      </w:r>
      <w:r w:rsidR="00D64AB8" w:rsidRPr="00D64AB8">
        <w:rPr>
          <w:rFonts w:eastAsiaTheme="minorEastAsia" w:hAnsi="Calibri"/>
          <w:bCs/>
          <w:color w:val="000000" w:themeColor="text1"/>
          <w:kern w:val="24"/>
          <w:sz w:val="24"/>
          <w:szCs w:val="48"/>
        </w:rPr>
        <w:t xml:space="preserve"> à remercier </w:t>
      </w:r>
      <w:r w:rsidR="006E6D4C">
        <w:rPr>
          <w:rFonts w:eastAsiaTheme="minorEastAsia" w:hAnsi="Calibri"/>
          <w:bCs/>
          <w:color w:val="000000" w:themeColor="text1"/>
          <w:kern w:val="24"/>
          <w:sz w:val="24"/>
          <w:szCs w:val="48"/>
        </w:rPr>
        <w:t>vivement l</w:t>
      </w:r>
      <w:r w:rsidR="00D64AB8" w:rsidRPr="006E6D4C">
        <w:rPr>
          <w:rFonts w:eastAsiaTheme="minorEastAsia" w:hAnsi="Calibri"/>
          <w:bCs/>
          <w:color w:val="000000" w:themeColor="text1"/>
          <w:kern w:val="24"/>
          <w:sz w:val="24"/>
          <w:szCs w:val="48"/>
        </w:rPr>
        <w:t xml:space="preserve">es Autorités locales pour l’accueil et la facilitation de la mise en œuvre des activités, </w:t>
      </w:r>
      <w:r w:rsidR="006E6D4C" w:rsidRPr="006E6D4C">
        <w:rPr>
          <w:rFonts w:cstheme="minorHAnsi"/>
          <w:bCs/>
          <w:sz w:val="28"/>
          <w:szCs w:val="24"/>
        </w:rPr>
        <w:t>l</w:t>
      </w:r>
      <w:r w:rsidR="00D64AB8" w:rsidRPr="006E6D4C">
        <w:rPr>
          <w:rFonts w:eastAsiaTheme="minorEastAsia" w:hAnsi="Calibri"/>
          <w:bCs/>
          <w:color w:val="000000" w:themeColor="text1"/>
          <w:kern w:val="24"/>
          <w:sz w:val="24"/>
          <w:szCs w:val="48"/>
        </w:rPr>
        <w:t>e Ministère de la Santé à travers la Direction des Ressources Humaines pour son souci constant du renforcement du système de santé,</w:t>
      </w:r>
      <w:r w:rsidR="006E6D4C">
        <w:rPr>
          <w:rFonts w:cstheme="minorHAnsi"/>
          <w:b/>
          <w:bCs/>
          <w:sz w:val="28"/>
          <w:szCs w:val="24"/>
        </w:rPr>
        <w:t xml:space="preserve"> </w:t>
      </w:r>
      <w:r w:rsidR="006E6D4C" w:rsidRPr="006E6D4C">
        <w:rPr>
          <w:rFonts w:cstheme="minorHAnsi"/>
          <w:bCs/>
          <w:sz w:val="28"/>
          <w:szCs w:val="24"/>
        </w:rPr>
        <w:t>mais aussi l</w:t>
      </w:r>
      <w:r w:rsidR="00D64AB8" w:rsidRPr="006E6D4C">
        <w:rPr>
          <w:rFonts w:eastAsiaTheme="minorEastAsia" w:hAnsi="Calibri"/>
          <w:bCs/>
          <w:color w:val="000000" w:themeColor="text1"/>
          <w:kern w:val="24"/>
          <w:sz w:val="24"/>
          <w:szCs w:val="48"/>
        </w:rPr>
        <w:t xml:space="preserve">a GIZ, </w:t>
      </w:r>
      <w:r w:rsidR="00D64AB8" w:rsidRPr="006E6D4C">
        <w:rPr>
          <w:rFonts w:cstheme="minorHAnsi"/>
          <w:sz w:val="24"/>
        </w:rPr>
        <w:t>pour son appui financier à travers le fond du projet PASA de l’Union Européenne.</w:t>
      </w:r>
    </w:p>
    <w:p w:rsidR="00AE38EF" w:rsidRDefault="00AE38EF" w:rsidP="00244F90">
      <w:pPr>
        <w:spacing w:line="360" w:lineRule="auto"/>
        <w:jc w:val="both"/>
        <w:rPr>
          <w:rFonts w:cstheme="minorHAnsi"/>
          <w:sz w:val="24"/>
          <w:szCs w:val="28"/>
        </w:rPr>
      </w:pPr>
    </w:p>
    <w:p w:rsidR="00581982" w:rsidRPr="00BA1659" w:rsidRDefault="00581982" w:rsidP="00244F90">
      <w:pPr>
        <w:spacing w:line="360" w:lineRule="auto"/>
        <w:jc w:val="both"/>
        <w:rPr>
          <w:rFonts w:cstheme="minorHAnsi"/>
          <w:b/>
          <w:sz w:val="24"/>
          <w:szCs w:val="28"/>
        </w:rPr>
      </w:pPr>
      <w:r w:rsidRPr="00BA1659">
        <w:rPr>
          <w:rFonts w:cstheme="minorHAnsi"/>
          <w:b/>
          <w:sz w:val="24"/>
          <w:szCs w:val="28"/>
        </w:rPr>
        <w:t xml:space="preserve">Annexe : </w:t>
      </w:r>
    </w:p>
    <w:p w:rsidR="00581982" w:rsidRPr="00BA1659" w:rsidRDefault="003202F6" w:rsidP="00BA1659">
      <w:pPr>
        <w:pStyle w:val="Paragraphedeliste"/>
        <w:numPr>
          <w:ilvl w:val="0"/>
          <w:numId w:val="33"/>
        </w:numPr>
        <w:spacing w:line="360" w:lineRule="auto"/>
        <w:jc w:val="both"/>
        <w:rPr>
          <w:rFonts w:cstheme="minorHAnsi"/>
          <w:sz w:val="24"/>
          <w:szCs w:val="28"/>
        </w:rPr>
      </w:pPr>
      <w:r>
        <w:rPr>
          <w:rFonts w:cstheme="minorHAnsi"/>
          <w:sz w:val="24"/>
          <w:szCs w:val="28"/>
        </w:rPr>
        <w:t xml:space="preserve">Copie des ordres de </w:t>
      </w:r>
      <w:bookmarkStart w:id="0" w:name="_GoBack"/>
      <w:bookmarkEnd w:id="0"/>
      <w:r>
        <w:rPr>
          <w:rFonts w:cstheme="minorHAnsi"/>
          <w:sz w:val="24"/>
          <w:szCs w:val="28"/>
        </w:rPr>
        <w:t>mission.</w:t>
      </w:r>
    </w:p>
    <w:p w:rsidR="00BA1659" w:rsidRPr="00BA1659" w:rsidRDefault="00BA1659" w:rsidP="00BA1659">
      <w:pPr>
        <w:spacing w:line="360" w:lineRule="auto"/>
        <w:jc w:val="both"/>
        <w:rPr>
          <w:rFonts w:cstheme="minorHAnsi"/>
          <w:sz w:val="24"/>
          <w:szCs w:val="28"/>
        </w:rPr>
      </w:pPr>
    </w:p>
    <w:p w:rsidR="00A4588F" w:rsidRDefault="00A4588F" w:rsidP="00A4588F">
      <w:pPr>
        <w:jc w:val="both"/>
        <w:rPr>
          <w:rFonts w:cstheme="minorHAnsi"/>
          <w:sz w:val="28"/>
          <w:szCs w:val="28"/>
        </w:rPr>
      </w:pPr>
    </w:p>
    <w:p w:rsidR="00537D54" w:rsidRDefault="00537D54" w:rsidP="00CF249F">
      <w:pPr>
        <w:spacing w:after="0" w:line="360" w:lineRule="auto"/>
        <w:jc w:val="both"/>
        <w:rPr>
          <w:rFonts w:cstheme="minorHAnsi"/>
          <w:sz w:val="28"/>
          <w:szCs w:val="28"/>
        </w:rPr>
      </w:pPr>
    </w:p>
    <w:p w:rsidR="00537D54" w:rsidRDefault="00537D54" w:rsidP="00CF249F">
      <w:pPr>
        <w:spacing w:after="0" w:line="360" w:lineRule="auto"/>
        <w:jc w:val="both"/>
        <w:rPr>
          <w:rFonts w:cstheme="minorHAnsi"/>
          <w:sz w:val="28"/>
          <w:szCs w:val="28"/>
        </w:rPr>
      </w:pPr>
    </w:p>
    <w:p w:rsidR="007E7444" w:rsidRPr="00B6653A" w:rsidRDefault="007E7444" w:rsidP="00B6653A">
      <w:pPr>
        <w:rPr>
          <w:rFonts w:cstheme="minorHAnsi"/>
          <w:sz w:val="24"/>
          <w:szCs w:val="28"/>
        </w:rPr>
      </w:pPr>
    </w:p>
    <w:sectPr w:rsidR="007E7444" w:rsidRPr="00B6653A" w:rsidSect="009F46BD">
      <w:footerReference w:type="default" r:id="rId10"/>
      <w:pgSz w:w="11906" w:h="16838"/>
      <w:pgMar w:top="0" w:right="849" w:bottom="1843"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1118" w:rsidRDefault="005D1118" w:rsidP="00D5469F">
      <w:pPr>
        <w:spacing w:after="0" w:line="240" w:lineRule="auto"/>
      </w:pPr>
      <w:r>
        <w:separator/>
      </w:r>
    </w:p>
  </w:endnote>
  <w:endnote w:type="continuationSeparator" w:id="0">
    <w:p w:rsidR="005D1118" w:rsidRDefault="005D1118" w:rsidP="00D546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9532962"/>
      <w:docPartObj>
        <w:docPartGallery w:val="Page Numbers (Bottom of Page)"/>
        <w:docPartUnique/>
      </w:docPartObj>
    </w:sdtPr>
    <w:sdtEndPr/>
    <w:sdtContent>
      <w:p w:rsidR="00D332B5" w:rsidRDefault="00D332B5">
        <w:pPr>
          <w:pStyle w:val="Pieddepage"/>
        </w:pPr>
        <w:r>
          <w:rPr>
            <w:noProof/>
            <w:lang w:eastAsia="fr-FR"/>
          </w:rPr>
          <mc:AlternateContent>
            <mc:Choice Requires="wpg">
              <w:drawing>
                <wp:anchor distT="0" distB="0" distL="114300" distR="114300" simplePos="0" relativeHeight="251659264" behindDoc="0" locked="0" layoutInCell="1" allowOverlap="1" wp14:anchorId="3DAB7A3D" wp14:editId="767D53E4">
                  <wp:simplePos x="0" y="0"/>
                  <wp:positionH relativeFrom="rightMargin">
                    <wp:align>center</wp:align>
                  </wp:positionH>
                  <wp:positionV relativeFrom="bottomMargin">
                    <wp:align>center</wp:align>
                  </wp:positionV>
                  <wp:extent cx="418465" cy="438150"/>
                  <wp:effectExtent l="0" t="0" r="635" b="0"/>
                  <wp:wrapNone/>
                  <wp:docPr id="4" name="Groupe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438150"/>
                            <a:chOff x="726" y="14496"/>
                            <a:chExt cx="659" cy="690"/>
                          </a:xfrm>
                        </wpg:grpSpPr>
                        <wps:wsp>
                          <wps:cNvPr id="6" name="Rectangle 53"/>
                          <wps:cNvSpPr>
                            <a:spLocks noChangeArrowheads="1"/>
                          </wps:cNvSpPr>
                          <wps:spPr bwMode="auto">
                            <a:xfrm>
                              <a:off x="831" y="14552"/>
                              <a:ext cx="512" cy="526"/>
                            </a:xfrm>
                            <a:prstGeom prst="rect">
                              <a:avLst/>
                            </a:prstGeom>
                            <a:solidFill>
                              <a:srgbClr val="943634"/>
                            </a:solidFill>
                            <a:ln w="9525">
                              <a:solidFill>
                                <a:srgbClr val="943634"/>
                              </a:solidFill>
                              <a:miter lim="800000"/>
                              <a:headEnd/>
                              <a:tailEnd/>
                            </a:ln>
                          </wps:spPr>
                          <wps:bodyPr rot="0" vert="horz" wrap="square" lIns="91440" tIns="45720" rIns="91440" bIns="45720" anchor="t" anchorCtr="0" upright="1">
                            <a:noAutofit/>
                          </wps:bodyPr>
                        </wps:wsp>
                        <wps:wsp>
                          <wps:cNvPr id="7" name="Rectangle 54"/>
                          <wps:cNvSpPr>
                            <a:spLocks noChangeArrowheads="1"/>
                          </wps:cNvSpPr>
                          <wps:spPr bwMode="auto">
                            <a:xfrm>
                              <a:off x="831" y="15117"/>
                              <a:ext cx="512" cy="43"/>
                            </a:xfrm>
                            <a:prstGeom prst="rect">
                              <a:avLst/>
                            </a:prstGeom>
                            <a:solidFill>
                              <a:srgbClr val="943634"/>
                            </a:solidFill>
                            <a:ln w="9525">
                              <a:solidFill>
                                <a:srgbClr val="943634"/>
                              </a:solidFill>
                              <a:miter lim="800000"/>
                              <a:headEnd/>
                              <a:tailEnd/>
                            </a:ln>
                          </wps:spPr>
                          <wps:bodyPr rot="0" vert="horz" wrap="square" lIns="91440" tIns="45720" rIns="91440" bIns="45720" anchor="t" anchorCtr="0" upright="1">
                            <a:noAutofit/>
                          </wps:bodyPr>
                        </wps:wsp>
                        <wps:wsp>
                          <wps:cNvPr id="8" name="Text Box 55"/>
                          <wps:cNvSpPr txBox="1">
                            <a:spLocks noChangeArrowheads="1"/>
                          </wps:cNvSpPr>
                          <wps:spPr bwMode="auto">
                            <a:xfrm>
                              <a:off x="726" y="14496"/>
                              <a:ext cx="659" cy="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32B5" w:rsidRDefault="00D332B5">
                                <w:pPr>
                                  <w:pStyle w:val="Pieddepage"/>
                                  <w:jc w:val="right"/>
                                  <w:rPr>
                                    <w:b/>
                                    <w:bCs/>
                                    <w:i/>
                                    <w:iCs/>
                                    <w:color w:val="FFFFFF" w:themeColor="background1"/>
                                    <w:sz w:val="36"/>
                                    <w:szCs w:val="36"/>
                                  </w:rPr>
                                </w:pPr>
                                <w:r>
                                  <w:fldChar w:fldCharType="begin"/>
                                </w:r>
                                <w:r>
                                  <w:instrText>PAGE    \* MERGEFORMAT</w:instrText>
                                </w:r>
                                <w:r>
                                  <w:fldChar w:fldCharType="separate"/>
                                </w:r>
                                <w:r w:rsidR="003202F6" w:rsidRPr="003202F6">
                                  <w:rPr>
                                    <w:b/>
                                    <w:bCs/>
                                    <w:i/>
                                    <w:iCs/>
                                    <w:noProof/>
                                    <w:color w:val="FFFFFF" w:themeColor="background1"/>
                                    <w:sz w:val="36"/>
                                    <w:szCs w:val="36"/>
                                  </w:rPr>
                                  <w:t>13</w:t>
                                </w:r>
                                <w:r>
                                  <w:rPr>
                                    <w:b/>
                                    <w:bCs/>
                                    <w:i/>
                                    <w:iCs/>
                                    <w:color w:val="FFFFFF" w:themeColor="background1"/>
                                    <w:sz w:val="36"/>
                                    <w:szCs w:val="36"/>
                                  </w:rPr>
                                  <w:fldChar w:fldCharType="end"/>
                                </w:r>
                              </w:p>
                            </w:txbxContent>
                          </wps:txbx>
                          <wps:bodyPr rot="0" vert="horz" wrap="square" lIns="54864" tIns="0" rIns="54864" bIns="0" anchor="b"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AB7A3D" id="Groupe 4" o:spid="_x0000_s1027" style="position:absolute;margin-left:0;margin-top:0;width:32.95pt;height:34.5pt;z-index:251659264;mso-position-horizontal:center;mso-position-horizontal-relative:right-margin-area;mso-position-vertical:center;mso-position-vertical-relative:bottom-margin-area" coordorigin="726,14496" coordsize="659,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">
                  <v:rect id="Rectangle 53" o:spid="_x0000_s1028" style="position:absolute;left:831;top:14552;width:512;height:5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rgZcIA&#10;AADaAAAADwAAAGRycy9kb3ducmV2LnhtbESPQYvCMBSE74L/ITzBm6ZVlKUaRQTRPci6KoK3R/Ns&#10;i81LSaJ2//1mYcHjMDPfMPNla2rxJOcrywrSYQKCOLe64kLB+bQZfIDwAVljbZkU/JCH5aLbmWOm&#10;7Yu/6XkMhYgQ9hkqKENoMil9XpJBP7QNcfRu1hkMUbpCaoevCDe1HCXJVBqsOC6U2NC6pPx+fBgF&#10;6+3VpckXpiNzmRzGl31T1J9Xpfq9djUDEagN7/B/e6cVTOHvSrwBcvE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SuBlwgAAANoAAAAPAAAAAAAAAAAAAAAAAJgCAABkcnMvZG93&#10;bnJldi54bWxQSwUGAAAAAAQABAD1AAAAhwMAAAAA&#10;" fillcolor="#943634" strokecolor="#943634"/>
                  <v:rect id="Rectangle 54" o:spid="_x0000_s1029" style="position:absolute;left:831;top:15117;width:512;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ZF/sMA&#10;AADaAAAADwAAAGRycy9kb3ducmV2LnhtbESPQWsCMRSE7wX/Q3iCN82uYi1bo4gg6kHaahG8PTav&#10;u4ublyWJuv57Iwg9DjPzDTOdt6YWV3K+sqwgHSQgiHOrKy4U/B5W/Q8QPiBrrC2Tgjt5mM86b1PM&#10;tL3xD133oRARwj5DBWUITSalz0sy6Ae2IY7en3UGQ5SukNrhLcJNLYdJ8i4NVhwXSmxoWVJ+3l+M&#10;guX65NLkC9OhOY6/R8ddU9Tbk1K9brv4BBGoDf/hV3ujFUzgeSXeAD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gZF/sMAAADaAAAADwAAAAAAAAAAAAAAAACYAgAAZHJzL2Rv&#10;d25yZXYueG1sUEsFBgAAAAAEAAQA9QAAAIgDAAAAAA==&#10;" fillcolor="#943634" strokecolor="#943634"/>
                  <v:shapetype id="_x0000_t202" coordsize="21600,21600" o:spt="202" path="m,l,21600r21600,l21600,xe">
                    <v:stroke joinstyle="miter"/>
                    <v:path gradientshapeok="t" o:connecttype="rect"/>
                  </v:shapetype>
                  <v:shape id="Text Box 55" o:spid="_x0000_s1030" type="#_x0000_t202" style="position:absolute;left:726;top:14496;width:659;height:690;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oMHcAA&#10;AADaAAAADwAAAGRycy9kb3ducmV2LnhtbERPz2vCMBS+C/4P4Qm72XQbFOmMpRR0sl5mN4bHR/Ns&#10;ypqX0kTt/vvlMNjx4/u9LWY7iBtNvnes4DFJQRC3TvfcKfj82K83IHxA1jg4JgU/5KHYLRdbzLW7&#10;84luTehEDGGfowITwphL6VtDFn3iRuLIXdxkMUQ4dVJPeI/hdpBPaZpJiz3HBoMjVYba7+ZqFRze&#10;ax/M12tdVv7tWGX6eqZnUuphNZcvIALN4V/85z5qBXFrvBJvgNz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MoMHcAAAADaAAAADwAAAAAAAAAAAAAAAACYAgAAZHJzL2Rvd25y&#10;ZXYueG1sUEsFBgAAAAAEAAQA9QAAAIUDAAAAAA==&#10;" filled="f" stroked="f">
                    <v:textbox inset="4.32pt,0,4.32pt,0">
                      <w:txbxContent>
                        <w:p w:rsidR="00D332B5" w:rsidRDefault="00D332B5">
                          <w:pPr>
                            <w:pStyle w:val="Pieddepage"/>
                            <w:jc w:val="right"/>
                            <w:rPr>
                              <w:b/>
                              <w:bCs/>
                              <w:i/>
                              <w:iCs/>
                              <w:color w:val="FFFFFF" w:themeColor="background1"/>
                              <w:sz w:val="36"/>
                              <w:szCs w:val="36"/>
                            </w:rPr>
                          </w:pPr>
                          <w:r>
                            <w:fldChar w:fldCharType="begin"/>
                          </w:r>
                          <w:r>
                            <w:instrText>PAGE    \* MERGEFORMAT</w:instrText>
                          </w:r>
                          <w:r>
                            <w:fldChar w:fldCharType="separate"/>
                          </w:r>
                          <w:r w:rsidR="003202F6" w:rsidRPr="003202F6">
                            <w:rPr>
                              <w:b/>
                              <w:bCs/>
                              <w:i/>
                              <w:iCs/>
                              <w:noProof/>
                              <w:color w:val="FFFFFF" w:themeColor="background1"/>
                              <w:sz w:val="36"/>
                              <w:szCs w:val="36"/>
                            </w:rPr>
                            <w:t>13</w:t>
                          </w:r>
                          <w:r>
                            <w:rPr>
                              <w:b/>
                              <w:bCs/>
                              <w:i/>
                              <w:iCs/>
                              <w:color w:val="FFFFFF" w:themeColor="background1"/>
                              <w:sz w:val="36"/>
                              <w:szCs w:val="36"/>
                            </w:rPr>
                            <w:fldChar w:fldCharType="end"/>
                          </w:r>
                        </w:p>
                      </w:txbxContent>
                    </v:textbox>
                  </v:shape>
                  <w10:wrap anchorx="margin"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1118" w:rsidRDefault="005D1118" w:rsidP="00D5469F">
      <w:pPr>
        <w:spacing w:after="0" w:line="240" w:lineRule="auto"/>
      </w:pPr>
      <w:r>
        <w:separator/>
      </w:r>
    </w:p>
  </w:footnote>
  <w:footnote w:type="continuationSeparator" w:id="0">
    <w:p w:rsidR="005D1118" w:rsidRDefault="005D1118" w:rsidP="00D546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B0969"/>
    <w:multiLevelType w:val="hybridMultilevel"/>
    <w:tmpl w:val="84648D9A"/>
    <w:lvl w:ilvl="0" w:tplc="743A4A40">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32A006C"/>
    <w:multiLevelType w:val="hybridMultilevel"/>
    <w:tmpl w:val="DD9683FE"/>
    <w:lvl w:ilvl="0" w:tplc="1F74EE06">
      <w:start w:val="1"/>
      <w:numFmt w:val="decimal"/>
      <w:pStyle w:val="PARANUM"/>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nsid w:val="05192F2C"/>
    <w:multiLevelType w:val="hybridMultilevel"/>
    <w:tmpl w:val="E95294F6"/>
    <w:lvl w:ilvl="0" w:tplc="FECA3908">
      <w:start w:val="32"/>
      <w:numFmt w:val="bullet"/>
      <w:lvlText w:val="-"/>
      <w:lvlJc w:val="left"/>
      <w:pPr>
        <w:ind w:left="720" w:hanging="360"/>
      </w:pPr>
      <w:rPr>
        <w:rFonts w:ascii="Tahoma" w:eastAsiaTheme="minorEastAsia" w:hAnsi="Tahom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BBA1591"/>
    <w:multiLevelType w:val="hybridMultilevel"/>
    <w:tmpl w:val="11F67F24"/>
    <w:lvl w:ilvl="0" w:tplc="2BBADC5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F1A08E7"/>
    <w:multiLevelType w:val="hybridMultilevel"/>
    <w:tmpl w:val="53CE5936"/>
    <w:lvl w:ilvl="0" w:tplc="BDCCC39E">
      <w:start w:val="1"/>
      <w:numFmt w:val="bullet"/>
      <w:lvlText w:val=""/>
      <w:lvlJc w:val="left"/>
      <w:pPr>
        <w:tabs>
          <w:tab w:val="num" w:pos="720"/>
        </w:tabs>
        <w:ind w:left="720" w:hanging="360"/>
      </w:pPr>
      <w:rPr>
        <w:rFonts w:ascii="Wingdings" w:hAnsi="Wingdings" w:hint="default"/>
      </w:rPr>
    </w:lvl>
    <w:lvl w:ilvl="1" w:tplc="04185896" w:tentative="1">
      <w:start w:val="1"/>
      <w:numFmt w:val="bullet"/>
      <w:lvlText w:val=""/>
      <w:lvlJc w:val="left"/>
      <w:pPr>
        <w:tabs>
          <w:tab w:val="num" w:pos="1440"/>
        </w:tabs>
        <w:ind w:left="1440" w:hanging="360"/>
      </w:pPr>
      <w:rPr>
        <w:rFonts w:ascii="Wingdings" w:hAnsi="Wingdings" w:hint="default"/>
      </w:rPr>
    </w:lvl>
    <w:lvl w:ilvl="2" w:tplc="CEBED25A" w:tentative="1">
      <w:start w:val="1"/>
      <w:numFmt w:val="bullet"/>
      <w:lvlText w:val=""/>
      <w:lvlJc w:val="left"/>
      <w:pPr>
        <w:tabs>
          <w:tab w:val="num" w:pos="2160"/>
        </w:tabs>
        <w:ind w:left="2160" w:hanging="360"/>
      </w:pPr>
      <w:rPr>
        <w:rFonts w:ascii="Wingdings" w:hAnsi="Wingdings" w:hint="default"/>
      </w:rPr>
    </w:lvl>
    <w:lvl w:ilvl="3" w:tplc="442A723E" w:tentative="1">
      <w:start w:val="1"/>
      <w:numFmt w:val="bullet"/>
      <w:lvlText w:val=""/>
      <w:lvlJc w:val="left"/>
      <w:pPr>
        <w:tabs>
          <w:tab w:val="num" w:pos="2880"/>
        </w:tabs>
        <w:ind w:left="2880" w:hanging="360"/>
      </w:pPr>
      <w:rPr>
        <w:rFonts w:ascii="Wingdings" w:hAnsi="Wingdings" w:hint="default"/>
      </w:rPr>
    </w:lvl>
    <w:lvl w:ilvl="4" w:tplc="42ECD654" w:tentative="1">
      <w:start w:val="1"/>
      <w:numFmt w:val="bullet"/>
      <w:lvlText w:val=""/>
      <w:lvlJc w:val="left"/>
      <w:pPr>
        <w:tabs>
          <w:tab w:val="num" w:pos="3600"/>
        </w:tabs>
        <w:ind w:left="3600" w:hanging="360"/>
      </w:pPr>
      <w:rPr>
        <w:rFonts w:ascii="Wingdings" w:hAnsi="Wingdings" w:hint="default"/>
      </w:rPr>
    </w:lvl>
    <w:lvl w:ilvl="5" w:tplc="F6A0FB5A" w:tentative="1">
      <w:start w:val="1"/>
      <w:numFmt w:val="bullet"/>
      <w:lvlText w:val=""/>
      <w:lvlJc w:val="left"/>
      <w:pPr>
        <w:tabs>
          <w:tab w:val="num" w:pos="4320"/>
        </w:tabs>
        <w:ind w:left="4320" w:hanging="360"/>
      </w:pPr>
      <w:rPr>
        <w:rFonts w:ascii="Wingdings" w:hAnsi="Wingdings" w:hint="default"/>
      </w:rPr>
    </w:lvl>
    <w:lvl w:ilvl="6" w:tplc="60340C7C" w:tentative="1">
      <w:start w:val="1"/>
      <w:numFmt w:val="bullet"/>
      <w:lvlText w:val=""/>
      <w:lvlJc w:val="left"/>
      <w:pPr>
        <w:tabs>
          <w:tab w:val="num" w:pos="5040"/>
        </w:tabs>
        <w:ind w:left="5040" w:hanging="360"/>
      </w:pPr>
      <w:rPr>
        <w:rFonts w:ascii="Wingdings" w:hAnsi="Wingdings" w:hint="default"/>
      </w:rPr>
    </w:lvl>
    <w:lvl w:ilvl="7" w:tplc="7634161E" w:tentative="1">
      <w:start w:val="1"/>
      <w:numFmt w:val="bullet"/>
      <w:lvlText w:val=""/>
      <w:lvlJc w:val="left"/>
      <w:pPr>
        <w:tabs>
          <w:tab w:val="num" w:pos="5760"/>
        </w:tabs>
        <w:ind w:left="5760" w:hanging="360"/>
      </w:pPr>
      <w:rPr>
        <w:rFonts w:ascii="Wingdings" w:hAnsi="Wingdings" w:hint="default"/>
      </w:rPr>
    </w:lvl>
    <w:lvl w:ilvl="8" w:tplc="BE984E6E" w:tentative="1">
      <w:start w:val="1"/>
      <w:numFmt w:val="bullet"/>
      <w:lvlText w:val=""/>
      <w:lvlJc w:val="left"/>
      <w:pPr>
        <w:tabs>
          <w:tab w:val="num" w:pos="6480"/>
        </w:tabs>
        <w:ind w:left="6480" w:hanging="360"/>
      </w:pPr>
      <w:rPr>
        <w:rFonts w:ascii="Wingdings" w:hAnsi="Wingdings" w:hint="default"/>
      </w:rPr>
    </w:lvl>
  </w:abstractNum>
  <w:abstractNum w:abstractNumId="5">
    <w:nsid w:val="16B845A2"/>
    <w:multiLevelType w:val="hybridMultilevel"/>
    <w:tmpl w:val="EBE2003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CBE506A"/>
    <w:multiLevelType w:val="hybridMultilevel"/>
    <w:tmpl w:val="7F763BC4"/>
    <w:lvl w:ilvl="0" w:tplc="F4D2E84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D4D409D"/>
    <w:multiLevelType w:val="hybridMultilevel"/>
    <w:tmpl w:val="205E14B0"/>
    <w:lvl w:ilvl="0" w:tplc="FECA3908">
      <w:start w:val="32"/>
      <w:numFmt w:val="bullet"/>
      <w:lvlText w:val="-"/>
      <w:lvlJc w:val="left"/>
      <w:pPr>
        <w:ind w:left="720" w:hanging="360"/>
      </w:pPr>
      <w:rPr>
        <w:rFonts w:ascii="Tahoma" w:eastAsiaTheme="minorEastAsia" w:hAnsi="Tahom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0E645E4"/>
    <w:multiLevelType w:val="hybridMultilevel"/>
    <w:tmpl w:val="B8A2CF54"/>
    <w:lvl w:ilvl="0" w:tplc="EDD83872">
      <w:start w:val="1"/>
      <w:numFmt w:val="upperRoman"/>
      <w:lvlText w:val="%1-"/>
      <w:lvlJc w:val="left"/>
      <w:pPr>
        <w:ind w:left="1080" w:hanging="720"/>
      </w:pPr>
      <w:rPr>
        <w:rFonts w:ascii="Times New Roman" w:hAnsi="Times New Roman" w:cs="Times New Roman"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8F7D32"/>
    <w:multiLevelType w:val="hybridMultilevel"/>
    <w:tmpl w:val="8BA60274"/>
    <w:lvl w:ilvl="0" w:tplc="5C744C64">
      <w:start w:val="1"/>
      <w:numFmt w:val="bullet"/>
      <w:lvlText w:val=""/>
      <w:lvlJc w:val="left"/>
      <w:pPr>
        <w:tabs>
          <w:tab w:val="num" w:pos="720"/>
        </w:tabs>
        <w:ind w:left="720" w:hanging="360"/>
      </w:pPr>
      <w:rPr>
        <w:rFonts w:ascii="Wingdings" w:hAnsi="Wingdings" w:hint="default"/>
      </w:rPr>
    </w:lvl>
    <w:lvl w:ilvl="1" w:tplc="071E6B68" w:tentative="1">
      <w:start w:val="1"/>
      <w:numFmt w:val="bullet"/>
      <w:lvlText w:val=""/>
      <w:lvlJc w:val="left"/>
      <w:pPr>
        <w:tabs>
          <w:tab w:val="num" w:pos="1440"/>
        </w:tabs>
        <w:ind w:left="1440" w:hanging="360"/>
      </w:pPr>
      <w:rPr>
        <w:rFonts w:ascii="Wingdings" w:hAnsi="Wingdings" w:hint="default"/>
      </w:rPr>
    </w:lvl>
    <w:lvl w:ilvl="2" w:tplc="D16006D0" w:tentative="1">
      <w:start w:val="1"/>
      <w:numFmt w:val="bullet"/>
      <w:lvlText w:val=""/>
      <w:lvlJc w:val="left"/>
      <w:pPr>
        <w:tabs>
          <w:tab w:val="num" w:pos="2160"/>
        </w:tabs>
        <w:ind w:left="2160" w:hanging="360"/>
      </w:pPr>
      <w:rPr>
        <w:rFonts w:ascii="Wingdings" w:hAnsi="Wingdings" w:hint="default"/>
      </w:rPr>
    </w:lvl>
    <w:lvl w:ilvl="3" w:tplc="C34A9246" w:tentative="1">
      <w:start w:val="1"/>
      <w:numFmt w:val="bullet"/>
      <w:lvlText w:val=""/>
      <w:lvlJc w:val="left"/>
      <w:pPr>
        <w:tabs>
          <w:tab w:val="num" w:pos="2880"/>
        </w:tabs>
        <w:ind w:left="2880" w:hanging="360"/>
      </w:pPr>
      <w:rPr>
        <w:rFonts w:ascii="Wingdings" w:hAnsi="Wingdings" w:hint="default"/>
      </w:rPr>
    </w:lvl>
    <w:lvl w:ilvl="4" w:tplc="1DCA39EC" w:tentative="1">
      <w:start w:val="1"/>
      <w:numFmt w:val="bullet"/>
      <w:lvlText w:val=""/>
      <w:lvlJc w:val="left"/>
      <w:pPr>
        <w:tabs>
          <w:tab w:val="num" w:pos="3600"/>
        </w:tabs>
        <w:ind w:left="3600" w:hanging="360"/>
      </w:pPr>
      <w:rPr>
        <w:rFonts w:ascii="Wingdings" w:hAnsi="Wingdings" w:hint="default"/>
      </w:rPr>
    </w:lvl>
    <w:lvl w:ilvl="5" w:tplc="7C6C992E" w:tentative="1">
      <w:start w:val="1"/>
      <w:numFmt w:val="bullet"/>
      <w:lvlText w:val=""/>
      <w:lvlJc w:val="left"/>
      <w:pPr>
        <w:tabs>
          <w:tab w:val="num" w:pos="4320"/>
        </w:tabs>
        <w:ind w:left="4320" w:hanging="360"/>
      </w:pPr>
      <w:rPr>
        <w:rFonts w:ascii="Wingdings" w:hAnsi="Wingdings" w:hint="default"/>
      </w:rPr>
    </w:lvl>
    <w:lvl w:ilvl="6" w:tplc="FA2E38AA" w:tentative="1">
      <w:start w:val="1"/>
      <w:numFmt w:val="bullet"/>
      <w:lvlText w:val=""/>
      <w:lvlJc w:val="left"/>
      <w:pPr>
        <w:tabs>
          <w:tab w:val="num" w:pos="5040"/>
        </w:tabs>
        <w:ind w:left="5040" w:hanging="360"/>
      </w:pPr>
      <w:rPr>
        <w:rFonts w:ascii="Wingdings" w:hAnsi="Wingdings" w:hint="default"/>
      </w:rPr>
    </w:lvl>
    <w:lvl w:ilvl="7" w:tplc="4D727CD0" w:tentative="1">
      <w:start w:val="1"/>
      <w:numFmt w:val="bullet"/>
      <w:lvlText w:val=""/>
      <w:lvlJc w:val="left"/>
      <w:pPr>
        <w:tabs>
          <w:tab w:val="num" w:pos="5760"/>
        </w:tabs>
        <w:ind w:left="5760" w:hanging="360"/>
      </w:pPr>
      <w:rPr>
        <w:rFonts w:ascii="Wingdings" w:hAnsi="Wingdings" w:hint="default"/>
      </w:rPr>
    </w:lvl>
    <w:lvl w:ilvl="8" w:tplc="D986A90A" w:tentative="1">
      <w:start w:val="1"/>
      <w:numFmt w:val="bullet"/>
      <w:lvlText w:val=""/>
      <w:lvlJc w:val="left"/>
      <w:pPr>
        <w:tabs>
          <w:tab w:val="num" w:pos="6480"/>
        </w:tabs>
        <w:ind w:left="6480" w:hanging="360"/>
      </w:pPr>
      <w:rPr>
        <w:rFonts w:ascii="Wingdings" w:hAnsi="Wingdings" w:hint="default"/>
      </w:rPr>
    </w:lvl>
  </w:abstractNum>
  <w:abstractNum w:abstractNumId="10">
    <w:nsid w:val="22B54415"/>
    <w:multiLevelType w:val="hybridMultilevel"/>
    <w:tmpl w:val="C8AE5CA6"/>
    <w:lvl w:ilvl="0" w:tplc="DF045EEE">
      <w:start w:val="1"/>
      <w:numFmt w:val="low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266D68BE"/>
    <w:multiLevelType w:val="hybridMultilevel"/>
    <w:tmpl w:val="FB22F2DA"/>
    <w:lvl w:ilvl="0" w:tplc="FECA3908">
      <w:start w:val="32"/>
      <w:numFmt w:val="bullet"/>
      <w:lvlText w:val="-"/>
      <w:lvlJc w:val="left"/>
      <w:pPr>
        <w:ind w:left="720" w:hanging="360"/>
      </w:pPr>
      <w:rPr>
        <w:rFonts w:ascii="Tahoma" w:eastAsiaTheme="minorEastAsia" w:hAnsi="Tahom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B2449E1"/>
    <w:multiLevelType w:val="hybridMultilevel"/>
    <w:tmpl w:val="0D4C5E50"/>
    <w:lvl w:ilvl="0" w:tplc="FECA3908">
      <w:start w:val="32"/>
      <w:numFmt w:val="bullet"/>
      <w:lvlText w:val="-"/>
      <w:lvlJc w:val="left"/>
      <w:pPr>
        <w:ind w:left="720" w:hanging="360"/>
      </w:pPr>
      <w:rPr>
        <w:rFonts w:ascii="Tahoma" w:eastAsiaTheme="minorEastAsia" w:hAnsi="Tahom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D892EF9"/>
    <w:multiLevelType w:val="hybridMultilevel"/>
    <w:tmpl w:val="A3489A1C"/>
    <w:lvl w:ilvl="0" w:tplc="AACE3952">
      <w:start w:val="1"/>
      <w:numFmt w:val="bullet"/>
      <w:lvlText w:val=""/>
      <w:lvlJc w:val="left"/>
      <w:pPr>
        <w:tabs>
          <w:tab w:val="num" w:pos="720"/>
        </w:tabs>
        <w:ind w:left="720" w:hanging="360"/>
      </w:pPr>
      <w:rPr>
        <w:rFonts w:ascii="Wingdings" w:hAnsi="Wingdings" w:hint="default"/>
      </w:rPr>
    </w:lvl>
    <w:lvl w:ilvl="1" w:tplc="7EEA45C6" w:tentative="1">
      <w:start w:val="1"/>
      <w:numFmt w:val="bullet"/>
      <w:lvlText w:val=""/>
      <w:lvlJc w:val="left"/>
      <w:pPr>
        <w:tabs>
          <w:tab w:val="num" w:pos="1440"/>
        </w:tabs>
        <w:ind w:left="1440" w:hanging="360"/>
      </w:pPr>
      <w:rPr>
        <w:rFonts w:ascii="Wingdings" w:hAnsi="Wingdings" w:hint="default"/>
      </w:rPr>
    </w:lvl>
    <w:lvl w:ilvl="2" w:tplc="124C3814" w:tentative="1">
      <w:start w:val="1"/>
      <w:numFmt w:val="bullet"/>
      <w:lvlText w:val=""/>
      <w:lvlJc w:val="left"/>
      <w:pPr>
        <w:tabs>
          <w:tab w:val="num" w:pos="2160"/>
        </w:tabs>
        <w:ind w:left="2160" w:hanging="360"/>
      </w:pPr>
      <w:rPr>
        <w:rFonts w:ascii="Wingdings" w:hAnsi="Wingdings" w:hint="default"/>
      </w:rPr>
    </w:lvl>
    <w:lvl w:ilvl="3" w:tplc="A7F02C50" w:tentative="1">
      <w:start w:val="1"/>
      <w:numFmt w:val="bullet"/>
      <w:lvlText w:val=""/>
      <w:lvlJc w:val="left"/>
      <w:pPr>
        <w:tabs>
          <w:tab w:val="num" w:pos="2880"/>
        </w:tabs>
        <w:ind w:left="2880" w:hanging="360"/>
      </w:pPr>
      <w:rPr>
        <w:rFonts w:ascii="Wingdings" w:hAnsi="Wingdings" w:hint="default"/>
      </w:rPr>
    </w:lvl>
    <w:lvl w:ilvl="4" w:tplc="7AEC4BCA" w:tentative="1">
      <w:start w:val="1"/>
      <w:numFmt w:val="bullet"/>
      <w:lvlText w:val=""/>
      <w:lvlJc w:val="left"/>
      <w:pPr>
        <w:tabs>
          <w:tab w:val="num" w:pos="3600"/>
        </w:tabs>
        <w:ind w:left="3600" w:hanging="360"/>
      </w:pPr>
      <w:rPr>
        <w:rFonts w:ascii="Wingdings" w:hAnsi="Wingdings" w:hint="default"/>
      </w:rPr>
    </w:lvl>
    <w:lvl w:ilvl="5" w:tplc="DE5C30E8" w:tentative="1">
      <w:start w:val="1"/>
      <w:numFmt w:val="bullet"/>
      <w:lvlText w:val=""/>
      <w:lvlJc w:val="left"/>
      <w:pPr>
        <w:tabs>
          <w:tab w:val="num" w:pos="4320"/>
        </w:tabs>
        <w:ind w:left="4320" w:hanging="360"/>
      </w:pPr>
      <w:rPr>
        <w:rFonts w:ascii="Wingdings" w:hAnsi="Wingdings" w:hint="default"/>
      </w:rPr>
    </w:lvl>
    <w:lvl w:ilvl="6" w:tplc="970400FC" w:tentative="1">
      <w:start w:val="1"/>
      <w:numFmt w:val="bullet"/>
      <w:lvlText w:val=""/>
      <w:lvlJc w:val="left"/>
      <w:pPr>
        <w:tabs>
          <w:tab w:val="num" w:pos="5040"/>
        </w:tabs>
        <w:ind w:left="5040" w:hanging="360"/>
      </w:pPr>
      <w:rPr>
        <w:rFonts w:ascii="Wingdings" w:hAnsi="Wingdings" w:hint="default"/>
      </w:rPr>
    </w:lvl>
    <w:lvl w:ilvl="7" w:tplc="2466E6C4" w:tentative="1">
      <w:start w:val="1"/>
      <w:numFmt w:val="bullet"/>
      <w:lvlText w:val=""/>
      <w:lvlJc w:val="left"/>
      <w:pPr>
        <w:tabs>
          <w:tab w:val="num" w:pos="5760"/>
        </w:tabs>
        <w:ind w:left="5760" w:hanging="360"/>
      </w:pPr>
      <w:rPr>
        <w:rFonts w:ascii="Wingdings" w:hAnsi="Wingdings" w:hint="default"/>
      </w:rPr>
    </w:lvl>
    <w:lvl w:ilvl="8" w:tplc="89C48A52" w:tentative="1">
      <w:start w:val="1"/>
      <w:numFmt w:val="bullet"/>
      <w:lvlText w:val=""/>
      <w:lvlJc w:val="left"/>
      <w:pPr>
        <w:tabs>
          <w:tab w:val="num" w:pos="6480"/>
        </w:tabs>
        <w:ind w:left="6480" w:hanging="360"/>
      </w:pPr>
      <w:rPr>
        <w:rFonts w:ascii="Wingdings" w:hAnsi="Wingdings" w:hint="default"/>
      </w:rPr>
    </w:lvl>
  </w:abstractNum>
  <w:abstractNum w:abstractNumId="14">
    <w:nsid w:val="321D511D"/>
    <w:multiLevelType w:val="hybridMultilevel"/>
    <w:tmpl w:val="6C0EE6E0"/>
    <w:lvl w:ilvl="0" w:tplc="743A4A40">
      <w:start w:val="2"/>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nsid w:val="326C2061"/>
    <w:multiLevelType w:val="hybridMultilevel"/>
    <w:tmpl w:val="4BC08458"/>
    <w:lvl w:ilvl="0" w:tplc="A4E4586A">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3F33D49"/>
    <w:multiLevelType w:val="hybridMultilevel"/>
    <w:tmpl w:val="74623398"/>
    <w:lvl w:ilvl="0" w:tplc="B7A81E94">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4DF10FE"/>
    <w:multiLevelType w:val="hybridMultilevel"/>
    <w:tmpl w:val="2822E81E"/>
    <w:lvl w:ilvl="0" w:tplc="6756AA56">
      <w:start w:val="1"/>
      <w:numFmt w:val="bullet"/>
      <w:lvlText w:val=""/>
      <w:lvlJc w:val="left"/>
      <w:pPr>
        <w:tabs>
          <w:tab w:val="num" w:pos="720"/>
        </w:tabs>
        <w:ind w:left="720" w:hanging="360"/>
      </w:pPr>
      <w:rPr>
        <w:rFonts w:ascii="Wingdings" w:hAnsi="Wingdings" w:hint="default"/>
      </w:rPr>
    </w:lvl>
    <w:lvl w:ilvl="1" w:tplc="56EC1090" w:tentative="1">
      <w:start w:val="1"/>
      <w:numFmt w:val="bullet"/>
      <w:lvlText w:val=""/>
      <w:lvlJc w:val="left"/>
      <w:pPr>
        <w:tabs>
          <w:tab w:val="num" w:pos="1440"/>
        </w:tabs>
        <w:ind w:left="1440" w:hanging="360"/>
      </w:pPr>
      <w:rPr>
        <w:rFonts w:ascii="Wingdings" w:hAnsi="Wingdings" w:hint="default"/>
      </w:rPr>
    </w:lvl>
    <w:lvl w:ilvl="2" w:tplc="C34A6B18" w:tentative="1">
      <w:start w:val="1"/>
      <w:numFmt w:val="bullet"/>
      <w:lvlText w:val=""/>
      <w:lvlJc w:val="left"/>
      <w:pPr>
        <w:tabs>
          <w:tab w:val="num" w:pos="2160"/>
        </w:tabs>
        <w:ind w:left="2160" w:hanging="360"/>
      </w:pPr>
      <w:rPr>
        <w:rFonts w:ascii="Wingdings" w:hAnsi="Wingdings" w:hint="default"/>
      </w:rPr>
    </w:lvl>
    <w:lvl w:ilvl="3" w:tplc="D2B06822" w:tentative="1">
      <w:start w:val="1"/>
      <w:numFmt w:val="bullet"/>
      <w:lvlText w:val=""/>
      <w:lvlJc w:val="left"/>
      <w:pPr>
        <w:tabs>
          <w:tab w:val="num" w:pos="2880"/>
        </w:tabs>
        <w:ind w:left="2880" w:hanging="360"/>
      </w:pPr>
      <w:rPr>
        <w:rFonts w:ascii="Wingdings" w:hAnsi="Wingdings" w:hint="default"/>
      </w:rPr>
    </w:lvl>
    <w:lvl w:ilvl="4" w:tplc="72D86D80" w:tentative="1">
      <w:start w:val="1"/>
      <w:numFmt w:val="bullet"/>
      <w:lvlText w:val=""/>
      <w:lvlJc w:val="left"/>
      <w:pPr>
        <w:tabs>
          <w:tab w:val="num" w:pos="3600"/>
        </w:tabs>
        <w:ind w:left="3600" w:hanging="360"/>
      </w:pPr>
      <w:rPr>
        <w:rFonts w:ascii="Wingdings" w:hAnsi="Wingdings" w:hint="default"/>
      </w:rPr>
    </w:lvl>
    <w:lvl w:ilvl="5" w:tplc="407A1A8E" w:tentative="1">
      <w:start w:val="1"/>
      <w:numFmt w:val="bullet"/>
      <w:lvlText w:val=""/>
      <w:lvlJc w:val="left"/>
      <w:pPr>
        <w:tabs>
          <w:tab w:val="num" w:pos="4320"/>
        </w:tabs>
        <w:ind w:left="4320" w:hanging="360"/>
      </w:pPr>
      <w:rPr>
        <w:rFonts w:ascii="Wingdings" w:hAnsi="Wingdings" w:hint="default"/>
      </w:rPr>
    </w:lvl>
    <w:lvl w:ilvl="6" w:tplc="FAD462AA" w:tentative="1">
      <w:start w:val="1"/>
      <w:numFmt w:val="bullet"/>
      <w:lvlText w:val=""/>
      <w:lvlJc w:val="left"/>
      <w:pPr>
        <w:tabs>
          <w:tab w:val="num" w:pos="5040"/>
        </w:tabs>
        <w:ind w:left="5040" w:hanging="360"/>
      </w:pPr>
      <w:rPr>
        <w:rFonts w:ascii="Wingdings" w:hAnsi="Wingdings" w:hint="default"/>
      </w:rPr>
    </w:lvl>
    <w:lvl w:ilvl="7" w:tplc="8B665556" w:tentative="1">
      <w:start w:val="1"/>
      <w:numFmt w:val="bullet"/>
      <w:lvlText w:val=""/>
      <w:lvlJc w:val="left"/>
      <w:pPr>
        <w:tabs>
          <w:tab w:val="num" w:pos="5760"/>
        </w:tabs>
        <w:ind w:left="5760" w:hanging="360"/>
      </w:pPr>
      <w:rPr>
        <w:rFonts w:ascii="Wingdings" w:hAnsi="Wingdings" w:hint="default"/>
      </w:rPr>
    </w:lvl>
    <w:lvl w:ilvl="8" w:tplc="35F208E8" w:tentative="1">
      <w:start w:val="1"/>
      <w:numFmt w:val="bullet"/>
      <w:lvlText w:val=""/>
      <w:lvlJc w:val="left"/>
      <w:pPr>
        <w:tabs>
          <w:tab w:val="num" w:pos="6480"/>
        </w:tabs>
        <w:ind w:left="6480" w:hanging="360"/>
      </w:pPr>
      <w:rPr>
        <w:rFonts w:ascii="Wingdings" w:hAnsi="Wingdings" w:hint="default"/>
      </w:rPr>
    </w:lvl>
  </w:abstractNum>
  <w:abstractNum w:abstractNumId="18">
    <w:nsid w:val="3BA970A5"/>
    <w:multiLevelType w:val="hybridMultilevel"/>
    <w:tmpl w:val="528AC836"/>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1AF17EE"/>
    <w:multiLevelType w:val="hybridMultilevel"/>
    <w:tmpl w:val="84B20ECE"/>
    <w:lvl w:ilvl="0" w:tplc="36E41460">
      <w:start w:val="1"/>
      <w:numFmt w:val="bullet"/>
      <w:lvlText w:val="o"/>
      <w:lvlJc w:val="left"/>
      <w:pPr>
        <w:tabs>
          <w:tab w:val="num" w:pos="720"/>
        </w:tabs>
        <w:ind w:left="720" w:hanging="360"/>
      </w:pPr>
      <w:rPr>
        <w:rFonts w:ascii="Courier New" w:hAnsi="Courier New" w:hint="default"/>
      </w:rPr>
    </w:lvl>
    <w:lvl w:ilvl="1" w:tplc="0200FD5A" w:tentative="1">
      <w:start w:val="1"/>
      <w:numFmt w:val="bullet"/>
      <w:lvlText w:val="o"/>
      <w:lvlJc w:val="left"/>
      <w:pPr>
        <w:tabs>
          <w:tab w:val="num" w:pos="1440"/>
        </w:tabs>
        <w:ind w:left="1440" w:hanging="360"/>
      </w:pPr>
      <w:rPr>
        <w:rFonts w:ascii="Courier New" w:hAnsi="Courier New" w:hint="default"/>
      </w:rPr>
    </w:lvl>
    <w:lvl w:ilvl="2" w:tplc="1E0E5374" w:tentative="1">
      <w:start w:val="1"/>
      <w:numFmt w:val="bullet"/>
      <w:lvlText w:val="o"/>
      <w:lvlJc w:val="left"/>
      <w:pPr>
        <w:tabs>
          <w:tab w:val="num" w:pos="2160"/>
        </w:tabs>
        <w:ind w:left="2160" w:hanging="360"/>
      </w:pPr>
      <w:rPr>
        <w:rFonts w:ascii="Courier New" w:hAnsi="Courier New" w:hint="default"/>
      </w:rPr>
    </w:lvl>
    <w:lvl w:ilvl="3" w:tplc="1242DCCE" w:tentative="1">
      <w:start w:val="1"/>
      <w:numFmt w:val="bullet"/>
      <w:lvlText w:val="o"/>
      <w:lvlJc w:val="left"/>
      <w:pPr>
        <w:tabs>
          <w:tab w:val="num" w:pos="2880"/>
        </w:tabs>
        <w:ind w:left="2880" w:hanging="360"/>
      </w:pPr>
      <w:rPr>
        <w:rFonts w:ascii="Courier New" w:hAnsi="Courier New" w:hint="default"/>
      </w:rPr>
    </w:lvl>
    <w:lvl w:ilvl="4" w:tplc="5060D8D4" w:tentative="1">
      <w:start w:val="1"/>
      <w:numFmt w:val="bullet"/>
      <w:lvlText w:val="o"/>
      <w:lvlJc w:val="left"/>
      <w:pPr>
        <w:tabs>
          <w:tab w:val="num" w:pos="3600"/>
        </w:tabs>
        <w:ind w:left="3600" w:hanging="360"/>
      </w:pPr>
      <w:rPr>
        <w:rFonts w:ascii="Courier New" w:hAnsi="Courier New" w:hint="default"/>
      </w:rPr>
    </w:lvl>
    <w:lvl w:ilvl="5" w:tplc="E57EAE06" w:tentative="1">
      <w:start w:val="1"/>
      <w:numFmt w:val="bullet"/>
      <w:lvlText w:val="o"/>
      <w:lvlJc w:val="left"/>
      <w:pPr>
        <w:tabs>
          <w:tab w:val="num" w:pos="4320"/>
        </w:tabs>
        <w:ind w:left="4320" w:hanging="360"/>
      </w:pPr>
      <w:rPr>
        <w:rFonts w:ascii="Courier New" w:hAnsi="Courier New" w:hint="default"/>
      </w:rPr>
    </w:lvl>
    <w:lvl w:ilvl="6" w:tplc="BD0871EE" w:tentative="1">
      <w:start w:val="1"/>
      <w:numFmt w:val="bullet"/>
      <w:lvlText w:val="o"/>
      <w:lvlJc w:val="left"/>
      <w:pPr>
        <w:tabs>
          <w:tab w:val="num" w:pos="5040"/>
        </w:tabs>
        <w:ind w:left="5040" w:hanging="360"/>
      </w:pPr>
      <w:rPr>
        <w:rFonts w:ascii="Courier New" w:hAnsi="Courier New" w:hint="default"/>
      </w:rPr>
    </w:lvl>
    <w:lvl w:ilvl="7" w:tplc="10783606" w:tentative="1">
      <w:start w:val="1"/>
      <w:numFmt w:val="bullet"/>
      <w:lvlText w:val="o"/>
      <w:lvlJc w:val="left"/>
      <w:pPr>
        <w:tabs>
          <w:tab w:val="num" w:pos="5760"/>
        </w:tabs>
        <w:ind w:left="5760" w:hanging="360"/>
      </w:pPr>
      <w:rPr>
        <w:rFonts w:ascii="Courier New" w:hAnsi="Courier New" w:hint="default"/>
      </w:rPr>
    </w:lvl>
    <w:lvl w:ilvl="8" w:tplc="DBEC9702" w:tentative="1">
      <w:start w:val="1"/>
      <w:numFmt w:val="bullet"/>
      <w:lvlText w:val="o"/>
      <w:lvlJc w:val="left"/>
      <w:pPr>
        <w:tabs>
          <w:tab w:val="num" w:pos="6480"/>
        </w:tabs>
        <w:ind w:left="6480" w:hanging="360"/>
      </w:pPr>
      <w:rPr>
        <w:rFonts w:ascii="Courier New" w:hAnsi="Courier New" w:hint="default"/>
      </w:rPr>
    </w:lvl>
  </w:abstractNum>
  <w:abstractNum w:abstractNumId="20">
    <w:nsid w:val="4B9C692E"/>
    <w:multiLevelType w:val="multilevel"/>
    <w:tmpl w:val="DB365ECA"/>
    <w:lvl w:ilvl="0">
      <w:start w:val="1"/>
      <w:numFmt w:val="decimal"/>
      <w:lvlText w:val="%1."/>
      <w:lvlJc w:val="left"/>
      <w:pPr>
        <w:ind w:left="360" w:hanging="360"/>
      </w:pPr>
      <w:rPr>
        <w:rFonts w:hint="default"/>
      </w:rPr>
    </w:lvl>
    <w:lvl w:ilvl="1">
      <w:start w:val="1"/>
      <w:numFmt w:val="decimal"/>
      <w:isLgl/>
      <w:lvlText w:val="%1.%2."/>
      <w:lvlJc w:val="left"/>
      <w:pPr>
        <w:ind w:left="710" w:hanging="71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nsid w:val="4BF825A5"/>
    <w:multiLevelType w:val="hybridMultilevel"/>
    <w:tmpl w:val="EF60B500"/>
    <w:lvl w:ilvl="0" w:tplc="FECA3908">
      <w:start w:val="32"/>
      <w:numFmt w:val="bullet"/>
      <w:lvlText w:val="-"/>
      <w:lvlJc w:val="left"/>
      <w:pPr>
        <w:ind w:left="720" w:hanging="360"/>
      </w:pPr>
      <w:rPr>
        <w:rFonts w:ascii="Tahoma" w:eastAsiaTheme="minorEastAsia" w:hAnsi="Tahom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BFD6163"/>
    <w:multiLevelType w:val="hybridMultilevel"/>
    <w:tmpl w:val="CB589CC6"/>
    <w:lvl w:ilvl="0" w:tplc="90AC976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4C842644"/>
    <w:multiLevelType w:val="hybridMultilevel"/>
    <w:tmpl w:val="4A8EA214"/>
    <w:lvl w:ilvl="0" w:tplc="4D5C555A">
      <w:start w:val="1"/>
      <w:numFmt w:val="bullet"/>
      <w:lvlText w:val="o"/>
      <w:lvlJc w:val="left"/>
      <w:pPr>
        <w:tabs>
          <w:tab w:val="num" w:pos="720"/>
        </w:tabs>
        <w:ind w:left="720" w:hanging="360"/>
      </w:pPr>
      <w:rPr>
        <w:rFonts w:ascii="Courier New" w:hAnsi="Courier New" w:hint="default"/>
      </w:rPr>
    </w:lvl>
    <w:lvl w:ilvl="1" w:tplc="D70EBC88" w:tentative="1">
      <w:start w:val="1"/>
      <w:numFmt w:val="bullet"/>
      <w:lvlText w:val="o"/>
      <w:lvlJc w:val="left"/>
      <w:pPr>
        <w:tabs>
          <w:tab w:val="num" w:pos="1440"/>
        </w:tabs>
        <w:ind w:left="1440" w:hanging="360"/>
      </w:pPr>
      <w:rPr>
        <w:rFonts w:ascii="Courier New" w:hAnsi="Courier New" w:hint="default"/>
      </w:rPr>
    </w:lvl>
    <w:lvl w:ilvl="2" w:tplc="59C8CD8A" w:tentative="1">
      <w:start w:val="1"/>
      <w:numFmt w:val="bullet"/>
      <w:lvlText w:val="o"/>
      <w:lvlJc w:val="left"/>
      <w:pPr>
        <w:tabs>
          <w:tab w:val="num" w:pos="2160"/>
        </w:tabs>
        <w:ind w:left="2160" w:hanging="360"/>
      </w:pPr>
      <w:rPr>
        <w:rFonts w:ascii="Courier New" w:hAnsi="Courier New" w:hint="default"/>
      </w:rPr>
    </w:lvl>
    <w:lvl w:ilvl="3" w:tplc="D8BC59BC" w:tentative="1">
      <w:start w:val="1"/>
      <w:numFmt w:val="bullet"/>
      <w:lvlText w:val="o"/>
      <w:lvlJc w:val="left"/>
      <w:pPr>
        <w:tabs>
          <w:tab w:val="num" w:pos="2880"/>
        </w:tabs>
        <w:ind w:left="2880" w:hanging="360"/>
      </w:pPr>
      <w:rPr>
        <w:rFonts w:ascii="Courier New" w:hAnsi="Courier New" w:hint="default"/>
      </w:rPr>
    </w:lvl>
    <w:lvl w:ilvl="4" w:tplc="DB04E01E" w:tentative="1">
      <w:start w:val="1"/>
      <w:numFmt w:val="bullet"/>
      <w:lvlText w:val="o"/>
      <w:lvlJc w:val="left"/>
      <w:pPr>
        <w:tabs>
          <w:tab w:val="num" w:pos="3600"/>
        </w:tabs>
        <w:ind w:left="3600" w:hanging="360"/>
      </w:pPr>
      <w:rPr>
        <w:rFonts w:ascii="Courier New" w:hAnsi="Courier New" w:hint="default"/>
      </w:rPr>
    </w:lvl>
    <w:lvl w:ilvl="5" w:tplc="58F062F4" w:tentative="1">
      <w:start w:val="1"/>
      <w:numFmt w:val="bullet"/>
      <w:lvlText w:val="o"/>
      <w:lvlJc w:val="left"/>
      <w:pPr>
        <w:tabs>
          <w:tab w:val="num" w:pos="4320"/>
        </w:tabs>
        <w:ind w:left="4320" w:hanging="360"/>
      </w:pPr>
      <w:rPr>
        <w:rFonts w:ascii="Courier New" w:hAnsi="Courier New" w:hint="default"/>
      </w:rPr>
    </w:lvl>
    <w:lvl w:ilvl="6" w:tplc="84DAFD24" w:tentative="1">
      <w:start w:val="1"/>
      <w:numFmt w:val="bullet"/>
      <w:lvlText w:val="o"/>
      <w:lvlJc w:val="left"/>
      <w:pPr>
        <w:tabs>
          <w:tab w:val="num" w:pos="5040"/>
        </w:tabs>
        <w:ind w:left="5040" w:hanging="360"/>
      </w:pPr>
      <w:rPr>
        <w:rFonts w:ascii="Courier New" w:hAnsi="Courier New" w:hint="default"/>
      </w:rPr>
    </w:lvl>
    <w:lvl w:ilvl="7" w:tplc="0D969EF6" w:tentative="1">
      <w:start w:val="1"/>
      <w:numFmt w:val="bullet"/>
      <w:lvlText w:val="o"/>
      <w:lvlJc w:val="left"/>
      <w:pPr>
        <w:tabs>
          <w:tab w:val="num" w:pos="5760"/>
        </w:tabs>
        <w:ind w:left="5760" w:hanging="360"/>
      </w:pPr>
      <w:rPr>
        <w:rFonts w:ascii="Courier New" w:hAnsi="Courier New" w:hint="default"/>
      </w:rPr>
    </w:lvl>
    <w:lvl w:ilvl="8" w:tplc="C4C66DDA" w:tentative="1">
      <w:start w:val="1"/>
      <w:numFmt w:val="bullet"/>
      <w:lvlText w:val="o"/>
      <w:lvlJc w:val="left"/>
      <w:pPr>
        <w:tabs>
          <w:tab w:val="num" w:pos="6480"/>
        </w:tabs>
        <w:ind w:left="6480" w:hanging="360"/>
      </w:pPr>
      <w:rPr>
        <w:rFonts w:ascii="Courier New" w:hAnsi="Courier New" w:hint="default"/>
      </w:rPr>
    </w:lvl>
  </w:abstractNum>
  <w:abstractNum w:abstractNumId="24">
    <w:nsid w:val="4CBE5C12"/>
    <w:multiLevelType w:val="hybridMultilevel"/>
    <w:tmpl w:val="DFB4952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4F413FDF"/>
    <w:multiLevelType w:val="hybridMultilevel"/>
    <w:tmpl w:val="1A4418CE"/>
    <w:lvl w:ilvl="0" w:tplc="2BBADC5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55D8013F"/>
    <w:multiLevelType w:val="hybridMultilevel"/>
    <w:tmpl w:val="000E65F2"/>
    <w:lvl w:ilvl="0" w:tplc="9F9ED94E">
      <w:start w:val="1"/>
      <w:numFmt w:val="upperRoman"/>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592947D4"/>
    <w:multiLevelType w:val="hybridMultilevel"/>
    <w:tmpl w:val="0BE21ABE"/>
    <w:lvl w:ilvl="0" w:tplc="0407000B">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8">
    <w:nsid w:val="61F115F7"/>
    <w:multiLevelType w:val="hybridMultilevel"/>
    <w:tmpl w:val="C650663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69A77055"/>
    <w:multiLevelType w:val="multilevel"/>
    <w:tmpl w:val="DB365ECA"/>
    <w:lvl w:ilvl="0">
      <w:start w:val="1"/>
      <w:numFmt w:val="decimal"/>
      <w:lvlText w:val="%1."/>
      <w:lvlJc w:val="left"/>
      <w:pPr>
        <w:ind w:left="360" w:hanging="360"/>
      </w:pPr>
      <w:rPr>
        <w:rFonts w:hint="default"/>
      </w:rPr>
    </w:lvl>
    <w:lvl w:ilvl="1">
      <w:start w:val="1"/>
      <w:numFmt w:val="decimal"/>
      <w:isLgl/>
      <w:lvlText w:val="%1.%2."/>
      <w:lvlJc w:val="left"/>
      <w:pPr>
        <w:ind w:left="710" w:hanging="71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0">
    <w:nsid w:val="6C4679E2"/>
    <w:multiLevelType w:val="hybridMultilevel"/>
    <w:tmpl w:val="6AA47280"/>
    <w:lvl w:ilvl="0" w:tplc="0E5E722E">
      <w:start w:val="1"/>
      <w:numFmt w:val="bullet"/>
      <w:lvlText w:val=""/>
      <w:lvlJc w:val="left"/>
      <w:pPr>
        <w:tabs>
          <w:tab w:val="num" w:pos="720"/>
        </w:tabs>
        <w:ind w:left="720" w:hanging="360"/>
      </w:pPr>
      <w:rPr>
        <w:rFonts w:ascii="Wingdings" w:hAnsi="Wingdings" w:hint="default"/>
      </w:rPr>
    </w:lvl>
    <w:lvl w:ilvl="1" w:tplc="C29EB71A" w:tentative="1">
      <w:start w:val="1"/>
      <w:numFmt w:val="bullet"/>
      <w:lvlText w:val=""/>
      <w:lvlJc w:val="left"/>
      <w:pPr>
        <w:tabs>
          <w:tab w:val="num" w:pos="1440"/>
        </w:tabs>
        <w:ind w:left="1440" w:hanging="360"/>
      </w:pPr>
      <w:rPr>
        <w:rFonts w:ascii="Wingdings" w:hAnsi="Wingdings" w:hint="default"/>
      </w:rPr>
    </w:lvl>
    <w:lvl w:ilvl="2" w:tplc="ECB696E6" w:tentative="1">
      <w:start w:val="1"/>
      <w:numFmt w:val="bullet"/>
      <w:lvlText w:val=""/>
      <w:lvlJc w:val="left"/>
      <w:pPr>
        <w:tabs>
          <w:tab w:val="num" w:pos="2160"/>
        </w:tabs>
        <w:ind w:left="2160" w:hanging="360"/>
      </w:pPr>
      <w:rPr>
        <w:rFonts w:ascii="Wingdings" w:hAnsi="Wingdings" w:hint="default"/>
      </w:rPr>
    </w:lvl>
    <w:lvl w:ilvl="3" w:tplc="80780776" w:tentative="1">
      <w:start w:val="1"/>
      <w:numFmt w:val="bullet"/>
      <w:lvlText w:val=""/>
      <w:lvlJc w:val="left"/>
      <w:pPr>
        <w:tabs>
          <w:tab w:val="num" w:pos="2880"/>
        </w:tabs>
        <w:ind w:left="2880" w:hanging="360"/>
      </w:pPr>
      <w:rPr>
        <w:rFonts w:ascii="Wingdings" w:hAnsi="Wingdings" w:hint="default"/>
      </w:rPr>
    </w:lvl>
    <w:lvl w:ilvl="4" w:tplc="9880CA96" w:tentative="1">
      <w:start w:val="1"/>
      <w:numFmt w:val="bullet"/>
      <w:lvlText w:val=""/>
      <w:lvlJc w:val="left"/>
      <w:pPr>
        <w:tabs>
          <w:tab w:val="num" w:pos="3600"/>
        </w:tabs>
        <w:ind w:left="3600" w:hanging="360"/>
      </w:pPr>
      <w:rPr>
        <w:rFonts w:ascii="Wingdings" w:hAnsi="Wingdings" w:hint="default"/>
      </w:rPr>
    </w:lvl>
    <w:lvl w:ilvl="5" w:tplc="681A3862" w:tentative="1">
      <w:start w:val="1"/>
      <w:numFmt w:val="bullet"/>
      <w:lvlText w:val=""/>
      <w:lvlJc w:val="left"/>
      <w:pPr>
        <w:tabs>
          <w:tab w:val="num" w:pos="4320"/>
        </w:tabs>
        <w:ind w:left="4320" w:hanging="360"/>
      </w:pPr>
      <w:rPr>
        <w:rFonts w:ascii="Wingdings" w:hAnsi="Wingdings" w:hint="default"/>
      </w:rPr>
    </w:lvl>
    <w:lvl w:ilvl="6" w:tplc="5F20B6CE" w:tentative="1">
      <w:start w:val="1"/>
      <w:numFmt w:val="bullet"/>
      <w:lvlText w:val=""/>
      <w:lvlJc w:val="left"/>
      <w:pPr>
        <w:tabs>
          <w:tab w:val="num" w:pos="5040"/>
        </w:tabs>
        <w:ind w:left="5040" w:hanging="360"/>
      </w:pPr>
      <w:rPr>
        <w:rFonts w:ascii="Wingdings" w:hAnsi="Wingdings" w:hint="default"/>
      </w:rPr>
    </w:lvl>
    <w:lvl w:ilvl="7" w:tplc="8D54580A" w:tentative="1">
      <w:start w:val="1"/>
      <w:numFmt w:val="bullet"/>
      <w:lvlText w:val=""/>
      <w:lvlJc w:val="left"/>
      <w:pPr>
        <w:tabs>
          <w:tab w:val="num" w:pos="5760"/>
        </w:tabs>
        <w:ind w:left="5760" w:hanging="360"/>
      </w:pPr>
      <w:rPr>
        <w:rFonts w:ascii="Wingdings" w:hAnsi="Wingdings" w:hint="default"/>
      </w:rPr>
    </w:lvl>
    <w:lvl w:ilvl="8" w:tplc="0D16422C" w:tentative="1">
      <w:start w:val="1"/>
      <w:numFmt w:val="bullet"/>
      <w:lvlText w:val=""/>
      <w:lvlJc w:val="left"/>
      <w:pPr>
        <w:tabs>
          <w:tab w:val="num" w:pos="6480"/>
        </w:tabs>
        <w:ind w:left="6480" w:hanging="360"/>
      </w:pPr>
      <w:rPr>
        <w:rFonts w:ascii="Wingdings" w:hAnsi="Wingdings" w:hint="default"/>
      </w:rPr>
    </w:lvl>
  </w:abstractNum>
  <w:abstractNum w:abstractNumId="31">
    <w:nsid w:val="6D34286E"/>
    <w:multiLevelType w:val="hybridMultilevel"/>
    <w:tmpl w:val="69463FA0"/>
    <w:lvl w:ilvl="0" w:tplc="6E065C02">
      <w:start w:val="1"/>
      <w:numFmt w:val="bullet"/>
      <w:lvlText w:val=""/>
      <w:lvlJc w:val="left"/>
      <w:pPr>
        <w:tabs>
          <w:tab w:val="num" w:pos="720"/>
        </w:tabs>
        <w:ind w:left="720" w:hanging="360"/>
      </w:pPr>
      <w:rPr>
        <w:rFonts w:ascii="Wingdings" w:hAnsi="Wingdings" w:hint="default"/>
      </w:rPr>
    </w:lvl>
    <w:lvl w:ilvl="1" w:tplc="49DE3724" w:tentative="1">
      <w:start w:val="1"/>
      <w:numFmt w:val="bullet"/>
      <w:lvlText w:val=""/>
      <w:lvlJc w:val="left"/>
      <w:pPr>
        <w:tabs>
          <w:tab w:val="num" w:pos="1440"/>
        </w:tabs>
        <w:ind w:left="1440" w:hanging="360"/>
      </w:pPr>
      <w:rPr>
        <w:rFonts w:ascii="Wingdings" w:hAnsi="Wingdings" w:hint="default"/>
      </w:rPr>
    </w:lvl>
    <w:lvl w:ilvl="2" w:tplc="D6E0D052" w:tentative="1">
      <w:start w:val="1"/>
      <w:numFmt w:val="bullet"/>
      <w:lvlText w:val=""/>
      <w:lvlJc w:val="left"/>
      <w:pPr>
        <w:tabs>
          <w:tab w:val="num" w:pos="2160"/>
        </w:tabs>
        <w:ind w:left="2160" w:hanging="360"/>
      </w:pPr>
      <w:rPr>
        <w:rFonts w:ascii="Wingdings" w:hAnsi="Wingdings" w:hint="default"/>
      </w:rPr>
    </w:lvl>
    <w:lvl w:ilvl="3" w:tplc="6CDCD274" w:tentative="1">
      <w:start w:val="1"/>
      <w:numFmt w:val="bullet"/>
      <w:lvlText w:val=""/>
      <w:lvlJc w:val="left"/>
      <w:pPr>
        <w:tabs>
          <w:tab w:val="num" w:pos="2880"/>
        </w:tabs>
        <w:ind w:left="2880" w:hanging="360"/>
      </w:pPr>
      <w:rPr>
        <w:rFonts w:ascii="Wingdings" w:hAnsi="Wingdings" w:hint="default"/>
      </w:rPr>
    </w:lvl>
    <w:lvl w:ilvl="4" w:tplc="28C67EE2" w:tentative="1">
      <w:start w:val="1"/>
      <w:numFmt w:val="bullet"/>
      <w:lvlText w:val=""/>
      <w:lvlJc w:val="left"/>
      <w:pPr>
        <w:tabs>
          <w:tab w:val="num" w:pos="3600"/>
        </w:tabs>
        <w:ind w:left="3600" w:hanging="360"/>
      </w:pPr>
      <w:rPr>
        <w:rFonts w:ascii="Wingdings" w:hAnsi="Wingdings" w:hint="default"/>
      </w:rPr>
    </w:lvl>
    <w:lvl w:ilvl="5" w:tplc="08DADD00" w:tentative="1">
      <w:start w:val="1"/>
      <w:numFmt w:val="bullet"/>
      <w:lvlText w:val=""/>
      <w:lvlJc w:val="left"/>
      <w:pPr>
        <w:tabs>
          <w:tab w:val="num" w:pos="4320"/>
        </w:tabs>
        <w:ind w:left="4320" w:hanging="360"/>
      </w:pPr>
      <w:rPr>
        <w:rFonts w:ascii="Wingdings" w:hAnsi="Wingdings" w:hint="default"/>
      </w:rPr>
    </w:lvl>
    <w:lvl w:ilvl="6" w:tplc="05783C9C" w:tentative="1">
      <w:start w:val="1"/>
      <w:numFmt w:val="bullet"/>
      <w:lvlText w:val=""/>
      <w:lvlJc w:val="left"/>
      <w:pPr>
        <w:tabs>
          <w:tab w:val="num" w:pos="5040"/>
        </w:tabs>
        <w:ind w:left="5040" w:hanging="360"/>
      </w:pPr>
      <w:rPr>
        <w:rFonts w:ascii="Wingdings" w:hAnsi="Wingdings" w:hint="default"/>
      </w:rPr>
    </w:lvl>
    <w:lvl w:ilvl="7" w:tplc="BC48C2DA" w:tentative="1">
      <w:start w:val="1"/>
      <w:numFmt w:val="bullet"/>
      <w:lvlText w:val=""/>
      <w:lvlJc w:val="left"/>
      <w:pPr>
        <w:tabs>
          <w:tab w:val="num" w:pos="5760"/>
        </w:tabs>
        <w:ind w:left="5760" w:hanging="360"/>
      </w:pPr>
      <w:rPr>
        <w:rFonts w:ascii="Wingdings" w:hAnsi="Wingdings" w:hint="default"/>
      </w:rPr>
    </w:lvl>
    <w:lvl w:ilvl="8" w:tplc="DC4A9720" w:tentative="1">
      <w:start w:val="1"/>
      <w:numFmt w:val="bullet"/>
      <w:lvlText w:val=""/>
      <w:lvlJc w:val="left"/>
      <w:pPr>
        <w:tabs>
          <w:tab w:val="num" w:pos="6480"/>
        </w:tabs>
        <w:ind w:left="6480" w:hanging="360"/>
      </w:pPr>
      <w:rPr>
        <w:rFonts w:ascii="Wingdings" w:hAnsi="Wingdings" w:hint="default"/>
      </w:rPr>
    </w:lvl>
  </w:abstractNum>
  <w:abstractNum w:abstractNumId="32">
    <w:nsid w:val="73350FEC"/>
    <w:multiLevelType w:val="hybridMultilevel"/>
    <w:tmpl w:val="EE38881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73416520"/>
    <w:multiLevelType w:val="hybridMultilevel"/>
    <w:tmpl w:val="449A5A84"/>
    <w:lvl w:ilvl="0" w:tplc="9E9EA21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76D35FD3"/>
    <w:multiLevelType w:val="hybridMultilevel"/>
    <w:tmpl w:val="EABE41DE"/>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78505AAC"/>
    <w:multiLevelType w:val="multilevel"/>
    <w:tmpl w:val="DB365ECA"/>
    <w:lvl w:ilvl="0">
      <w:start w:val="1"/>
      <w:numFmt w:val="decimal"/>
      <w:lvlText w:val="%1."/>
      <w:lvlJc w:val="left"/>
      <w:pPr>
        <w:ind w:left="360" w:hanging="360"/>
      </w:pPr>
      <w:rPr>
        <w:rFonts w:hint="default"/>
      </w:rPr>
    </w:lvl>
    <w:lvl w:ilvl="1">
      <w:start w:val="1"/>
      <w:numFmt w:val="decimal"/>
      <w:isLgl/>
      <w:lvlText w:val="%1.%2."/>
      <w:lvlJc w:val="left"/>
      <w:pPr>
        <w:ind w:left="710" w:hanging="71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6">
    <w:nsid w:val="79B13DDE"/>
    <w:multiLevelType w:val="hybridMultilevel"/>
    <w:tmpl w:val="4CFAA65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nsid w:val="7A950736"/>
    <w:multiLevelType w:val="hybridMultilevel"/>
    <w:tmpl w:val="9A042D48"/>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0"/>
  </w:num>
  <w:num w:numId="2">
    <w:abstractNumId w:val="29"/>
  </w:num>
  <w:num w:numId="3">
    <w:abstractNumId w:val="35"/>
  </w:num>
  <w:num w:numId="4">
    <w:abstractNumId w:val="1"/>
    <w:lvlOverride w:ilvl="0">
      <w:startOverride w:val="1"/>
    </w:lvlOverride>
  </w:num>
  <w:num w:numId="5">
    <w:abstractNumId w:val="14"/>
  </w:num>
  <w:num w:numId="6">
    <w:abstractNumId w:val="0"/>
  </w:num>
  <w:num w:numId="7">
    <w:abstractNumId w:val="27"/>
  </w:num>
  <w:num w:numId="8">
    <w:abstractNumId w:val="34"/>
  </w:num>
  <w:num w:numId="9">
    <w:abstractNumId w:val="25"/>
  </w:num>
  <w:num w:numId="10">
    <w:abstractNumId w:val="32"/>
  </w:num>
  <w:num w:numId="11">
    <w:abstractNumId w:val="15"/>
  </w:num>
  <w:num w:numId="12">
    <w:abstractNumId w:val="8"/>
  </w:num>
  <w:num w:numId="13">
    <w:abstractNumId w:val="33"/>
  </w:num>
  <w:num w:numId="14">
    <w:abstractNumId w:val="21"/>
  </w:num>
  <w:num w:numId="15">
    <w:abstractNumId w:val="2"/>
  </w:num>
  <w:num w:numId="16">
    <w:abstractNumId w:val="7"/>
  </w:num>
  <w:num w:numId="17">
    <w:abstractNumId w:val="11"/>
  </w:num>
  <w:num w:numId="18">
    <w:abstractNumId w:val="12"/>
  </w:num>
  <w:num w:numId="19">
    <w:abstractNumId w:val="3"/>
  </w:num>
  <w:num w:numId="20">
    <w:abstractNumId w:val="17"/>
  </w:num>
  <w:num w:numId="21">
    <w:abstractNumId w:val="30"/>
  </w:num>
  <w:num w:numId="22">
    <w:abstractNumId w:val="4"/>
  </w:num>
  <w:num w:numId="23">
    <w:abstractNumId w:val="13"/>
  </w:num>
  <w:num w:numId="24">
    <w:abstractNumId w:val="26"/>
  </w:num>
  <w:num w:numId="25">
    <w:abstractNumId w:val="10"/>
  </w:num>
  <w:num w:numId="26">
    <w:abstractNumId w:val="9"/>
  </w:num>
  <w:num w:numId="27">
    <w:abstractNumId w:val="31"/>
  </w:num>
  <w:num w:numId="28">
    <w:abstractNumId w:val="19"/>
  </w:num>
  <w:num w:numId="29">
    <w:abstractNumId w:val="23"/>
  </w:num>
  <w:num w:numId="30">
    <w:abstractNumId w:val="36"/>
  </w:num>
  <w:num w:numId="31">
    <w:abstractNumId w:val="16"/>
  </w:num>
  <w:num w:numId="32">
    <w:abstractNumId w:val="22"/>
  </w:num>
  <w:num w:numId="33">
    <w:abstractNumId w:val="6"/>
  </w:num>
  <w:num w:numId="34">
    <w:abstractNumId w:val="28"/>
  </w:num>
  <w:num w:numId="35">
    <w:abstractNumId w:val="5"/>
  </w:num>
  <w:num w:numId="36">
    <w:abstractNumId w:val="18"/>
  </w:num>
  <w:num w:numId="37">
    <w:abstractNumId w:val="24"/>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C30"/>
    <w:rsid w:val="000036AB"/>
    <w:rsid w:val="000157E0"/>
    <w:rsid w:val="00020217"/>
    <w:rsid w:val="000344CA"/>
    <w:rsid w:val="000367B4"/>
    <w:rsid w:val="00041CDA"/>
    <w:rsid w:val="00063046"/>
    <w:rsid w:val="000671F2"/>
    <w:rsid w:val="0008089A"/>
    <w:rsid w:val="000826A2"/>
    <w:rsid w:val="0009422C"/>
    <w:rsid w:val="000973B9"/>
    <w:rsid w:val="000B1B60"/>
    <w:rsid w:val="000B50CB"/>
    <w:rsid w:val="000C22AF"/>
    <w:rsid w:val="000C3A03"/>
    <w:rsid w:val="000C4344"/>
    <w:rsid w:val="000C5C3A"/>
    <w:rsid w:val="000E337C"/>
    <w:rsid w:val="000E6C8A"/>
    <w:rsid w:val="000F7584"/>
    <w:rsid w:val="00107041"/>
    <w:rsid w:val="001145AD"/>
    <w:rsid w:val="001145F8"/>
    <w:rsid w:val="001226C8"/>
    <w:rsid w:val="00127C15"/>
    <w:rsid w:val="0014243B"/>
    <w:rsid w:val="00142B3A"/>
    <w:rsid w:val="00146980"/>
    <w:rsid w:val="00153790"/>
    <w:rsid w:val="00161079"/>
    <w:rsid w:val="00171518"/>
    <w:rsid w:val="00184799"/>
    <w:rsid w:val="0018503B"/>
    <w:rsid w:val="00187B68"/>
    <w:rsid w:val="001952F4"/>
    <w:rsid w:val="001A195E"/>
    <w:rsid w:val="001B01CF"/>
    <w:rsid w:val="001B745D"/>
    <w:rsid w:val="001B7B31"/>
    <w:rsid w:val="001C174A"/>
    <w:rsid w:val="001C432B"/>
    <w:rsid w:val="001D1098"/>
    <w:rsid w:val="001D1852"/>
    <w:rsid w:val="001E1A39"/>
    <w:rsid w:val="001E3490"/>
    <w:rsid w:val="001F4E12"/>
    <w:rsid w:val="001F5496"/>
    <w:rsid w:val="002167A6"/>
    <w:rsid w:val="002169A0"/>
    <w:rsid w:val="00223359"/>
    <w:rsid w:val="00244DB1"/>
    <w:rsid w:val="00244F90"/>
    <w:rsid w:val="00247000"/>
    <w:rsid w:val="002525E3"/>
    <w:rsid w:val="002529E5"/>
    <w:rsid w:val="002668E9"/>
    <w:rsid w:val="00270ACA"/>
    <w:rsid w:val="00274544"/>
    <w:rsid w:val="00275520"/>
    <w:rsid w:val="002823D6"/>
    <w:rsid w:val="00283764"/>
    <w:rsid w:val="002B54B4"/>
    <w:rsid w:val="002C0D1E"/>
    <w:rsid w:val="002C2353"/>
    <w:rsid w:val="002C2DE5"/>
    <w:rsid w:val="002C6A06"/>
    <w:rsid w:val="002F358A"/>
    <w:rsid w:val="00301374"/>
    <w:rsid w:val="00313BBA"/>
    <w:rsid w:val="003202F6"/>
    <w:rsid w:val="00322C1D"/>
    <w:rsid w:val="0032664A"/>
    <w:rsid w:val="00330CC3"/>
    <w:rsid w:val="00330D5F"/>
    <w:rsid w:val="003338C5"/>
    <w:rsid w:val="00351096"/>
    <w:rsid w:val="00351623"/>
    <w:rsid w:val="00356D88"/>
    <w:rsid w:val="00367908"/>
    <w:rsid w:val="00376020"/>
    <w:rsid w:val="00377A90"/>
    <w:rsid w:val="0038014E"/>
    <w:rsid w:val="00385744"/>
    <w:rsid w:val="00396E24"/>
    <w:rsid w:val="003A3F0B"/>
    <w:rsid w:val="003B446B"/>
    <w:rsid w:val="003E5401"/>
    <w:rsid w:val="004101B7"/>
    <w:rsid w:val="00415618"/>
    <w:rsid w:val="00416563"/>
    <w:rsid w:val="00433B56"/>
    <w:rsid w:val="00435D62"/>
    <w:rsid w:val="00440D4B"/>
    <w:rsid w:val="00447275"/>
    <w:rsid w:val="00462302"/>
    <w:rsid w:val="00463AF4"/>
    <w:rsid w:val="00470F4B"/>
    <w:rsid w:val="00490155"/>
    <w:rsid w:val="004A5810"/>
    <w:rsid w:val="004B3D61"/>
    <w:rsid w:val="004B671C"/>
    <w:rsid w:val="004C1FE2"/>
    <w:rsid w:val="004D44DE"/>
    <w:rsid w:val="004E0BFD"/>
    <w:rsid w:val="004E2DF4"/>
    <w:rsid w:val="004E3F65"/>
    <w:rsid w:val="004E5AA8"/>
    <w:rsid w:val="004E6553"/>
    <w:rsid w:val="00523715"/>
    <w:rsid w:val="0052679B"/>
    <w:rsid w:val="00537D54"/>
    <w:rsid w:val="005428A2"/>
    <w:rsid w:val="00547181"/>
    <w:rsid w:val="00560B6D"/>
    <w:rsid w:val="0056268F"/>
    <w:rsid w:val="0057396D"/>
    <w:rsid w:val="00581338"/>
    <w:rsid w:val="00581982"/>
    <w:rsid w:val="005820F1"/>
    <w:rsid w:val="0058505B"/>
    <w:rsid w:val="00585F8C"/>
    <w:rsid w:val="005A4683"/>
    <w:rsid w:val="005A79A5"/>
    <w:rsid w:val="005C2D2A"/>
    <w:rsid w:val="005C6378"/>
    <w:rsid w:val="005D1118"/>
    <w:rsid w:val="005D72E9"/>
    <w:rsid w:val="005F0053"/>
    <w:rsid w:val="005F577D"/>
    <w:rsid w:val="005F6181"/>
    <w:rsid w:val="006121AA"/>
    <w:rsid w:val="00622641"/>
    <w:rsid w:val="006339C4"/>
    <w:rsid w:val="006374B6"/>
    <w:rsid w:val="00641AC7"/>
    <w:rsid w:val="00642A93"/>
    <w:rsid w:val="00643927"/>
    <w:rsid w:val="0064496B"/>
    <w:rsid w:val="006449F0"/>
    <w:rsid w:val="00646C1B"/>
    <w:rsid w:val="00647745"/>
    <w:rsid w:val="00654883"/>
    <w:rsid w:val="00672FC1"/>
    <w:rsid w:val="00681457"/>
    <w:rsid w:val="006824A7"/>
    <w:rsid w:val="006923FD"/>
    <w:rsid w:val="00693A63"/>
    <w:rsid w:val="00696B3A"/>
    <w:rsid w:val="006A0AC6"/>
    <w:rsid w:val="006A34FF"/>
    <w:rsid w:val="006A63C0"/>
    <w:rsid w:val="006B3160"/>
    <w:rsid w:val="006B35A4"/>
    <w:rsid w:val="006C1AE3"/>
    <w:rsid w:val="006C6DF9"/>
    <w:rsid w:val="006D0F18"/>
    <w:rsid w:val="006D3C17"/>
    <w:rsid w:val="006D5458"/>
    <w:rsid w:val="006D62F4"/>
    <w:rsid w:val="006E12AE"/>
    <w:rsid w:val="006E1CCE"/>
    <w:rsid w:val="006E6D4C"/>
    <w:rsid w:val="006F2DE5"/>
    <w:rsid w:val="006F37F9"/>
    <w:rsid w:val="00711D73"/>
    <w:rsid w:val="007155BA"/>
    <w:rsid w:val="0072209D"/>
    <w:rsid w:val="00723F43"/>
    <w:rsid w:val="007247AA"/>
    <w:rsid w:val="00733510"/>
    <w:rsid w:val="00742CE4"/>
    <w:rsid w:val="0076306C"/>
    <w:rsid w:val="0076529C"/>
    <w:rsid w:val="00777519"/>
    <w:rsid w:val="007B16F4"/>
    <w:rsid w:val="007D08C9"/>
    <w:rsid w:val="007D18E1"/>
    <w:rsid w:val="007D230C"/>
    <w:rsid w:val="007E5354"/>
    <w:rsid w:val="007E7444"/>
    <w:rsid w:val="008016E5"/>
    <w:rsid w:val="0081294F"/>
    <w:rsid w:val="00813523"/>
    <w:rsid w:val="00820EB8"/>
    <w:rsid w:val="00823993"/>
    <w:rsid w:val="008255F7"/>
    <w:rsid w:val="00831E41"/>
    <w:rsid w:val="00831F8C"/>
    <w:rsid w:val="008474F9"/>
    <w:rsid w:val="00851616"/>
    <w:rsid w:val="00854074"/>
    <w:rsid w:val="008663F6"/>
    <w:rsid w:val="008742E8"/>
    <w:rsid w:val="00876A0E"/>
    <w:rsid w:val="00877728"/>
    <w:rsid w:val="008868DC"/>
    <w:rsid w:val="00894CA5"/>
    <w:rsid w:val="00895965"/>
    <w:rsid w:val="008A6B34"/>
    <w:rsid w:val="008B17A9"/>
    <w:rsid w:val="008C4786"/>
    <w:rsid w:val="008C4E45"/>
    <w:rsid w:val="008C7B62"/>
    <w:rsid w:val="008D4CB7"/>
    <w:rsid w:val="008D5579"/>
    <w:rsid w:val="008E7EE5"/>
    <w:rsid w:val="009012B3"/>
    <w:rsid w:val="00905EDF"/>
    <w:rsid w:val="009134F1"/>
    <w:rsid w:val="00914703"/>
    <w:rsid w:val="00915B80"/>
    <w:rsid w:val="00925DD5"/>
    <w:rsid w:val="00941A46"/>
    <w:rsid w:val="00944ACF"/>
    <w:rsid w:val="00945F74"/>
    <w:rsid w:val="00963A69"/>
    <w:rsid w:val="009673AA"/>
    <w:rsid w:val="00974A62"/>
    <w:rsid w:val="009842F4"/>
    <w:rsid w:val="009B3AB0"/>
    <w:rsid w:val="009B5B28"/>
    <w:rsid w:val="009C0C53"/>
    <w:rsid w:val="009C0D4C"/>
    <w:rsid w:val="009C0F64"/>
    <w:rsid w:val="009D0210"/>
    <w:rsid w:val="009D192C"/>
    <w:rsid w:val="009D34F0"/>
    <w:rsid w:val="009F3662"/>
    <w:rsid w:val="009F46BD"/>
    <w:rsid w:val="009F7534"/>
    <w:rsid w:val="00A03684"/>
    <w:rsid w:val="00A158A7"/>
    <w:rsid w:val="00A22E23"/>
    <w:rsid w:val="00A30BA2"/>
    <w:rsid w:val="00A4588F"/>
    <w:rsid w:val="00A46DE3"/>
    <w:rsid w:val="00A50820"/>
    <w:rsid w:val="00A51B04"/>
    <w:rsid w:val="00A54CA8"/>
    <w:rsid w:val="00A70833"/>
    <w:rsid w:val="00A73A23"/>
    <w:rsid w:val="00A75E1E"/>
    <w:rsid w:val="00A7635A"/>
    <w:rsid w:val="00A83B75"/>
    <w:rsid w:val="00A86793"/>
    <w:rsid w:val="00AA2CFB"/>
    <w:rsid w:val="00AB52BD"/>
    <w:rsid w:val="00AB60A8"/>
    <w:rsid w:val="00AC2FD6"/>
    <w:rsid w:val="00AC5237"/>
    <w:rsid w:val="00AD459E"/>
    <w:rsid w:val="00AE26F7"/>
    <w:rsid w:val="00AE38EF"/>
    <w:rsid w:val="00B261E0"/>
    <w:rsid w:val="00B324E5"/>
    <w:rsid w:val="00B32EF9"/>
    <w:rsid w:val="00B4468B"/>
    <w:rsid w:val="00B62359"/>
    <w:rsid w:val="00B6653A"/>
    <w:rsid w:val="00B67455"/>
    <w:rsid w:val="00B72F72"/>
    <w:rsid w:val="00BA1659"/>
    <w:rsid w:val="00BA2795"/>
    <w:rsid w:val="00BB206C"/>
    <w:rsid w:val="00BB7462"/>
    <w:rsid w:val="00BB76C5"/>
    <w:rsid w:val="00BC3CE5"/>
    <w:rsid w:val="00BC4895"/>
    <w:rsid w:val="00BC70E2"/>
    <w:rsid w:val="00BD26FD"/>
    <w:rsid w:val="00BE307C"/>
    <w:rsid w:val="00BF0820"/>
    <w:rsid w:val="00BF33B9"/>
    <w:rsid w:val="00BF68E1"/>
    <w:rsid w:val="00C07154"/>
    <w:rsid w:val="00C16552"/>
    <w:rsid w:val="00C70302"/>
    <w:rsid w:val="00C70400"/>
    <w:rsid w:val="00C752C1"/>
    <w:rsid w:val="00C8151F"/>
    <w:rsid w:val="00C82775"/>
    <w:rsid w:val="00C82819"/>
    <w:rsid w:val="00C92BB6"/>
    <w:rsid w:val="00CA328C"/>
    <w:rsid w:val="00CB7BCD"/>
    <w:rsid w:val="00CC067E"/>
    <w:rsid w:val="00CC45CB"/>
    <w:rsid w:val="00CC7D04"/>
    <w:rsid w:val="00CC7F03"/>
    <w:rsid w:val="00CF2425"/>
    <w:rsid w:val="00CF249F"/>
    <w:rsid w:val="00D03A6D"/>
    <w:rsid w:val="00D04207"/>
    <w:rsid w:val="00D060EC"/>
    <w:rsid w:val="00D109DA"/>
    <w:rsid w:val="00D1427E"/>
    <w:rsid w:val="00D16239"/>
    <w:rsid w:val="00D20233"/>
    <w:rsid w:val="00D329D7"/>
    <w:rsid w:val="00D332B5"/>
    <w:rsid w:val="00D351CF"/>
    <w:rsid w:val="00D5469F"/>
    <w:rsid w:val="00D62EB8"/>
    <w:rsid w:val="00D64AB8"/>
    <w:rsid w:val="00D714F7"/>
    <w:rsid w:val="00D736EE"/>
    <w:rsid w:val="00D86CDC"/>
    <w:rsid w:val="00DA476F"/>
    <w:rsid w:val="00DB0672"/>
    <w:rsid w:val="00DC03A3"/>
    <w:rsid w:val="00DC18F0"/>
    <w:rsid w:val="00DD1C6C"/>
    <w:rsid w:val="00DD5ADA"/>
    <w:rsid w:val="00DF02DA"/>
    <w:rsid w:val="00E058F9"/>
    <w:rsid w:val="00E11CFA"/>
    <w:rsid w:val="00E13DB1"/>
    <w:rsid w:val="00E140D6"/>
    <w:rsid w:val="00E147FA"/>
    <w:rsid w:val="00E17C38"/>
    <w:rsid w:val="00E20A0A"/>
    <w:rsid w:val="00E2120D"/>
    <w:rsid w:val="00E22B55"/>
    <w:rsid w:val="00E3195C"/>
    <w:rsid w:val="00E3316D"/>
    <w:rsid w:val="00E42193"/>
    <w:rsid w:val="00E46D45"/>
    <w:rsid w:val="00E50384"/>
    <w:rsid w:val="00E5767A"/>
    <w:rsid w:val="00E67C0E"/>
    <w:rsid w:val="00E84724"/>
    <w:rsid w:val="00E847E4"/>
    <w:rsid w:val="00E90E9C"/>
    <w:rsid w:val="00E92DF2"/>
    <w:rsid w:val="00E950B1"/>
    <w:rsid w:val="00E96CEA"/>
    <w:rsid w:val="00EA72E0"/>
    <w:rsid w:val="00EB2DBA"/>
    <w:rsid w:val="00EC3D31"/>
    <w:rsid w:val="00EC7EC6"/>
    <w:rsid w:val="00EE746C"/>
    <w:rsid w:val="00EE770F"/>
    <w:rsid w:val="00EF1438"/>
    <w:rsid w:val="00EF3841"/>
    <w:rsid w:val="00EF5A26"/>
    <w:rsid w:val="00F2057E"/>
    <w:rsid w:val="00F24CE1"/>
    <w:rsid w:val="00F34893"/>
    <w:rsid w:val="00F46CF4"/>
    <w:rsid w:val="00F56967"/>
    <w:rsid w:val="00F60B05"/>
    <w:rsid w:val="00F6146E"/>
    <w:rsid w:val="00F6489C"/>
    <w:rsid w:val="00F730C1"/>
    <w:rsid w:val="00F759F7"/>
    <w:rsid w:val="00F905D8"/>
    <w:rsid w:val="00FA2CA2"/>
    <w:rsid w:val="00FA6C8F"/>
    <w:rsid w:val="00FB1B19"/>
    <w:rsid w:val="00FB4EF9"/>
    <w:rsid w:val="00FB686F"/>
    <w:rsid w:val="00FC6213"/>
    <w:rsid w:val="00FC7C30"/>
    <w:rsid w:val="00FD176F"/>
    <w:rsid w:val="00FE16A4"/>
    <w:rsid w:val="00FE1A68"/>
    <w:rsid w:val="00FE1FCC"/>
    <w:rsid w:val="00FF0F6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0E38A0F-46C4-42FD-B169-53E00B0F6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71F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References,MCHIP_list paragraph,List Paragraph1,Recommendation,Bullet List,FooterText,Bullets"/>
    <w:basedOn w:val="Normal"/>
    <w:link w:val="ParagraphedelisteCar"/>
    <w:uiPriority w:val="34"/>
    <w:qFormat/>
    <w:rsid w:val="000671F2"/>
    <w:pPr>
      <w:ind w:left="720"/>
      <w:contextualSpacing/>
    </w:pPr>
  </w:style>
  <w:style w:type="paragraph" w:customStyle="1" w:styleId="PARANUM">
    <w:name w:val="PARANUM"/>
    <w:basedOn w:val="Paragraphedeliste"/>
    <w:qFormat/>
    <w:rsid w:val="00723F43"/>
    <w:pPr>
      <w:numPr>
        <w:numId w:val="4"/>
      </w:numPr>
      <w:spacing w:after="120" w:line="240" w:lineRule="auto"/>
      <w:contextualSpacing w:val="0"/>
      <w:jc w:val="both"/>
    </w:pPr>
    <w:rPr>
      <w:rFonts w:ascii="Times New Roman" w:eastAsia="MS Mincho" w:hAnsi="Times New Roman" w:cs="Times New Roman"/>
      <w:sz w:val="24"/>
      <w:lang w:val="x-none" w:eastAsia="fr-FR" w:bidi="fr-FR"/>
    </w:rPr>
  </w:style>
  <w:style w:type="character" w:customStyle="1" w:styleId="ParagraphedelisteCar">
    <w:name w:val="Paragraphe de liste Car"/>
    <w:aliases w:val="References Car,MCHIP_list paragraph Car,List Paragraph1 Car,Recommendation Car,Bullet List Car,FooterText Car,Bullets Car"/>
    <w:link w:val="Paragraphedeliste"/>
    <w:uiPriority w:val="1"/>
    <w:rsid w:val="00672FC1"/>
  </w:style>
  <w:style w:type="paragraph" w:customStyle="1" w:styleId="Style">
    <w:name w:val="Style"/>
    <w:rsid w:val="00E058F9"/>
    <w:pPr>
      <w:widowControl w:val="0"/>
      <w:autoSpaceDE w:val="0"/>
      <w:autoSpaceDN w:val="0"/>
      <w:adjustRightInd w:val="0"/>
      <w:spacing w:after="0" w:line="240" w:lineRule="auto"/>
    </w:pPr>
    <w:rPr>
      <w:rFonts w:ascii="Times New Roman" w:eastAsiaTheme="minorEastAsia" w:hAnsi="Times New Roman" w:cs="Times New Roman"/>
      <w:sz w:val="24"/>
      <w:szCs w:val="24"/>
      <w:lang w:eastAsia="fr-FR"/>
    </w:rPr>
  </w:style>
  <w:style w:type="character" w:styleId="Marquedecommentaire">
    <w:name w:val="annotation reference"/>
    <w:basedOn w:val="Policepardfaut"/>
    <w:uiPriority w:val="99"/>
    <w:semiHidden/>
    <w:unhideWhenUsed/>
    <w:rsid w:val="00DB0672"/>
    <w:rPr>
      <w:sz w:val="16"/>
      <w:szCs w:val="16"/>
    </w:rPr>
  </w:style>
  <w:style w:type="paragraph" w:styleId="Commentaire">
    <w:name w:val="annotation text"/>
    <w:basedOn w:val="Normal"/>
    <w:link w:val="CommentaireCar"/>
    <w:uiPriority w:val="99"/>
    <w:semiHidden/>
    <w:unhideWhenUsed/>
    <w:rsid w:val="00DB0672"/>
    <w:pPr>
      <w:spacing w:line="240" w:lineRule="auto"/>
    </w:pPr>
    <w:rPr>
      <w:sz w:val="20"/>
      <w:szCs w:val="20"/>
    </w:rPr>
  </w:style>
  <w:style w:type="character" w:customStyle="1" w:styleId="CommentaireCar">
    <w:name w:val="Commentaire Car"/>
    <w:basedOn w:val="Policepardfaut"/>
    <w:link w:val="Commentaire"/>
    <w:uiPriority w:val="99"/>
    <w:semiHidden/>
    <w:rsid w:val="00DB0672"/>
    <w:rPr>
      <w:sz w:val="20"/>
      <w:szCs w:val="20"/>
    </w:rPr>
  </w:style>
  <w:style w:type="paragraph" w:styleId="Objetducommentaire">
    <w:name w:val="annotation subject"/>
    <w:basedOn w:val="Commentaire"/>
    <w:next w:val="Commentaire"/>
    <w:link w:val="ObjetducommentaireCar"/>
    <w:uiPriority w:val="99"/>
    <w:semiHidden/>
    <w:unhideWhenUsed/>
    <w:rsid w:val="00DB0672"/>
    <w:rPr>
      <w:b/>
      <w:bCs/>
    </w:rPr>
  </w:style>
  <w:style w:type="character" w:customStyle="1" w:styleId="ObjetducommentaireCar">
    <w:name w:val="Objet du commentaire Car"/>
    <w:basedOn w:val="CommentaireCar"/>
    <w:link w:val="Objetducommentaire"/>
    <w:uiPriority w:val="99"/>
    <w:semiHidden/>
    <w:rsid w:val="00DB0672"/>
    <w:rPr>
      <w:b/>
      <w:bCs/>
      <w:sz w:val="20"/>
      <w:szCs w:val="20"/>
    </w:rPr>
  </w:style>
  <w:style w:type="paragraph" w:styleId="Textedebulles">
    <w:name w:val="Balloon Text"/>
    <w:basedOn w:val="Normal"/>
    <w:link w:val="TextedebullesCar"/>
    <w:uiPriority w:val="99"/>
    <w:semiHidden/>
    <w:unhideWhenUsed/>
    <w:rsid w:val="00DB067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B0672"/>
    <w:rPr>
      <w:rFonts w:ascii="Segoe UI" w:hAnsi="Segoe UI" w:cs="Segoe UI"/>
      <w:sz w:val="18"/>
      <w:szCs w:val="18"/>
    </w:rPr>
  </w:style>
  <w:style w:type="paragraph" w:styleId="NormalWeb">
    <w:name w:val="Normal (Web)"/>
    <w:basedOn w:val="Normal"/>
    <w:uiPriority w:val="99"/>
    <w:semiHidden/>
    <w:unhideWhenUsed/>
    <w:rsid w:val="001B745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D5469F"/>
    <w:pPr>
      <w:tabs>
        <w:tab w:val="center" w:pos="4536"/>
        <w:tab w:val="right" w:pos="9072"/>
      </w:tabs>
      <w:spacing w:after="0" w:line="240" w:lineRule="auto"/>
    </w:pPr>
  </w:style>
  <w:style w:type="character" w:customStyle="1" w:styleId="En-tteCar">
    <w:name w:val="En-tête Car"/>
    <w:basedOn w:val="Policepardfaut"/>
    <w:link w:val="En-tte"/>
    <w:uiPriority w:val="99"/>
    <w:rsid w:val="00D5469F"/>
  </w:style>
  <w:style w:type="paragraph" w:styleId="Pieddepage">
    <w:name w:val="footer"/>
    <w:basedOn w:val="Normal"/>
    <w:link w:val="PieddepageCar"/>
    <w:uiPriority w:val="99"/>
    <w:unhideWhenUsed/>
    <w:rsid w:val="00D5469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546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89525">
      <w:bodyDiv w:val="1"/>
      <w:marLeft w:val="0"/>
      <w:marRight w:val="0"/>
      <w:marTop w:val="0"/>
      <w:marBottom w:val="0"/>
      <w:divBdr>
        <w:top w:val="none" w:sz="0" w:space="0" w:color="auto"/>
        <w:left w:val="none" w:sz="0" w:space="0" w:color="auto"/>
        <w:bottom w:val="none" w:sz="0" w:space="0" w:color="auto"/>
        <w:right w:val="none" w:sz="0" w:space="0" w:color="auto"/>
      </w:divBdr>
    </w:div>
    <w:div w:id="49422300">
      <w:bodyDiv w:val="1"/>
      <w:marLeft w:val="0"/>
      <w:marRight w:val="0"/>
      <w:marTop w:val="0"/>
      <w:marBottom w:val="0"/>
      <w:divBdr>
        <w:top w:val="none" w:sz="0" w:space="0" w:color="auto"/>
        <w:left w:val="none" w:sz="0" w:space="0" w:color="auto"/>
        <w:bottom w:val="none" w:sz="0" w:space="0" w:color="auto"/>
        <w:right w:val="none" w:sz="0" w:space="0" w:color="auto"/>
      </w:divBdr>
      <w:divsChild>
        <w:div w:id="198250017">
          <w:marLeft w:val="547"/>
          <w:marRight w:val="0"/>
          <w:marTop w:val="115"/>
          <w:marBottom w:val="0"/>
          <w:divBdr>
            <w:top w:val="none" w:sz="0" w:space="0" w:color="auto"/>
            <w:left w:val="none" w:sz="0" w:space="0" w:color="auto"/>
            <w:bottom w:val="none" w:sz="0" w:space="0" w:color="auto"/>
            <w:right w:val="none" w:sz="0" w:space="0" w:color="auto"/>
          </w:divBdr>
        </w:div>
      </w:divsChild>
    </w:div>
    <w:div w:id="99182420">
      <w:bodyDiv w:val="1"/>
      <w:marLeft w:val="0"/>
      <w:marRight w:val="0"/>
      <w:marTop w:val="0"/>
      <w:marBottom w:val="0"/>
      <w:divBdr>
        <w:top w:val="none" w:sz="0" w:space="0" w:color="auto"/>
        <w:left w:val="none" w:sz="0" w:space="0" w:color="auto"/>
        <w:bottom w:val="none" w:sz="0" w:space="0" w:color="auto"/>
        <w:right w:val="none" w:sz="0" w:space="0" w:color="auto"/>
      </w:divBdr>
    </w:div>
    <w:div w:id="218177502">
      <w:bodyDiv w:val="1"/>
      <w:marLeft w:val="0"/>
      <w:marRight w:val="0"/>
      <w:marTop w:val="0"/>
      <w:marBottom w:val="0"/>
      <w:divBdr>
        <w:top w:val="none" w:sz="0" w:space="0" w:color="auto"/>
        <w:left w:val="none" w:sz="0" w:space="0" w:color="auto"/>
        <w:bottom w:val="none" w:sz="0" w:space="0" w:color="auto"/>
        <w:right w:val="none" w:sz="0" w:space="0" w:color="auto"/>
      </w:divBdr>
      <w:divsChild>
        <w:div w:id="1276137186">
          <w:marLeft w:val="547"/>
          <w:marRight w:val="0"/>
          <w:marTop w:val="115"/>
          <w:marBottom w:val="0"/>
          <w:divBdr>
            <w:top w:val="none" w:sz="0" w:space="0" w:color="auto"/>
            <w:left w:val="none" w:sz="0" w:space="0" w:color="auto"/>
            <w:bottom w:val="none" w:sz="0" w:space="0" w:color="auto"/>
            <w:right w:val="none" w:sz="0" w:space="0" w:color="auto"/>
          </w:divBdr>
        </w:div>
        <w:div w:id="958996330">
          <w:marLeft w:val="547"/>
          <w:marRight w:val="0"/>
          <w:marTop w:val="115"/>
          <w:marBottom w:val="0"/>
          <w:divBdr>
            <w:top w:val="none" w:sz="0" w:space="0" w:color="auto"/>
            <w:left w:val="none" w:sz="0" w:space="0" w:color="auto"/>
            <w:bottom w:val="none" w:sz="0" w:space="0" w:color="auto"/>
            <w:right w:val="none" w:sz="0" w:space="0" w:color="auto"/>
          </w:divBdr>
        </w:div>
        <w:div w:id="1196890836">
          <w:marLeft w:val="547"/>
          <w:marRight w:val="0"/>
          <w:marTop w:val="115"/>
          <w:marBottom w:val="0"/>
          <w:divBdr>
            <w:top w:val="none" w:sz="0" w:space="0" w:color="auto"/>
            <w:left w:val="none" w:sz="0" w:space="0" w:color="auto"/>
            <w:bottom w:val="none" w:sz="0" w:space="0" w:color="auto"/>
            <w:right w:val="none" w:sz="0" w:space="0" w:color="auto"/>
          </w:divBdr>
        </w:div>
        <w:div w:id="1403792210">
          <w:marLeft w:val="547"/>
          <w:marRight w:val="0"/>
          <w:marTop w:val="115"/>
          <w:marBottom w:val="0"/>
          <w:divBdr>
            <w:top w:val="none" w:sz="0" w:space="0" w:color="auto"/>
            <w:left w:val="none" w:sz="0" w:space="0" w:color="auto"/>
            <w:bottom w:val="none" w:sz="0" w:space="0" w:color="auto"/>
            <w:right w:val="none" w:sz="0" w:space="0" w:color="auto"/>
          </w:divBdr>
        </w:div>
        <w:div w:id="456484128">
          <w:marLeft w:val="547"/>
          <w:marRight w:val="0"/>
          <w:marTop w:val="115"/>
          <w:marBottom w:val="0"/>
          <w:divBdr>
            <w:top w:val="none" w:sz="0" w:space="0" w:color="auto"/>
            <w:left w:val="none" w:sz="0" w:space="0" w:color="auto"/>
            <w:bottom w:val="none" w:sz="0" w:space="0" w:color="auto"/>
            <w:right w:val="none" w:sz="0" w:space="0" w:color="auto"/>
          </w:divBdr>
        </w:div>
        <w:div w:id="53896279">
          <w:marLeft w:val="547"/>
          <w:marRight w:val="0"/>
          <w:marTop w:val="115"/>
          <w:marBottom w:val="0"/>
          <w:divBdr>
            <w:top w:val="none" w:sz="0" w:space="0" w:color="auto"/>
            <w:left w:val="none" w:sz="0" w:space="0" w:color="auto"/>
            <w:bottom w:val="none" w:sz="0" w:space="0" w:color="auto"/>
            <w:right w:val="none" w:sz="0" w:space="0" w:color="auto"/>
          </w:divBdr>
        </w:div>
      </w:divsChild>
    </w:div>
    <w:div w:id="342054673">
      <w:bodyDiv w:val="1"/>
      <w:marLeft w:val="0"/>
      <w:marRight w:val="0"/>
      <w:marTop w:val="0"/>
      <w:marBottom w:val="0"/>
      <w:divBdr>
        <w:top w:val="none" w:sz="0" w:space="0" w:color="auto"/>
        <w:left w:val="none" w:sz="0" w:space="0" w:color="auto"/>
        <w:bottom w:val="none" w:sz="0" w:space="0" w:color="auto"/>
        <w:right w:val="none" w:sz="0" w:space="0" w:color="auto"/>
      </w:divBdr>
      <w:divsChild>
        <w:div w:id="133958020">
          <w:marLeft w:val="547"/>
          <w:marRight w:val="0"/>
          <w:marTop w:val="110"/>
          <w:marBottom w:val="0"/>
          <w:divBdr>
            <w:top w:val="none" w:sz="0" w:space="0" w:color="auto"/>
            <w:left w:val="none" w:sz="0" w:space="0" w:color="auto"/>
            <w:bottom w:val="none" w:sz="0" w:space="0" w:color="auto"/>
            <w:right w:val="none" w:sz="0" w:space="0" w:color="auto"/>
          </w:divBdr>
        </w:div>
      </w:divsChild>
    </w:div>
    <w:div w:id="567421412">
      <w:bodyDiv w:val="1"/>
      <w:marLeft w:val="0"/>
      <w:marRight w:val="0"/>
      <w:marTop w:val="0"/>
      <w:marBottom w:val="0"/>
      <w:divBdr>
        <w:top w:val="none" w:sz="0" w:space="0" w:color="auto"/>
        <w:left w:val="none" w:sz="0" w:space="0" w:color="auto"/>
        <w:bottom w:val="none" w:sz="0" w:space="0" w:color="auto"/>
        <w:right w:val="none" w:sz="0" w:space="0" w:color="auto"/>
      </w:divBdr>
      <w:divsChild>
        <w:div w:id="1398479017">
          <w:marLeft w:val="547"/>
          <w:marRight w:val="0"/>
          <w:marTop w:val="115"/>
          <w:marBottom w:val="0"/>
          <w:divBdr>
            <w:top w:val="none" w:sz="0" w:space="0" w:color="auto"/>
            <w:left w:val="none" w:sz="0" w:space="0" w:color="auto"/>
            <w:bottom w:val="none" w:sz="0" w:space="0" w:color="auto"/>
            <w:right w:val="none" w:sz="0" w:space="0" w:color="auto"/>
          </w:divBdr>
        </w:div>
        <w:div w:id="1294291053">
          <w:marLeft w:val="547"/>
          <w:marRight w:val="0"/>
          <w:marTop w:val="115"/>
          <w:marBottom w:val="0"/>
          <w:divBdr>
            <w:top w:val="none" w:sz="0" w:space="0" w:color="auto"/>
            <w:left w:val="none" w:sz="0" w:space="0" w:color="auto"/>
            <w:bottom w:val="none" w:sz="0" w:space="0" w:color="auto"/>
            <w:right w:val="none" w:sz="0" w:space="0" w:color="auto"/>
          </w:divBdr>
        </w:div>
        <w:div w:id="590628266">
          <w:marLeft w:val="547"/>
          <w:marRight w:val="0"/>
          <w:marTop w:val="115"/>
          <w:marBottom w:val="0"/>
          <w:divBdr>
            <w:top w:val="none" w:sz="0" w:space="0" w:color="auto"/>
            <w:left w:val="none" w:sz="0" w:space="0" w:color="auto"/>
            <w:bottom w:val="none" w:sz="0" w:space="0" w:color="auto"/>
            <w:right w:val="none" w:sz="0" w:space="0" w:color="auto"/>
          </w:divBdr>
        </w:div>
      </w:divsChild>
    </w:div>
    <w:div w:id="819466614">
      <w:bodyDiv w:val="1"/>
      <w:marLeft w:val="0"/>
      <w:marRight w:val="0"/>
      <w:marTop w:val="0"/>
      <w:marBottom w:val="0"/>
      <w:divBdr>
        <w:top w:val="none" w:sz="0" w:space="0" w:color="auto"/>
        <w:left w:val="none" w:sz="0" w:space="0" w:color="auto"/>
        <w:bottom w:val="none" w:sz="0" w:space="0" w:color="auto"/>
        <w:right w:val="none" w:sz="0" w:space="0" w:color="auto"/>
      </w:divBdr>
    </w:div>
    <w:div w:id="1795058683">
      <w:bodyDiv w:val="1"/>
      <w:marLeft w:val="0"/>
      <w:marRight w:val="0"/>
      <w:marTop w:val="0"/>
      <w:marBottom w:val="0"/>
      <w:divBdr>
        <w:top w:val="none" w:sz="0" w:space="0" w:color="auto"/>
        <w:left w:val="none" w:sz="0" w:space="0" w:color="auto"/>
        <w:bottom w:val="none" w:sz="0" w:space="0" w:color="auto"/>
        <w:right w:val="none" w:sz="0" w:space="0" w:color="auto"/>
      </w:divBdr>
      <w:divsChild>
        <w:div w:id="1956785748">
          <w:marLeft w:val="547"/>
          <w:marRight w:val="0"/>
          <w:marTop w:val="115"/>
          <w:marBottom w:val="0"/>
          <w:divBdr>
            <w:top w:val="none" w:sz="0" w:space="0" w:color="auto"/>
            <w:left w:val="none" w:sz="0" w:space="0" w:color="auto"/>
            <w:bottom w:val="none" w:sz="0" w:space="0" w:color="auto"/>
            <w:right w:val="none" w:sz="0" w:space="0" w:color="auto"/>
          </w:divBdr>
        </w:div>
      </w:divsChild>
    </w:div>
    <w:div w:id="1798328243">
      <w:bodyDiv w:val="1"/>
      <w:marLeft w:val="0"/>
      <w:marRight w:val="0"/>
      <w:marTop w:val="0"/>
      <w:marBottom w:val="0"/>
      <w:divBdr>
        <w:top w:val="none" w:sz="0" w:space="0" w:color="auto"/>
        <w:left w:val="none" w:sz="0" w:space="0" w:color="auto"/>
        <w:bottom w:val="none" w:sz="0" w:space="0" w:color="auto"/>
        <w:right w:val="none" w:sz="0" w:space="0" w:color="auto"/>
      </w:divBdr>
      <w:divsChild>
        <w:div w:id="410200895">
          <w:marLeft w:val="547"/>
          <w:marRight w:val="0"/>
          <w:marTop w:val="110"/>
          <w:marBottom w:val="0"/>
          <w:divBdr>
            <w:top w:val="none" w:sz="0" w:space="0" w:color="auto"/>
            <w:left w:val="none" w:sz="0" w:space="0" w:color="auto"/>
            <w:bottom w:val="none" w:sz="0" w:space="0" w:color="auto"/>
            <w:right w:val="none" w:sz="0" w:space="0" w:color="auto"/>
          </w:divBdr>
        </w:div>
        <w:div w:id="904292970">
          <w:marLeft w:val="547"/>
          <w:marRight w:val="0"/>
          <w:marTop w:val="110"/>
          <w:marBottom w:val="0"/>
          <w:divBdr>
            <w:top w:val="none" w:sz="0" w:space="0" w:color="auto"/>
            <w:left w:val="none" w:sz="0" w:space="0" w:color="auto"/>
            <w:bottom w:val="none" w:sz="0" w:space="0" w:color="auto"/>
            <w:right w:val="none" w:sz="0" w:space="0" w:color="auto"/>
          </w:divBdr>
        </w:div>
        <w:div w:id="674846088">
          <w:marLeft w:val="547"/>
          <w:marRight w:val="0"/>
          <w:marTop w:val="110"/>
          <w:marBottom w:val="0"/>
          <w:divBdr>
            <w:top w:val="none" w:sz="0" w:space="0" w:color="auto"/>
            <w:left w:val="none" w:sz="0" w:space="0" w:color="auto"/>
            <w:bottom w:val="none" w:sz="0" w:space="0" w:color="auto"/>
            <w:right w:val="none" w:sz="0" w:space="0" w:color="auto"/>
          </w:divBdr>
        </w:div>
        <w:div w:id="51664725">
          <w:marLeft w:val="547"/>
          <w:marRight w:val="0"/>
          <w:marTop w:val="110"/>
          <w:marBottom w:val="0"/>
          <w:divBdr>
            <w:top w:val="none" w:sz="0" w:space="0" w:color="auto"/>
            <w:left w:val="none" w:sz="0" w:space="0" w:color="auto"/>
            <w:bottom w:val="none" w:sz="0" w:space="0" w:color="auto"/>
            <w:right w:val="none" w:sz="0" w:space="0" w:color="auto"/>
          </w:divBdr>
        </w:div>
        <w:div w:id="94446834">
          <w:marLeft w:val="547"/>
          <w:marRight w:val="0"/>
          <w:marTop w:val="110"/>
          <w:marBottom w:val="0"/>
          <w:divBdr>
            <w:top w:val="none" w:sz="0" w:space="0" w:color="auto"/>
            <w:left w:val="none" w:sz="0" w:space="0" w:color="auto"/>
            <w:bottom w:val="none" w:sz="0" w:space="0" w:color="auto"/>
            <w:right w:val="none" w:sz="0" w:space="0" w:color="auto"/>
          </w:divBdr>
        </w:div>
      </w:divsChild>
    </w:div>
    <w:div w:id="1886916188">
      <w:bodyDiv w:val="1"/>
      <w:marLeft w:val="0"/>
      <w:marRight w:val="0"/>
      <w:marTop w:val="0"/>
      <w:marBottom w:val="0"/>
      <w:divBdr>
        <w:top w:val="none" w:sz="0" w:space="0" w:color="auto"/>
        <w:left w:val="none" w:sz="0" w:space="0" w:color="auto"/>
        <w:bottom w:val="none" w:sz="0" w:space="0" w:color="auto"/>
        <w:right w:val="none" w:sz="0" w:space="0" w:color="auto"/>
      </w:divBdr>
      <w:divsChild>
        <w:div w:id="271280885">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package" Target="../embeddings/Feuille_de_calcul_Microsoft_Excel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dk1"/>
                </a:solidFill>
                <a:latin typeface="+mn-lt"/>
                <a:ea typeface="+mn-ea"/>
                <a:cs typeface="+mn-cs"/>
              </a:defRPr>
            </a:pPr>
            <a:r>
              <a:rPr lang="fr-FR">
                <a:solidFill>
                  <a:schemeClr val="dk1"/>
                </a:solidFill>
                <a:latin typeface="+mn-lt"/>
                <a:ea typeface="+mn-ea"/>
                <a:cs typeface="+mn-cs"/>
              </a:rPr>
              <a:t>Niveau</a:t>
            </a:r>
            <a:r>
              <a:rPr lang="fr-FR" baseline="0">
                <a:solidFill>
                  <a:schemeClr val="dk1"/>
                </a:solidFill>
                <a:latin typeface="+mn-lt"/>
                <a:ea typeface="+mn-ea"/>
                <a:cs typeface="+mn-cs"/>
              </a:rPr>
              <a:t> de satisfaction des participants</a:t>
            </a:r>
            <a:endParaRPr lang="fr-FR"/>
          </a:p>
        </c:rich>
      </c:tx>
      <c:layout>
        <c:manualLayout>
          <c:xMode val="edge"/>
          <c:yMode val="edge"/>
          <c:x val="0.23866833127580767"/>
          <c:y val="2.7777777777777776E-2"/>
        </c:manualLayout>
      </c:layout>
      <c:overlay val="0"/>
      <c:spPr>
        <a:solidFill>
          <a:schemeClr val="lt1"/>
        </a:solidFill>
        <a:ln w="12700" cap="flat" cmpd="sng" algn="ctr">
          <a:solidFill>
            <a:schemeClr val="accent1"/>
          </a:solidFill>
          <a:prstDash val="solid"/>
          <a:miter lim="800000"/>
        </a:ln>
        <a:effectLst/>
      </c:spPr>
      <c:txPr>
        <a:bodyPr rot="0" spcFirstLastPara="1" vertOverflow="ellipsis" vert="horz" wrap="square" anchor="ctr" anchorCtr="1"/>
        <a:lstStyle/>
        <a:p>
          <a:pPr>
            <a:defRPr sz="1400" b="0" i="0" u="none" strike="noStrike" kern="1200" spc="0" baseline="0">
              <a:solidFill>
                <a:schemeClr val="dk1"/>
              </a:solidFill>
              <a:latin typeface="+mn-lt"/>
              <a:ea typeface="+mn-ea"/>
              <a:cs typeface="+mn-cs"/>
            </a:defRPr>
          </a:pPr>
          <a:endParaRPr lang="fr-FR"/>
        </a:p>
      </c:txPr>
    </c:title>
    <c:autoTitleDeleted val="0"/>
    <c:plotArea>
      <c:layout>
        <c:manualLayout>
          <c:layoutTarget val="inner"/>
          <c:xMode val="edge"/>
          <c:yMode val="edge"/>
          <c:x val="5.8324056460084574E-2"/>
          <c:y val="0.26835702828813063"/>
          <c:w val="0.94167594353991546"/>
          <c:h val="0.56412766112569257"/>
        </c:manualLayout>
      </c:layout>
      <c:barChart>
        <c:barDir val="col"/>
        <c:grouping val="clustered"/>
        <c:varyColors val="0"/>
        <c:ser>
          <c:idx val="0"/>
          <c:order val="0"/>
          <c:tx>
            <c:strRef>
              <c:f>'GRILLE EVALUATION'!$A$5</c:f>
              <c:strCache>
                <c:ptCount val="1"/>
                <c:pt idx="0">
                  <c:v>Faranah</c:v>
                </c:pt>
              </c:strCache>
            </c:strRef>
          </c:tx>
          <c:spPr>
            <a:solidFill>
              <a:schemeClr val="accent1"/>
            </a:solidFill>
            <a:ln>
              <a:noFill/>
            </a:ln>
            <a:effectLst/>
          </c:spPr>
          <c:invertIfNegative val="0"/>
          <c:dLbls>
            <c:dLbl>
              <c:idx val="0"/>
              <c:delete val="1"/>
              <c:extLst xmlns:c16r2="http://schemas.microsoft.com/office/drawing/2015/06/chart">
                <c:ext xmlns:c16="http://schemas.microsoft.com/office/drawing/2014/chart" uri="{C3380CC4-5D6E-409C-BE32-E72D297353CC}">
                  <c16:uniqueId val="{00000000-9A14-4090-8101-ED69BD0F06CD}"/>
                </c:ext>
                <c:ext xmlns:c15="http://schemas.microsoft.com/office/drawing/2012/chart" uri="{CE6537A1-D6FC-4f65-9D91-7224C49458BB}"/>
              </c:extLst>
            </c:dLbl>
            <c:dLbl>
              <c:idx val="1"/>
              <c:delete val="1"/>
              <c:extLst xmlns:c16r2="http://schemas.microsoft.com/office/drawing/2015/06/chart">
                <c:ext xmlns:c16="http://schemas.microsoft.com/office/drawing/2014/chart" uri="{C3380CC4-5D6E-409C-BE32-E72D297353CC}">
                  <c16:uniqueId val="{00000001-9A14-4090-8101-ED69BD0F06CD}"/>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'GRILLE EVALUATION'!$B$4:$H$4</c:f>
              <c:strCache>
                <c:ptCount val="7"/>
                <c:pt idx="0">
                  <c:v>Je n'ai Rien compris(%)</c:v>
                </c:pt>
                <c:pt idx="1">
                  <c:v>Plusieurs parties obscures (%)</c:v>
                </c:pt>
                <c:pt idx="2">
                  <c:v>Il ya certaines parties non comprises (%)</c:v>
                </c:pt>
                <c:pt idx="3">
                  <c:v>J'ai bien compris (%)</c:v>
                </c:pt>
                <c:pt idx="4">
                  <c:v>Très satisfaisant (%)</c:v>
                </c:pt>
                <c:pt idx="5">
                  <c:v>Satisfaisant (%)</c:v>
                </c:pt>
                <c:pt idx="6">
                  <c:v>Peu satisfaisant (%)</c:v>
                </c:pt>
              </c:strCache>
            </c:strRef>
          </c:cat>
          <c:val>
            <c:numRef>
              <c:f>'GRILLE EVALUATION'!$B$5:$H$5</c:f>
              <c:numCache>
                <c:formatCode>0</c:formatCode>
                <c:ptCount val="7"/>
                <c:pt idx="0">
                  <c:v>0</c:v>
                </c:pt>
                <c:pt idx="1">
                  <c:v>0</c:v>
                </c:pt>
                <c:pt idx="2" formatCode="0.0">
                  <c:v>25</c:v>
                </c:pt>
                <c:pt idx="3" formatCode="0.0">
                  <c:v>75</c:v>
                </c:pt>
                <c:pt idx="4" formatCode="0.0">
                  <c:v>39</c:v>
                </c:pt>
                <c:pt idx="5" formatCode="0.0">
                  <c:v>39</c:v>
                </c:pt>
                <c:pt idx="6" formatCode="0.0">
                  <c:v>22</c:v>
                </c:pt>
              </c:numCache>
            </c:numRef>
          </c:val>
          <c:extLst xmlns:c16r2="http://schemas.microsoft.com/office/drawing/2015/06/chart">
            <c:ext xmlns:c16="http://schemas.microsoft.com/office/drawing/2014/chart" uri="{C3380CC4-5D6E-409C-BE32-E72D297353CC}">
              <c16:uniqueId val="{00000002-9A14-4090-8101-ED69BD0F06CD}"/>
            </c:ext>
          </c:extLst>
        </c:ser>
        <c:ser>
          <c:idx val="1"/>
          <c:order val="1"/>
          <c:tx>
            <c:strRef>
              <c:f>'GRILLE EVALUATION'!$A$6</c:f>
              <c:strCache>
                <c:ptCount val="1"/>
                <c:pt idx="0">
                  <c:v>Kankan</c:v>
                </c:pt>
              </c:strCache>
            </c:strRef>
          </c:tx>
          <c:spPr>
            <a:solidFill>
              <a:schemeClr val="accent2"/>
            </a:solidFill>
            <a:ln>
              <a:noFill/>
            </a:ln>
            <a:effectLst/>
          </c:spPr>
          <c:invertIfNegative val="0"/>
          <c:dLbls>
            <c:dLbl>
              <c:idx val="0"/>
              <c:delete val="1"/>
              <c:extLst xmlns:c16r2="http://schemas.microsoft.com/office/drawing/2015/06/chart">
                <c:ext xmlns:c16="http://schemas.microsoft.com/office/drawing/2014/chart" uri="{C3380CC4-5D6E-409C-BE32-E72D297353CC}">
                  <c16:uniqueId val="{00000003-9A14-4090-8101-ED69BD0F06CD}"/>
                </c:ext>
                <c:ext xmlns:c15="http://schemas.microsoft.com/office/drawing/2012/chart" uri="{CE6537A1-D6FC-4f65-9D91-7224C49458BB}"/>
              </c:extLst>
            </c:dLbl>
            <c:dLbl>
              <c:idx val="1"/>
              <c:delete val="1"/>
              <c:extLst xmlns:c16r2="http://schemas.microsoft.com/office/drawing/2015/06/chart">
                <c:ext xmlns:c16="http://schemas.microsoft.com/office/drawing/2014/chart" uri="{C3380CC4-5D6E-409C-BE32-E72D297353CC}">
                  <c16:uniqueId val="{00000004-9A14-4090-8101-ED69BD0F06CD}"/>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'GRILLE EVALUATION'!$B$4:$H$4</c:f>
              <c:strCache>
                <c:ptCount val="7"/>
                <c:pt idx="0">
                  <c:v>Je n'ai Rien compris(%)</c:v>
                </c:pt>
                <c:pt idx="1">
                  <c:v>Plusieurs parties obscures (%)</c:v>
                </c:pt>
                <c:pt idx="2">
                  <c:v>Il ya certaines parties non comprises (%)</c:v>
                </c:pt>
                <c:pt idx="3">
                  <c:v>J'ai bien compris (%)</c:v>
                </c:pt>
                <c:pt idx="4">
                  <c:v>Très satisfaisant (%)</c:v>
                </c:pt>
                <c:pt idx="5">
                  <c:v>Satisfaisant (%)</c:v>
                </c:pt>
                <c:pt idx="6">
                  <c:v>Peu satisfaisant (%)</c:v>
                </c:pt>
              </c:strCache>
            </c:strRef>
          </c:cat>
          <c:val>
            <c:numRef>
              <c:f>'GRILLE EVALUATION'!$B$6:$H$6</c:f>
              <c:numCache>
                <c:formatCode>0</c:formatCode>
                <c:ptCount val="7"/>
                <c:pt idx="0">
                  <c:v>0</c:v>
                </c:pt>
                <c:pt idx="1">
                  <c:v>0</c:v>
                </c:pt>
                <c:pt idx="2" formatCode="0.0">
                  <c:v>8.75</c:v>
                </c:pt>
                <c:pt idx="3" formatCode="0.0">
                  <c:v>91.25</c:v>
                </c:pt>
                <c:pt idx="4" formatCode="0.0">
                  <c:v>48</c:v>
                </c:pt>
                <c:pt idx="5" formatCode="0.0">
                  <c:v>40</c:v>
                </c:pt>
                <c:pt idx="6" formatCode="0.0">
                  <c:v>12</c:v>
                </c:pt>
              </c:numCache>
            </c:numRef>
          </c:val>
          <c:extLst xmlns:c16r2="http://schemas.microsoft.com/office/drawing/2015/06/chart">
            <c:ext xmlns:c16="http://schemas.microsoft.com/office/drawing/2014/chart" uri="{C3380CC4-5D6E-409C-BE32-E72D297353CC}">
              <c16:uniqueId val="{00000005-9A14-4090-8101-ED69BD0F06CD}"/>
            </c:ext>
          </c:extLst>
        </c:ser>
        <c:ser>
          <c:idx val="2"/>
          <c:order val="2"/>
          <c:tx>
            <c:strRef>
              <c:f>'GRILLE EVALUATION'!$A$7</c:f>
              <c:strCache>
                <c:ptCount val="1"/>
                <c:pt idx="0">
                  <c:v>N'zérékoré</c:v>
                </c:pt>
              </c:strCache>
            </c:strRef>
          </c:tx>
          <c:spPr>
            <a:solidFill>
              <a:schemeClr val="accent3"/>
            </a:solidFill>
            <a:ln>
              <a:noFill/>
            </a:ln>
            <a:effectLst/>
          </c:spPr>
          <c:invertIfNegative val="0"/>
          <c:dLbls>
            <c:delete val="1"/>
          </c:dLbls>
          <c:cat>
            <c:strRef>
              <c:f>'GRILLE EVALUATION'!$B$4:$H$4</c:f>
              <c:strCache>
                <c:ptCount val="7"/>
                <c:pt idx="0">
                  <c:v>Je n'ai Rien compris(%)</c:v>
                </c:pt>
                <c:pt idx="1">
                  <c:v>Plusieurs parties obscures (%)</c:v>
                </c:pt>
                <c:pt idx="2">
                  <c:v>Il ya certaines parties non comprises (%)</c:v>
                </c:pt>
                <c:pt idx="3">
                  <c:v>J'ai bien compris (%)</c:v>
                </c:pt>
                <c:pt idx="4">
                  <c:v>Très satisfaisant (%)</c:v>
                </c:pt>
                <c:pt idx="5">
                  <c:v>Satisfaisant (%)</c:v>
                </c:pt>
                <c:pt idx="6">
                  <c:v>Peu satisfaisant (%)</c:v>
                </c:pt>
              </c:strCache>
            </c:strRef>
          </c:cat>
          <c:val>
            <c:numRef>
              <c:f>'GRILLE EVALUATION'!$B$7:$H$7</c:f>
              <c:numCache>
                <c:formatCode>0</c:formatCode>
                <c:ptCount val="7"/>
                <c:pt idx="0">
                  <c:v>0</c:v>
                </c:pt>
                <c:pt idx="1">
                  <c:v>0</c:v>
                </c:pt>
                <c:pt idx="2" formatCode="0.0">
                  <c:v>10.9</c:v>
                </c:pt>
                <c:pt idx="3" formatCode="0.0">
                  <c:v>89.1</c:v>
                </c:pt>
                <c:pt idx="4" formatCode="0.0">
                  <c:v>47.5</c:v>
                </c:pt>
                <c:pt idx="5" formatCode="0.0">
                  <c:v>42.4</c:v>
                </c:pt>
                <c:pt idx="6" formatCode="0.0">
                  <c:v>10.1</c:v>
                </c:pt>
              </c:numCache>
            </c:numRef>
          </c:val>
          <c:extLst xmlns:c16r2="http://schemas.microsoft.com/office/drawing/2015/06/chart">
            <c:ext xmlns:c16="http://schemas.microsoft.com/office/drawing/2014/chart" uri="{C3380CC4-5D6E-409C-BE32-E72D297353CC}">
              <c16:uniqueId val="{00000006-9A14-4090-8101-ED69BD0F06CD}"/>
            </c:ext>
          </c:extLst>
        </c:ser>
        <c:ser>
          <c:idx val="3"/>
          <c:order val="3"/>
          <c:tx>
            <c:strRef>
              <c:f>'GRILLE EVALUATION'!$A$8</c:f>
              <c:strCache>
                <c:ptCount val="1"/>
                <c:pt idx="0">
                  <c:v>Kindia</c:v>
                </c:pt>
              </c:strCache>
            </c:strRef>
          </c:tx>
          <c:spPr>
            <a:solidFill>
              <a:schemeClr val="accent4"/>
            </a:solidFill>
            <a:ln>
              <a:noFill/>
            </a:ln>
            <a:effectLst/>
          </c:spPr>
          <c:invertIfNegative val="0"/>
          <c:dLbls>
            <c:dLbl>
              <c:idx val="0"/>
              <c:delete val="1"/>
              <c:extLst xmlns:c16r2="http://schemas.microsoft.com/office/drawing/2015/06/chart">
                <c:ext xmlns:c16="http://schemas.microsoft.com/office/drawing/2014/chart" uri="{C3380CC4-5D6E-409C-BE32-E72D297353CC}">
                  <c16:uniqueId val="{00000007-9A14-4090-8101-ED69BD0F06CD}"/>
                </c:ext>
                <c:ext xmlns:c15="http://schemas.microsoft.com/office/drawing/2012/chart" uri="{CE6537A1-D6FC-4f65-9D91-7224C49458BB}"/>
              </c:extLst>
            </c:dLbl>
            <c:dLbl>
              <c:idx val="1"/>
              <c:delete val="1"/>
              <c:extLst xmlns:c16r2="http://schemas.microsoft.com/office/drawing/2015/06/chart">
                <c:ext xmlns:c16="http://schemas.microsoft.com/office/drawing/2014/chart" uri="{C3380CC4-5D6E-409C-BE32-E72D297353CC}">
                  <c16:uniqueId val="{00000008-9A14-4090-8101-ED69BD0F06CD}"/>
                </c:ext>
                <c:ext xmlns:c15="http://schemas.microsoft.com/office/drawing/2012/chart" uri="{CE6537A1-D6FC-4f65-9D91-7224C49458BB}"/>
              </c:extLst>
            </c:dLbl>
            <c:dLbl>
              <c:idx val="4"/>
              <c:delete val="1"/>
              <c:extLst xmlns:c16r2="http://schemas.microsoft.com/office/drawing/2015/06/chart">
                <c:ext xmlns:c16="http://schemas.microsoft.com/office/drawing/2014/chart" uri="{C3380CC4-5D6E-409C-BE32-E72D297353CC}">
                  <c16:uniqueId val="{00000009-9A14-4090-8101-ED69BD0F06CD}"/>
                </c:ext>
                <c:ext xmlns:c15="http://schemas.microsoft.com/office/drawing/2012/chart" uri="{CE6537A1-D6FC-4f65-9D91-7224C49458BB}"/>
              </c:extLst>
            </c:dLbl>
            <c:dLbl>
              <c:idx val="6"/>
              <c:delete val="1"/>
              <c:extLst xmlns:c16r2="http://schemas.microsoft.com/office/drawing/2015/06/chart">
                <c:ext xmlns:c16="http://schemas.microsoft.com/office/drawing/2014/chart" uri="{C3380CC4-5D6E-409C-BE32-E72D297353CC}">
                  <c16:uniqueId val="{0000000A-9A14-4090-8101-ED69BD0F06CD}"/>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'GRILLE EVALUATION'!$B$4:$H$4</c:f>
              <c:strCache>
                <c:ptCount val="7"/>
                <c:pt idx="0">
                  <c:v>Je n'ai Rien compris(%)</c:v>
                </c:pt>
                <c:pt idx="1">
                  <c:v>Plusieurs parties obscures (%)</c:v>
                </c:pt>
                <c:pt idx="2">
                  <c:v>Il ya certaines parties non comprises (%)</c:v>
                </c:pt>
                <c:pt idx="3">
                  <c:v>J'ai bien compris (%)</c:v>
                </c:pt>
                <c:pt idx="4">
                  <c:v>Très satisfaisant (%)</c:v>
                </c:pt>
                <c:pt idx="5">
                  <c:v>Satisfaisant (%)</c:v>
                </c:pt>
                <c:pt idx="6">
                  <c:v>Peu satisfaisant (%)</c:v>
                </c:pt>
              </c:strCache>
            </c:strRef>
          </c:cat>
          <c:val>
            <c:numRef>
              <c:f>'GRILLE EVALUATION'!$B$8:$H$8</c:f>
              <c:numCache>
                <c:formatCode>0</c:formatCode>
                <c:ptCount val="7"/>
                <c:pt idx="0">
                  <c:v>0</c:v>
                </c:pt>
                <c:pt idx="1">
                  <c:v>0</c:v>
                </c:pt>
                <c:pt idx="2" formatCode="0.0">
                  <c:v>20</c:v>
                </c:pt>
                <c:pt idx="3" formatCode="0.0">
                  <c:v>80</c:v>
                </c:pt>
                <c:pt idx="4" formatCode="0.0">
                  <c:v>0</c:v>
                </c:pt>
                <c:pt idx="5" formatCode="0.0">
                  <c:v>100</c:v>
                </c:pt>
                <c:pt idx="6" formatCode="0.0">
                  <c:v>0</c:v>
                </c:pt>
              </c:numCache>
            </c:numRef>
          </c:val>
          <c:extLst xmlns:c16r2="http://schemas.microsoft.com/office/drawing/2015/06/chart">
            <c:ext xmlns:c16="http://schemas.microsoft.com/office/drawing/2014/chart" uri="{C3380CC4-5D6E-409C-BE32-E72D297353CC}">
              <c16:uniqueId val="{0000000B-9A14-4090-8101-ED69BD0F06CD}"/>
            </c:ext>
          </c:extLst>
        </c:ser>
        <c:dLbls>
          <c:dLblPos val="outEnd"/>
          <c:showLegendKey val="0"/>
          <c:showVal val="1"/>
          <c:showCatName val="0"/>
          <c:showSerName val="0"/>
          <c:showPercent val="0"/>
          <c:showBubbleSize val="0"/>
        </c:dLbls>
        <c:gapWidth val="219"/>
        <c:overlap val="-27"/>
        <c:axId val="1808021296"/>
        <c:axId val="1808021840"/>
      </c:barChart>
      <c:catAx>
        <c:axId val="1808021296"/>
        <c:scaling>
          <c:orientation val="minMax"/>
        </c:scaling>
        <c:delete val="0"/>
        <c:axPos val="b"/>
        <c:numFmt formatCode="General" sourceLinked="1"/>
        <c:majorTickMark val="in"/>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808021840"/>
        <c:crosses val="autoZero"/>
        <c:auto val="0"/>
        <c:lblAlgn val="ctr"/>
        <c:lblOffset val="100"/>
        <c:noMultiLvlLbl val="0"/>
      </c:catAx>
      <c:valAx>
        <c:axId val="180802184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in"/>
        <c:minorTickMark val="none"/>
        <c:tickLblPos val="nextTo"/>
        <c:spPr>
          <a:noFill/>
          <a:ln>
            <a:solidFill>
              <a:schemeClr val="accent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808021296"/>
        <c:crosses val="autoZero"/>
        <c:crossBetween val="between"/>
      </c:valAx>
      <c:spPr>
        <a:noFill/>
        <a:ln>
          <a:noFill/>
        </a:ln>
        <a:effectLst/>
      </c:spPr>
    </c:plotArea>
    <c:legend>
      <c:legendPos val="t"/>
      <c:layout>
        <c:manualLayout>
          <c:xMode val="edge"/>
          <c:yMode val="edge"/>
          <c:x val="0.70491050402292166"/>
          <c:y val="3.7453703703703718E-2"/>
          <c:w val="0.2806988988345645"/>
          <c:h val="0.1654343721534340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13</Pages>
  <Words>4395</Words>
  <Characters>24175</Characters>
  <Application>Microsoft Office Word</Application>
  <DocSecurity>0</DocSecurity>
  <Lines>201</Lines>
  <Paragraphs>57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HADIATOU DIALLO</dc:creator>
  <cp:keywords/>
  <dc:description/>
  <cp:lastModifiedBy>FIDEL KAMANO</cp:lastModifiedBy>
  <cp:revision>2</cp:revision>
  <dcterms:created xsi:type="dcterms:W3CDTF">2021-12-08T08:12:00Z</dcterms:created>
  <dcterms:modified xsi:type="dcterms:W3CDTF">2021-12-08T08:12:00Z</dcterms:modified>
</cp:coreProperties>
</file>