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3376" w14:textId="33529870" w:rsidR="00327AB1" w:rsidRPr="00126196" w:rsidRDefault="00126196" w:rsidP="00126196">
      <w:pPr>
        <w:jc w:val="center"/>
        <w:rPr>
          <w:rFonts w:asciiTheme="minorHAnsi" w:hAnsiTheme="minorHAnsi" w:cstheme="minorHAnsi"/>
          <w:b/>
          <w:bCs/>
        </w:rPr>
      </w:pPr>
      <w:r w:rsidRPr="00126196">
        <w:rPr>
          <w:rFonts w:asciiTheme="minorHAnsi" w:hAnsiTheme="minorHAnsi" w:cstheme="minorHAnsi"/>
          <w:b/>
          <w:bCs/>
        </w:rPr>
        <w:t>RAPPORT SYNTHÉTIQUE DE L’ATELIER D’ORIENTATION ET D’IMMERSION DES COORDONNATEURS DES PROGRAMMES DE SANTÉ SUR LA NOUVELLE GOUVERNANCE DU MINISTÈRE DE LA SANTÉ ET DE L’HYGIÈNE PUBLIQUE</w:t>
      </w:r>
    </w:p>
    <w:p w14:paraId="7B12D01C" w14:textId="77777777" w:rsidR="00126196" w:rsidRPr="00126196" w:rsidRDefault="00126196" w:rsidP="00126196">
      <w:pPr>
        <w:jc w:val="center"/>
        <w:rPr>
          <w:rFonts w:asciiTheme="minorHAnsi" w:hAnsiTheme="minorHAnsi" w:cstheme="minorHAnsi"/>
          <w:b/>
          <w:bCs/>
        </w:rPr>
      </w:pPr>
    </w:p>
    <w:p w14:paraId="162B0C56" w14:textId="77777777" w:rsidR="00327AB1" w:rsidRPr="00126196" w:rsidRDefault="00327AB1" w:rsidP="00327AB1">
      <w:pPr>
        <w:rPr>
          <w:rFonts w:asciiTheme="minorHAnsi" w:hAnsiTheme="minorHAnsi" w:cstheme="minorHAnsi"/>
        </w:rPr>
      </w:pPr>
    </w:p>
    <w:p w14:paraId="0C850A40" w14:textId="77777777" w:rsidR="00327AB1" w:rsidRPr="00126196" w:rsidRDefault="00327AB1" w:rsidP="00327AB1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126196">
        <w:rPr>
          <w:rFonts w:cstheme="minorHAnsi"/>
          <w:b/>
          <w:bCs/>
          <w:sz w:val="24"/>
          <w:szCs w:val="24"/>
        </w:rPr>
        <w:t>Introduction</w:t>
      </w:r>
    </w:p>
    <w:p w14:paraId="1A793CF7" w14:textId="77777777" w:rsidR="00844575" w:rsidRPr="00126196" w:rsidRDefault="00844575" w:rsidP="00327AB1">
      <w:pPr>
        <w:ind w:left="360"/>
        <w:jc w:val="both"/>
        <w:rPr>
          <w:rFonts w:asciiTheme="minorHAnsi" w:hAnsiTheme="minorHAnsi" w:cstheme="minorHAnsi"/>
        </w:rPr>
      </w:pPr>
    </w:p>
    <w:p w14:paraId="59228121" w14:textId="643BE085" w:rsidR="00327AB1" w:rsidRPr="00126196" w:rsidRDefault="00844575" w:rsidP="00B81B5D">
      <w:pPr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>D</w:t>
      </w:r>
      <w:r w:rsidR="00327AB1" w:rsidRPr="00126196">
        <w:rPr>
          <w:rFonts w:asciiTheme="minorHAnsi" w:hAnsiTheme="minorHAnsi" w:cstheme="minorHAnsi"/>
        </w:rPr>
        <w:t xml:space="preserve">u 17 au 21 </w:t>
      </w:r>
      <w:r w:rsidR="00B20520" w:rsidRPr="00126196">
        <w:rPr>
          <w:rFonts w:asciiTheme="minorHAnsi" w:hAnsiTheme="minorHAnsi" w:cstheme="minorHAnsi"/>
        </w:rPr>
        <w:t>J</w:t>
      </w:r>
      <w:r w:rsidR="00327AB1" w:rsidRPr="00126196">
        <w:rPr>
          <w:rFonts w:asciiTheme="minorHAnsi" w:hAnsiTheme="minorHAnsi" w:cstheme="minorHAnsi"/>
        </w:rPr>
        <w:t xml:space="preserve">anvier </w:t>
      </w:r>
      <w:r w:rsidRPr="00126196">
        <w:rPr>
          <w:rFonts w:asciiTheme="minorHAnsi" w:hAnsiTheme="minorHAnsi" w:cstheme="minorHAnsi"/>
        </w:rPr>
        <w:t>2023 s’est</w:t>
      </w:r>
      <w:r w:rsidR="00327AB1" w:rsidRPr="00126196">
        <w:rPr>
          <w:rFonts w:asciiTheme="minorHAnsi" w:hAnsiTheme="minorHAnsi" w:cstheme="minorHAnsi"/>
        </w:rPr>
        <w:t xml:space="preserve"> tenu à </w:t>
      </w:r>
      <w:r w:rsidRPr="00126196">
        <w:rPr>
          <w:rFonts w:asciiTheme="minorHAnsi" w:hAnsiTheme="minorHAnsi" w:cstheme="minorHAnsi"/>
        </w:rPr>
        <w:t>l’hôtel « </w:t>
      </w:r>
      <w:r w:rsidR="00B20520" w:rsidRPr="00126196">
        <w:rPr>
          <w:rFonts w:asciiTheme="minorHAnsi" w:hAnsiTheme="minorHAnsi" w:cstheme="minorHAnsi"/>
        </w:rPr>
        <w:t>M</w:t>
      </w:r>
      <w:r w:rsidR="00327AB1" w:rsidRPr="00126196">
        <w:rPr>
          <w:rFonts w:asciiTheme="minorHAnsi" w:hAnsiTheme="minorHAnsi" w:cstheme="minorHAnsi"/>
        </w:rPr>
        <w:t>aison blanche de Coyah</w:t>
      </w:r>
      <w:r w:rsidRPr="00126196">
        <w:rPr>
          <w:rFonts w:asciiTheme="minorHAnsi" w:hAnsiTheme="minorHAnsi" w:cstheme="minorHAnsi"/>
        </w:rPr>
        <w:t> »</w:t>
      </w:r>
      <w:r w:rsidR="00327AB1" w:rsidRPr="00126196">
        <w:rPr>
          <w:rFonts w:asciiTheme="minorHAnsi" w:hAnsiTheme="minorHAnsi" w:cstheme="minorHAnsi"/>
        </w:rPr>
        <w:t xml:space="preserve"> </w:t>
      </w:r>
      <w:r w:rsidR="00D72E48" w:rsidRPr="00126196">
        <w:rPr>
          <w:rFonts w:asciiTheme="minorHAnsi" w:hAnsiTheme="minorHAnsi" w:cstheme="minorHAnsi"/>
        </w:rPr>
        <w:t>l’</w:t>
      </w:r>
      <w:r w:rsidR="00327AB1" w:rsidRPr="00126196">
        <w:rPr>
          <w:rFonts w:asciiTheme="minorHAnsi" w:hAnsiTheme="minorHAnsi" w:cstheme="minorHAnsi"/>
        </w:rPr>
        <w:t xml:space="preserve">atelier d’orientation et d’immersion des coordonnateurs des programmes de santé sur la nouvelle gouvernance du Ministère de la Santé </w:t>
      </w:r>
      <w:r w:rsidR="00D72E48" w:rsidRPr="00126196">
        <w:rPr>
          <w:rFonts w:asciiTheme="minorHAnsi" w:hAnsiTheme="minorHAnsi" w:cstheme="minorHAnsi"/>
        </w:rPr>
        <w:t xml:space="preserve"> et de l’Hygiène Publique.</w:t>
      </w:r>
    </w:p>
    <w:p w14:paraId="25201A74" w14:textId="76171928" w:rsidR="00B20520" w:rsidRPr="00126196" w:rsidRDefault="00327AB1" w:rsidP="00B81B5D">
      <w:pPr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>Cet atelier a eu pour objectif d’</w:t>
      </w:r>
      <w:r w:rsidR="00D72E48" w:rsidRPr="00126196">
        <w:rPr>
          <w:rFonts w:asciiTheme="minorHAnsi" w:hAnsiTheme="minorHAnsi" w:cstheme="minorHAnsi"/>
        </w:rPr>
        <w:t>informer</w:t>
      </w:r>
      <w:r w:rsidRPr="00126196">
        <w:rPr>
          <w:rFonts w:asciiTheme="minorHAnsi" w:hAnsiTheme="minorHAnsi" w:cstheme="minorHAnsi"/>
        </w:rPr>
        <w:t xml:space="preserve"> les Coordonnateurs de programmes</w:t>
      </w:r>
      <w:r w:rsidR="00B20520" w:rsidRPr="00126196">
        <w:rPr>
          <w:rFonts w:asciiTheme="minorHAnsi" w:hAnsiTheme="minorHAnsi" w:cstheme="minorHAnsi"/>
        </w:rPr>
        <w:t xml:space="preserve"> de santé</w:t>
      </w:r>
      <w:r w:rsidRPr="00126196">
        <w:rPr>
          <w:rFonts w:asciiTheme="minorHAnsi" w:hAnsiTheme="minorHAnsi" w:cstheme="minorHAnsi"/>
        </w:rPr>
        <w:t xml:space="preserve"> du MSHP sur</w:t>
      </w:r>
      <w:r w:rsidR="00B20520" w:rsidRPr="00126196">
        <w:rPr>
          <w:rFonts w:asciiTheme="minorHAnsi" w:hAnsiTheme="minorHAnsi" w:cstheme="minorHAnsi"/>
        </w:rPr>
        <w:t> :</w:t>
      </w:r>
    </w:p>
    <w:p w14:paraId="390654B1" w14:textId="16A928F6" w:rsidR="00B20520" w:rsidRPr="00126196" w:rsidRDefault="00B20520" w:rsidP="00B20520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L</w:t>
      </w:r>
      <w:r w:rsidR="00327AB1" w:rsidRPr="00126196">
        <w:rPr>
          <w:rFonts w:cstheme="minorHAnsi"/>
          <w:sz w:val="24"/>
          <w:szCs w:val="24"/>
        </w:rPr>
        <w:t xml:space="preserve">a Politique Nationale de Santé ; </w:t>
      </w:r>
    </w:p>
    <w:p w14:paraId="4701514D" w14:textId="77777777" w:rsidR="00B20520" w:rsidRPr="00126196" w:rsidRDefault="00B20520" w:rsidP="00B20520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L</w:t>
      </w:r>
      <w:r w:rsidR="00327AB1" w:rsidRPr="00126196">
        <w:rPr>
          <w:rFonts w:cstheme="minorHAnsi"/>
          <w:sz w:val="24"/>
          <w:szCs w:val="24"/>
        </w:rPr>
        <w:t xml:space="preserve">es axes de la </w:t>
      </w:r>
      <w:r w:rsidRPr="00126196">
        <w:rPr>
          <w:rFonts w:cstheme="minorHAnsi"/>
          <w:sz w:val="24"/>
          <w:szCs w:val="24"/>
        </w:rPr>
        <w:t>L</w:t>
      </w:r>
      <w:r w:rsidR="00327AB1" w:rsidRPr="00126196">
        <w:rPr>
          <w:rFonts w:cstheme="minorHAnsi"/>
          <w:sz w:val="24"/>
          <w:szCs w:val="24"/>
        </w:rPr>
        <w:t xml:space="preserve">ettre de </w:t>
      </w:r>
      <w:r w:rsidRPr="00126196">
        <w:rPr>
          <w:rFonts w:cstheme="minorHAnsi"/>
          <w:sz w:val="24"/>
          <w:szCs w:val="24"/>
        </w:rPr>
        <w:t>M</w:t>
      </w:r>
      <w:r w:rsidR="00327AB1" w:rsidRPr="00126196">
        <w:rPr>
          <w:rFonts w:cstheme="minorHAnsi"/>
          <w:sz w:val="24"/>
          <w:szCs w:val="24"/>
        </w:rPr>
        <w:t xml:space="preserve">ission 2023 du Ministère ; </w:t>
      </w:r>
    </w:p>
    <w:p w14:paraId="1EA5973D" w14:textId="77777777" w:rsidR="00B20520" w:rsidRPr="00126196" w:rsidRDefault="00B20520" w:rsidP="00B20520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L</w:t>
      </w:r>
      <w:r w:rsidR="00327AB1" w:rsidRPr="00126196">
        <w:rPr>
          <w:rFonts w:cstheme="minorHAnsi"/>
          <w:sz w:val="24"/>
          <w:szCs w:val="24"/>
        </w:rPr>
        <w:t>es attributions de chaque programme dans le dispositif organisationnel du Ministère</w:t>
      </w:r>
      <w:r w:rsidRPr="00126196">
        <w:rPr>
          <w:rFonts w:cstheme="minorHAnsi"/>
          <w:sz w:val="24"/>
          <w:szCs w:val="24"/>
        </w:rPr>
        <w:t> ;</w:t>
      </w:r>
    </w:p>
    <w:p w14:paraId="1BC0BBB6" w14:textId="47DA5F46" w:rsidR="00327AB1" w:rsidRPr="00126196" w:rsidRDefault="00B20520" w:rsidP="00B20520">
      <w:pPr>
        <w:pStyle w:val="Paragraphedeliste"/>
        <w:numPr>
          <w:ilvl w:val="0"/>
          <w:numId w:val="12"/>
        </w:numPr>
        <w:jc w:val="both"/>
        <w:rPr>
          <w:rFonts w:cstheme="minorHAnsi"/>
        </w:rPr>
      </w:pPr>
      <w:r w:rsidRPr="00126196">
        <w:rPr>
          <w:rFonts w:cstheme="minorHAnsi"/>
          <w:sz w:val="24"/>
          <w:szCs w:val="24"/>
        </w:rPr>
        <w:t>Les</w:t>
      </w:r>
      <w:r w:rsidR="00327AB1" w:rsidRPr="00126196">
        <w:rPr>
          <w:rFonts w:cstheme="minorHAnsi"/>
          <w:sz w:val="24"/>
          <w:szCs w:val="24"/>
        </w:rPr>
        <w:t xml:space="preserve"> priorités et les actions pour l’année 2023 des programmes</w:t>
      </w:r>
      <w:r w:rsidRPr="00126196">
        <w:rPr>
          <w:rFonts w:cstheme="minorHAnsi"/>
          <w:sz w:val="24"/>
          <w:szCs w:val="24"/>
        </w:rPr>
        <w:t xml:space="preserve"> de santé</w:t>
      </w:r>
      <w:r w:rsidR="00327AB1" w:rsidRPr="00126196">
        <w:rPr>
          <w:rFonts w:cstheme="minorHAnsi"/>
        </w:rPr>
        <w:t>.</w:t>
      </w:r>
    </w:p>
    <w:p w14:paraId="4BEDFE19" w14:textId="19CE6A35" w:rsidR="00327AB1" w:rsidRPr="00126196" w:rsidRDefault="00327AB1" w:rsidP="00B81B5D">
      <w:pPr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>Un intérêt particulier a été porté sur la nécessité de faire de</w:t>
      </w:r>
      <w:r w:rsidR="00844575" w:rsidRPr="00126196">
        <w:rPr>
          <w:rFonts w:asciiTheme="minorHAnsi" w:hAnsiTheme="minorHAnsi" w:cstheme="minorHAnsi"/>
        </w:rPr>
        <w:t>s</w:t>
      </w:r>
      <w:r w:rsidRPr="00126196">
        <w:rPr>
          <w:rFonts w:asciiTheme="minorHAnsi" w:hAnsiTheme="minorHAnsi" w:cstheme="minorHAnsi"/>
        </w:rPr>
        <w:t xml:space="preserve"> propositions concrètes de solutions aux difficultés et insuffisance</w:t>
      </w:r>
      <w:r w:rsidR="004E6930" w:rsidRPr="00126196">
        <w:rPr>
          <w:rFonts w:asciiTheme="minorHAnsi" w:hAnsiTheme="minorHAnsi" w:cstheme="minorHAnsi"/>
        </w:rPr>
        <w:t>s</w:t>
      </w:r>
      <w:r w:rsidRPr="00126196">
        <w:rPr>
          <w:rFonts w:asciiTheme="minorHAnsi" w:hAnsiTheme="minorHAnsi" w:cstheme="minorHAnsi"/>
        </w:rPr>
        <w:t xml:space="preserve"> dans la mise en œuvre des programmes </w:t>
      </w:r>
      <w:r w:rsidR="00B81B5D" w:rsidRPr="00126196">
        <w:rPr>
          <w:rFonts w:asciiTheme="minorHAnsi" w:hAnsiTheme="minorHAnsi" w:cstheme="minorHAnsi"/>
        </w:rPr>
        <w:t xml:space="preserve">de santé. </w:t>
      </w:r>
    </w:p>
    <w:p w14:paraId="248B16AB" w14:textId="0D35DB54" w:rsidR="00B81B5D" w:rsidRPr="00126196" w:rsidRDefault="00327AB1" w:rsidP="00B81B5D">
      <w:pPr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 xml:space="preserve">Le présent rapport s’inscrit dans cette logique en mettant </w:t>
      </w:r>
      <w:r w:rsidR="00B81B5D" w:rsidRPr="00126196">
        <w:rPr>
          <w:rFonts w:asciiTheme="minorHAnsi" w:hAnsiTheme="minorHAnsi" w:cstheme="minorHAnsi"/>
        </w:rPr>
        <w:t xml:space="preserve">un </w:t>
      </w:r>
      <w:r w:rsidRPr="00126196">
        <w:rPr>
          <w:rFonts w:asciiTheme="minorHAnsi" w:hAnsiTheme="minorHAnsi" w:cstheme="minorHAnsi"/>
        </w:rPr>
        <w:t>accent sur</w:t>
      </w:r>
      <w:r w:rsidR="00B81B5D" w:rsidRPr="00126196">
        <w:rPr>
          <w:rFonts w:asciiTheme="minorHAnsi" w:hAnsiTheme="minorHAnsi" w:cstheme="minorHAnsi"/>
        </w:rPr>
        <w:t> :</w:t>
      </w:r>
    </w:p>
    <w:p w14:paraId="54CE0B08" w14:textId="0EA28232" w:rsidR="00B81B5D" w:rsidRPr="00126196" w:rsidRDefault="00B81B5D" w:rsidP="00B81B5D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L</w:t>
      </w:r>
      <w:r w:rsidR="00327AB1" w:rsidRPr="00126196">
        <w:rPr>
          <w:rFonts w:cstheme="minorHAnsi"/>
          <w:sz w:val="24"/>
          <w:szCs w:val="24"/>
        </w:rPr>
        <w:t>es difficultés soulevé</w:t>
      </w:r>
      <w:r w:rsidR="001C25D5" w:rsidRPr="00126196">
        <w:rPr>
          <w:rFonts w:cstheme="minorHAnsi"/>
          <w:sz w:val="24"/>
          <w:szCs w:val="24"/>
        </w:rPr>
        <w:t>e</w:t>
      </w:r>
      <w:r w:rsidR="00327AB1" w:rsidRPr="00126196">
        <w:rPr>
          <w:rFonts w:cstheme="minorHAnsi"/>
          <w:sz w:val="24"/>
          <w:szCs w:val="24"/>
        </w:rPr>
        <w:t>s</w:t>
      </w:r>
      <w:r w:rsidRPr="00126196">
        <w:rPr>
          <w:rFonts w:cstheme="minorHAnsi"/>
          <w:sz w:val="24"/>
          <w:szCs w:val="24"/>
        </w:rPr>
        <w:t> ;</w:t>
      </w:r>
    </w:p>
    <w:p w14:paraId="124C3D83" w14:textId="677E36CC" w:rsidR="00B81B5D" w:rsidRPr="00126196" w:rsidRDefault="00B81B5D" w:rsidP="00B81B5D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L</w:t>
      </w:r>
      <w:r w:rsidR="00327AB1" w:rsidRPr="00126196">
        <w:rPr>
          <w:rFonts w:cstheme="minorHAnsi"/>
          <w:sz w:val="24"/>
          <w:szCs w:val="24"/>
        </w:rPr>
        <w:t>es pistes probables de solution</w:t>
      </w:r>
      <w:r w:rsidR="00844575" w:rsidRPr="00126196">
        <w:rPr>
          <w:rFonts w:cstheme="minorHAnsi"/>
          <w:sz w:val="24"/>
          <w:szCs w:val="24"/>
        </w:rPr>
        <w:t>s</w:t>
      </w:r>
      <w:r w:rsidR="00327AB1" w:rsidRPr="00126196">
        <w:rPr>
          <w:rFonts w:cstheme="minorHAnsi"/>
          <w:sz w:val="24"/>
          <w:szCs w:val="24"/>
        </w:rPr>
        <w:t xml:space="preserve"> à soumettre aux décideurs</w:t>
      </w:r>
    </w:p>
    <w:p w14:paraId="0439DBC7" w14:textId="012B1752" w:rsidR="00327AB1" w:rsidRPr="00126196" w:rsidRDefault="00327AB1" w:rsidP="00B81B5D">
      <w:pPr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>Il est donc structuré autour du déroulement de l’atelier, des faits saillants de chaque session et une proposition de plan de mise en œuvre des solutions préconisées.</w:t>
      </w:r>
    </w:p>
    <w:p w14:paraId="66E6E5E8" w14:textId="77777777" w:rsidR="00327AB1" w:rsidRPr="00126196" w:rsidRDefault="00327AB1" w:rsidP="00327AB1">
      <w:pPr>
        <w:rPr>
          <w:rFonts w:asciiTheme="minorHAnsi" w:hAnsiTheme="minorHAnsi" w:cstheme="minorHAnsi"/>
        </w:rPr>
      </w:pPr>
    </w:p>
    <w:p w14:paraId="430ED903" w14:textId="77777777" w:rsidR="00327AB1" w:rsidRPr="00126196" w:rsidRDefault="00327AB1" w:rsidP="00327AB1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126196">
        <w:rPr>
          <w:rFonts w:cstheme="minorHAnsi"/>
          <w:b/>
          <w:bCs/>
          <w:sz w:val="24"/>
          <w:szCs w:val="24"/>
        </w:rPr>
        <w:t>Déroulement de l’atelier</w:t>
      </w:r>
    </w:p>
    <w:p w14:paraId="266E3671" w14:textId="46C75167" w:rsidR="00327AB1" w:rsidRPr="00126196" w:rsidRDefault="00327AB1" w:rsidP="00D72E48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L’atelier s’est déroulé sous forme de</w:t>
      </w:r>
      <w:r w:rsidR="00AE50CC" w:rsidRPr="00126196">
        <w:rPr>
          <w:rFonts w:asciiTheme="minorHAnsi" w:hAnsiTheme="minorHAnsi" w:cstheme="minorHAnsi"/>
          <w:color w:val="000000"/>
        </w:rPr>
        <w:t xml:space="preserve"> sessions</w:t>
      </w:r>
      <w:r w:rsidRPr="00126196">
        <w:rPr>
          <w:rFonts w:asciiTheme="minorHAnsi" w:hAnsiTheme="minorHAnsi" w:cstheme="minorHAnsi"/>
          <w:color w:val="000000"/>
        </w:rPr>
        <w:t xml:space="preserve"> </w:t>
      </w:r>
      <w:r w:rsidR="006B2FC5" w:rsidRPr="00126196">
        <w:rPr>
          <w:rFonts w:asciiTheme="minorHAnsi" w:hAnsiTheme="minorHAnsi" w:cstheme="minorHAnsi"/>
          <w:color w:val="000000"/>
        </w:rPr>
        <w:t>avec</w:t>
      </w:r>
      <w:r w:rsidRPr="00126196">
        <w:rPr>
          <w:rFonts w:asciiTheme="minorHAnsi" w:hAnsiTheme="minorHAnsi" w:cstheme="minorHAnsi"/>
          <w:color w:val="000000"/>
        </w:rPr>
        <w:t xml:space="preserve"> des présentations sur </w:t>
      </w:r>
      <w:r w:rsidR="006B2FC5" w:rsidRPr="00126196">
        <w:rPr>
          <w:rFonts w:asciiTheme="minorHAnsi" w:hAnsiTheme="minorHAnsi" w:cstheme="minorHAnsi"/>
          <w:color w:val="000000"/>
        </w:rPr>
        <w:t>P</w:t>
      </w:r>
      <w:r w:rsidRPr="00126196">
        <w:rPr>
          <w:rFonts w:asciiTheme="minorHAnsi" w:hAnsiTheme="minorHAnsi" w:cstheme="minorHAnsi"/>
          <w:color w:val="000000"/>
        </w:rPr>
        <w:t xml:space="preserve">owerPoint, </w:t>
      </w:r>
      <w:r w:rsidR="00844575" w:rsidRPr="00126196">
        <w:rPr>
          <w:rFonts w:asciiTheme="minorHAnsi" w:hAnsiTheme="minorHAnsi" w:cstheme="minorHAnsi"/>
          <w:color w:val="000000"/>
        </w:rPr>
        <w:t>des brainstormings</w:t>
      </w:r>
      <w:r w:rsidRPr="00126196">
        <w:rPr>
          <w:rFonts w:asciiTheme="minorHAnsi" w:hAnsiTheme="minorHAnsi" w:cstheme="minorHAnsi"/>
          <w:color w:val="000000"/>
        </w:rPr>
        <w:t xml:space="preserve">, des discussions en plénière et une synthèse. </w:t>
      </w:r>
      <w:r w:rsidR="006B2FC5" w:rsidRPr="00126196">
        <w:rPr>
          <w:rFonts w:asciiTheme="minorHAnsi" w:hAnsiTheme="minorHAnsi" w:cstheme="minorHAnsi"/>
          <w:color w:val="000000"/>
        </w:rPr>
        <w:t xml:space="preserve">Il </w:t>
      </w:r>
      <w:r w:rsidRPr="00126196">
        <w:rPr>
          <w:rFonts w:asciiTheme="minorHAnsi" w:hAnsiTheme="minorHAnsi" w:cstheme="minorHAnsi"/>
          <w:color w:val="000000"/>
        </w:rPr>
        <w:t xml:space="preserve">a regroupé </w:t>
      </w:r>
      <w:r w:rsidR="00E07F99" w:rsidRPr="00E07F99">
        <w:rPr>
          <w:rFonts w:asciiTheme="minorHAnsi" w:hAnsiTheme="minorHAnsi" w:cstheme="minorHAnsi"/>
        </w:rPr>
        <w:t>6</w:t>
      </w:r>
      <w:r w:rsidR="00E07F99">
        <w:rPr>
          <w:rFonts w:asciiTheme="minorHAnsi" w:hAnsiTheme="minorHAnsi" w:cstheme="minorHAnsi"/>
        </w:rPr>
        <w:t>3</w:t>
      </w:r>
      <w:r w:rsidRPr="00E07F99">
        <w:rPr>
          <w:rFonts w:asciiTheme="minorHAnsi" w:hAnsiTheme="minorHAnsi" w:cstheme="minorHAnsi"/>
        </w:rPr>
        <w:t xml:space="preserve"> </w:t>
      </w:r>
      <w:r w:rsidRPr="00126196">
        <w:rPr>
          <w:rFonts w:asciiTheme="minorHAnsi" w:hAnsiTheme="minorHAnsi" w:cstheme="minorHAnsi"/>
          <w:color w:val="000000"/>
        </w:rPr>
        <w:t>participants</w:t>
      </w:r>
      <w:r w:rsidR="00B93E8B" w:rsidRPr="00126196">
        <w:rPr>
          <w:rFonts w:asciiTheme="minorHAnsi" w:hAnsiTheme="minorHAnsi" w:cstheme="minorHAnsi"/>
          <w:color w:val="000000"/>
        </w:rPr>
        <w:t xml:space="preserve"> sur 67 attendus</w:t>
      </w:r>
      <w:r w:rsidRPr="00126196">
        <w:rPr>
          <w:rFonts w:asciiTheme="minorHAnsi" w:hAnsiTheme="minorHAnsi" w:cstheme="minorHAnsi"/>
          <w:color w:val="000000"/>
        </w:rPr>
        <w:t xml:space="preserve"> </w:t>
      </w:r>
      <w:r w:rsidR="00B93E8B" w:rsidRPr="00126196">
        <w:rPr>
          <w:rFonts w:asciiTheme="minorHAnsi" w:hAnsiTheme="minorHAnsi" w:cstheme="minorHAnsi"/>
          <w:color w:val="000000"/>
        </w:rPr>
        <w:t>(</w:t>
      </w:r>
      <w:r w:rsidR="00557D4F" w:rsidRPr="00557D4F">
        <w:rPr>
          <w:rFonts w:asciiTheme="minorHAnsi" w:hAnsiTheme="minorHAnsi" w:cstheme="minorHAnsi"/>
          <w:color w:val="000000"/>
        </w:rPr>
        <w:t>9</w:t>
      </w:r>
      <w:r w:rsidR="00557D4F">
        <w:rPr>
          <w:rFonts w:asciiTheme="minorHAnsi" w:hAnsiTheme="minorHAnsi" w:cstheme="minorHAnsi"/>
          <w:color w:val="000000"/>
        </w:rPr>
        <w:t xml:space="preserve">4 </w:t>
      </w:r>
      <w:r w:rsidR="00B93E8B" w:rsidRPr="00126196">
        <w:rPr>
          <w:rFonts w:asciiTheme="minorHAnsi" w:hAnsiTheme="minorHAnsi" w:cstheme="minorHAnsi"/>
          <w:color w:val="000000"/>
        </w:rPr>
        <w:t xml:space="preserve">%) </w:t>
      </w:r>
      <w:r w:rsidRPr="00126196">
        <w:rPr>
          <w:rFonts w:asciiTheme="minorHAnsi" w:hAnsiTheme="minorHAnsi" w:cstheme="minorHAnsi"/>
          <w:color w:val="000000"/>
        </w:rPr>
        <w:t xml:space="preserve">dont </w:t>
      </w:r>
      <w:r w:rsidR="00844575" w:rsidRPr="00126196">
        <w:rPr>
          <w:rFonts w:asciiTheme="minorHAnsi" w:hAnsiTheme="minorHAnsi" w:cstheme="minorHAnsi"/>
          <w:color w:val="000000"/>
        </w:rPr>
        <w:t>d</w:t>
      </w:r>
      <w:r w:rsidRPr="00126196">
        <w:rPr>
          <w:rFonts w:asciiTheme="minorHAnsi" w:hAnsiTheme="minorHAnsi" w:cstheme="minorHAnsi"/>
          <w:color w:val="000000"/>
        </w:rPr>
        <w:t xml:space="preserve">es cadres des programmes de santé, </w:t>
      </w:r>
      <w:r w:rsidR="00844575" w:rsidRPr="00126196">
        <w:rPr>
          <w:rFonts w:asciiTheme="minorHAnsi" w:hAnsiTheme="minorHAnsi" w:cstheme="minorHAnsi"/>
          <w:color w:val="000000"/>
        </w:rPr>
        <w:t>d</w:t>
      </w:r>
      <w:r w:rsidRPr="00126196">
        <w:rPr>
          <w:rFonts w:asciiTheme="minorHAnsi" w:hAnsiTheme="minorHAnsi" w:cstheme="minorHAnsi"/>
          <w:color w:val="000000"/>
        </w:rPr>
        <w:t>es cadres</w:t>
      </w:r>
      <w:r w:rsidR="006B2FC5" w:rsidRPr="00126196">
        <w:rPr>
          <w:rFonts w:asciiTheme="minorHAnsi" w:hAnsiTheme="minorHAnsi" w:cstheme="minorHAnsi"/>
          <w:color w:val="000000"/>
        </w:rPr>
        <w:t xml:space="preserve"> des directions et services (</w:t>
      </w:r>
      <w:r w:rsidRPr="00126196">
        <w:rPr>
          <w:rFonts w:asciiTheme="minorHAnsi" w:hAnsiTheme="minorHAnsi" w:cstheme="minorHAnsi"/>
          <w:color w:val="000000"/>
        </w:rPr>
        <w:t>DNELM</w:t>
      </w:r>
      <w:r w:rsidR="006B2FC5" w:rsidRPr="00126196">
        <w:rPr>
          <w:rFonts w:asciiTheme="minorHAnsi" w:hAnsiTheme="minorHAnsi" w:cstheme="minorHAnsi"/>
          <w:color w:val="000000"/>
        </w:rPr>
        <w:t xml:space="preserve">, </w:t>
      </w:r>
      <w:r w:rsidRPr="00126196">
        <w:rPr>
          <w:rFonts w:asciiTheme="minorHAnsi" w:hAnsiTheme="minorHAnsi" w:cstheme="minorHAnsi"/>
          <w:color w:val="000000"/>
        </w:rPr>
        <w:t>DNSFN,</w:t>
      </w:r>
      <w:r w:rsidR="006B2FC5" w:rsidRPr="00126196">
        <w:rPr>
          <w:rFonts w:asciiTheme="minorHAnsi" w:hAnsiTheme="minorHAnsi" w:cstheme="minorHAnsi"/>
          <w:color w:val="000000"/>
        </w:rPr>
        <w:t xml:space="preserve"> </w:t>
      </w:r>
      <w:r w:rsidRPr="00126196">
        <w:rPr>
          <w:rFonts w:asciiTheme="minorHAnsi" w:hAnsiTheme="minorHAnsi" w:cstheme="minorHAnsi"/>
          <w:color w:val="000000"/>
        </w:rPr>
        <w:t>BSD,</w:t>
      </w:r>
      <w:r w:rsidR="006B2FC5" w:rsidRPr="00126196">
        <w:rPr>
          <w:rFonts w:asciiTheme="minorHAnsi" w:hAnsiTheme="minorHAnsi" w:cstheme="minorHAnsi"/>
          <w:color w:val="000000"/>
        </w:rPr>
        <w:t xml:space="preserve"> </w:t>
      </w:r>
      <w:r w:rsidRPr="00126196">
        <w:rPr>
          <w:rFonts w:asciiTheme="minorHAnsi" w:hAnsiTheme="minorHAnsi" w:cstheme="minorHAnsi"/>
          <w:color w:val="000000"/>
        </w:rPr>
        <w:t>DNPM</w:t>
      </w:r>
      <w:r w:rsidR="006B2FC5" w:rsidRPr="00126196">
        <w:rPr>
          <w:rFonts w:asciiTheme="minorHAnsi" w:hAnsiTheme="minorHAnsi" w:cstheme="minorHAnsi"/>
          <w:color w:val="000000"/>
        </w:rPr>
        <w:t xml:space="preserve">, </w:t>
      </w:r>
      <w:r w:rsidRPr="00126196">
        <w:rPr>
          <w:rFonts w:asciiTheme="minorHAnsi" w:hAnsiTheme="minorHAnsi" w:cstheme="minorHAnsi"/>
          <w:color w:val="000000"/>
        </w:rPr>
        <w:t>SNPS</w:t>
      </w:r>
      <w:r w:rsidR="006B2FC5" w:rsidRPr="00126196">
        <w:rPr>
          <w:rFonts w:asciiTheme="minorHAnsi" w:hAnsiTheme="minorHAnsi" w:cstheme="minorHAnsi"/>
          <w:color w:val="000000"/>
        </w:rPr>
        <w:t xml:space="preserve">, </w:t>
      </w:r>
      <w:r w:rsidRPr="00126196">
        <w:rPr>
          <w:rFonts w:asciiTheme="minorHAnsi" w:hAnsiTheme="minorHAnsi" w:cstheme="minorHAnsi"/>
          <w:color w:val="000000"/>
        </w:rPr>
        <w:t>DNL</w:t>
      </w:r>
      <w:r w:rsidR="006B2FC5" w:rsidRPr="00126196">
        <w:rPr>
          <w:rFonts w:asciiTheme="minorHAnsi" w:hAnsiTheme="minorHAnsi" w:cstheme="minorHAnsi"/>
          <w:color w:val="000000"/>
        </w:rPr>
        <w:t xml:space="preserve">, </w:t>
      </w:r>
      <w:r w:rsidRPr="00126196">
        <w:rPr>
          <w:rFonts w:asciiTheme="minorHAnsi" w:hAnsiTheme="minorHAnsi" w:cstheme="minorHAnsi"/>
          <w:color w:val="000000"/>
        </w:rPr>
        <w:t>DNEHPP</w:t>
      </w:r>
      <w:r w:rsidR="006B2FC5" w:rsidRPr="00126196">
        <w:rPr>
          <w:rFonts w:asciiTheme="minorHAnsi" w:hAnsiTheme="minorHAnsi" w:cstheme="minorHAnsi"/>
          <w:color w:val="000000"/>
        </w:rPr>
        <w:t xml:space="preserve">, </w:t>
      </w:r>
      <w:r w:rsidR="00D311BB">
        <w:rPr>
          <w:rFonts w:asciiTheme="minorHAnsi" w:hAnsiTheme="minorHAnsi" w:cstheme="minorHAnsi"/>
          <w:color w:val="000000"/>
        </w:rPr>
        <w:t xml:space="preserve">DNSCMT, </w:t>
      </w:r>
      <w:r w:rsidRPr="00126196">
        <w:rPr>
          <w:rFonts w:asciiTheme="minorHAnsi" w:hAnsiTheme="minorHAnsi" w:cstheme="minorHAnsi"/>
          <w:color w:val="000000"/>
        </w:rPr>
        <w:t>DNHP</w:t>
      </w:r>
      <w:r w:rsidR="006B2FC5" w:rsidRPr="00126196">
        <w:rPr>
          <w:rFonts w:asciiTheme="minorHAnsi" w:hAnsiTheme="minorHAnsi" w:cstheme="minorHAnsi"/>
          <w:color w:val="000000"/>
        </w:rPr>
        <w:t xml:space="preserve">, </w:t>
      </w:r>
      <w:r w:rsidRPr="00126196">
        <w:rPr>
          <w:rFonts w:asciiTheme="minorHAnsi" w:hAnsiTheme="minorHAnsi" w:cstheme="minorHAnsi"/>
          <w:color w:val="000000"/>
        </w:rPr>
        <w:t>IGS</w:t>
      </w:r>
      <w:r w:rsidR="006B2FC5" w:rsidRPr="00126196">
        <w:rPr>
          <w:rFonts w:asciiTheme="minorHAnsi" w:hAnsiTheme="minorHAnsi" w:cstheme="minorHAnsi"/>
          <w:color w:val="000000"/>
        </w:rPr>
        <w:t xml:space="preserve">, </w:t>
      </w:r>
      <w:r w:rsidRPr="00126196">
        <w:rPr>
          <w:rFonts w:asciiTheme="minorHAnsi" w:hAnsiTheme="minorHAnsi" w:cstheme="minorHAnsi"/>
          <w:color w:val="000000"/>
        </w:rPr>
        <w:t>DAF</w:t>
      </w:r>
      <w:r w:rsidR="006B2FC5" w:rsidRPr="00126196">
        <w:rPr>
          <w:rFonts w:asciiTheme="minorHAnsi" w:hAnsiTheme="minorHAnsi" w:cstheme="minorHAnsi"/>
          <w:color w:val="000000"/>
        </w:rPr>
        <w:t xml:space="preserve">, </w:t>
      </w:r>
      <w:r w:rsidRPr="00126196">
        <w:rPr>
          <w:rFonts w:asciiTheme="minorHAnsi" w:hAnsiTheme="minorHAnsi" w:cstheme="minorHAnsi"/>
          <w:color w:val="000000"/>
        </w:rPr>
        <w:t>SMSI</w:t>
      </w:r>
      <w:r w:rsidR="006B2FC5" w:rsidRPr="00126196">
        <w:rPr>
          <w:rFonts w:asciiTheme="minorHAnsi" w:hAnsiTheme="minorHAnsi" w:cstheme="minorHAnsi"/>
          <w:color w:val="000000"/>
        </w:rPr>
        <w:t xml:space="preserve">, </w:t>
      </w:r>
      <w:r w:rsidR="004D63B8" w:rsidRPr="00126196">
        <w:rPr>
          <w:rFonts w:asciiTheme="minorHAnsi" w:hAnsiTheme="minorHAnsi" w:cstheme="minorHAnsi"/>
          <w:color w:val="000000"/>
        </w:rPr>
        <w:t>C</w:t>
      </w:r>
      <w:r w:rsidRPr="00126196">
        <w:rPr>
          <w:rFonts w:asciiTheme="minorHAnsi" w:hAnsiTheme="minorHAnsi" w:cstheme="minorHAnsi"/>
          <w:color w:val="000000"/>
        </w:rPr>
        <w:t xml:space="preserve">ommunication et </w:t>
      </w:r>
      <w:r w:rsidR="004D63B8" w:rsidRPr="00126196">
        <w:rPr>
          <w:rFonts w:asciiTheme="minorHAnsi" w:hAnsiTheme="minorHAnsi" w:cstheme="minorHAnsi"/>
          <w:color w:val="000000"/>
        </w:rPr>
        <w:t>R</w:t>
      </w:r>
      <w:r w:rsidRPr="00126196">
        <w:rPr>
          <w:rFonts w:asciiTheme="minorHAnsi" w:hAnsiTheme="minorHAnsi" w:cstheme="minorHAnsi"/>
          <w:color w:val="000000"/>
        </w:rPr>
        <w:t xml:space="preserve">elations </w:t>
      </w:r>
      <w:r w:rsidR="004D63B8" w:rsidRPr="00126196">
        <w:rPr>
          <w:rFonts w:asciiTheme="minorHAnsi" w:hAnsiTheme="minorHAnsi" w:cstheme="minorHAnsi"/>
          <w:color w:val="000000"/>
        </w:rPr>
        <w:t>P</w:t>
      </w:r>
      <w:r w:rsidRPr="00126196">
        <w:rPr>
          <w:rFonts w:asciiTheme="minorHAnsi" w:hAnsiTheme="minorHAnsi" w:cstheme="minorHAnsi"/>
          <w:color w:val="000000"/>
        </w:rPr>
        <w:t>ubliques</w:t>
      </w:r>
      <w:r w:rsidR="004D63B8" w:rsidRPr="00126196">
        <w:rPr>
          <w:rFonts w:asciiTheme="minorHAnsi" w:hAnsiTheme="minorHAnsi" w:cstheme="minorHAnsi"/>
          <w:color w:val="000000"/>
        </w:rPr>
        <w:t>, Ressources Humaines</w:t>
      </w:r>
      <w:r w:rsidR="006B2FC5" w:rsidRPr="00126196">
        <w:rPr>
          <w:rFonts w:asciiTheme="minorHAnsi" w:hAnsiTheme="minorHAnsi" w:cstheme="minorHAnsi"/>
          <w:color w:val="000000"/>
        </w:rPr>
        <w:t xml:space="preserve">) </w:t>
      </w:r>
      <w:r w:rsidRPr="00126196">
        <w:rPr>
          <w:rFonts w:asciiTheme="minorHAnsi" w:hAnsiTheme="minorHAnsi" w:cstheme="minorHAnsi"/>
          <w:color w:val="000000"/>
        </w:rPr>
        <w:t xml:space="preserve">, des facilitateurs, des </w:t>
      </w:r>
      <w:r w:rsidR="004D63B8" w:rsidRPr="00126196">
        <w:rPr>
          <w:rFonts w:asciiTheme="minorHAnsi" w:hAnsiTheme="minorHAnsi" w:cstheme="minorHAnsi"/>
          <w:color w:val="000000"/>
        </w:rPr>
        <w:t>A</w:t>
      </w:r>
      <w:r w:rsidRPr="00126196">
        <w:rPr>
          <w:rFonts w:asciiTheme="minorHAnsi" w:hAnsiTheme="minorHAnsi" w:cstheme="minorHAnsi"/>
          <w:color w:val="000000"/>
        </w:rPr>
        <w:t xml:space="preserve">ssistants </w:t>
      </w:r>
      <w:r w:rsidR="004D63B8" w:rsidRPr="00126196">
        <w:rPr>
          <w:rFonts w:asciiTheme="minorHAnsi" w:hAnsiTheme="minorHAnsi" w:cstheme="minorHAnsi"/>
          <w:color w:val="000000"/>
        </w:rPr>
        <w:t>T</w:t>
      </w:r>
      <w:r w:rsidRPr="00126196">
        <w:rPr>
          <w:rFonts w:asciiTheme="minorHAnsi" w:hAnsiTheme="minorHAnsi" w:cstheme="minorHAnsi"/>
          <w:color w:val="000000"/>
        </w:rPr>
        <w:t xml:space="preserve">echniques, et du  personnel d’appui. </w:t>
      </w:r>
    </w:p>
    <w:p w14:paraId="1059EE2A" w14:textId="77777777" w:rsidR="00844575" w:rsidRPr="00126196" w:rsidRDefault="00844575" w:rsidP="004D63B8">
      <w:pPr>
        <w:rPr>
          <w:rFonts w:asciiTheme="minorHAnsi" w:hAnsiTheme="minorHAnsi" w:cstheme="minorHAnsi"/>
        </w:rPr>
      </w:pPr>
    </w:p>
    <w:p w14:paraId="1B0FECB7" w14:textId="6FBB4A2F" w:rsidR="00327AB1" w:rsidRPr="00126196" w:rsidRDefault="00327AB1" w:rsidP="00327AB1">
      <w:pPr>
        <w:pStyle w:val="Paragraphedeliste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126196">
        <w:rPr>
          <w:rFonts w:cstheme="minorHAnsi"/>
          <w:b/>
          <w:bCs/>
          <w:sz w:val="24"/>
          <w:szCs w:val="24"/>
        </w:rPr>
        <w:t>Fait</w:t>
      </w:r>
      <w:r w:rsidR="004D63B8" w:rsidRPr="00126196">
        <w:rPr>
          <w:rFonts w:cstheme="minorHAnsi"/>
          <w:b/>
          <w:bCs/>
          <w:sz w:val="24"/>
          <w:szCs w:val="24"/>
        </w:rPr>
        <w:t>s</w:t>
      </w:r>
      <w:r w:rsidRPr="00126196">
        <w:rPr>
          <w:rFonts w:cstheme="minorHAnsi"/>
          <w:b/>
          <w:bCs/>
          <w:sz w:val="24"/>
          <w:szCs w:val="24"/>
        </w:rPr>
        <w:t xml:space="preserve"> saillants </w:t>
      </w:r>
      <w:r w:rsidR="004D63B8" w:rsidRPr="00126196">
        <w:rPr>
          <w:rFonts w:cstheme="minorHAnsi"/>
          <w:b/>
          <w:bCs/>
          <w:sz w:val="24"/>
          <w:szCs w:val="24"/>
        </w:rPr>
        <w:t>des sessions</w:t>
      </w:r>
    </w:p>
    <w:p w14:paraId="4CF8F85B" w14:textId="77777777" w:rsidR="00327AB1" w:rsidRPr="00126196" w:rsidRDefault="00327AB1" w:rsidP="00327AB1">
      <w:pPr>
        <w:pStyle w:val="Paragraphedeliste"/>
        <w:rPr>
          <w:rFonts w:cstheme="minorHAnsi"/>
          <w:sz w:val="24"/>
          <w:szCs w:val="24"/>
        </w:rPr>
      </w:pPr>
    </w:p>
    <w:p w14:paraId="0BA49EE5" w14:textId="67F6C021" w:rsidR="002F6424" w:rsidRPr="00126196" w:rsidRDefault="004D63B8" w:rsidP="002F6424">
      <w:pPr>
        <w:pStyle w:val="Paragraphedeliste"/>
        <w:numPr>
          <w:ilvl w:val="1"/>
          <w:numId w:val="3"/>
        </w:numPr>
        <w:rPr>
          <w:rFonts w:cstheme="minorHAnsi"/>
          <w:b/>
          <w:bCs/>
          <w:sz w:val="24"/>
          <w:szCs w:val="24"/>
        </w:rPr>
      </w:pPr>
      <w:r w:rsidRPr="00126196">
        <w:rPr>
          <w:rFonts w:cstheme="minorHAnsi"/>
          <w:b/>
          <w:bCs/>
          <w:sz w:val="24"/>
          <w:szCs w:val="24"/>
        </w:rPr>
        <w:t>S</w:t>
      </w:r>
      <w:r w:rsidR="002F6424" w:rsidRPr="00126196">
        <w:rPr>
          <w:rFonts w:cstheme="minorHAnsi"/>
          <w:b/>
          <w:bCs/>
          <w:sz w:val="24"/>
          <w:szCs w:val="24"/>
        </w:rPr>
        <w:t>ession introductive</w:t>
      </w:r>
    </w:p>
    <w:p w14:paraId="1D681379" w14:textId="77777777" w:rsidR="00B93E8B" w:rsidRPr="00126196" w:rsidRDefault="002F6424" w:rsidP="00B93E8B">
      <w:pPr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 xml:space="preserve">Cette session introductive a été </w:t>
      </w:r>
      <w:r w:rsidR="00A16089" w:rsidRPr="00126196">
        <w:rPr>
          <w:rFonts w:asciiTheme="minorHAnsi" w:hAnsiTheme="minorHAnsi" w:cstheme="minorHAnsi"/>
        </w:rPr>
        <w:t>marqué</w:t>
      </w:r>
      <w:r w:rsidR="0001465E" w:rsidRPr="00126196">
        <w:rPr>
          <w:rFonts w:asciiTheme="minorHAnsi" w:hAnsiTheme="minorHAnsi" w:cstheme="minorHAnsi"/>
        </w:rPr>
        <w:t>e</w:t>
      </w:r>
      <w:r w:rsidR="00A16089" w:rsidRPr="00126196">
        <w:rPr>
          <w:rFonts w:asciiTheme="minorHAnsi" w:hAnsiTheme="minorHAnsi" w:cstheme="minorHAnsi"/>
        </w:rPr>
        <w:t xml:space="preserve"> </w:t>
      </w:r>
      <w:r w:rsidRPr="00126196">
        <w:rPr>
          <w:rFonts w:asciiTheme="minorHAnsi" w:hAnsiTheme="minorHAnsi" w:cstheme="minorHAnsi"/>
        </w:rPr>
        <w:t>par</w:t>
      </w:r>
      <w:r w:rsidR="00B93E8B" w:rsidRPr="00126196">
        <w:rPr>
          <w:rFonts w:asciiTheme="minorHAnsi" w:hAnsiTheme="minorHAnsi" w:cstheme="minorHAnsi"/>
        </w:rPr>
        <w:t> :</w:t>
      </w:r>
    </w:p>
    <w:p w14:paraId="1D7925BD" w14:textId="05FDCA40" w:rsidR="00B93E8B" w:rsidRPr="00126196" w:rsidRDefault="002F6424" w:rsidP="00B93E8B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t>la</w:t>
      </w:r>
      <w:proofErr w:type="gramEnd"/>
      <w:r w:rsidRPr="00126196">
        <w:rPr>
          <w:rFonts w:cstheme="minorHAnsi"/>
        </w:rPr>
        <w:t xml:space="preserve"> cérémonie d’ouverture</w:t>
      </w:r>
      <w:r w:rsidR="00B93E8B" w:rsidRPr="00126196">
        <w:rPr>
          <w:rFonts w:cstheme="minorHAnsi"/>
        </w:rPr>
        <w:t xml:space="preserve"> ; </w:t>
      </w:r>
    </w:p>
    <w:p w14:paraId="3F8E686A" w14:textId="0963EDFB" w:rsidR="00B93E8B" w:rsidRPr="00126196" w:rsidRDefault="002F6424" w:rsidP="00B93E8B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t>la</w:t>
      </w:r>
      <w:proofErr w:type="gramEnd"/>
      <w:r w:rsidRPr="00126196">
        <w:rPr>
          <w:rFonts w:cstheme="minorHAnsi"/>
        </w:rPr>
        <w:t xml:space="preserve"> présentation</w:t>
      </w:r>
      <w:r w:rsidR="00A16089" w:rsidRPr="00126196">
        <w:rPr>
          <w:rFonts w:cstheme="minorHAnsi"/>
        </w:rPr>
        <w:t xml:space="preserve"> </w:t>
      </w:r>
      <w:r w:rsidRPr="00126196">
        <w:rPr>
          <w:rFonts w:cstheme="minorHAnsi"/>
        </w:rPr>
        <w:t xml:space="preserve">des objectifs et </w:t>
      </w:r>
      <w:r w:rsidR="00A16089" w:rsidRPr="00126196">
        <w:rPr>
          <w:rFonts w:cstheme="minorHAnsi"/>
        </w:rPr>
        <w:t xml:space="preserve">les </w:t>
      </w:r>
      <w:r w:rsidRPr="00126196">
        <w:rPr>
          <w:rFonts w:cstheme="minorHAnsi"/>
        </w:rPr>
        <w:t>résultats attendus</w:t>
      </w:r>
      <w:r w:rsidR="00B93E8B" w:rsidRPr="00126196">
        <w:rPr>
          <w:rFonts w:cstheme="minorHAnsi"/>
        </w:rPr>
        <w:t xml:space="preserve"> ; </w:t>
      </w:r>
    </w:p>
    <w:p w14:paraId="1786A40C" w14:textId="77777777" w:rsidR="00B93E8B" w:rsidRPr="00126196" w:rsidRDefault="00B93E8B" w:rsidP="00B93E8B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t>l</w:t>
      </w:r>
      <w:r w:rsidR="00860E1E" w:rsidRPr="00126196">
        <w:rPr>
          <w:rFonts w:cstheme="minorHAnsi"/>
        </w:rPr>
        <w:t>a</w:t>
      </w:r>
      <w:proofErr w:type="gramEnd"/>
      <w:r w:rsidR="00860E1E" w:rsidRPr="00126196">
        <w:rPr>
          <w:rFonts w:cstheme="minorHAnsi"/>
        </w:rPr>
        <w:t xml:space="preserve"> présentation du n</w:t>
      </w:r>
      <w:r w:rsidR="00860E1E" w:rsidRPr="00126196">
        <w:rPr>
          <w:rFonts w:cstheme="minorHAnsi"/>
          <w:color w:val="000000"/>
        </w:rPr>
        <w:t>ouveau cadre organique de la DNELM</w:t>
      </w:r>
      <w:r w:rsidRPr="00126196">
        <w:rPr>
          <w:rFonts w:cstheme="minorHAnsi"/>
          <w:color w:val="000000"/>
        </w:rPr>
        <w:t> ;</w:t>
      </w:r>
    </w:p>
    <w:p w14:paraId="1327A867" w14:textId="5C70C27D" w:rsidR="00860E1E" w:rsidRPr="00126196" w:rsidRDefault="00860E1E" w:rsidP="00B93E8B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 w:rsidRPr="00126196">
        <w:rPr>
          <w:rFonts w:cstheme="minorHAnsi"/>
        </w:rPr>
        <w:t xml:space="preserve"> </w:t>
      </w:r>
      <w:proofErr w:type="gramStart"/>
      <w:r w:rsidR="00B93E8B" w:rsidRPr="00126196">
        <w:rPr>
          <w:rFonts w:cstheme="minorHAnsi"/>
          <w:color w:val="000000"/>
        </w:rPr>
        <w:t>l</w:t>
      </w:r>
      <w:r w:rsidRPr="00126196">
        <w:rPr>
          <w:rFonts w:cstheme="minorHAnsi"/>
          <w:color w:val="000000"/>
        </w:rPr>
        <w:t>es</w:t>
      </w:r>
      <w:proofErr w:type="gramEnd"/>
      <w:r w:rsidRPr="00126196">
        <w:rPr>
          <w:rFonts w:cstheme="minorHAnsi"/>
          <w:color w:val="000000"/>
        </w:rPr>
        <w:t xml:space="preserve"> défis et problèmes dans la MEO des programmes</w:t>
      </w:r>
    </w:p>
    <w:p w14:paraId="0544F5DE" w14:textId="2B55FE4E" w:rsidR="002F6424" w:rsidRPr="00126196" w:rsidRDefault="00A16089" w:rsidP="0086419C">
      <w:pPr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lastRenderedPageBreak/>
        <w:t xml:space="preserve">Les </w:t>
      </w:r>
      <w:r w:rsidR="0086419C" w:rsidRPr="00126196">
        <w:rPr>
          <w:rFonts w:asciiTheme="minorHAnsi" w:hAnsiTheme="minorHAnsi" w:cstheme="minorHAnsi"/>
        </w:rPr>
        <w:t>problèmes</w:t>
      </w:r>
      <w:r w:rsidRPr="00126196">
        <w:rPr>
          <w:rFonts w:asciiTheme="minorHAnsi" w:hAnsiTheme="minorHAnsi" w:cstheme="minorHAnsi"/>
        </w:rPr>
        <w:t xml:space="preserve"> nécessitant des actions </w:t>
      </w:r>
      <w:r w:rsidR="0086419C" w:rsidRPr="00126196">
        <w:rPr>
          <w:rFonts w:asciiTheme="minorHAnsi" w:hAnsiTheme="minorHAnsi" w:cstheme="minorHAnsi"/>
        </w:rPr>
        <w:t xml:space="preserve">ont été identifiés </w:t>
      </w:r>
      <w:r w:rsidRPr="00126196">
        <w:rPr>
          <w:rFonts w:asciiTheme="minorHAnsi" w:hAnsiTheme="minorHAnsi" w:cstheme="minorHAnsi"/>
        </w:rPr>
        <w:t xml:space="preserve"> : </w:t>
      </w:r>
    </w:p>
    <w:p w14:paraId="05FF6826" w14:textId="062B80E8" w:rsidR="00860E1E" w:rsidRPr="00126196" w:rsidRDefault="0086419C" w:rsidP="0086419C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eastAsia="Calibri" w:hAnsiTheme="minorHAnsi" w:cstheme="minorHAnsi"/>
          <w:color w:val="000000"/>
        </w:rPr>
        <w:t xml:space="preserve">Non prise </w:t>
      </w:r>
      <w:r w:rsidR="00860E1E" w:rsidRPr="00126196">
        <w:rPr>
          <w:rFonts w:asciiTheme="minorHAnsi" w:eastAsia="Calibri" w:hAnsiTheme="minorHAnsi" w:cstheme="minorHAnsi"/>
          <w:color w:val="000000"/>
        </w:rPr>
        <w:t>en compte des besoins financiers des programmes dans le BND;</w:t>
      </w:r>
    </w:p>
    <w:p w14:paraId="5173925E" w14:textId="6E4DF2F9" w:rsidR="0086419C" w:rsidRPr="00126196" w:rsidRDefault="0086419C" w:rsidP="0086419C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eastAsia="Calibri" w:hAnsiTheme="minorHAnsi" w:cstheme="minorHAnsi"/>
          <w:color w:val="000000"/>
        </w:rPr>
        <w:t xml:space="preserve">Insuffisance des ressources humaines pour la mise en œuvre des activités ;  </w:t>
      </w:r>
    </w:p>
    <w:p w14:paraId="48A5E660" w14:textId="33C989ED" w:rsidR="0086419C" w:rsidRPr="00126196" w:rsidRDefault="0086419C" w:rsidP="0086419C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eastAsia="Calibri" w:hAnsiTheme="minorHAnsi" w:cstheme="minorHAnsi"/>
          <w:color w:val="000000"/>
        </w:rPr>
        <w:t>R</w:t>
      </w:r>
      <w:r w:rsidR="00860E1E" w:rsidRPr="00126196">
        <w:rPr>
          <w:rFonts w:asciiTheme="minorHAnsi" w:eastAsia="Calibri" w:hAnsiTheme="minorHAnsi" w:cstheme="minorHAnsi"/>
          <w:color w:val="000000"/>
        </w:rPr>
        <w:t>etard dans la mise à disposition des intrants et autres produits de santé sur le BND</w:t>
      </w:r>
      <w:r w:rsidRPr="00126196">
        <w:rPr>
          <w:rFonts w:asciiTheme="minorHAnsi" w:eastAsia="Calibri" w:hAnsiTheme="minorHAnsi" w:cstheme="minorHAnsi"/>
          <w:color w:val="000000"/>
        </w:rPr>
        <w:t> ;</w:t>
      </w:r>
    </w:p>
    <w:p w14:paraId="495E0E19" w14:textId="06BF4A02" w:rsidR="00860E1E" w:rsidRPr="00126196" w:rsidRDefault="0086419C" w:rsidP="0086419C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eastAsia="Calibri" w:hAnsiTheme="minorHAnsi" w:cstheme="minorHAnsi"/>
          <w:color w:val="000000"/>
        </w:rPr>
        <w:t>I</w:t>
      </w:r>
      <w:r w:rsidR="00860E1E" w:rsidRPr="00126196">
        <w:rPr>
          <w:rFonts w:asciiTheme="minorHAnsi" w:eastAsia="Calibri" w:hAnsiTheme="minorHAnsi" w:cstheme="minorHAnsi"/>
          <w:color w:val="000000"/>
        </w:rPr>
        <w:t>nsuffisance de moyens logistiques (véhicules de supervision) ;</w:t>
      </w:r>
    </w:p>
    <w:p w14:paraId="173A0590" w14:textId="1608B471" w:rsidR="002F6424" w:rsidRPr="00126196" w:rsidRDefault="0001465E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Des propositions réalistes de solutions ont été formulé</w:t>
      </w:r>
      <w:r w:rsidR="00844575" w:rsidRPr="00126196">
        <w:rPr>
          <w:rFonts w:asciiTheme="minorHAnsi" w:hAnsiTheme="minorHAnsi" w:cstheme="minorHAnsi"/>
          <w:color w:val="000000"/>
        </w:rPr>
        <w:t>e</w:t>
      </w:r>
      <w:r w:rsidRPr="00126196">
        <w:rPr>
          <w:rFonts w:asciiTheme="minorHAnsi" w:hAnsiTheme="minorHAnsi" w:cstheme="minorHAnsi"/>
          <w:color w:val="000000"/>
        </w:rPr>
        <w:t>s pour palier à ces insuffisances dans le plan de mise en œuvre des solutions</w:t>
      </w:r>
      <w:r w:rsidR="00844575" w:rsidRPr="00126196">
        <w:rPr>
          <w:rFonts w:asciiTheme="minorHAnsi" w:hAnsiTheme="minorHAnsi" w:cstheme="minorHAnsi"/>
          <w:color w:val="000000"/>
        </w:rPr>
        <w:t xml:space="preserve"> au </w:t>
      </w:r>
      <w:r w:rsidR="00844575" w:rsidRPr="00126196">
        <w:rPr>
          <w:rFonts w:asciiTheme="minorHAnsi" w:hAnsiTheme="minorHAnsi" w:cstheme="minorHAnsi"/>
          <w:b/>
          <w:bCs/>
          <w:color w:val="000000"/>
        </w:rPr>
        <w:t xml:space="preserve">point </w:t>
      </w:r>
      <w:r w:rsidR="00232419" w:rsidRPr="00126196">
        <w:rPr>
          <w:rFonts w:asciiTheme="minorHAnsi" w:hAnsiTheme="minorHAnsi" w:cstheme="minorHAnsi"/>
          <w:b/>
          <w:bCs/>
          <w:color w:val="000000"/>
        </w:rPr>
        <w:t>4</w:t>
      </w:r>
      <w:r w:rsidR="00844575" w:rsidRPr="00126196">
        <w:rPr>
          <w:rFonts w:asciiTheme="minorHAnsi" w:hAnsiTheme="minorHAnsi" w:cstheme="minorHAnsi"/>
          <w:color w:val="000000"/>
        </w:rPr>
        <w:t xml:space="preserve"> du présent rapport</w:t>
      </w:r>
      <w:r w:rsidRPr="00126196">
        <w:rPr>
          <w:rFonts w:asciiTheme="minorHAnsi" w:hAnsiTheme="minorHAnsi" w:cstheme="minorHAnsi"/>
          <w:color w:val="000000"/>
        </w:rPr>
        <w:t xml:space="preserve">.  </w:t>
      </w:r>
    </w:p>
    <w:p w14:paraId="45706D84" w14:textId="64EE8B6A" w:rsidR="002F6424" w:rsidRPr="00126196" w:rsidRDefault="001649C4" w:rsidP="002F6424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126196">
        <w:rPr>
          <w:rFonts w:asciiTheme="minorHAnsi" w:hAnsiTheme="minorHAnsi" w:cstheme="minorHAnsi"/>
          <w:b/>
          <w:color w:val="000000"/>
        </w:rPr>
        <w:t xml:space="preserve">3.2 </w:t>
      </w:r>
      <w:r w:rsidR="00232419" w:rsidRPr="00126196">
        <w:rPr>
          <w:rFonts w:asciiTheme="minorHAnsi" w:hAnsiTheme="minorHAnsi" w:cstheme="minorHAnsi"/>
          <w:b/>
          <w:color w:val="000000"/>
        </w:rPr>
        <w:t>S</w:t>
      </w:r>
      <w:r w:rsidR="002F6424" w:rsidRPr="00126196">
        <w:rPr>
          <w:rFonts w:asciiTheme="minorHAnsi" w:hAnsiTheme="minorHAnsi" w:cstheme="minorHAnsi"/>
          <w:b/>
          <w:color w:val="000000"/>
        </w:rPr>
        <w:t>ession 1</w:t>
      </w:r>
      <w:r w:rsidR="00232419" w:rsidRPr="00126196">
        <w:rPr>
          <w:rFonts w:asciiTheme="minorHAnsi" w:hAnsiTheme="minorHAnsi" w:cstheme="minorHAnsi"/>
          <w:b/>
          <w:color w:val="000000"/>
        </w:rPr>
        <w:t> : S</w:t>
      </w:r>
      <w:r w:rsidR="002F6424" w:rsidRPr="00126196">
        <w:rPr>
          <w:rFonts w:asciiTheme="minorHAnsi" w:hAnsiTheme="minorHAnsi" w:cstheme="minorHAnsi"/>
          <w:b/>
          <w:color w:val="000000"/>
        </w:rPr>
        <w:t xml:space="preserve">ystème de </w:t>
      </w:r>
      <w:r w:rsidR="009869A8" w:rsidRPr="00126196">
        <w:rPr>
          <w:rFonts w:asciiTheme="minorHAnsi" w:hAnsiTheme="minorHAnsi" w:cstheme="minorHAnsi"/>
          <w:b/>
          <w:color w:val="000000"/>
        </w:rPr>
        <w:t>santé.</w:t>
      </w:r>
    </w:p>
    <w:p w14:paraId="01941E11" w14:textId="6938BE7A" w:rsidR="0001465E" w:rsidRPr="00126196" w:rsidRDefault="0001465E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 xml:space="preserve">Cette session </w:t>
      </w:r>
      <w:r w:rsidR="00715327" w:rsidRPr="00126196">
        <w:rPr>
          <w:rFonts w:asciiTheme="minorHAnsi" w:hAnsiTheme="minorHAnsi" w:cstheme="minorHAnsi"/>
          <w:color w:val="000000"/>
        </w:rPr>
        <w:t>a porté sur</w:t>
      </w:r>
      <w:r w:rsidRPr="00126196">
        <w:rPr>
          <w:rFonts w:asciiTheme="minorHAnsi" w:hAnsiTheme="minorHAnsi" w:cstheme="minorHAnsi"/>
          <w:color w:val="000000"/>
        </w:rPr>
        <w:t xml:space="preserve"> </w:t>
      </w:r>
      <w:r w:rsidR="00376F71" w:rsidRPr="00126196">
        <w:rPr>
          <w:rFonts w:asciiTheme="minorHAnsi" w:hAnsiTheme="minorHAnsi" w:cstheme="minorHAnsi"/>
          <w:color w:val="000000"/>
        </w:rPr>
        <w:t>l’introduction</w:t>
      </w:r>
      <w:r w:rsidR="00715327" w:rsidRPr="00126196">
        <w:rPr>
          <w:rFonts w:asciiTheme="minorHAnsi" w:hAnsiTheme="minorHAnsi" w:cstheme="minorHAnsi"/>
          <w:color w:val="000000"/>
        </w:rPr>
        <w:t xml:space="preserve"> </w:t>
      </w:r>
      <w:r w:rsidR="00376F71" w:rsidRPr="00126196">
        <w:rPr>
          <w:rFonts w:asciiTheme="minorHAnsi" w:hAnsiTheme="minorHAnsi" w:cstheme="minorHAnsi"/>
          <w:color w:val="000000"/>
        </w:rPr>
        <w:t>sur le</w:t>
      </w:r>
      <w:r w:rsidRPr="00126196">
        <w:rPr>
          <w:rFonts w:asciiTheme="minorHAnsi" w:hAnsiTheme="minorHAnsi" w:cstheme="minorHAnsi"/>
          <w:color w:val="000000"/>
        </w:rPr>
        <w:t xml:space="preserve"> </w:t>
      </w:r>
      <w:r w:rsidR="00715327" w:rsidRPr="00126196">
        <w:rPr>
          <w:rFonts w:asciiTheme="minorHAnsi" w:hAnsiTheme="minorHAnsi" w:cstheme="minorHAnsi"/>
          <w:color w:val="000000"/>
        </w:rPr>
        <w:t>S</w:t>
      </w:r>
      <w:r w:rsidRPr="00126196">
        <w:rPr>
          <w:rFonts w:asciiTheme="minorHAnsi" w:hAnsiTheme="minorHAnsi" w:cstheme="minorHAnsi"/>
          <w:color w:val="000000"/>
        </w:rPr>
        <w:t>ystème de Santé</w:t>
      </w:r>
      <w:r w:rsidR="00715327" w:rsidRPr="00126196">
        <w:rPr>
          <w:rFonts w:asciiTheme="minorHAnsi" w:hAnsiTheme="minorHAnsi" w:cstheme="minorHAnsi"/>
          <w:color w:val="000000"/>
        </w:rPr>
        <w:t xml:space="preserve">, </w:t>
      </w:r>
      <w:r w:rsidRPr="00126196">
        <w:rPr>
          <w:rFonts w:asciiTheme="minorHAnsi" w:hAnsiTheme="minorHAnsi" w:cstheme="minorHAnsi"/>
          <w:color w:val="000000"/>
        </w:rPr>
        <w:t xml:space="preserve">les défis et perspectives du </w:t>
      </w:r>
      <w:r w:rsidR="00376F71" w:rsidRPr="00126196">
        <w:rPr>
          <w:rFonts w:asciiTheme="minorHAnsi" w:hAnsiTheme="minorHAnsi" w:cstheme="minorHAnsi"/>
          <w:color w:val="000000"/>
        </w:rPr>
        <w:t>S</w:t>
      </w:r>
      <w:r w:rsidRPr="00126196">
        <w:rPr>
          <w:rFonts w:asciiTheme="minorHAnsi" w:hAnsiTheme="minorHAnsi" w:cstheme="minorHAnsi"/>
          <w:color w:val="000000"/>
        </w:rPr>
        <w:t>ystème de Santé de la Guinée</w:t>
      </w:r>
      <w:r w:rsidR="00376F71" w:rsidRPr="00126196">
        <w:rPr>
          <w:rFonts w:asciiTheme="minorHAnsi" w:hAnsiTheme="minorHAnsi" w:cstheme="minorHAnsi"/>
          <w:color w:val="000000"/>
        </w:rPr>
        <w:t>.</w:t>
      </w:r>
    </w:p>
    <w:p w14:paraId="59ADD3A5" w14:textId="2F8B2FB6" w:rsidR="0001465E" w:rsidRPr="00126196" w:rsidRDefault="0001465E" w:rsidP="0001465E">
      <w:pPr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 xml:space="preserve">Les </w:t>
      </w:r>
      <w:r w:rsidR="00376F71" w:rsidRPr="00126196">
        <w:rPr>
          <w:rFonts w:asciiTheme="minorHAnsi" w:hAnsiTheme="minorHAnsi" w:cstheme="minorHAnsi"/>
        </w:rPr>
        <w:t>problèmes identifi</w:t>
      </w:r>
      <w:r w:rsidR="006A72FA" w:rsidRPr="00126196">
        <w:rPr>
          <w:rFonts w:asciiTheme="minorHAnsi" w:hAnsiTheme="minorHAnsi" w:cstheme="minorHAnsi"/>
        </w:rPr>
        <w:t>é</w:t>
      </w:r>
      <w:r w:rsidR="00376F71" w:rsidRPr="00126196">
        <w:rPr>
          <w:rFonts w:asciiTheme="minorHAnsi" w:hAnsiTheme="minorHAnsi" w:cstheme="minorHAnsi"/>
        </w:rPr>
        <w:t>s sont les suivants</w:t>
      </w:r>
      <w:r w:rsidRPr="00126196">
        <w:rPr>
          <w:rFonts w:asciiTheme="minorHAnsi" w:hAnsiTheme="minorHAnsi" w:cstheme="minorHAnsi"/>
        </w:rPr>
        <w:t xml:space="preserve"> : </w:t>
      </w:r>
    </w:p>
    <w:p w14:paraId="40DCA453" w14:textId="393B5369" w:rsidR="00376F71" w:rsidRPr="00126196" w:rsidRDefault="00376F71" w:rsidP="009869A8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 xml:space="preserve">Insuffisance de </w:t>
      </w:r>
      <w:r w:rsidR="006A72FA" w:rsidRPr="00126196">
        <w:rPr>
          <w:rFonts w:cstheme="minorHAnsi"/>
          <w:sz w:val="24"/>
          <w:szCs w:val="24"/>
        </w:rPr>
        <w:t xml:space="preserve">la coordination, </w:t>
      </w:r>
      <w:r w:rsidRPr="00126196">
        <w:rPr>
          <w:rFonts w:cstheme="minorHAnsi"/>
          <w:sz w:val="24"/>
          <w:szCs w:val="24"/>
        </w:rPr>
        <w:t>l’intégration et de mutualisation des interventions des programmes</w:t>
      </w:r>
    </w:p>
    <w:p w14:paraId="2C9DC7CA" w14:textId="7AC74C5C" w:rsidR="0001465E" w:rsidRPr="00126196" w:rsidRDefault="00376F71" w:rsidP="002F642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 xml:space="preserve">Faible </w:t>
      </w:r>
      <w:r w:rsidR="00860E1E" w:rsidRPr="00126196">
        <w:rPr>
          <w:rFonts w:cstheme="minorHAnsi"/>
          <w:sz w:val="24"/>
          <w:szCs w:val="24"/>
        </w:rPr>
        <w:t>implication des communautés dans la gestion des programmes santé ;</w:t>
      </w:r>
    </w:p>
    <w:p w14:paraId="008B52E0" w14:textId="738614AB" w:rsidR="00EF1CE8" w:rsidRPr="00126196" w:rsidRDefault="006A72FA" w:rsidP="002F6424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O</w:t>
      </w:r>
      <w:r w:rsidR="00376F71" w:rsidRPr="00126196">
        <w:rPr>
          <w:rFonts w:cstheme="minorHAnsi"/>
          <w:sz w:val="24"/>
          <w:szCs w:val="24"/>
        </w:rPr>
        <w:t>pportunités</w:t>
      </w:r>
      <w:r w:rsidRPr="00126196">
        <w:rPr>
          <w:rFonts w:cstheme="minorHAnsi"/>
          <w:sz w:val="24"/>
          <w:szCs w:val="24"/>
        </w:rPr>
        <w:t xml:space="preserve"> manquées</w:t>
      </w:r>
      <w:r w:rsidR="00376F71" w:rsidRPr="00126196">
        <w:rPr>
          <w:rFonts w:cstheme="minorHAnsi"/>
          <w:sz w:val="24"/>
          <w:szCs w:val="24"/>
        </w:rPr>
        <w:t xml:space="preserve"> pour le renforcement et le financement des programmes</w:t>
      </w:r>
      <w:r w:rsidRPr="00126196">
        <w:rPr>
          <w:rFonts w:cstheme="minorHAnsi"/>
          <w:sz w:val="24"/>
          <w:szCs w:val="24"/>
        </w:rPr>
        <w:t xml:space="preserve"> de santé</w:t>
      </w:r>
      <w:r w:rsidR="00376F71" w:rsidRPr="00126196">
        <w:rPr>
          <w:rFonts w:cstheme="minorHAnsi"/>
          <w:sz w:val="24"/>
          <w:szCs w:val="24"/>
        </w:rPr>
        <w:t> ;</w:t>
      </w:r>
    </w:p>
    <w:p w14:paraId="05262EE2" w14:textId="07A5D93B" w:rsidR="002F6424" w:rsidRPr="00126196" w:rsidRDefault="001649C4" w:rsidP="002F6424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126196">
        <w:rPr>
          <w:rFonts w:asciiTheme="minorHAnsi" w:hAnsiTheme="minorHAnsi" w:cstheme="minorHAnsi"/>
          <w:b/>
          <w:color w:val="000000"/>
        </w:rPr>
        <w:t xml:space="preserve">3.3 </w:t>
      </w:r>
      <w:r w:rsidR="002F6424" w:rsidRPr="00126196">
        <w:rPr>
          <w:rFonts w:asciiTheme="minorHAnsi" w:hAnsiTheme="minorHAnsi" w:cstheme="minorHAnsi"/>
          <w:b/>
          <w:color w:val="000000"/>
        </w:rPr>
        <w:t>Session 2</w:t>
      </w:r>
      <w:r w:rsidR="00EF1CE8" w:rsidRPr="00126196">
        <w:rPr>
          <w:rFonts w:asciiTheme="minorHAnsi" w:hAnsiTheme="minorHAnsi" w:cstheme="minorHAnsi"/>
          <w:b/>
          <w:color w:val="000000"/>
        </w:rPr>
        <w:t> : P</w:t>
      </w:r>
      <w:r w:rsidR="00860E1E" w:rsidRPr="00126196">
        <w:rPr>
          <w:rFonts w:asciiTheme="minorHAnsi" w:hAnsiTheme="minorHAnsi" w:cstheme="minorHAnsi"/>
          <w:b/>
          <w:color w:val="000000"/>
        </w:rPr>
        <w:t>olitique</w:t>
      </w:r>
      <w:r w:rsidR="002F6424" w:rsidRPr="00126196">
        <w:rPr>
          <w:rFonts w:asciiTheme="minorHAnsi" w:hAnsiTheme="minorHAnsi" w:cstheme="minorHAnsi"/>
          <w:b/>
          <w:color w:val="000000"/>
        </w:rPr>
        <w:t xml:space="preserve"> de Santé, Planification stratégique et Programmes de Santé </w:t>
      </w:r>
    </w:p>
    <w:p w14:paraId="3767D7C9" w14:textId="77777777" w:rsidR="00EF1CE8" w:rsidRPr="00126196" w:rsidRDefault="00844575" w:rsidP="006C07E5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Cette session a porté sur</w:t>
      </w:r>
      <w:r w:rsidR="00EF1CE8" w:rsidRPr="00126196">
        <w:rPr>
          <w:rFonts w:asciiTheme="minorHAnsi" w:hAnsiTheme="minorHAnsi" w:cstheme="minorHAnsi"/>
          <w:color w:val="000000"/>
        </w:rPr>
        <w:t> :</w:t>
      </w:r>
    </w:p>
    <w:p w14:paraId="1A35955F" w14:textId="14B02CF0" w:rsidR="00EF1CE8" w:rsidRPr="00126196" w:rsidRDefault="00844575" w:rsidP="00EF1CE8">
      <w:pPr>
        <w:pStyle w:val="Paragraphedeliste"/>
        <w:numPr>
          <w:ilvl w:val="0"/>
          <w:numId w:val="1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Politique Nationale de Santé</w:t>
      </w:r>
      <w:r w:rsidR="00EF1CE8" w:rsidRPr="00126196">
        <w:rPr>
          <w:rFonts w:cstheme="minorHAnsi"/>
          <w:color w:val="000000"/>
        </w:rPr>
        <w:t xml:space="preserve">, </w:t>
      </w:r>
    </w:p>
    <w:p w14:paraId="5AF7F5BC" w14:textId="77777777" w:rsidR="00EF1CE8" w:rsidRPr="00126196" w:rsidRDefault="00844575" w:rsidP="00EF1CE8">
      <w:pPr>
        <w:pStyle w:val="Paragraphedeliste"/>
        <w:numPr>
          <w:ilvl w:val="0"/>
          <w:numId w:val="1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 xml:space="preserve">Plan national de Développement </w:t>
      </w:r>
      <w:r w:rsidR="00860E1E" w:rsidRPr="00126196">
        <w:rPr>
          <w:rFonts w:cstheme="minorHAnsi"/>
          <w:color w:val="000000"/>
        </w:rPr>
        <w:t>Sanitaire,</w:t>
      </w:r>
      <w:r w:rsidRPr="00126196">
        <w:rPr>
          <w:rFonts w:cstheme="minorHAnsi"/>
          <w:color w:val="000000"/>
        </w:rPr>
        <w:t xml:space="preserve"> </w:t>
      </w:r>
    </w:p>
    <w:p w14:paraId="2022E864" w14:textId="77777777" w:rsidR="00EF1CE8" w:rsidRPr="00126196" w:rsidRDefault="00EF1CE8" w:rsidP="00EF1CE8">
      <w:pPr>
        <w:pStyle w:val="Paragraphedeliste"/>
        <w:numPr>
          <w:ilvl w:val="0"/>
          <w:numId w:val="1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A</w:t>
      </w:r>
      <w:r w:rsidR="00860E1E" w:rsidRPr="00126196">
        <w:rPr>
          <w:rFonts w:cstheme="minorHAnsi"/>
          <w:color w:val="000000"/>
        </w:rPr>
        <w:t>xes</w:t>
      </w:r>
      <w:r w:rsidR="00844575" w:rsidRPr="00126196">
        <w:rPr>
          <w:rFonts w:cstheme="minorHAnsi"/>
          <w:color w:val="000000"/>
        </w:rPr>
        <w:t xml:space="preserve"> de la lettre de mission du Ministère </w:t>
      </w:r>
    </w:p>
    <w:p w14:paraId="02A46514" w14:textId="3A4A895C" w:rsidR="00844575" w:rsidRPr="00126196" w:rsidRDefault="00EF1CE8" w:rsidP="00EF1CE8">
      <w:pPr>
        <w:pStyle w:val="Paragraphedeliste"/>
        <w:numPr>
          <w:ilvl w:val="0"/>
          <w:numId w:val="1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A</w:t>
      </w:r>
      <w:r w:rsidR="00844575" w:rsidRPr="00126196">
        <w:rPr>
          <w:rFonts w:cstheme="minorHAnsi"/>
          <w:color w:val="000000"/>
        </w:rPr>
        <w:t>ttributions de chaque programme dans le dispositif organisationnel du Ministère.</w:t>
      </w:r>
    </w:p>
    <w:p w14:paraId="4A121586" w14:textId="5816085C" w:rsidR="00844575" w:rsidRPr="00126196" w:rsidRDefault="00844575" w:rsidP="006C07E5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 xml:space="preserve">De cette session il est à retenir : </w:t>
      </w:r>
    </w:p>
    <w:p w14:paraId="4CDCBE81" w14:textId="3F515144" w:rsidR="00860E1E" w:rsidRPr="00126196" w:rsidRDefault="001A3E44" w:rsidP="00860E1E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I</w:t>
      </w:r>
      <w:r w:rsidR="00860E1E" w:rsidRPr="00126196">
        <w:rPr>
          <w:rFonts w:cstheme="minorHAnsi"/>
          <w:sz w:val="24"/>
          <w:szCs w:val="24"/>
        </w:rPr>
        <w:t>nsuffisance d’appropriation de</w:t>
      </w:r>
      <w:r w:rsidRPr="00126196">
        <w:rPr>
          <w:rFonts w:cstheme="minorHAnsi"/>
          <w:sz w:val="24"/>
          <w:szCs w:val="24"/>
        </w:rPr>
        <w:t xml:space="preserve"> la</w:t>
      </w:r>
      <w:r w:rsidR="00860E1E" w:rsidRPr="00126196">
        <w:rPr>
          <w:rFonts w:cstheme="minorHAnsi"/>
          <w:sz w:val="24"/>
          <w:szCs w:val="24"/>
        </w:rPr>
        <w:t xml:space="preserve"> lettre</w:t>
      </w:r>
      <w:r w:rsidRPr="00126196">
        <w:rPr>
          <w:rFonts w:cstheme="minorHAnsi"/>
          <w:sz w:val="24"/>
          <w:szCs w:val="24"/>
        </w:rPr>
        <w:t xml:space="preserve"> </w:t>
      </w:r>
      <w:r w:rsidR="00860E1E" w:rsidRPr="00126196">
        <w:rPr>
          <w:rFonts w:cstheme="minorHAnsi"/>
          <w:sz w:val="24"/>
          <w:szCs w:val="24"/>
        </w:rPr>
        <w:t>de mission par les programmes ;</w:t>
      </w:r>
    </w:p>
    <w:p w14:paraId="4B85306E" w14:textId="0A298673" w:rsidR="00860E1E" w:rsidRPr="00126196" w:rsidRDefault="001A3E44" w:rsidP="001A3E44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F</w:t>
      </w:r>
      <w:r w:rsidR="00860E1E" w:rsidRPr="00126196">
        <w:rPr>
          <w:rFonts w:cstheme="minorHAnsi"/>
          <w:sz w:val="24"/>
          <w:szCs w:val="24"/>
        </w:rPr>
        <w:t>aiblesse de la collaboration entre les différent</w:t>
      </w:r>
      <w:r w:rsidRPr="00126196">
        <w:rPr>
          <w:rFonts w:cstheme="minorHAnsi"/>
          <w:sz w:val="24"/>
          <w:szCs w:val="24"/>
        </w:rPr>
        <w:t>es parties prenantes</w:t>
      </w:r>
      <w:r w:rsidR="00860E1E" w:rsidRPr="00126196">
        <w:rPr>
          <w:rFonts w:cstheme="minorHAnsi"/>
          <w:sz w:val="24"/>
          <w:szCs w:val="24"/>
        </w:rPr>
        <w:t xml:space="preserve"> de la gestion des programmes de Santé</w:t>
      </w:r>
      <w:r w:rsidRPr="00126196">
        <w:rPr>
          <w:rFonts w:cstheme="minorHAnsi"/>
          <w:sz w:val="24"/>
          <w:szCs w:val="24"/>
        </w:rPr>
        <w:t> ;</w:t>
      </w:r>
    </w:p>
    <w:p w14:paraId="1921AB93" w14:textId="2DA77F43" w:rsidR="00F24F18" w:rsidRPr="00126196" w:rsidRDefault="001A3E44" w:rsidP="001A3E44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 xml:space="preserve">Interférences de la mise en œuvre des activités des programmes sur le terrain ; </w:t>
      </w:r>
    </w:p>
    <w:p w14:paraId="4EE56521" w14:textId="77777777" w:rsidR="001A3E44" w:rsidRPr="00126196" w:rsidRDefault="001A3E44" w:rsidP="001A3E44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</w:p>
    <w:p w14:paraId="24E143FC" w14:textId="291A9BB1" w:rsidR="002F6424" w:rsidRPr="00126196" w:rsidRDefault="002F6424" w:rsidP="001649C4">
      <w:pPr>
        <w:pStyle w:val="Paragraphedeliste"/>
        <w:numPr>
          <w:ilvl w:val="1"/>
          <w:numId w:val="9"/>
        </w:numPr>
        <w:spacing w:line="360" w:lineRule="auto"/>
        <w:rPr>
          <w:rFonts w:cstheme="minorHAnsi"/>
          <w:b/>
          <w:color w:val="000000"/>
          <w:sz w:val="24"/>
          <w:szCs w:val="24"/>
        </w:rPr>
      </w:pPr>
      <w:r w:rsidRPr="00126196">
        <w:rPr>
          <w:rFonts w:cstheme="minorHAnsi"/>
          <w:b/>
          <w:color w:val="000000"/>
          <w:sz w:val="24"/>
          <w:szCs w:val="24"/>
        </w:rPr>
        <w:t>Session 3</w:t>
      </w:r>
      <w:r w:rsidR="00C52073" w:rsidRPr="00126196">
        <w:rPr>
          <w:rFonts w:cstheme="minorHAnsi"/>
          <w:b/>
          <w:color w:val="000000"/>
          <w:sz w:val="24"/>
          <w:szCs w:val="24"/>
        </w:rPr>
        <w:t> : P</w:t>
      </w:r>
      <w:r w:rsidR="00F24F18" w:rsidRPr="00126196">
        <w:rPr>
          <w:rFonts w:cstheme="minorHAnsi"/>
          <w:b/>
          <w:color w:val="000000"/>
          <w:sz w:val="24"/>
          <w:szCs w:val="24"/>
        </w:rPr>
        <w:t>résentation</w:t>
      </w:r>
      <w:r w:rsidRPr="00126196">
        <w:rPr>
          <w:rFonts w:cstheme="minorHAnsi"/>
          <w:b/>
          <w:color w:val="000000"/>
          <w:sz w:val="24"/>
          <w:szCs w:val="24"/>
        </w:rPr>
        <w:t xml:space="preserve"> des Programmes ;</w:t>
      </w:r>
    </w:p>
    <w:p w14:paraId="7FE7D4C1" w14:textId="77777777" w:rsidR="00C52073" w:rsidRPr="00126196" w:rsidRDefault="00F24F18" w:rsidP="00F24F18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>Cette session a porté sur la prestation des programmes concernant</w:t>
      </w:r>
      <w:r w:rsidR="00C52073" w:rsidRPr="00126196">
        <w:rPr>
          <w:rFonts w:asciiTheme="minorHAnsi" w:hAnsiTheme="minorHAnsi" w:cstheme="minorHAnsi"/>
        </w:rPr>
        <w:t> :</w:t>
      </w:r>
    </w:p>
    <w:p w14:paraId="4EE4E929" w14:textId="77777777" w:rsidR="00C52073" w:rsidRPr="00126196" w:rsidRDefault="00F24F18" w:rsidP="00C52073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t>leur</w:t>
      </w:r>
      <w:proofErr w:type="gramEnd"/>
      <w:r w:rsidRPr="00126196">
        <w:rPr>
          <w:rFonts w:cstheme="minorHAnsi"/>
        </w:rPr>
        <w:t xml:space="preserve"> m</w:t>
      </w:r>
      <w:r w:rsidRPr="00126196">
        <w:rPr>
          <w:rFonts w:eastAsia="Cambria" w:cstheme="minorHAnsi"/>
        </w:rPr>
        <w:t>ission et Attributions</w:t>
      </w:r>
      <w:r w:rsidRPr="00126196">
        <w:rPr>
          <w:rFonts w:cstheme="minorHAnsi"/>
        </w:rPr>
        <w:t xml:space="preserve"> ; </w:t>
      </w:r>
    </w:p>
    <w:p w14:paraId="0BBF9242" w14:textId="042DFD37" w:rsidR="00C52073" w:rsidRPr="00126196" w:rsidRDefault="00F24F18" w:rsidP="00C52073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t>les</w:t>
      </w:r>
      <w:proofErr w:type="gramEnd"/>
      <w:r w:rsidRPr="00126196">
        <w:rPr>
          <w:rFonts w:cstheme="minorHAnsi"/>
        </w:rPr>
        <w:t xml:space="preserve"> p</w:t>
      </w:r>
      <w:r w:rsidRPr="00126196">
        <w:rPr>
          <w:rFonts w:eastAsia="Cambria" w:cstheme="minorHAnsi"/>
        </w:rPr>
        <w:t>rincipales Stratégies/Axes d’intervention</w:t>
      </w:r>
      <w:r w:rsidR="00C52073" w:rsidRPr="00126196">
        <w:rPr>
          <w:rFonts w:eastAsia="Cambria" w:cstheme="minorHAnsi"/>
        </w:rPr>
        <w:t> </w:t>
      </w:r>
      <w:r w:rsidR="00C52073" w:rsidRPr="00126196">
        <w:rPr>
          <w:rFonts w:cstheme="minorHAnsi"/>
        </w:rPr>
        <w:t>;</w:t>
      </w:r>
    </w:p>
    <w:p w14:paraId="6FDA1716" w14:textId="47CC591A" w:rsidR="00C52073" w:rsidRPr="00126196" w:rsidRDefault="00F24F18" w:rsidP="00C52073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t>les</w:t>
      </w:r>
      <w:proofErr w:type="gramEnd"/>
      <w:r w:rsidRPr="00126196">
        <w:rPr>
          <w:rFonts w:cstheme="minorHAnsi"/>
        </w:rPr>
        <w:t xml:space="preserve"> p</w:t>
      </w:r>
      <w:r w:rsidRPr="00126196">
        <w:rPr>
          <w:rFonts w:eastAsia="Cambria" w:cstheme="minorHAnsi"/>
        </w:rPr>
        <w:t xml:space="preserve">rincipaux indicateurs </w:t>
      </w:r>
      <w:r w:rsidRPr="00126196">
        <w:rPr>
          <w:rFonts w:cstheme="minorHAnsi"/>
        </w:rPr>
        <w:t>et</w:t>
      </w:r>
      <w:r w:rsidRPr="00126196">
        <w:rPr>
          <w:rFonts w:eastAsia="Cambria" w:cstheme="minorHAnsi"/>
        </w:rPr>
        <w:t xml:space="preserve"> </w:t>
      </w:r>
      <w:r w:rsidRPr="00126196">
        <w:rPr>
          <w:rFonts w:cstheme="minorHAnsi"/>
        </w:rPr>
        <w:t>r</w:t>
      </w:r>
      <w:r w:rsidRPr="00126196">
        <w:rPr>
          <w:rFonts w:eastAsia="Cambria" w:cstheme="minorHAnsi"/>
        </w:rPr>
        <w:t>ésultats (2022)</w:t>
      </w:r>
      <w:r w:rsidR="00C52073" w:rsidRPr="00126196">
        <w:rPr>
          <w:rFonts w:eastAsia="Cambria" w:cstheme="minorHAnsi"/>
        </w:rPr>
        <w:t> </w:t>
      </w:r>
      <w:r w:rsidR="00C52073" w:rsidRPr="00126196">
        <w:rPr>
          <w:rFonts w:cstheme="minorHAnsi"/>
        </w:rPr>
        <w:t>;</w:t>
      </w:r>
      <w:r w:rsidRPr="00126196">
        <w:rPr>
          <w:rFonts w:cstheme="minorHAnsi"/>
        </w:rPr>
        <w:t xml:space="preserve"> </w:t>
      </w:r>
    </w:p>
    <w:p w14:paraId="6166E287" w14:textId="430D49EE" w:rsidR="00C52073" w:rsidRPr="00126196" w:rsidRDefault="00F24F18" w:rsidP="00C52073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t>le</w:t>
      </w:r>
      <w:proofErr w:type="gramEnd"/>
      <w:r w:rsidRPr="00126196">
        <w:rPr>
          <w:rFonts w:cstheme="minorHAnsi"/>
        </w:rPr>
        <w:t xml:space="preserve"> mécanisme</w:t>
      </w:r>
      <w:r w:rsidRPr="00126196">
        <w:rPr>
          <w:rFonts w:eastAsia="Cambria" w:cstheme="minorHAnsi"/>
        </w:rPr>
        <w:t xml:space="preserve"> de suivi</w:t>
      </w:r>
      <w:r w:rsidRPr="00126196">
        <w:rPr>
          <w:rFonts w:cstheme="minorHAnsi"/>
        </w:rPr>
        <w:t xml:space="preserve"> ; </w:t>
      </w:r>
    </w:p>
    <w:p w14:paraId="54F2CF5D" w14:textId="20DBC474" w:rsidR="00C52073" w:rsidRPr="00126196" w:rsidRDefault="00F24F18" w:rsidP="00C52073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t>les</w:t>
      </w:r>
      <w:proofErr w:type="gramEnd"/>
      <w:r w:rsidRPr="00126196">
        <w:rPr>
          <w:rFonts w:cstheme="minorHAnsi"/>
        </w:rPr>
        <w:t xml:space="preserve"> p</w:t>
      </w:r>
      <w:r w:rsidRPr="00126196">
        <w:rPr>
          <w:rFonts w:eastAsia="Cambria" w:cstheme="minorHAnsi"/>
        </w:rPr>
        <w:t xml:space="preserve">rincipales </w:t>
      </w:r>
      <w:r w:rsidRPr="00126196">
        <w:rPr>
          <w:rFonts w:cstheme="minorHAnsi"/>
        </w:rPr>
        <w:t>contraintes et d</w:t>
      </w:r>
      <w:r w:rsidRPr="00126196">
        <w:rPr>
          <w:rFonts w:eastAsia="Cambria" w:cstheme="minorHAnsi"/>
        </w:rPr>
        <w:t>éfis</w:t>
      </w:r>
      <w:r w:rsidR="00C52073" w:rsidRPr="00126196">
        <w:rPr>
          <w:rFonts w:eastAsia="Cambria" w:cstheme="minorHAnsi"/>
        </w:rPr>
        <w:t> </w:t>
      </w:r>
      <w:r w:rsidR="00C52073" w:rsidRPr="00126196">
        <w:rPr>
          <w:rFonts w:cstheme="minorHAnsi"/>
        </w:rPr>
        <w:t>;</w:t>
      </w:r>
      <w:r w:rsidRPr="00126196">
        <w:rPr>
          <w:rFonts w:cstheme="minorHAnsi"/>
        </w:rPr>
        <w:t xml:space="preserve"> </w:t>
      </w:r>
    </w:p>
    <w:p w14:paraId="535B813D" w14:textId="6C146D39" w:rsidR="00C52073" w:rsidRPr="00126196" w:rsidRDefault="00F24F18" w:rsidP="00C52073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lastRenderedPageBreak/>
        <w:t>la</w:t>
      </w:r>
      <w:proofErr w:type="gramEnd"/>
      <w:r w:rsidRPr="00126196">
        <w:rPr>
          <w:rFonts w:cstheme="minorHAnsi"/>
        </w:rPr>
        <w:t xml:space="preserve"> v</w:t>
      </w:r>
      <w:r w:rsidRPr="00126196">
        <w:rPr>
          <w:rFonts w:eastAsia="Cambria" w:cstheme="minorHAnsi"/>
        </w:rPr>
        <w:t xml:space="preserve">aleur ajoutée du </w:t>
      </w:r>
      <w:r w:rsidRPr="00126196">
        <w:rPr>
          <w:rFonts w:cstheme="minorHAnsi"/>
        </w:rPr>
        <w:t>p</w:t>
      </w:r>
      <w:r w:rsidRPr="00126196">
        <w:rPr>
          <w:rFonts w:eastAsia="Cambria" w:cstheme="minorHAnsi"/>
        </w:rPr>
        <w:t>rogramme dans la lutte intégrée contre la Maladie</w:t>
      </w:r>
      <w:r w:rsidR="00C52073" w:rsidRPr="00126196">
        <w:rPr>
          <w:rFonts w:eastAsia="Cambria" w:cstheme="minorHAnsi"/>
        </w:rPr>
        <w:t> </w:t>
      </w:r>
      <w:r w:rsidR="00C52073" w:rsidRPr="00126196">
        <w:rPr>
          <w:rFonts w:cstheme="minorHAnsi"/>
        </w:rPr>
        <w:t>;</w:t>
      </w:r>
      <w:r w:rsidRPr="00126196">
        <w:rPr>
          <w:rFonts w:cstheme="minorHAnsi"/>
        </w:rPr>
        <w:t xml:space="preserve"> </w:t>
      </w:r>
    </w:p>
    <w:p w14:paraId="6357C650" w14:textId="0209F729" w:rsidR="00F24F18" w:rsidRPr="00126196" w:rsidRDefault="00F24F18" w:rsidP="00C52073">
      <w:pPr>
        <w:pStyle w:val="Paragraphedeliste"/>
        <w:numPr>
          <w:ilvl w:val="0"/>
          <w:numId w:val="16"/>
        </w:numPr>
        <w:jc w:val="both"/>
        <w:rPr>
          <w:rFonts w:cstheme="minorHAnsi"/>
        </w:rPr>
      </w:pPr>
      <w:proofErr w:type="gramStart"/>
      <w:r w:rsidRPr="00126196">
        <w:rPr>
          <w:rFonts w:cstheme="minorHAnsi"/>
        </w:rPr>
        <w:t>les</w:t>
      </w:r>
      <w:proofErr w:type="gramEnd"/>
      <w:r w:rsidRPr="00126196">
        <w:rPr>
          <w:rFonts w:cstheme="minorHAnsi"/>
        </w:rPr>
        <w:t xml:space="preserve"> p</w:t>
      </w:r>
      <w:r w:rsidRPr="00126196">
        <w:rPr>
          <w:rFonts w:eastAsia="Cambria" w:cstheme="minorHAnsi"/>
        </w:rPr>
        <w:t>erspectives (2023)</w:t>
      </w:r>
      <w:r w:rsidRPr="00126196">
        <w:rPr>
          <w:rFonts w:cstheme="minorHAnsi"/>
        </w:rPr>
        <w:t xml:space="preserve"> et r</w:t>
      </w:r>
      <w:r w:rsidRPr="00126196">
        <w:rPr>
          <w:rFonts w:eastAsia="Cambria" w:cstheme="minorHAnsi"/>
        </w:rPr>
        <w:t>ecommandations</w:t>
      </w:r>
      <w:r w:rsidRPr="00126196">
        <w:rPr>
          <w:rFonts w:cstheme="minorHAnsi"/>
        </w:rPr>
        <w:t>.</w:t>
      </w:r>
      <w:r w:rsidRPr="00126196">
        <w:rPr>
          <w:rFonts w:eastAsia="Cambria" w:cstheme="minorHAnsi"/>
        </w:rPr>
        <w:t xml:space="preserve">  </w:t>
      </w:r>
    </w:p>
    <w:p w14:paraId="3440929B" w14:textId="77777777" w:rsidR="00C52073" w:rsidRPr="00126196" w:rsidRDefault="00C52073" w:rsidP="00C52073">
      <w:pPr>
        <w:jc w:val="both"/>
        <w:rPr>
          <w:rFonts w:asciiTheme="minorHAnsi" w:hAnsiTheme="minorHAnsi" w:cstheme="minorHAnsi"/>
        </w:rPr>
      </w:pPr>
    </w:p>
    <w:p w14:paraId="41D73948" w14:textId="0A6F320A" w:rsidR="00C52073" w:rsidRPr="00126196" w:rsidRDefault="00C52073" w:rsidP="00C52073">
      <w:pPr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  <w:color w:val="000000"/>
        </w:rPr>
        <w:t>De ces présentations il est à retenir : </w:t>
      </w:r>
      <w:r w:rsidRPr="00126196">
        <w:rPr>
          <w:rFonts w:asciiTheme="minorHAnsi" w:hAnsiTheme="minorHAnsi" w:cstheme="minorHAnsi"/>
        </w:rPr>
        <w:t xml:space="preserve"> </w:t>
      </w:r>
    </w:p>
    <w:p w14:paraId="1D04E8BC" w14:textId="6E763065" w:rsidR="009810FE" w:rsidRPr="00126196" w:rsidRDefault="009810FE" w:rsidP="009810FE">
      <w:pPr>
        <w:pStyle w:val="Paragraphedeliste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Absence/mise à jour des plan</w:t>
      </w:r>
      <w:r w:rsidR="00A16A47" w:rsidRPr="00126196">
        <w:rPr>
          <w:rFonts w:cstheme="minorHAnsi"/>
          <w:sz w:val="24"/>
          <w:szCs w:val="24"/>
        </w:rPr>
        <w:t>s</w:t>
      </w:r>
      <w:r w:rsidRPr="00126196">
        <w:rPr>
          <w:rFonts w:cstheme="minorHAnsi"/>
          <w:sz w:val="24"/>
          <w:szCs w:val="24"/>
        </w:rPr>
        <w:t xml:space="preserve"> stratégiques des programmes de santé</w:t>
      </w:r>
    </w:p>
    <w:p w14:paraId="75CA3200" w14:textId="39E29A5A" w:rsidR="009810FE" w:rsidRPr="00126196" w:rsidRDefault="00621E0E" w:rsidP="009810FE">
      <w:pPr>
        <w:pStyle w:val="Paragraphedeliste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Insuffisance</w:t>
      </w:r>
      <w:r w:rsidR="00F24F18" w:rsidRPr="00126196">
        <w:rPr>
          <w:rFonts w:cstheme="minorHAnsi"/>
          <w:sz w:val="24"/>
          <w:szCs w:val="24"/>
        </w:rPr>
        <w:t xml:space="preserve"> du personnel </w:t>
      </w:r>
      <w:r w:rsidR="009810FE" w:rsidRPr="00126196">
        <w:rPr>
          <w:rFonts w:cstheme="minorHAnsi"/>
          <w:sz w:val="24"/>
          <w:szCs w:val="24"/>
        </w:rPr>
        <w:t>qualifié</w:t>
      </w:r>
      <w:r w:rsidR="00F24F18" w:rsidRPr="00126196">
        <w:rPr>
          <w:rFonts w:cstheme="minorHAnsi"/>
          <w:sz w:val="24"/>
          <w:szCs w:val="24"/>
        </w:rPr>
        <w:t xml:space="preserve"> au niveau des programmes</w:t>
      </w:r>
      <w:r w:rsidR="009810FE" w:rsidRPr="00126196">
        <w:rPr>
          <w:rFonts w:cstheme="minorHAnsi"/>
          <w:sz w:val="24"/>
          <w:szCs w:val="24"/>
        </w:rPr>
        <w:t xml:space="preserve"> </w:t>
      </w:r>
      <w:r w:rsidR="00F24F18" w:rsidRPr="00126196">
        <w:rPr>
          <w:rFonts w:cstheme="minorHAnsi"/>
          <w:sz w:val="24"/>
          <w:szCs w:val="24"/>
        </w:rPr>
        <w:t xml:space="preserve">; </w:t>
      </w:r>
    </w:p>
    <w:p w14:paraId="7CDC8341" w14:textId="388B541E" w:rsidR="009810FE" w:rsidRPr="00126196" w:rsidRDefault="009810FE" w:rsidP="009810FE">
      <w:pPr>
        <w:pStyle w:val="Paragraphedeliste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>Insuffisance des ressources financières</w:t>
      </w:r>
      <w:r w:rsidR="00A16A47" w:rsidRPr="00126196">
        <w:rPr>
          <w:rFonts w:cstheme="minorHAnsi"/>
          <w:sz w:val="24"/>
          <w:szCs w:val="24"/>
        </w:rPr>
        <w:t xml:space="preserve"> (contrepartie nationale)</w:t>
      </w:r>
      <w:r w:rsidRPr="00126196">
        <w:rPr>
          <w:rFonts w:cstheme="minorHAnsi"/>
          <w:sz w:val="24"/>
          <w:szCs w:val="24"/>
        </w:rPr>
        <w:t xml:space="preserve"> ; </w:t>
      </w:r>
    </w:p>
    <w:p w14:paraId="1ED5B176" w14:textId="5E329F87" w:rsidR="00621E0E" w:rsidRPr="00126196" w:rsidRDefault="009810FE" w:rsidP="001B05AF">
      <w:pPr>
        <w:pStyle w:val="Paragraphedeliste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126196">
        <w:rPr>
          <w:rFonts w:cstheme="minorHAnsi"/>
          <w:sz w:val="24"/>
          <w:szCs w:val="24"/>
        </w:rPr>
        <w:t xml:space="preserve">Qualité et harmonisation des données et leur prise en </w:t>
      </w:r>
      <w:proofErr w:type="gramStart"/>
      <w:r w:rsidRPr="00126196">
        <w:rPr>
          <w:rFonts w:cstheme="minorHAnsi"/>
          <w:sz w:val="24"/>
          <w:szCs w:val="24"/>
        </w:rPr>
        <w:t>compte  dans</w:t>
      </w:r>
      <w:proofErr w:type="gramEnd"/>
      <w:r w:rsidRPr="00126196">
        <w:rPr>
          <w:rFonts w:cstheme="minorHAnsi"/>
          <w:sz w:val="24"/>
          <w:szCs w:val="24"/>
        </w:rPr>
        <w:t xml:space="preserve"> le SNIS</w:t>
      </w:r>
    </w:p>
    <w:p w14:paraId="70F9D0A4" w14:textId="62E74276" w:rsidR="002F6424" w:rsidRPr="00126196" w:rsidRDefault="00167AD6" w:rsidP="00167AD6">
      <w:pPr>
        <w:spacing w:before="240"/>
        <w:jc w:val="both"/>
        <w:rPr>
          <w:rFonts w:asciiTheme="minorHAnsi" w:hAnsiTheme="minorHAnsi" w:cstheme="minorHAnsi"/>
          <w:b/>
          <w:bCs/>
          <w:color w:val="000000"/>
        </w:rPr>
      </w:pPr>
      <w:r w:rsidRPr="00126196">
        <w:rPr>
          <w:rFonts w:asciiTheme="minorHAnsi" w:hAnsiTheme="minorHAnsi" w:cstheme="minorHAnsi"/>
          <w:b/>
          <w:bCs/>
          <w:color w:val="000000"/>
        </w:rPr>
        <w:t xml:space="preserve">3.5 </w:t>
      </w:r>
      <w:r w:rsidR="00A16A47" w:rsidRPr="00126196">
        <w:rPr>
          <w:rFonts w:asciiTheme="minorHAnsi" w:hAnsiTheme="minorHAnsi" w:cstheme="minorHAnsi"/>
          <w:b/>
          <w:bCs/>
          <w:color w:val="000000"/>
        </w:rPr>
        <w:t>S</w:t>
      </w:r>
      <w:r w:rsidR="001649C4" w:rsidRPr="00126196">
        <w:rPr>
          <w:rFonts w:asciiTheme="minorHAnsi" w:hAnsiTheme="minorHAnsi" w:cstheme="minorHAnsi"/>
          <w:b/>
          <w:bCs/>
          <w:color w:val="000000"/>
        </w:rPr>
        <w:t>ession</w:t>
      </w:r>
      <w:r w:rsidR="002F6424" w:rsidRPr="00126196">
        <w:rPr>
          <w:rFonts w:asciiTheme="minorHAnsi" w:hAnsiTheme="minorHAnsi" w:cstheme="minorHAnsi"/>
          <w:b/>
          <w:bCs/>
          <w:color w:val="000000"/>
        </w:rPr>
        <w:t xml:space="preserve"> 4</w:t>
      </w:r>
      <w:r w:rsidR="00A16A47" w:rsidRPr="00126196">
        <w:rPr>
          <w:rFonts w:asciiTheme="minorHAnsi" w:hAnsiTheme="minorHAnsi" w:cstheme="minorHAnsi"/>
          <w:b/>
          <w:bCs/>
          <w:color w:val="000000"/>
        </w:rPr>
        <w:t> : Initiation aux p</w:t>
      </w:r>
      <w:r w:rsidR="002F6424" w:rsidRPr="00126196">
        <w:rPr>
          <w:rFonts w:asciiTheme="minorHAnsi" w:hAnsiTheme="minorHAnsi" w:cstheme="minorHAnsi"/>
          <w:b/>
          <w:bCs/>
          <w:color w:val="000000"/>
        </w:rPr>
        <w:t>rocédures administratives et financières ;</w:t>
      </w:r>
    </w:p>
    <w:p w14:paraId="6DBCC006" w14:textId="77777777" w:rsidR="00A16A47" w:rsidRPr="00126196" w:rsidRDefault="00DD1759" w:rsidP="00167AD6">
      <w:pPr>
        <w:spacing w:before="240"/>
        <w:jc w:val="both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Cette session a concerné</w:t>
      </w:r>
      <w:r w:rsidR="00A16A47" w:rsidRPr="00126196">
        <w:rPr>
          <w:rFonts w:asciiTheme="minorHAnsi" w:hAnsiTheme="minorHAnsi" w:cstheme="minorHAnsi"/>
          <w:color w:val="000000"/>
        </w:rPr>
        <w:t> :</w:t>
      </w:r>
    </w:p>
    <w:p w14:paraId="6D80EC3F" w14:textId="07FE5B94" w:rsidR="00A16A47" w:rsidRPr="00126196" w:rsidRDefault="00DD1759" w:rsidP="00A16A47">
      <w:pPr>
        <w:pStyle w:val="Paragraphedeliste"/>
        <w:numPr>
          <w:ilvl w:val="0"/>
          <w:numId w:val="18"/>
        </w:numPr>
        <w:spacing w:before="240"/>
        <w:jc w:val="both"/>
        <w:rPr>
          <w:rFonts w:cstheme="minorHAnsi"/>
        </w:rPr>
      </w:pPr>
      <w:r w:rsidRPr="00126196">
        <w:rPr>
          <w:rFonts w:cstheme="minorHAnsi"/>
          <w:color w:val="000000"/>
        </w:rPr>
        <w:t>Manuel de Procédures du Ministère</w:t>
      </w:r>
      <w:r w:rsidR="00A16A47" w:rsidRPr="00126196">
        <w:rPr>
          <w:rFonts w:cstheme="minorHAnsi"/>
          <w:color w:val="000000"/>
        </w:rPr>
        <w:t> ;</w:t>
      </w:r>
    </w:p>
    <w:p w14:paraId="431E45AC" w14:textId="79376DCA" w:rsidR="00A16A47" w:rsidRPr="00126196" w:rsidRDefault="00A16A47" w:rsidP="00A16A47">
      <w:pPr>
        <w:pStyle w:val="Paragraphedeliste"/>
        <w:numPr>
          <w:ilvl w:val="0"/>
          <w:numId w:val="18"/>
        </w:numPr>
        <w:spacing w:before="240"/>
        <w:jc w:val="both"/>
        <w:rPr>
          <w:rFonts w:cstheme="minorHAnsi"/>
        </w:rPr>
      </w:pPr>
      <w:r w:rsidRPr="00126196">
        <w:rPr>
          <w:rFonts w:cstheme="minorHAnsi"/>
          <w:color w:val="000000"/>
        </w:rPr>
        <w:t>G</w:t>
      </w:r>
      <w:r w:rsidR="00167AD6" w:rsidRPr="00126196">
        <w:rPr>
          <w:rFonts w:cstheme="minorHAnsi"/>
          <w:color w:val="000000"/>
        </w:rPr>
        <w:t>estion optimale du courrier</w:t>
      </w:r>
      <w:r w:rsidRPr="00126196">
        <w:rPr>
          <w:rFonts w:cstheme="minorHAnsi"/>
          <w:color w:val="000000"/>
        </w:rPr>
        <w:t> ;</w:t>
      </w:r>
    </w:p>
    <w:p w14:paraId="4302A0A0" w14:textId="075451E1" w:rsidR="00A16A47" w:rsidRPr="00126196" w:rsidRDefault="00DD1759" w:rsidP="00A16A47">
      <w:pPr>
        <w:pStyle w:val="Paragraphedeliste"/>
        <w:numPr>
          <w:ilvl w:val="0"/>
          <w:numId w:val="18"/>
        </w:numPr>
        <w:spacing w:before="240"/>
        <w:jc w:val="both"/>
        <w:rPr>
          <w:rFonts w:cstheme="minorHAnsi"/>
        </w:rPr>
      </w:pPr>
      <w:r w:rsidRPr="00126196">
        <w:rPr>
          <w:rFonts w:cstheme="minorHAnsi"/>
          <w:color w:val="000000"/>
        </w:rPr>
        <w:t xml:space="preserve">Planification et la </w:t>
      </w:r>
      <w:r w:rsidR="00A16A47" w:rsidRPr="00126196">
        <w:rPr>
          <w:rFonts w:cstheme="minorHAnsi"/>
          <w:color w:val="000000"/>
        </w:rPr>
        <w:t>g</w:t>
      </w:r>
      <w:r w:rsidRPr="00126196">
        <w:rPr>
          <w:rFonts w:cstheme="minorHAnsi"/>
          <w:color w:val="000000"/>
        </w:rPr>
        <w:t>estion des ressources d’un programme de santé.</w:t>
      </w:r>
      <w:r w:rsidR="00167AD6" w:rsidRPr="00126196">
        <w:rPr>
          <w:rFonts w:cstheme="minorHAnsi"/>
          <w:color w:val="000000"/>
        </w:rPr>
        <w:t xml:space="preserve"> </w:t>
      </w:r>
    </w:p>
    <w:p w14:paraId="5E255388" w14:textId="3D1E4451" w:rsidR="00DD1759" w:rsidRPr="00126196" w:rsidRDefault="00167AD6" w:rsidP="001B05AF">
      <w:pPr>
        <w:spacing w:before="240"/>
        <w:jc w:val="both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  <w:color w:val="000000"/>
        </w:rPr>
        <w:t xml:space="preserve">Il est </w:t>
      </w:r>
      <w:r w:rsidR="001B05AF" w:rsidRPr="00126196">
        <w:rPr>
          <w:rFonts w:asciiTheme="minorHAnsi" w:hAnsiTheme="minorHAnsi" w:cstheme="minorHAnsi"/>
          <w:color w:val="000000"/>
        </w:rPr>
        <w:t>à</w:t>
      </w:r>
      <w:r w:rsidRPr="00126196">
        <w:rPr>
          <w:rFonts w:asciiTheme="minorHAnsi" w:hAnsiTheme="minorHAnsi" w:cstheme="minorHAnsi"/>
          <w:color w:val="000000"/>
        </w:rPr>
        <w:t xml:space="preserve"> retenir</w:t>
      </w:r>
      <w:r w:rsidR="00CF56E7" w:rsidRPr="00126196">
        <w:rPr>
          <w:rFonts w:asciiTheme="minorHAnsi" w:hAnsiTheme="minorHAnsi" w:cstheme="minorHAnsi"/>
          <w:color w:val="000000"/>
        </w:rPr>
        <w:t> </w:t>
      </w:r>
      <w:r w:rsidR="00DD1759" w:rsidRPr="00126196">
        <w:rPr>
          <w:rFonts w:asciiTheme="minorHAnsi" w:hAnsiTheme="minorHAnsi" w:cstheme="minorHAnsi"/>
        </w:rPr>
        <w:t xml:space="preserve">. </w:t>
      </w:r>
    </w:p>
    <w:p w14:paraId="08993C98" w14:textId="11D2C960" w:rsidR="00DD1759" w:rsidRPr="00126196" w:rsidRDefault="001B05AF" w:rsidP="001B05AF">
      <w:pPr>
        <w:pStyle w:val="Paragraphedeliste"/>
        <w:numPr>
          <w:ilvl w:val="0"/>
          <w:numId w:val="19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 xml:space="preserve">Insuffisance d’appropriation du manuel de procédures du MSHP par les coordinations des programmes ; </w:t>
      </w:r>
    </w:p>
    <w:p w14:paraId="5EACDC98" w14:textId="4570D553" w:rsidR="001B05AF" w:rsidRPr="00126196" w:rsidRDefault="001B05AF" w:rsidP="001B05AF">
      <w:pPr>
        <w:pStyle w:val="Paragraphedeliste"/>
        <w:numPr>
          <w:ilvl w:val="0"/>
          <w:numId w:val="19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Insuffisance dans l’application des normes et directives de gestion du courrier administratif</w:t>
      </w:r>
    </w:p>
    <w:p w14:paraId="75FA3487" w14:textId="77777777" w:rsidR="001649C4" w:rsidRPr="00126196" w:rsidRDefault="001649C4" w:rsidP="001649C4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3AC62953" w14:textId="4A22A3F3" w:rsidR="002F6424" w:rsidRPr="00126196" w:rsidRDefault="00CF56E7" w:rsidP="00F31890">
      <w:pPr>
        <w:pStyle w:val="Paragraphedeliste"/>
        <w:numPr>
          <w:ilvl w:val="1"/>
          <w:numId w:val="22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b/>
          <w:color w:val="000000"/>
        </w:rPr>
        <w:t>S</w:t>
      </w:r>
      <w:r w:rsidR="002F6424" w:rsidRPr="00126196">
        <w:rPr>
          <w:rFonts w:cstheme="minorHAnsi"/>
          <w:b/>
          <w:color w:val="000000"/>
        </w:rPr>
        <w:t>ession 5</w:t>
      </w:r>
      <w:r w:rsidR="001649C4" w:rsidRPr="00126196">
        <w:rPr>
          <w:rFonts w:cstheme="minorHAnsi"/>
          <w:b/>
          <w:color w:val="000000"/>
        </w:rPr>
        <w:t xml:space="preserve"> </w:t>
      </w:r>
      <w:r w:rsidRPr="00126196">
        <w:rPr>
          <w:rFonts w:cstheme="minorHAnsi"/>
          <w:b/>
          <w:color w:val="000000"/>
        </w:rPr>
        <w:t>G</w:t>
      </w:r>
      <w:r w:rsidR="002F6424" w:rsidRPr="00126196">
        <w:rPr>
          <w:rFonts w:cstheme="minorHAnsi"/>
          <w:b/>
          <w:color w:val="000000"/>
        </w:rPr>
        <w:t>estion des équipes et team building</w:t>
      </w:r>
      <w:r w:rsidR="002F6424" w:rsidRPr="00126196">
        <w:rPr>
          <w:rFonts w:cstheme="minorHAnsi"/>
          <w:color w:val="000000"/>
        </w:rPr>
        <w:t> </w:t>
      </w:r>
    </w:p>
    <w:p w14:paraId="66C60587" w14:textId="1C193236" w:rsidR="00CF56E7" w:rsidRPr="00126196" w:rsidRDefault="00CF56E7" w:rsidP="00CF56E7">
      <w:pPr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Les thématiques développées ont porté sur :</w:t>
      </w:r>
    </w:p>
    <w:p w14:paraId="01E7CC24" w14:textId="5CA0F51A" w:rsidR="00CF56E7" w:rsidRPr="00126196" w:rsidRDefault="00CF56E7" w:rsidP="00CF56E7">
      <w:pPr>
        <w:pStyle w:val="Paragraphedeliste"/>
        <w:numPr>
          <w:ilvl w:val="0"/>
          <w:numId w:val="20"/>
        </w:numPr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Leadership/Management pour la gestion des équipes et la conduite de changement</w:t>
      </w:r>
    </w:p>
    <w:p w14:paraId="3E68B532" w14:textId="696E8AE2" w:rsidR="00CF56E7" w:rsidRPr="00126196" w:rsidRDefault="00CF56E7" w:rsidP="00CF56E7">
      <w:pPr>
        <w:pStyle w:val="Paragraphedeliste"/>
        <w:numPr>
          <w:ilvl w:val="0"/>
          <w:numId w:val="20"/>
        </w:numPr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Gestion du travail en équipe</w:t>
      </w:r>
    </w:p>
    <w:p w14:paraId="50D300D4" w14:textId="656551B1" w:rsidR="00CF56E7" w:rsidRPr="00126196" w:rsidRDefault="00CF56E7" w:rsidP="00CF56E7">
      <w:pPr>
        <w:pStyle w:val="Paragraphedeliste"/>
        <w:numPr>
          <w:ilvl w:val="0"/>
          <w:numId w:val="20"/>
        </w:numPr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Gestion et Pilotage de la qualité des interventions des programmes de Santé</w:t>
      </w:r>
    </w:p>
    <w:p w14:paraId="7729B373" w14:textId="3371A3A2" w:rsidR="00CF56E7" w:rsidRPr="00126196" w:rsidRDefault="00070E79" w:rsidP="00CF56E7">
      <w:pPr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Problèmes identifi</w:t>
      </w:r>
      <w:r w:rsidR="00F31890" w:rsidRPr="00126196">
        <w:rPr>
          <w:rFonts w:asciiTheme="minorHAnsi" w:hAnsiTheme="minorHAnsi" w:cstheme="minorHAnsi"/>
          <w:color w:val="000000"/>
        </w:rPr>
        <w:t>é</w:t>
      </w:r>
      <w:r w:rsidRPr="00126196">
        <w:rPr>
          <w:rFonts w:asciiTheme="minorHAnsi" w:hAnsiTheme="minorHAnsi" w:cstheme="minorHAnsi"/>
          <w:color w:val="000000"/>
        </w:rPr>
        <w:t>s</w:t>
      </w:r>
    </w:p>
    <w:p w14:paraId="484D9B9E" w14:textId="4EEC1ACB" w:rsidR="00070E79" w:rsidRPr="00126196" w:rsidRDefault="00070E79" w:rsidP="00070E79">
      <w:pPr>
        <w:pStyle w:val="Paragraphedeliste"/>
        <w:numPr>
          <w:ilvl w:val="0"/>
          <w:numId w:val="21"/>
        </w:numPr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Équipes de coordination peu outillées dans le management et le travail d’équipe</w:t>
      </w:r>
    </w:p>
    <w:p w14:paraId="6CDEDA93" w14:textId="49110DAE" w:rsidR="001649C4" w:rsidRPr="00126196" w:rsidRDefault="00070E79" w:rsidP="00F31890">
      <w:pPr>
        <w:pStyle w:val="Paragraphedeliste"/>
        <w:numPr>
          <w:ilvl w:val="0"/>
          <w:numId w:val="21"/>
        </w:numPr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Insuffisance de communication dans la coordination des programmes</w:t>
      </w:r>
    </w:p>
    <w:p w14:paraId="2E46B2A4" w14:textId="77777777" w:rsidR="00F31890" w:rsidRPr="00126196" w:rsidRDefault="00F31890" w:rsidP="00F31890">
      <w:pPr>
        <w:pStyle w:val="Paragraphedeliste"/>
        <w:numPr>
          <w:ilvl w:val="0"/>
          <w:numId w:val="21"/>
        </w:numPr>
        <w:rPr>
          <w:rFonts w:cstheme="minorHAnsi"/>
          <w:color w:val="000000"/>
        </w:rPr>
      </w:pPr>
    </w:p>
    <w:p w14:paraId="5F2C37D5" w14:textId="08E644B4" w:rsidR="002F6424" w:rsidRPr="00126196" w:rsidRDefault="001649C4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b/>
          <w:color w:val="000000"/>
        </w:rPr>
        <w:t>3.</w:t>
      </w:r>
      <w:r w:rsidR="00F31890" w:rsidRPr="00126196">
        <w:rPr>
          <w:rFonts w:asciiTheme="minorHAnsi" w:hAnsiTheme="minorHAnsi" w:cstheme="minorHAnsi"/>
          <w:b/>
          <w:color w:val="000000"/>
        </w:rPr>
        <w:t>7</w:t>
      </w:r>
      <w:r w:rsidRPr="00126196">
        <w:rPr>
          <w:rFonts w:asciiTheme="minorHAnsi" w:hAnsiTheme="minorHAnsi" w:cstheme="minorHAnsi"/>
          <w:b/>
          <w:color w:val="000000"/>
        </w:rPr>
        <w:t xml:space="preserve"> </w:t>
      </w:r>
      <w:r w:rsidR="002F6424" w:rsidRPr="00126196">
        <w:rPr>
          <w:rFonts w:asciiTheme="minorHAnsi" w:hAnsiTheme="minorHAnsi" w:cstheme="minorHAnsi"/>
          <w:b/>
          <w:color w:val="000000"/>
        </w:rPr>
        <w:t>Session 6</w:t>
      </w:r>
      <w:r w:rsidR="00F31890" w:rsidRPr="00126196">
        <w:rPr>
          <w:rFonts w:asciiTheme="minorHAnsi" w:hAnsiTheme="minorHAnsi" w:cstheme="minorHAnsi"/>
          <w:b/>
          <w:color w:val="000000"/>
        </w:rPr>
        <w:t xml:space="preserve"> F</w:t>
      </w:r>
      <w:r w:rsidR="002F6424" w:rsidRPr="00126196">
        <w:rPr>
          <w:rFonts w:asciiTheme="minorHAnsi" w:hAnsiTheme="minorHAnsi" w:cstheme="minorHAnsi"/>
          <w:b/>
          <w:color w:val="000000"/>
        </w:rPr>
        <w:t>inancement et Gestion des programmes de Santé</w:t>
      </w:r>
    </w:p>
    <w:p w14:paraId="403F88B1" w14:textId="40EDDF4E" w:rsidR="00F31890" w:rsidRPr="00126196" w:rsidRDefault="00F31890" w:rsidP="00F31890">
      <w:pPr>
        <w:spacing w:line="360" w:lineRule="auto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 xml:space="preserve">La session a porté essentiellement sur la préparation et accès au financement des Programmes de Santé (Préparation en amont pour l'accès aux financements de la BM, GAVI, FM, etc.). </w:t>
      </w:r>
    </w:p>
    <w:p w14:paraId="009C8C94" w14:textId="1C9B73F9" w:rsidR="003E60B4" w:rsidRPr="00126196" w:rsidRDefault="003E60B4" w:rsidP="00F31890">
      <w:pPr>
        <w:spacing w:line="360" w:lineRule="auto"/>
        <w:rPr>
          <w:rFonts w:asciiTheme="minorHAnsi" w:hAnsiTheme="minorHAnsi" w:cstheme="minorHAnsi"/>
        </w:rPr>
      </w:pPr>
      <w:r w:rsidRPr="00126196">
        <w:rPr>
          <w:rFonts w:asciiTheme="minorHAnsi" w:hAnsiTheme="minorHAnsi" w:cstheme="minorHAnsi"/>
        </w:rPr>
        <w:t>Les problèmes identifiés sont :</w:t>
      </w:r>
    </w:p>
    <w:p w14:paraId="404573F9" w14:textId="6E6E8741" w:rsidR="00F31890" w:rsidRPr="00126196" w:rsidRDefault="007025E3" w:rsidP="007025E3">
      <w:pPr>
        <w:pStyle w:val="Paragraphedeliste"/>
        <w:numPr>
          <w:ilvl w:val="0"/>
          <w:numId w:val="23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Faible ma</w:t>
      </w:r>
      <w:r w:rsidR="003E60B4" w:rsidRPr="00126196">
        <w:rPr>
          <w:rFonts w:cstheme="minorHAnsi"/>
          <w:color w:val="000000"/>
        </w:rPr>
        <w:t>î</w:t>
      </w:r>
      <w:r w:rsidRPr="00126196">
        <w:rPr>
          <w:rFonts w:cstheme="minorHAnsi"/>
          <w:color w:val="000000"/>
        </w:rPr>
        <w:t>trise des procédures d’accès aux financements des partenaires par les équipes de coordination des programmes ;</w:t>
      </w:r>
    </w:p>
    <w:p w14:paraId="7D6CB6D7" w14:textId="7E5CDFCB" w:rsidR="003E60B4" w:rsidRPr="00126196" w:rsidRDefault="003E60B4" w:rsidP="003E60B4">
      <w:pPr>
        <w:pStyle w:val="Paragraphedeliste"/>
        <w:numPr>
          <w:ilvl w:val="0"/>
          <w:numId w:val="23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Insuffisance dans la planification des programmes de santé</w:t>
      </w:r>
    </w:p>
    <w:p w14:paraId="0DE16F04" w14:textId="77777777" w:rsidR="001649C4" w:rsidRPr="00126196" w:rsidRDefault="001649C4" w:rsidP="002F6424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3E66C8AF" w14:textId="18E53006" w:rsidR="002F6424" w:rsidRPr="00126196" w:rsidRDefault="001649C4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b/>
          <w:color w:val="000000"/>
        </w:rPr>
        <w:lastRenderedPageBreak/>
        <w:t xml:space="preserve">3.8 </w:t>
      </w:r>
      <w:r w:rsidR="003E60B4" w:rsidRPr="00126196">
        <w:rPr>
          <w:rFonts w:asciiTheme="minorHAnsi" w:hAnsiTheme="minorHAnsi" w:cstheme="minorHAnsi"/>
          <w:b/>
          <w:color w:val="000000"/>
        </w:rPr>
        <w:t>S</w:t>
      </w:r>
      <w:r w:rsidR="002F6424" w:rsidRPr="00126196">
        <w:rPr>
          <w:rFonts w:asciiTheme="minorHAnsi" w:hAnsiTheme="minorHAnsi" w:cstheme="minorHAnsi"/>
          <w:b/>
          <w:color w:val="000000"/>
        </w:rPr>
        <w:t>ession 7</w:t>
      </w:r>
      <w:r w:rsidRPr="00126196">
        <w:rPr>
          <w:rFonts w:asciiTheme="minorHAnsi" w:hAnsiTheme="minorHAnsi" w:cstheme="minorHAnsi"/>
          <w:b/>
          <w:color w:val="000000"/>
        </w:rPr>
        <w:t xml:space="preserve"> </w:t>
      </w:r>
      <w:r w:rsidR="003E60B4" w:rsidRPr="00126196">
        <w:rPr>
          <w:rFonts w:asciiTheme="minorHAnsi" w:hAnsiTheme="minorHAnsi" w:cstheme="minorHAnsi"/>
          <w:b/>
          <w:color w:val="000000"/>
        </w:rPr>
        <w:t>P</w:t>
      </w:r>
      <w:r w:rsidR="002F6424" w:rsidRPr="00126196">
        <w:rPr>
          <w:rFonts w:asciiTheme="minorHAnsi" w:hAnsiTheme="minorHAnsi" w:cstheme="minorHAnsi"/>
          <w:b/>
          <w:color w:val="000000"/>
        </w:rPr>
        <w:t>articipation des Programmes à la Surveillance intégrée de la Maladie</w:t>
      </w:r>
      <w:r w:rsidR="002F6424" w:rsidRPr="00126196">
        <w:rPr>
          <w:rFonts w:asciiTheme="minorHAnsi" w:hAnsiTheme="minorHAnsi" w:cstheme="minorHAnsi"/>
          <w:color w:val="000000"/>
        </w:rPr>
        <w:t> ;</w:t>
      </w:r>
    </w:p>
    <w:p w14:paraId="1F0DF164" w14:textId="6C1A8E6F" w:rsidR="00F45C14" w:rsidRPr="00126196" w:rsidRDefault="00F45C14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Au cours de cette session les points suivants ont été :</w:t>
      </w:r>
    </w:p>
    <w:p w14:paraId="3D74B9BB" w14:textId="7F669FD0" w:rsidR="001649C4" w:rsidRPr="00126196" w:rsidRDefault="003E60B4" w:rsidP="00F45C14">
      <w:pPr>
        <w:pStyle w:val="Paragraphedeliste"/>
        <w:numPr>
          <w:ilvl w:val="0"/>
          <w:numId w:val="2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Orientations sur la SIMR</w:t>
      </w:r>
    </w:p>
    <w:p w14:paraId="12591462" w14:textId="5FDAB1E7" w:rsidR="003E60B4" w:rsidRPr="00126196" w:rsidRDefault="003E60B4" w:rsidP="00F45C14">
      <w:pPr>
        <w:pStyle w:val="Paragraphedeliste"/>
        <w:numPr>
          <w:ilvl w:val="0"/>
          <w:numId w:val="2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Renforcer l’utilisation des outils informatiques et TIC dans la gestion des programmes de santé</w:t>
      </w:r>
    </w:p>
    <w:p w14:paraId="63E7CA73" w14:textId="11B5EF21" w:rsidR="003E60B4" w:rsidRPr="00126196" w:rsidRDefault="003E60B4" w:rsidP="00F45C14">
      <w:pPr>
        <w:pStyle w:val="Paragraphedeliste"/>
        <w:numPr>
          <w:ilvl w:val="0"/>
          <w:numId w:val="2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Base de Données des Pauvres Extrêmes du Projet PRSCS</w:t>
      </w:r>
    </w:p>
    <w:p w14:paraId="0BA37180" w14:textId="70334B88" w:rsidR="003E60B4" w:rsidRPr="00126196" w:rsidRDefault="003E60B4" w:rsidP="00F45C14">
      <w:pPr>
        <w:pStyle w:val="Paragraphedeliste"/>
        <w:numPr>
          <w:ilvl w:val="0"/>
          <w:numId w:val="2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Gestion des données et Contribution des programmes à la production de l'information stratégique</w:t>
      </w:r>
    </w:p>
    <w:p w14:paraId="20716A2F" w14:textId="4C4D6C84" w:rsidR="00F45C14" w:rsidRPr="00126196" w:rsidRDefault="003E60B4" w:rsidP="00F45C14">
      <w:pPr>
        <w:pStyle w:val="Paragraphedeliste"/>
        <w:numPr>
          <w:ilvl w:val="0"/>
          <w:numId w:val="2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Présentation des Normes en Sauvegardes sociales (Ex. REDISSE et COVID 19)</w:t>
      </w:r>
    </w:p>
    <w:p w14:paraId="5148D480" w14:textId="37A6979C" w:rsidR="00F45C14" w:rsidRPr="00126196" w:rsidRDefault="009B1A5F" w:rsidP="009B1A5F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 xml:space="preserve">Les principaux de problèmes </w:t>
      </w:r>
    </w:p>
    <w:p w14:paraId="1ADC7213" w14:textId="31338577" w:rsidR="009B1A5F" w:rsidRPr="00126196" w:rsidRDefault="009B1A5F" w:rsidP="009B1A5F">
      <w:pPr>
        <w:pStyle w:val="Paragraphedeliste"/>
        <w:numPr>
          <w:ilvl w:val="0"/>
          <w:numId w:val="25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Faible connaissance des équipes de coordination de programme sur la SMIR et le RSI</w:t>
      </w:r>
    </w:p>
    <w:p w14:paraId="6024D0AE" w14:textId="0C652CB9" w:rsidR="00F45C14" w:rsidRPr="00126196" w:rsidRDefault="00F45C14" w:rsidP="00F45C14">
      <w:pPr>
        <w:pStyle w:val="Paragraphedeliste"/>
        <w:numPr>
          <w:ilvl w:val="0"/>
          <w:numId w:val="24"/>
        </w:numPr>
        <w:spacing w:line="360" w:lineRule="auto"/>
        <w:rPr>
          <w:rFonts w:cstheme="minorHAnsi"/>
          <w:bCs/>
          <w:color w:val="000000"/>
        </w:rPr>
      </w:pPr>
      <w:r w:rsidRPr="00126196">
        <w:rPr>
          <w:rFonts w:cstheme="minorHAnsi"/>
          <w:bCs/>
          <w:color w:val="000000"/>
        </w:rPr>
        <w:t>Insuffisance dans la formulation des indicateurs pertinents</w:t>
      </w:r>
    </w:p>
    <w:p w14:paraId="1D579813" w14:textId="07E5D0C3" w:rsidR="00F45C14" w:rsidRPr="00126196" w:rsidRDefault="00F45C14" w:rsidP="00F45C14">
      <w:pPr>
        <w:pStyle w:val="Paragraphedeliste"/>
        <w:numPr>
          <w:ilvl w:val="0"/>
          <w:numId w:val="24"/>
        </w:numPr>
        <w:spacing w:line="360" w:lineRule="auto"/>
        <w:rPr>
          <w:rFonts w:cstheme="minorHAnsi"/>
          <w:bCs/>
          <w:color w:val="000000"/>
        </w:rPr>
      </w:pPr>
      <w:r w:rsidRPr="00126196">
        <w:rPr>
          <w:rFonts w:cstheme="minorHAnsi"/>
          <w:bCs/>
          <w:color w:val="000000"/>
        </w:rPr>
        <w:t>Insuffisance de paramétrage des indicateurs de programmes dans le DHIS2</w:t>
      </w:r>
    </w:p>
    <w:p w14:paraId="1686781F" w14:textId="2E0058BB" w:rsidR="00F45C14" w:rsidRPr="00126196" w:rsidRDefault="00F45C14" w:rsidP="00F45C14">
      <w:pPr>
        <w:pStyle w:val="Paragraphedeliste"/>
        <w:numPr>
          <w:ilvl w:val="0"/>
          <w:numId w:val="24"/>
        </w:numPr>
        <w:spacing w:line="360" w:lineRule="auto"/>
        <w:rPr>
          <w:rFonts w:cstheme="minorHAnsi"/>
          <w:bCs/>
          <w:color w:val="000000"/>
        </w:rPr>
      </w:pPr>
      <w:r w:rsidRPr="00126196">
        <w:rPr>
          <w:rFonts w:cstheme="minorHAnsi"/>
          <w:bCs/>
          <w:color w:val="000000"/>
        </w:rPr>
        <w:t xml:space="preserve">Personnel non formé sur le DHIS2 </w:t>
      </w:r>
    </w:p>
    <w:p w14:paraId="082DC768" w14:textId="66EC63E1" w:rsidR="002F6424" w:rsidRPr="00126196" w:rsidRDefault="001649C4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b/>
          <w:color w:val="000000"/>
        </w:rPr>
        <w:t xml:space="preserve">3.9 </w:t>
      </w:r>
      <w:r w:rsidR="009B1A5F" w:rsidRPr="00126196">
        <w:rPr>
          <w:rFonts w:asciiTheme="minorHAnsi" w:hAnsiTheme="minorHAnsi" w:cstheme="minorHAnsi"/>
          <w:b/>
          <w:color w:val="000000"/>
        </w:rPr>
        <w:t>S</w:t>
      </w:r>
      <w:r w:rsidR="002F6424" w:rsidRPr="00126196">
        <w:rPr>
          <w:rFonts w:asciiTheme="minorHAnsi" w:hAnsiTheme="minorHAnsi" w:cstheme="minorHAnsi"/>
          <w:b/>
          <w:color w:val="000000"/>
        </w:rPr>
        <w:t>ession 8</w:t>
      </w:r>
      <w:r w:rsidRPr="00126196">
        <w:rPr>
          <w:rFonts w:asciiTheme="minorHAnsi" w:hAnsiTheme="minorHAnsi" w:cstheme="minorHAnsi"/>
          <w:b/>
          <w:color w:val="000000"/>
        </w:rPr>
        <w:t xml:space="preserve"> </w:t>
      </w:r>
      <w:r w:rsidR="00EC00E4" w:rsidRPr="00126196">
        <w:rPr>
          <w:rFonts w:asciiTheme="minorHAnsi" w:hAnsiTheme="minorHAnsi" w:cstheme="minorHAnsi"/>
          <w:b/>
          <w:color w:val="000000"/>
        </w:rPr>
        <w:t>I</w:t>
      </w:r>
      <w:r w:rsidR="002F6424" w:rsidRPr="00126196">
        <w:rPr>
          <w:rFonts w:asciiTheme="minorHAnsi" w:hAnsiTheme="minorHAnsi" w:cstheme="minorHAnsi"/>
          <w:b/>
          <w:color w:val="000000"/>
        </w:rPr>
        <w:t>ntégration et mutualisation des services de santé</w:t>
      </w:r>
      <w:r w:rsidR="002F6424" w:rsidRPr="00126196">
        <w:rPr>
          <w:rFonts w:asciiTheme="minorHAnsi" w:hAnsiTheme="minorHAnsi" w:cstheme="minorHAnsi"/>
          <w:color w:val="000000"/>
        </w:rPr>
        <w:t> </w:t>
      </w:r>
    </w:p>
    <w:p w14:paraId="15C0A248" w14:textId="409FB673" w:rsidR="005B2ADA" w:rsidRPr="00126196" w:rsidRDefault="005B2ADA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Les discussions ont porté sur :</w:t>
      </w:r>
    </w:p>
    <w:p w14:paraId="65F7CA52" w14:textId="274CDCEE" w:rsidR="001649C4" w:rsidRPr="00126196" w:rsidRDefault="005B2ADA" w:rsidP="005B2ADA">
      <w:pPr>
        <w:pStyle w:val="Paragraphedeliste"/>
        <w:numPr>
          <w:ilvl w:val="0"/>
          <w:numId w:val="26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Présentation sur l'intégration des Services</w:t>
      </w:r>
    </w:p>
    <w:p w14:paraId="4AC467FC" w14:textId="313C4975" w:rsidR="005B2ADA" w:rsidRPr="00126196" w:rsidRDefault="005B2ADA" w:rsidP="005B2ADA">
      <w:pPr>
        <w:pStyle w:val="Paragraphedeliste"/>
        <w:numPr>
          <w:ilvl w:val="0"/>
          <w:numId w:val="26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Partage d'expérience sur des bonnes pratiques d'intégration des Services</w:t>
      </w:r>
    </w:p>
    <w:p w14:paraId="0AE4A879" w14:textId="673DA8D5" w:rsidR="005B2ADA" w:rsidRPr="00126196" w:rsidRDefault="005B2ADA" w:rsidP="005B2ADA">
      <w:pPr>
        <w:pStyle w:val="Paragraphedeliste"/>
        <w:numPr>
          <w:ilvl w:val="0"/>
          <w:numId w:val="26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Adoption d'orientations et directives pour l'intégration des services des programmes de Santé</w:t>
      </w:r>
    </w:p>
    <w:p w14:paraId="34D2D711" w14:textId="4D63B9AF" w:rsidR="001649C4" w:rsidRPr="00126196" w:rsidRDefault="005B2ADA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Principaux problèmes identifiés :</w:t>
      </w:r>
    </w:p>
    <w:p w14:paraId="57CBA5CF" w14:textId="41B241CF" w:rsidR="005B2ADA" w:rsidRPr="00126196" w:rsidRDefault="005B2ADA" w:rsidP="005B2ADA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 xml:space="preserve">Absence d’orientation des </w:t>
      </w:r>
      <w:r w:rsidR="00C23116" w:rsidRPr="00126196">
        <w:rPr>
          <w:rFonts w:cstheme="minorHAnsi"/>
          <w:color w:val="000000"/>
        </w:rPr>
        <w:t>équipes</w:t>
      </w:r>
      <w:r w:rsidRPr="00126196">
        <w:rPr>
          <w:rFonts w:cstheme="minorHAnsi"/>
          <w:color w:val="000000"/>
        </w:rPr>
        <w:t xml:space="preserve"> de coordination sur les principes d’</w:t>
      </w:r>
      <w:r w:rsidR="00C23116" w:rsidRPr="00126196">
        <w:rPr>
          <w:rFonts w:cstheme="minorHAnsi"/>
          <w:color w:val="000000"/>
        </w:rPr>
        <w:t>intégration</w:t>
      </w:r>
      <w:r w:rsidRPr="00126196">
        <w:rPr>
          <w:rFonts w:cstheme="minorHAnsi"/>
          <w:color w:val="000000"/>
        </w:rPr>
        <w:t xml:space="preserve"> des services des programmes de santé </w:t>
      </w:r>
      <w:r w:rsidR="00C23116" w:rsidRPr="00126196">
        <w:rPr>
          <w:rFonts w:cstheme="minorHAnsi"/>
          <w:color w:val="000000"/>
        </w:rPr>
        <w:t>(prise en compte des contraintes d’intégration et des exigences des bailleurs)</w:t>
      </w:r>
    </w:p>
    <w:p w14:paraId="5F478E7C" w14:textId="03A5225A" w:rsidR="002F6424" w:rsidRPr="00126196" w:rsidRDefault="001649C4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b/>
          <w:color w:val="000000"/>
        </w:rPr>
        <w:t xml:space="preserve">3.10 </w:t>
      </w:r>
      <w:r w:rsidR="00C23116" w:rsidRPr="00126196">
        <w:rPr>
          <w:rFonts w:asciiTheme="minorHAnsi" w:hAnsiTheme="minorHAnsi" w:cstheme="minorHAnsi"/>
          <w:b/>
          <w:color w:val="000000"/>
        </w:rPr>
        <w:t>S</w:t>
      </w:r>
      <w:r w:rsidR="002F6424" w:rsidRPr="00126196">
        <w:rPr>
          <w:rFonts w:asciiTheme="minorHAnsi" w:hAnsiTheme="minorHAnsi" w:cstheme="minorHAnsi"/>
          <w:b/>
          <w:color w:val="000000"/>
        </w:rPr>
        <w:t>ession 9</w:t>
      </w:r>
      <w:r w:rsidR="00C23116" w:rsidRPr="00126196">
        <w:rPr>
          <w:rFonts w:asciiTheme="minorHAnsi" w:hAnsiTheme="minorHAnsi" w:cstheme="minorHAnsi"/>
          <w:b/>
          <w:color w:val="000000"/>
        </w:rPr>
        <w:t> : E</w:t>
      </w:r>
      <w:r w:rsidR="002F6424" w:rsidRPr="00126196">
        <w:rPr>
          <w:rFonts w:asciiTheme="minorHAnsi" w:hAnsiTheme="minorHAnsi" w:cstheme="minorHAnsi"/>
          <w:b/>
          <w:color w:val="000000"/>
        </w:rPr>
        <w:t xml:space="preserve">ngagement communautaire dans la gestion des </w:t>
      </w:r>
      <w:r w:rsidRPr="00126196">
        <w:rPr>
          <w:rFonts w:asciiTheme="minorHAnsi" w:hAnsiTheme="minorHAnsi" w:cstheme="minorHAnsi"/>
          <w:b/>
          <w:color w:val="000000"/>
        </w:rPr>
        <w:t>p</w:t>
      </w:r>
      <w:r w:rsidR="002F6424" w:rsidRPr="00126196">
        <w:rPr>
          <w:rFonts w:asciiTheme="minorHAnsi" w:hAnsiTheme="minorHAnsi" w:cstheme="minorHAnsi"/>
          <w:b/>
          <w:color w:val="000000"/>
        </w:rPr>
        <w:t>rogrammes de Santé</w:t>
      </w:r>
      <w:r w:rsidR="002F6424" w:rsidRPr="00126196">
        <w:rPr>
          <w:rFonts w:asciiTheme="minorHAnsi" w:hAnsiTheme="minorHAnsi" w:cstheme="minorHAnsi"/>
          <w:color w:val="000000"/>
        </w:rPr>
        <w:t> ;</w:t>
      </w:r>
    </w:p>
    <w:p w14:paraId="146A61F2" w14:textId="7E075AA4" w:rsidR="00C23116" w:rsidRPr="00126196" w:rsidRDefault="00C23116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Les thématiques développées</w:t>
      </w:r>
      <w:r w:rsidR="003E74FC" w:rsidRPr="00126196">
        <w:rPr>
          <w:rFonts w:asciiTheme="minorHAnsi" w:hAnsiTheme="minorHAnsi" w:cstheme="minorHAnsi"/>
          <w:color w:val="000000"/>
        </w:rPr>
        <w:t xml:space="preserve"> sont</w:t>
      </w:r>
      <w:r w:rsidRPr="00126196">
        <w:rPr>
          <w:rFonts w:asciiTheme="minorHAnsi" w:hAnsiTheme="minorHAnsi" w:cstheme="minorHAnsi"/>
          <w:color w:val="000000"/>
        </w:rPr>
        <w:t> :</w:t>
      </w:r>
    </w:p>
    <w:p w14:paraId="301D8C01" w14:textId="0F3C392E" w:rsidR="001649C4" w:rsidRPr="00126196" w:rsidRDefault="00C23116" w:rsidP="00C23116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Engagement communautaire dans la gestion des programmes de Santé</w:t>
      </w:r>
    </w:p>
    <w:p w14:paraId="01B4850C" w14:textId="62ADE3C9" w:rsidR="00C23116" w:rsidRPr="00126196" w:rsidRDefault="00C23116" w:rsidP="002F6424">
      <w:pPr>
        <w:pStyle w:val="Paragraphedeliste"/>
        <w:numPr>
          <w:ilvl w:val="0"/>
          <w:numId w:val="27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Partage d'expérience sur des bonnes pratiques d'engagement communautaire</w:t>
      </w:r>
    </w:p>
    <w:p w14:paraId="68486977" w14:textId="120A477F" w:rsidR="001649C4" w:rsidRPr="00126196" w:rsidRDefault="003E74FC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color w:val="000000"/>
        </w:rPr>
        <w:t>Problèmes majeurs :</w:t>
      </w:r>
    </w:p>
    <w:p w14:paraId="2F659932" w14:textId="28B1E894" w:rsidR="003E74FC" w:rsidRPr="00126196" w:rsidRDefault="00674BFD" w:rsidP="003E74FC">
      <w:pPr>
        <w:pStyle w:val="Paragraphedeliste"/>
        <w:numPr>
          <w:ilvl w:val="0"/>
          <w:numId w:val="28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Faible fonctionnalité des COSAH</w:t>
      </w:r>
    </w:p>
    <w:p w14:paraId="46577094" w14:textId="2D6CD514" w:rsidR="00F32048" w:rsidRPr="00126196" w:rsidRDefault="00674BFD" w:rsidP="00BA313C">
      <w:pPr>
        <w:pStyle w:val="Paragraphedeliste"/>
        <w:numPr>
          <w:ilvl w:val="0"/>
          <w:numId w:val="28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t>Insuffisance d’implication des RECO dans les activités de certains programmes</w:t>
      </w:r>
      <w:r w:rsidR="00F32048" w:rsidRPr="00126196">
        <w:rPr>
          <w:rFonts w:cstheme="minorHAnsi"/>
          <w:color w:val="000000"/>
        </w:rPr>
        <w:t xml:space="preserve"> de santé</w:t>
      </w:r>
    </w:p>
    <w:p w14:paraId="5732239B" w14:textId="68644766" w:rsidR="002F6424" w:rsidRPr="00126196" w:rsidRDefault="001649C4" w:rsidP="002F6424">
      <w:pPr>
        <w:spacing w:line="360" w:lineRule="auto"/>
        <w:rPr>
          <w:rFonts w:asciiTheme="minorHAnsi" w:hAnsiTheme="minorHAnsi" w:cstheme="minorHAnsi"/>
          <w:color w:val="000000"/>
        </w:rPr>
      </w:pPr>
      <w:r w:rsidRPr="00126196">
        <w:rPr>
          <w:rFonts w:asciiTheme="minorHAnsi" w:hAnsiTheme="minorHAnsi" w:cstheme="minorHAnsi"/>
          <w:b/>
          <w:color w:val="000000"/>
        </w:rPr>
        <w:t>3.11</w:t>
      </w:r>
      <w:r w:rsidR="00B848BF" w:rsidRPr="00126196">
        <w:rPr>
          <w:rFonts w:asciiTheme="minorHAnsi" w:hAnsiTheme="minorHAnsi" w:cstheme="minorHAnsi"/>
          <w:b/>
          <w:color w:val="000000"/>
        </w:rPr>
        <w:t xml:space="preserve"> </w:t>
      </w:r>
      <w:r w:rsidR="002F6424" w:rsidRPr="00126196">
        <w:rPr>
          <w:rFonts w:asciiTheme="minorHAnsi" w:hAnsiTheme="minorHAnsi" w:cstheme="minorHAnsi"/>
          <w:b/>
          <w:color w:val="000000"/>
        </w:rPr>
        <w:t xml:space="preserve">Session </w:t>
      </w:r>
      <w:r w:rsidR="00B848BF" w:rsidRPr="00126196">
        <w:rPr>
          <w:rFonts w:asciiTheme="minorHAnsi" w:hAnsiTheme="minorHAnsi" w:cstheme="minorHAnsi"/>
          <w:b/>
          <w:color w:val="000000"/>
        </w:rPr>
        <w:t xml:space="preserve">10 </w:t>
      </w:r>
      <w:r w:rsidRPr="00126196">
        <w:rPr>
          <w:rFonts w:asciiTheme="minorHAnsi" w:hAnsiTheme="minorHAnsi" w:cstheme="minorHAnsi"/>
          <w:b/>
          <w:color w:val="000000"/>
        </w:rPr>
        <w:t>s</w:t>
      </w:r>
      <w:r w:rsidR="002F6424" w:rsidRPr="00126196">
        <w:rPr>
          <w:rFonts w:asciiTheme="minorHAnsi" w:hAnsiTheme="minorHAnsi" w:cstheme="minorHAnsi"/>
          <w:b/>
          <w:color w:val="000000"/>
        </w:rPr>
        <w:t>uivi, Supervision et Evaluation des Programmes de Santé.</w:t>
      </w:r>
    </w:p>
    <w:p w14:paraId="517EDB8C" w14:textId="77777777" w:rsidR="00BA313C" w:rsidRPr="00126196" w:rsidRDefault="00BA313C" w:rsidP="00BA313C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126196">
        <w:rPr>
          <w:rFonts w:asciiTheme="minorHAnsi" w:eastAsiaTheme="minorHAnsi" w:hAnsiTheme="minorHAnsi" w:cstheme="minorHAnsi"/>
        </w:rPr>
        <w:t>Cette session a porté sur :</w:t>
      </w:r>
    </w:p>
    <w:p w14:paraId="0AB97D67" w14:textId="77777777" w:rsidR="00BA313C" w:rsidRPr="00126196" w:rsidRDefault="00BA313C" w:rsidP="00BA313C">
      <w:pPr>
        <w:pStyle w:val="Paragraphedeliste"/>
        <w:numPr>
          <w:ilvl w:val="0"/>
          <w:numId w:val="30"/>
        </w:numPr>
        <w:spacing w:line="360" w:lineRule="auto"/>
        <w:rPr>
          <w:rFonts w:cstheme="minorHAnsi"/>
          <w:color w:val="000000"/>
        </w:rPr>
      </w:pPr>
      <w:r w:rsidRPr="00126196">
        <w:rPr>
          <w:rFonts w:cstheme="minorHAnsi"/>
          <w:color w:val="000000"/>
        </w:rPr>
        <w:lastRenderedPageBreak/>
        <w:t>Suivi/Supervision des Programmes</w:t>
      </w:r>
    </w:p>
    <w:p w14:paraId="07B24E19" w14:textId="4FC8FA0E" w:rsidR="00BA313C" w:rsidRPr="00126196" w:rsidRDefault="00BA313C" w:rsidP="00BA313C">
      <w:pPr>
        <w:pStyle w:val="Paragraphedeliste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126196">
        <w:rPr>
          <w:rFonts w:cstheme="minorHAnsi"/>
          <w:color w:val="000000"/>
        </w:rPr>
        <w:t>Présentation des Normes de Sauvegardes Environnementales (Ex. REDISSE et COVID 19)</w:t>
      </w:r>
      <w:r w:rsidRPr="00126196">
        <w:rPr>
          <w:rFonts w:cstheme="minorHAnsi"/>
        </w:rPr>
        <w:t xml:space="preserve"> </w:t>
      </w:r>
    </w:p>
    <w:p w14:paraId="4A4E8AE2" w14:textId="77777777" w:rsidR="00BA313C" w:rsidRPr="00126196" w:rsidRDefault="00BA313C" w:rsidP="00BA313C">
      <w:pPr>
        <w:rPr>
          <w:rFonts w:asciiTheme="minorHAnsi" w:eastAsiaTheme="minorHAnsi" w:hAnsiTheme="minorHAnsi" w:cstheme="minorHAnsi"/>
        </w:rPr>
      </w:pPr>
      <w:r w:rsidRPr="00126196">
        <w:rPr>
          <w:rFonts w:asciiTheme="minorHAnsi" w:eastAsiaTheme="minorHAnsi" w:hAnsiTheme="minorHAnsi" w:cstheme="minorHAnsi"/>
        </w:rPr>
        <w:t>Problèmes :</w:t>
      </w:r>
    </w:p>
    <w:p w14:paraId="35C58E5E" w14:textId="77777777" w:rsidR="00BA313C" w:rsidRPr="00126196" w:rsidRDefault="00BA313C" w:rsidP="00BA313C">
      <w:pPr>
        <w:rPr>
          <w:rFonts w:asciiTheme="minorHAnsi" w:eastAsiaTheme="minorHAnsi" w:hAnsiTheme="minorHAnsi" w:cstheme="minorHAnsi"/>
        </w:rPr>
      </w:pPr>
    </w:p>
    <w:p w14:paraId="1353A1FD" w14:textId="25A34F58" w:rsidR="00BA313C" w:rsidRPr="00126196" w:rsidRDefault="00BA313C" w:rsidP="0084449E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126196">
        <w:rPr>
          <w:rFonts w:cstheme="minorHAnsi"/>
        </w:rPr>
        <w:t xml:space="preserve">Outils </w:t>
      </w:r>
      <w:proofErr w:type="gramStart"/>
      <w:r w:rsidRPr="00126196">
        <w:rPr>
          <w:rFonts w:cstheme="minorHAnsi"/>
        </w:rPr>
        <w:t xml:space="preserve">de </w:t>
      </w:r>
      <w:r w:rsidR="00067ABD" w:rsidRPr="00126196">
        <w:rPr>
          <w:rFonts w:cstheme="minorHAnsi"/>
        </w:rPr>
        <w:t xml:space="preserve"> supervision</w:t>
      </w:r>
      <w:proofErr w:type="gramEnd"/>
      <w:r w:rsidR="00067ABD" w:rsidRPr="00126196">
        <w:rPr>
          <w:rFonts w:cstheme="minorHAnsi"/>
        </w:rPr>
        <w:t xml:space="preserve">  non </w:t>
      </w:r>
      <w:r w:rsidR="0084449E" w:rsidRPr="00126196">
        <w:rPr>
          <w:rFonts w:cstheme="minorHAnsi"/>
        </w:rPr>
        <w:t>révisés</w:t>
      </w:r>
      <w:r w:rsidR="00067ABD" w:rsidRPr="00126196">
        <w:rPr>
          <w:rFonts w:cstheme="minorHAnsi"/>
        </w:rPr>
        <w:t xml:space="preserve"> </w:t>
      </w:r>
    </w:p>
    <w:p w14:paraId="0527B8B1" w14:textId="3313A3C9" w:rsidR="00F82B3E" w:rsidRPr="00126196" w:rsidRDefault="00F82B3E" w:rsidP="0084449E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126196">
        <w:rPr>
          <w:rFonts w:cstheme="minorHAnsi"/>
        </w:rPr>
        <w:t>Faible intégration des supervisions des programmes</w:t>
      </w:r>
    </w:p>
    <w:p w14:paraId="116FFBB1" w14:textId="2EC4FAD6" w:rsidR="00F82B3E" w:rsidRPr="00126196" w:rsidRDefault="00F82B3E" w:rsidP="00F82B3E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126196">
        <w:rPr>
          <w:rFonts w:cstheme="minorHAnsi"/>
        </w:rPr>
        <w:t>Faible capacité des superviseurs centraux</w:t>
      </w:r>
    </w:p>
    <w:p w14:paraId="6C687873" w14:textId="77777777" w:rsidR="0084449E" w:rsidRPr="00126196" w:rsidRDefault="0084449E" w:rsidP="0084449E">
      <w:pPr>
        <w:rPr>
          <w:rFonts w:asciiTheme="minorHAnsi" w:eastAsiaTheme="minorHAnsi" w:hAnsiTheme="minorHAnsi" w:cstheme="minorHAnsi"/>
        </w:rPr>
      </w:pPr>
    </w:p>
    <w:p w14:paraId="718E3F4D" w14:textId="2BBC2872" w:rsidR="0084449E" w:rsidRPr="00126196" w:rsidRDefault="0084449E" w:rsidP="0084449E">
      <w:pPr>
        <w:rPr>
          <w:rFonts w:asciiTheme="minorHAnsi" w:eastAsiaTheme="minorHAnsi" w:hAnsiTheme="minorHAnsi" w:cstheme="minorHAnsi"/>
        </w:rPr>
        <w:sectPr w:rsidR="0084449E" w:rsidRPr="00126196" w:rsidSect="00167AD6">
          <w:footerReference w:type="even" r:id="rId7"/>
          <w:footerReference w:type="default" r:id="rId8"/>
          <w:pgSz w:w="11906" w:h="16838"/>
          <w:pgMar w:top="1134" w:right="1133" w:bottom="1417" w:left="1417" w:header="708" w:footer="708" w:gutter="0"/>
          <w:cols w:space="708"/>
          <w:docGrid w:linePitch="360"/>
        </w:sectPr>
      </w:pPr>
    </w:p>
    <w:p w14:paraId="3A2832C7" w14:textId="3330C8A5" w:rsidR="00327AB1" w:rsidRPr="00126196" w:rsidRDefault="00327AB1" w:rsidP="00327AB1">
      <w:pPr>
        <w:pStyle w:val="Paragraphedeliste"/>
        <w:rPr>
          <w:rFonts w:cstheme="minorHAnsi"/>
          <w:sz w:val="24"/>
          <w:szCs w:val="24"/>
        </w:rPr>
      </w:pPr>
    </w:p>
    <w:p w14:paraId="593E4D91" w14:textId="63955D0A" w:rsidR="00327AB1" w:rsidRPr="00126196" w:rsidRDefault="00D33A36" w:rsidP="00F31890">
      <w:pPr>
        <w:pStyle w:val="Paragraphedeliste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126196">
        <w:rPr>
          <w:rFonts w:cstheme="minorHAnsi"/>
          <w:b/>
          <w:bCs/>
          <w:sz w:val="24"/>
          <w:szCs w:val="24"/>
        </w:rPr>
        <w:t xml:space="preserve">. </w:t>
      </w:r>
      <w:r w:rsidR="00327AB1" w:rsidRPr="00126196">
        <w:rPr>
          <w:rFonts w:cstheme="minorHAnsi"/>
          <w:b/>
          <w:bCs/>
          <w:sz w:val="24"/>
          <w:szCs w:val="24"/>
        </w:rPr>
        <w:t xml:space="preserve">Plan de </w:t>
      </w:r>
      <w:r w:rsidR="00585117" w:rsidRPr="00126196">
        <w:rPr>
          <w:rFonts w:cstheme="minorHAnsi"/>
          <w:b/>
          <w:bCs/>
          <w:sz w:val="24"/>
          <w:szCs w:val="24"/>
        </w:rPr>
        <w:t xml:space="preserve">résolution des problèmes identifiés </w:t>
      </w:r>
    </w:p>
    <w:p w14:paraId="46329083" w14:textId="77777777" w:rsidR="00327AB1" w:rsidRPr="00126196" w:rsidRDefault="00327AB1" w:rsidP="00327AB1">
      <w:pPr>
        <w:pStyle w:val="Paragraphedeliste"/>
        <w:rPr>
          <w:rFonts w:cstheme="minorHAnsi"/>
          <w:sz w:val="24"/>
          <w:szCs w:val="24"/>
        </w:rPr>
      </w:pPr>
    </w:p>
    <w:tbl>
      <w:tblPr>
        <w:tblW w:w="14289" w:type="dxa"/>
        <w:tblLook w:val="04A0" w:firstRow="1" w:lastRow="0" w:firstColumn="1" w:lastColumn="0" w:noHBand="0" w:noVBand="1"/>
      </w:tblPr>
      <w:tblGrid>
        <w:gridCol w:w="2932"/>
        <w:gridCol w:w="2951"/>
        <w:gridCol w:w="2949"/>
        <w:gridCol w:w="3058"/>
        <w:gridCol w:w="2154"/>
        <w:gridCol w:w="23"/>
        <w:gridCol w:w="199"/>
        <w:gridCol w:w="23"/>
      </w:tblGrid>
      <w:tr w:rsidR="002A2315" w:rsidRPr="00126196" w14:paraId="6BCA62EE" w14:textId="77777777" w:rsidTr="002A2315">
        <w:trPr>
          <w:gridAfter w:val="2"/>
          <w:wAfter w:w="222" w:type="dxa"/>
          <w:trHeight w:val="66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8D4F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Problèmes Identifiés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CF2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Solutions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A350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Période de mise en œuvre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DE9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Responsable mise en œuvre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FCF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Délais</w:t>
            </w:r>
          </w:p>
        </w:tc>
      </w:tr>
      <w:tr w:rsidR="00126196" w:rsidRPr="00126196" w14:paraId="5C995ECD" w14:textId="77777777" w:rsidTr="002A2315">
        <w:trPr>
          <w:gridAfter w:val="3"/>
          <w:wAfter w:w="245" w:type="dxa"/>
          <w:trHeight w:val="423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423288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Session introductive (Généraux)</w:t>
            </w:r>
          </w:p>
        </w:tc>
      </w:tr>
      <w:tr w:rsidR="00126196" w:rsidRPr="00126196" w14:paraId="478F7C65" w14:textId="77777777" w:rsidTr="002A2315">
        <w:trPr>
          <w:gridAfter w:val="1"/>
          <w:wAfter w:w="23" w:type="dxa"/>
          <w:trHeight w:val="12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BEAF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FBBF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2B70A059" w14:textId="77777777" w:rsidTr="002A2315">
        <w:trPr>
          <w:trHeight w:val="158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0D64" w14:textId="77777777" w:rsidR="002A2315" w:rsidRPr="0040731A" w:rsidRDefault="002A2315">
            <w:pPr>
              <w:rPr>
                <w:rFonts w:asciiTheme="minorHAnsi" w:hAnsiTheme="minorHAnsi" w:cstheme="minorHAnsi"/>
              </w:rPr>
            </w:pPr>
            <w:r w:rsidRPr="0040731A">
              <w:rPr>
                <w:rFonts w:asciiTheme="minorHAnsi" w:hAnsiTheme="minorHAnsi" w:cstheme="minorHAnsi"/>
              </w:rPr>
              <w:t>Non prise</w:t>
            </w:r>
            <w:bookmarkStart w:id="0" w:name="_GoBack"/>
            <w:bookmarkEnd w:id="0"/>
            <w:r w:rsidRPr="0040731A">
              <w:rPr>
                <w:rFonts w:asciiTheme="minorHAnsi" w:hAnsiTheme="minorHAnsi" w:cstheme="minorHAnsi"/>
              </w:rPr>
              <w:t xml:space="preserve"> en compte des besoins financiers des programmes dans le BND;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6A9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Plaidoyer auprès du Ministre de la Santé pour la prise en compte des besoins de fonctionement des programmes dans le BND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A95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1B4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Directeur national, DNELM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3CA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5C7E93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4127E291" w14:textId="77777777" w:rsidTr="002A2315">
        <w:trPr>
          <w:trHeight w:val="106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319" w14:textId="77777777" w:rsidR="002A2315" w:rsidRPr="0040731A" w:rsidRDefault="002A2315">
            <w:pPr>
              <w:rPr>
                <w:rFonts w:asciiTheme="minorHAnsi" w:hAnsiTheme="minorHAnsi" w:cstheme="minorHAnsi"/>
              </w:rPr>
            </w:pPr>
            <w:r w:rsidRPr="0040731A">
              <w:rPr>
                <w:rFonts w:asciiTheme="minorHAnsi" w:hAnsiTheme="minorHAnsi" w:cstheme="minorHAnsi"/>
              </w:rPr>
              <w:t xml:space="preserve">Insuffisance des ressources humaines pour la mise en œuvre des activités des programmes ; 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949C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Plaidoyer aupres du Secretaire General pour meubler les cadres organiques des programmes de santé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1D28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645E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Directeur national, DNELM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4603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31-Mar-23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76AF18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11F54CBC" w14:textId="77777777" w:rsidTr="002A2315">
        <w:trPr>
          <w:trHeight w:val="106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AD05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Retard dans la mise à disposition des intrants et autres produits de santé sur le BND ;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5DAD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Plaidoyer aupres du Secretaire General pour la mise a disposition a temps des intrants sur le BND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8CE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Immediat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966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Directeur national, DNELM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001C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31-Mar-23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D0F289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389BF741" w14:textId="77777777" w:rsidTr="002A2315">
        <w:trPr>
          <w:trHeight w:val="106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F68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Insuffisance de moyens logistiques (véhicules de supervision) ;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4AB7" w14:textId="32628061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D311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laidoyer auprè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du cabinet,  PTFs, Privés pour l'acquisition des moyens logistiques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48B1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6BA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Directeur national, DNELM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FE4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FD6AF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40BB5911" w14:textId="77777777" w:rsidTr="002A2315">
        <w:trPr>
          <w:gridAfter w:val="1"/>
          <w:wAfter w:w="23" w:type="dxa"/>
          <w:trHeight w:val="440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693FDF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Politique de Santé, Planification stratégique et Programmes de Santé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C41DE3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196" w:rsidRPr="00126196" w14:paraId="5D31A9AC" w14:textId="77777777" w:rsidTr="002A2315">
        <w:trPr>
          <w:gridAfter w:val="1"/>
          <w:wAfter w:w="23" w:type="dxa"/>
          <w:trHeight w:val="6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C594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A7E4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17D91154" w14:textId="77777777" w:rsidTr="002A2315">
        <w:trPr>
          <w:trHeight w:val="16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0F23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lastRenderedPageBreak/>
              <w:t>Insuffisance d’appropriation de la lettre de mission par les programmes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1E2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Échanges réguliers et large diffusion de la lettre de mission du Ministère et des contrats de performance des programmes lors des réunions de coordination mensuelles avec les programmes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31B8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Mensuel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38C8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DNA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1CC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C313BD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0AFCB024" w14:textId="77777777" w:rsidTr="002A2315">
        <w:trPr>
          <w:trHeight w:val="102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8AE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126196">
              <w:rPr>
                <w:rFonts w:asciiTheme="minorHAnsi" w:hAnsiTheme="minorHAnsi" w:cstheme="minorHAnsi"/>
                <w:color w:val="000000"/>
              </w:rPr>
              <w:t>Faiblesse de la collaboration entre les différentes parties prenantes de la gestion des programmes de Santé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5D8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Renforcer les cadres de concertation des programmes et regroupant toutes les parties prenantes (État, PTFs, Société civile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8739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Trimestriel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547F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Directeurs/Coordonnateurs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6E37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042B45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0EDF6C0C" w14:textId="77777777" w:rsidTr="00D311BB">
        <w:trPr>
          <w:trHeight w:val="960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FFCA" w14:textId="77777777" w:rsidR="002A2315" w:rsidRPr="00126196" w:rsidRDefault="002A2315" w:rsidP="00D311BB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Interférences de la mise en œuvre des activités des programmes sur le terrain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064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Elaborer et diffuser chaque mois les chronogramme des interventions d'envergure nationale des programmes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B528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Mensuel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AEA7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Coordonnateurs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FE76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de chaque mois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99946A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52593B5A" w14:textId="77777777" w:rsidTr="002A2315">
        <w:trPr>
          <w:trHeight w:val="640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B970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D68D" w14:textId="1460F758" w:rsidR="002A2315" w:rsidRPr="00126196" w:rsidRDefault="00D311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Plaidoyer auprè</w:t>
            </w:r>
            <w:r w:rsidR="002A2315"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des PTFs pour la mise a disposition des fonds a temps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C965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Trimestriel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04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Directeurs/Coordonnateurs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D699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E6A51D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5D122D5C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46C22A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Présentation des Programmes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939042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196" w:rsidRPr="00126196" w14:paraId="5E15AE0C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0627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D6F0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20A8D137" w14:textId="77777777" w:rsidTr="002A2315">
        <w:trPr>
          <w:trHeight w:val="960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DBC1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Absence/mise à jour des plans stratégiques des programmes de santé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2F9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Organiser une réunion de travail avec les équipes de coordinateurs des programmes sur le processus d'elaboration des PSN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C92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Trimestre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AD7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DNA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968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31-Mar-23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D3DBEB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0F567FB4" w14:textId="77777777" w:rsidTr="002A2315">
        <w:trPr>
          <w:trHeight w:val="340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F4CA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99A3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Elaborer les TdR pour le PSN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DB28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Trimestre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584F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 xml:space="preserve">Coordonnateurs 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32F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31-Mar-23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EDB570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66430707" w14:textId="77777777" w:rsidTr="002A2315">
        <w:trPr>
          <w:trHeight w:val="680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318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E3C3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Plaidoyer aupres des partenaires pour le financement des PSN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17A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Trimestre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3A9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Directeur national, DNELM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1CF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31-Mar-23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BDAA81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6F098368" w14:textId="77777777" w:rsidTr="002A2315">
        <w:trPr>
          <w:trHeight w:val="680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499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 xml:space="preserve"> </w:t>
            </w:r>
            <w:r w:rsidRPr="00126196">
              <w:rPr>
                <w:rFonts w:asciiTheme="minorHAnsi" w:hAnsiTheme="minorHAnsi" w:cstheme="minorHAnsi"/>
                <w:color w:val="000000"/>
              </w:rPr>
              <w:t>Qualité et harmonisation des données et leur prise en compte  dans le SNIS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917F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Former les equipes de coordination sur  le DHIS2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556E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41D1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SNIS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B522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0BAC3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0628FDA3" w14:textId="77777777" w:rsidTr="002A2315">
        <w:trPr>
          <w:trHeight w:val="680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324D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A830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Appui à l'identification des indicateurs pertinents des programmes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08B6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EB3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SNIS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809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3BE766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625B3BCF" w14:textId="77777777" w:rsidTr="002A2315">
        <w:trPr>
          <w:trHeight w:val="680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7ED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C466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Paramétrer les indicateurs des programmes  dans le DHIS2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D12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A95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SNIS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4775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751D6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70E1E6B6" w14:textId="77777777" w:rsidTr="002A2315">
        <w:trPr>
          <w:trHeight w:val="1360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F76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5050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Prendre en compte l'analyse et l'utilisation des donnees au niveau local lors des supervisions (au différents niveaux)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CDD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Trimestriel/Semestriel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EE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DNA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5E5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213B05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4DCB9AE6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5CC14A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Initiation aux procédures administratives et financières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00062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196" w:rsidRPr="00126196" w14:paraId="731F320D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4798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441F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0868EF9E" w14:textId="77777777" w:rsidTr="00D311BB">
        <w:trPr>
          <w:trHeight w:val="96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FFEE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  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Insuffisance d’appropriation du manuel de procédures du MSHP par les coordinations des programmes ;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13D1" w14:textId="77777777" w:rsidR="002A2315" w:rsidRPr="00126196" w:rsidRDefault="002A2315" w:rsidP="00D311BB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Former les equipes de coordination sur  les manuels de procedures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846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5C3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DAF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363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C3A39F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56A39384" w14:textId="77777777" w:rsidTr="002A2315">
        <w:trPr>
          <w:trHeight w:val="102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469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Insuffisance dans l’application des normes et directives de gestion du courrier administratif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89B7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Orgnaiser des sessions d'orientation des equipes de coordination sur la redaction administrative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1069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91A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DAF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1AF9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C091BB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455FDDB7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5F0DF6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Gestion des équipes et team building</w:t>
            </w:r>
            <w:r w:rsidRPr="001261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A77C7F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196" w:rsidRPr="00126196" w14:paraId="3456357C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9D8F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5E4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27C9C20B" w14:textId="77777777" w:rsidTr="002A2315">
        <w:trPr>
          <w:trHeight w:val="102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EBA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Équipes de coordination peu outillées dans le management et le travail d’équipe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26C0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Former les coordonnateurs des programmes au management et gestion des programmes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424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449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DNA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9485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FA494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5A288843" w14:textId="77777777" w:rsidTr="002A2315">
        <w:trPr>
          <w:trHeight w:val="136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8A4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Insuffisance de communication dans la coordination des programmes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5A7D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Tenir regulièrement et documenter les instances de coordination des programmes (réunion hebdomadaires, mensuelles, trimestrielles)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15A6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Hebdo/Mensuel/Trimestriel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6087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Coordonnateurs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6C9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B454DE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1E9B6913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005458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Financement et Gestion des programmes de Santé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B0A44A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196" w:rsidRPr="00126196" w14:paraId="3E62C065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CE9A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579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1BDDE1D2" w14:textId="77777777" w:rsidTr="002A2315">
        <w:trPr>
          <w:trHeight w:val="136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A992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Faible maîtrise des procédures d’accès aux financements des partenaires par les équipes de coordination des programmes ;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3FCC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Organiser des réunions de travail avec les coordonnateurs des programmes sur les procedures d'accès aux oppoortunités  de financement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564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2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C6D4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UAGCP/UGP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344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098FC9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7EB8E6C1" w14:textId="77777777" w:rsidTr="002A2315">
        <w:trPr>
          <w:trHeight w:val="68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9ED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Insuffisance dans la planification des programmes de santé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BB43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Former les coordonnateurs des programmes sur la GAR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BBA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2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5DD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DNA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DA36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13C09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3B4D251F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7970E1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Participation des Programmes à la Surveillance intégrée de la Maladie</w:t>
            </w:r>
            <w:r w:rsidRPr="001261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C1778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196" w:rsidRPr="00126196" w14:paraId="79FF9726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787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118A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6FE4056F" w14:textId="77777777" w:rsidTr="002A2315">
        <w:trPr>
          <w:trHeight w:val="96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999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Faible connaissance des équipes de coordination de programme sur la SMIR et le RSI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3D8E4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Former les équipes de coordination des programmes sur la SMIR et RSI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9BC3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2 2023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81F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OMS</w:t>
            </w:r>
          </w:p>
        </w:tc>
        <w:tc>
          <w:tcPr>
            <w:tcW w:w="2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56C3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F04716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7CE0332B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B169A3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Intégration et mutualisation des services de santé</w:t>
            </w:r>
            <w:r w:rsidRPr="001261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2E64DC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196" w:rsidRPr="00126196" w14:paraId="76264492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45D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47B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72DD459E" w14:textId="77777777" w:rsidTr="002A2315">
        <w:trPr>
          <w:trHeight w:val="16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98D7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Absence d’orientation des équipes de coordination sur les principes d’intégration des services des programmes de santé (prise en compte des contraintes d’intégration et des exigences des bailleurs)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3710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Mettre a la disposition des programme une note d'orientation sur les principes d'integration des services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3B2E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970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DNA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A3A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FE0A47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646DF438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C4BA1B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Engagement communautaire dans la gestion des programmes de Santé</w:t>
            </w:r>
            <w:r w:rsidRPr="0012619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247373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196" w:rsidRPr="00126196" w14:paraId="4A5B7E57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E27B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763B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49D2DF87" w14:textId="77777777" w:rsidTr="002A2315">
        <w:trPr>
          <w:trHeight w:val="102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9F55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Faible  fonctionnalité des COSAH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3D8C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Plaidoyer aupres de la DNSCMT pour le renouvelement et la formation des COSAH afin de les rendre fonctionnels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A24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2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4F73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Directeur national, DNELM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FF5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39432C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00416F6B" w14:textId="77777777" w:rsidTr="002A2315">
        <w:trPr>
          <w:trHeight w:val="102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1124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Insuffisance d’implication des RECO dans les activités de certains programmes de santé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5669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Elaborer et diffuser la liste des paquets d'activités prioritaires et directives de mise en oeuvre par programme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D29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2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10C4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Coordonnateurs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4FF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C283A7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30C659A1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5C15DD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6196">
              <w:rPr>
                <w:rFonts w:asciiTheme="minorHAnsi" w:hAnsiTheme="minorHAnsi" w:cstheme="minorHAnsi"/>
                <w:b/>
                <w:bCs/>
                <w:color w:val="000000"/>
              </w:rPr>
              <w:t>Suivi, Supervision et Evaluation des Programmes de Santé.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FAFC2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196" w:rsidRPr="00126196" w14:paraId="1E566A31" w14:textId="77777777" w:rsidTr="002A2315">
        <w:trPr>
          <w:gridAfter w:val="1"/>
          <w:wAfter w:w="23" w:type="dxa"/>
          <w:trHeight w:val="320"/>
        </w:trPr>
        <w:tc>
          <w:tcPr>
            <w:tcW w:w="14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3926" w14:textId="77777777" w:rsidR="002A2315" w:rsidRPr="00126196" w:rsidRDefault="002A23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4179" w14:textId="77777777" w:rsidR="002A2315" w:rsidRPr="00126196" w:rsidRDefault="002A23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A2315" w:rsidRPr="00126196" w14:paraId="48BC5B57" w14:textId="77777777" w:rsidTr="002A2315">
        <w:trPr>
          <w:trHeight w:val="68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AC38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Outils de  supervision  non révisés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90E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 xml:space="preserve">Réviser et diffuser les outils de supervision intégrée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98B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Semestre 1 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B99A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DNA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3F3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30-Jun-23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4B244C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4DBB5A0F" w14:textId="77777777" w:rsidTr="002A2315">
        <w:trPr>
          <w:trHeight w:val="102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E960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Faible intégration des supervisions des programmes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00BC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Programmer conjointement des supervsions lors des réunions mensuelles de coordinations de programmes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5B0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Mensuel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FF29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Coordonnateurs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A02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22D111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315" w:rsidRPr="00126196" w14:paraId="3EADB795" w14:textId="77777777" w:rsidTr="002A2315">
        <w:trPr>
          <w:trHeight w:val="68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5F8" w14:textId="34CD6030" w:rsidR="002A2315" w:rsidRPr="00126196" w:rsidRDefault="002A23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619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Faible capacité des superviseurs centraux sur la 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supervi</w:t>
            </w:r>
            <w:r w:rsidR="00126196"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</w:t>
            </w:r>
            <w:r w:rsidRPr="00126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 et le suivi des activités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90BD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lastRenderedPageBreak/>
              <w:t>Identifier et orienter des superviseurs à gradient de compétences élevés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6DBE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Semestriel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C5A7" w14:textId="77777777" w:rsidR="002A2315" w:rsidRPr="00126196" w:rsidRDefault="002A2315">
            <w:pPr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Directeurs/Coordonnateurs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50E9" w14:textId="77777777" w:rsidR="002A2315" w:rsidRPr="00126196" w:rsidRDefault="002A23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126196">
              <w:rPr>
                <w:rFonts w:asciiTheme="minorHAnsi" w:hAnsiTheme="minorHAnsi" w:cstheme="minorHAnsi"/>
                <w:color w:val="000000"/>
              </w:rPr>
              <w:t>31-Dec-23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43F227" w14:textId="77777777" w:rsidR="002A2315" w:rsidRPr="00126196" w:rsidRDefault="002A2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ECD74" w14:textId="77777777" w:rsidR="00327AB1" w:rsidRPr="00126196" w:rsidRDefault="00327AB1" w:rsidP="00327AB1">
      <w:pPr>
        <w:pStyle w:val="Paragraphedeliste"/>
        <w:rPr>
          <w:rFonts w:cstheme="minorHAnsi"/>
          <w:sz w:val="24"/>
          <w:szCs w:val="24"/>
        </w:rPr>
      </w:pPr>
    </w:p>
    <w:p w14:paraId="2A7CA925" w14:textId="1B5EB8C3" w:rsidR="00327AB1" w:rsidRPr="00126196" w:rsidRDefault="00327AB1" w:rsidP="00327AB1">
      <w:pPr>
        <w:pStyle w:val="Paragraphedeliste"/>
        <w:rPr>
          <w:rFonts w:cstheme="minorHAnsi"/>
          <w:sz w:val="24"/>
          <w:szCs w:val="24"/>
        </w:rPr>
      </w:pPr>
    </w:p>
    <w:p w14:paraId="1BE2BED9" w14:textId="64C05289" w:rsidR="004E6930" w:rsidRPr="00126196" w:rsidRDefault="004E6930" w:rsidP="00327AB1">
      <w:pPr>
        <w:pStyle w:val="Paragraphedeliste"/>
        <w:rPr>
          <w:rFonts w:cstheme="minorHAnsi"/>
          <w:sz w:val="24"/>
          <w:szCs w:val="24"/>
        </w:rPr>
      </w:pPr>
    </w:p>
    <w:p w14:paraId="222B9A3A" w14:textId="77777777" w:rsidR="00327AB1" w:rsidRPr="00126196" w:rsidRDefault="00327AB1" w:rsidP="00327AB1">
      <w:pPr>
        <w:rPr>
          <w:rFonts w:asciiTheme="minorHAnsi" w:hAnsiTheme="minorHAnsi" w:cstheme="minorHAnsi"/>
        </w:rPr>
      </w:pPr>
    </w:p>
    <w:p w14:paraId="7DC85C76" w14:textId="77777777" w:rsidR="00327AB1" w:rsidRPr="00126196" w:rsidRDefault="00327AB1" w:rsidP="00327AB1">
      <w:pPr>
        <w:rPr>
          <w:rFonts w:asciiTheme="minorHAnsi" w:hAnsiTheme="minorHAnsi" w:cstheme="minorHAnsi"/>
        </w:rPr>
      </w:pPr>
    </w:p>
    <w:p w14:paraId="0A902051" w14:textId="77777777" w:rsidR="00327AB1" w:rsidRPr="00126196" w:rsidRDefault="00327AB1" w:rsidP="00327AB1">
      <w:pPr>
        <w:rPr>
          <w:rFonts w:asciiTheme="minorHAnsi" w:hAnsiTheme="minorHAnsi" w:cstheme="minorHAnsi"/>
        </w:rPr>
      </w:pPr>
    </w:p>
    <w:p w14:paraId="329DDD74" w14:textId="36E06486" w:rsidR="00D04385" w:rsidRPr="00126196" w:rsidRDefault="00D04385">
      <w:pPr>
        <w:rPr>
          <w:rFonts w:asciiTheme="minorHAnsi" w:hAnsiTheme="minorHAnsi" w:cstheme="minorHAnsi"/>
        </w:rPr>
      </w:pPr>
    </w:p>
    <w:p w14:paraId="597D49A3" w14:textId="367ECDB4" w:rsidR="00327AB1" w:rsidRPr="00126196" w:rsidRDefault="00327AB1">
      <w:pPr>
        <w:rPr>
          <w:rFonts w:asciiTheme="minorHAnsi" w:hAnsiTheme="minorHAnsi" w:cstheme="minorHAnsi"/>
        </w:rPr>
      </w:pPr>
    </w:p>
    <w:p w14:paraId="39A643EA" w14:textId="77777777" w:rsidR="00327AB1" w:rsidRPr="00126196" w:rsidRDefault="00327AB1">
      <w:pPr>
        <w:rPr>
          <w:rFonts w:asciiTheme="minorHAnsi" w:hAnsiTheme="minorHAnsi" w:cstheme="minorHAnsi"/>
        </w:rPr>
      </w:pPr>
    </w:p>
    <w:p w14:paraId="1B6DCC80" w14:textId="77777777" w:rsidR="00D04385" w:rsidRPr="00126196" w:rsidRDefault="00D04385">
      <w:pPr>
        <w:rPr>
          <w:rFonts w:asciiTheme="minorHAnsi" w:hAnsiTheme="minorHAnsi" w:cstheme="minorHAnsi"/>
        </w:rPr>
      </w:pPr>
    </w:p>
    <w:p w14:paraId="19DF3F4A" w14:textId="77777777" w:rsidR="00D04385" w:rsidRPr="00126196" w:rsidRDefault="00D04385" w:rsidP="00D04385">
      <w:pPr>
        <w:jc w:val="both"/>
        <w:rPr>
          <w:rFonts w:asciiTheme="minorHAnsi" w:hAnsiTheme="minorHAnsi" w:cstheme="minorHAnsi"/>
        </w:rPr>
      </w:pPr>
    </w:p>
    <w:sectPr w:rsidR="00D04385" w:rsidRPr="00126196" w:rsidSect="008C161E">
      <w:pgSz w:w="16838" w:h="11906" w:orient="landscape"/>
      <w:pgMar w:top="113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ACBD" w14:textId="77777777" w:rsidR="0020425B" w:rsidRDefault="0020425B" w:rsidP="00126196">
      <w:r>
        <w:separator/>
      </w:r>
    </w:p>
  </w:endnote>
  <w:endnote w:type="continuationSeparator" w:id="0">
    <w:p w14:paraId="624190F7" w14:textId="77777777" w:rsidR="0020425B" w:rsidRDefault="0020425B" w:rsidP="0012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362911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B79B5EE" w14:textId="267238CE" w:rsidR="00126196" w:rsidRDefault="00126196" w:rsidP="00DC066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DA9B03" w14:textId="77777777" w:rsidR="00126196" w:rsidRDefault="00126196" w:rsidP="001261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87292001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F490BA" w14:textId="081019C8" w:rsidR="00126196" w:rsidRDefault="00126196" w:rsidP="00DC066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0731A">
          <w:rPr>
            <w:rStyle w:val="Numrodepage"/>
            <w:noProof/>
          </w:rPr>
          <w:t>11</w:t>
        </w:r>
        <w:r>
          <w:rPr>
            <w:rStyle w:val="Numrodepage"/>
          </w:rPr>
          <w:fldChar w:fldCharType="end"/>
        </w:r>
      </w:p>
    </w:sdtContent>
  </w:sdt>
  <w:p w14:paraId="75E687CC" w14:textId="77777777" w:rsidR="00126196" w:rsidRDefault="00126196" w:rsidP="0012619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EA4E" w14:textId="77777777" w:rsidR="0020425B" w:rsidRDefault="0020425B" w:rsidP="00126196">
      <w:r>
        <w:separator/>
      </w:r>
    </w:p>
  </w:footnote>
  <w:footnote w:type="continuationSeparator" w:id="0">
    <w:p w14:paraId="1EF3512E" w14:textId="77777777" w:rsidR="0020425B" w:rsidRDefault="0020425B" w:rsidP="0012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CA"/>
    <w:multiLevelType w:val="hybridMultilevel"/>
    <w:tmpl w:val="C83C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74B"/>
    <w:multiLevelType w:val="hybridMultilevel"/>
    <w:tmpl w:val="84541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537E4"/>
    <w:multiLevelType w:val="hybridMultilevel"/>
    <w:tmpl w:val="AFBE7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913C8"/>
    <w:multiLevelType w:val="multilevel"/>
    <w:tmpl w:val="B1D8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F0469ED"/>
    <w:multiLevelType w:val="multilevel"/>
    <w:tmpl w:val="DB1EA6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261CEF"/>
    <w:multiLevelType w:val="hybridMultilevel"/>
    <w:tmpl w:val="BD5AAD76"/>
    <w:lvl w:ilvl="0" w:tplc="D5FA5E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702"/>
    <w:multiLevelType w:val="hybridMultilevel"/>
    <w:tmpl w:val="3CF2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6544"/>
    <w:multiLevelType w:val="hybridMultilevel"/>
    <w:tmpl w:val="D9424F04"/>
    <w:lvl w:ilvl="0" w:tplc="DEBC90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B7C61"/>
    <w:multiLevelType w:val="multilevel"/>
    <w:tmpl w:val="D592D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1047F0D"/>
    <w:multiLevelType w:val="hybridMultilevel"/>
    <w:tmpl w:val="B660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C366F"/>
    <w:multiLevelType w:val="hybridMultilevel"/>
    <w:tmpl w:val="685E8032"/>
    <w:lvl w:ilvl="0" w:tplc="CE16A1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21085"/>
    <w:multiLevelType w:val="hybridMultilevel"/>
    <w:tmpl w:val="D7AC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B72D4"/>
    <w:multiLevelType w:val="hybridMultilevel"/>
    <w:tmpl w:val="E29062C4"/>
    <w:lvl w:ilvl="0" w:tplc="85EC16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C6C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A13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43F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2DE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001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0EF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8A9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E2A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6467D"/>
    <w:multiLevelType w:val="hybridMultilevel"/>
    <w:tmpl w:val="8D4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C01F3"/>
    <w:multiLevelType w:val="hybridMultilevel"/>
    <w:tmpl w:val="D3F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E77E6"/>
    <w:multiLevelType w:val="hybridMultilevel"/>
    <w:tmpl w:val="2CE812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57AA"/>
    <w:multiLevelType w:val="hybridMultilevel"/>
    <w:tmpl w:val="C428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36910"/>
    <w:multiLevelType w:val="hybridMultilevel"/>
    <w:tmpl w:val="9F08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4E12"/>
    <w:multiLevelType w:val="hybridMultilevel"/>
    <w:tmpl w:val="A17CC30E"/>
    <w:lvl w:ilvl="0" w:tplc="64F22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23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0F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61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C7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A62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C4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2B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8F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23053"/>
    <w:multiLevelType w:val="hybridMultilevel"/>
    <w:tmpl w:val="229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77722B"/>
    <w:multiLevelType w:val="hybridMultilevel"/>
    <w:tmpl w:val="4FC4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705C5"/>
    <w:multiLevelType w:val="hybridMultilevel"/>
    <w:tmpl w:val="1C8EF5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580F57"/>
    <w:multiLevelType w:val="hybridMultilevel"/>
    <w:tmpl w:val="80C0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25546"/>
    <w:multiLevelType w:val="hybridMultilevel"/>
    <w:tmpl w:val="2B50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92DEB"/>
    <w:multiLevelType w:val="multilevel"/>
    <w:tmpl w:val="B1D8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C2C350A"/>
    <w:multiLevelType w:val="hybridMultilevel"/>
    <w:tmpl w:val="FDC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A1447"/>
    <w:multiLevelType w:val="hybridMultilevel"/>
    <w:tmpl w:val="48DED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613F83"/>
    <w:multiLevelType w:val="hybridMultilevel"/>
    <w:tmpl w:val="8EC20B90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FA2C2F"/>
    <w:multiLevelType w:val="hybridMultilevel"/>
    <w:tmpl w:val="8102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873F2"/>
    <w:multiLevelType w:val="hybridMultilevel"/>
    <w:tmpl w:val="B354107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7D1E40B4"/>
    <w:multiLevelType w:val="hybridMultilevel"/>
    <w:tmpl w:val="F5F0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10"/>
  </w:num>
  <w:num w:numId="5">
    <w:abstractNumId w:val="2"/>
  </w:num>
  <w:num w:numId="6">
    <w:abstractNumId w:val="12"/>
  </w:num>
  <w:num w:numId="7">
    <w:abstractNumId w:val="5"/>
  </w:num>
  <w:num w:numId="8">
    <w:abstractNumId w:val="18"/>
  </w:num>
  <w:num w:numId="9">
    <w:abstractNumId w:val="4"/>
  </w:num>
  <w:num w:numId="10">
    <w:abstractNumId w:val="21"/>
  </w:num>
  <w:num w:numId="11">
    <w:abstractNumId w:val="7"/>
  </w:num>
  <w:num w:numId="12">
    <w:abstractNumId w:val="19"/>
  </w:num>
  <w:num w:numId="13">
    <w:abstractNumId w:val="1"/>
  </w:num>
  <w:num w:numId="14">
    <w:abstractNumId w:val="6"/>
  </w:num>
  <w:num w:numId="15">
    <w:abstractNumId w:val="17"/>
  </w:num>
  <w:num w:numId="16">
    <w:abstractNumId w:val="29"/>
  </w:num>
  <w:num w:numId="17">
    <w:abstractNumId w:val="26"/>
  </w:num>
  <w:num w:numId="18">
    <w:abstractNumId w:val="30"/>
  </w:num>
  <w:num w:numId="19">
    <w:abstractNumId w:val="16"/>
  </w:num>
  <w:num w:numId="20">
    <w:abstractNumId w:val="28"/>
  </w:num>
  <w:num w:numId="21">
    <w:abstractNumId w:val="14"/>
  </w:num>
  <w:num w:numId="22">
    <w:abstractNumId w:val="8"/>
  </w:num>
  <w:num w:numId="23">
    <w:abstractNumId w:val="9"/>
  </w:num>
  <w:num w:numId="24">
    <w:abstractNumId w:val="22"/>
  </w:num>
  <w:num w:numId="25">
    <w:abstractNumId w:val="13"/>
  </w:num>
  <w:num w:numId="26">
    <w:abstractNumId w:val="11"/>
  </w:num>
  <w:num w:numId="27">
    <w:abstractNumId w:val="0"/>
  </w:num>
  <w:num w:numId="28">
    <w:abstractNumId w:val="23"/>
  </w:num>
  <w:num w:numId="29">
    <w:abstractNumId w:val="3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BE"/>
    <w:rsid w:val="0001465E"/>
    <w:rsid w:val="00067ABD"/>
    <w:rsid w:val="00070E79"/>
    <w:rsid w:val="00126196"/>
    <w:rsid w:val="001649C4"/>
    <w:rsid w:val="00167AD6"/>
    <w:rsid w:val="001A3E44"/>
    <w:rsid w:val="001B05AF"/>
    <w:rsid w:val="001C25D5"/>
    <w:rsid w:val="0020425B"/>
    <w:rsid w:val="00232419"/>
    <w:rsid w:val="002A2315"/>
    <w:rsid w:val="002F6424"/>
    <w:rsid w:val="00327AB1"/>
    <w:rsid w:val="00376F71"/>
    <w:rsid w:val="003E60B4"/>
    <w:rsid w:val="003E74FC"/>
    <w:rsid w:val="0040731A"/>
    <w:rsid w:val="004341BE"/>
    <w:rsid w:val="004D63B8"/>
    <w:rsid w:val="004E6930"/>
    <w:rsid w:val="00543988"/>
    <w:rsid w:val="00557D4F"/>
    <w:rsid w:val="00585117"/>
    <w:rsid w:val="005B2ADA"/>
    <w:rsid w:val="00621E0E"/>
    <w:rsid w:val="00674BFD"/>
    <w:rsid w:val="00684CAE"/>
    <w:rsid w:val="006A72FA"/>
    <w:rsid w:val="006B2FC5"/>
    <w:rsid w:val="006D4DBF"/>
    <w:rsid w:val="007025E3"/>
    <w:rsid w:val="00715327"/>
    <w:rsid w:val="00740D0A"/>
    <w:rsid w:val="0075451D"/>
    <w:rsid w:val="0084449E"/>
    <w:rsid w:val="00844575"/>
    <w:rsid w:val="00860E1E"/>
    <w:rsid w:val="0086419C"/>
    <w:rsid w:val="008C161E"/>
    <w:rsid w:val="009810FE"/>
    <w:rsid w:val="009869A8"/>
    <w:rsid w:val="009B1A5F"/>
    <w:rsid w:val="00A16089"/>
    <w:rsid w:val="00A16A47"/>
    <w:rsid w:val="00AA46D0"/>
    <w:rsid w:val="00AE50CC"/>
    <w:rsid w:val="00B20520"/>
    <w:rsid w:val="00B81B5D"/>
    <w:rsid w:val="00B848BF"/>
    <w:rsid w:val="00B92110"/>
    <w:rsid w:val="00B93E8B"/>
    <w:rsid w:val="00BA313C"/>
    <w:rsid w:val="00BD74FD"/>
    <w:rsid w:val="00C07532"/>
    <w:rsid w:val="00C23116"/>
    <w:rsid w:val="00C52073"/>
    <w:rsid w:val="00CB676D"/>
    <w:rsid w:val="00CC24FD"/>
    <w:rsid w:val="00CF56E7"/>
    <w:rsid w:val="00D04385"/>
    <w:rsid w:val="00D311BB"/>
    <w:rsid w:val="00D33A36"/>
    <w:rsid w:val="00D72E48"/>
    <w:rsid w:val="00DD1759"/>
    <w:rsid w:val="00E07F99"/>
    <w:rsid w:val="00EC00E4"/>
    <w:rsid w:val="00EF1CE8"/>
    <w:rsid w:val="00F2297B"/>
    <w:rsid w:val="00F24F18"/>
    <w:rsid w:val="00F31890"/>
    <w:rsid w:val="00F32048"/>
    <w:rsid w:val="00F45C14"/>
    <w:rsid w:val="00F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9F7D"/>
  <w15:chartTrackingRefBased/>
  <w15:docId w15:val="{D491574E-A4D1-4AF9-8B02-C0D682A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MCHIP_list paragraph,Recommendation,Bullet List,FooterText,Lista Colorida - Cor 11,Bioforce zListePuce,Citation List,List Paragraph (numbered (a)),ReferencesCxSpLast,lp1,Colorful List Accent 1,List Paragraph1,numbered,列出段落"/>
    <w:basedOn w:val="Normal"/>
    <w:link w:val="ParagraphedelisteCar"/>
    <w:uiPriority w:val="34"/>
    <w:qFormat/>
    <w:rsid w:val="00327A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phedelisteCar">
    <w:name w:val="Paragraphe de liste Car"/>
    <w:aliases w:val="References Car,MCHIP_list paragraph Car,Recommendation Car,Bullet List Car,FooterText Car,Lista Colorida - Cor 11 Car,Bioforce zListePuce Car,Citation List Car,List Paragraph (numbered (a)) Car,ReferencesCxSpLast Car,lp1 Car"/>
    <w:link w:val="Paragraphedeliste"/>
    <w:uiPriority w:val="34"/>
    <w:qFormat/>
    <w:rsid w:val="00A16089"/>
  </w:style>
  <w:style w:type="paragraph" w:styleId="Pieddepage">
    <w:name w:val="footer"/>
    <w:basedOn w:val="Normal"/>
    <w:link w:val="PieddepageCar"/>
    <w:uiPriority w:val="99"/>
    <w:unhideWhenUsed/>
    <w:rsid w:val="0012619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6196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2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09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5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23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6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1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8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11</Pages>
  <Words>2112</Words>
  <Characters>12039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Lougue</dc:creator>
  <cp:keywords/>
  <dc:description/>
  <cp:lastModifiedBy>Dr M'Bemba Camara</cp:lastModifiedBy>
  <cp:revision>28</cp:revision>
  <dcterms:created xsi:type="dcterms:W3CDTF">2023-01-20T10:00:00Z</dcterms:created>
  <dcterms:modified xsi:type="dcterms:W3CDTF">2023-02-02T09:59:00Z</dcterms:modified>
</cp:coreProperties>
</file>