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A7619" w14:textId="77777777" w:rsidR="00746DA7" w:rsidRPr="007E516C" w:rsidRDefault="00746DA7" w:rsidP="00376966">
      <w:pPr>
        <w:pStyle w:val="ListParagraph"/>
        <w:widowControl w:val="0"/>
        <w:spacing w:after="0" w:line="276" w:lineRule="auto"/>
        <w:ind w:left="0"/>
        <w:jc w:val="center"/>
        <w:rPr>
          <w:rFonts w:ascii="Times New Roman" w:hAnsi="Times New Roman" w:cs="Times New Roman"/>
          <w:b/>
          <w:sz w:val="36"/>
          <w:szCs w:val="36"/>
          <w:lang w:val="fr-CA"/>
        </w:rPr>
      </w:pPr>
      <w:bookmarkStart w:id="0" w:name="_Toc514133699"/>
      <w:r w:rsidRPr="007E516C">
        <w:rPr>
          <w:rFonts w:ascii="Times New Roman" w:hAnsi="Times New Roman" w:cs="Times New Roman"/>
          <w:b/>
          <w:sz w:val="32"/>
          <w:szCs w:val="36"/>
          <w:lang w:val="fr-CA"/>
        </w:rPr>
        <w:t>REPUBLIQUE</w:t>
      </w:r>
      <w:r w:rsidRPr="007E516C">
        <w:rPr>
          <w:rFonts w:ascii="Times New Roman" w:hAnsi="Times New Roman" w:cs="Times New Roman"/>
          <w:b/>
          <w:sz w:val="36"/>
          <w:szCs w:val="36"/>
          <w:lang w:val="fr-CA"/>
        </w:rPr>
        <w:t xml:space="preserve"> DE GUINEE</w:t>
      </w:r>
    </w:p>
    <w:p w14:paraId="0DB175E0" w14:textId="77777777" w:rsidR="00746DA7" w:rsidRPr="007E516C" w:rsidRDefault="00746DA7" w:rsidP="00376966">
      <w:pPr>
        <w:pStyle w:val="ListParagraph"/>
        <w:widowControl w:val="0"/>
        <w:spacing w:after="0" w:line="276" w:lineRule="auto"/>
        <w:ind w:left="0" w:firstLine="720"/>
        <w:jc w:val="center"/>
        <w:rPr>
          <w:rFonts w:ascii="Times New Roman" w:hAnsi="Times New Roman" w:cs="Times New Roman"/>
          <w:sz w:val="32"/>
          <w:szCs w:val="32"/>
          <w:lang w:val="fr-CA"/>
        </w:rPr>
      </w:pPr>
      <w:r w:rsidRPr="007E516C">
        <w:rPr>
          <w:rFonts w:ascii="Times New Roman" w:hAnsi="Times New Roman" w:cs="Times New Roman"/>
          <w:sz w:val="32"/>
          <w:szCs w:val="32"/>
          <w:lang w:val="fr-CA"/>
        </w:rPr>
        <w:t>-----------</w:t>
      </w:r>
    </w:p>
    <w:p w14:paraId="6C03CF37" w14:textId="77777777" w:rsidR="00746DA7" w:rsidRPr="007E516C" w:rsidRDefault="00746DA7" w:rsidP="00376966">
      <w:pPr>
        <w:pStyle w:val="ListParagraph"/>
        <w:widowControl w:val="0"/>
        <w:spacing w:after="0" w:line="276" w:lineRule="auto"/>
        <w:ind w:left="0" w:firstLine="720"/>
        <w:jc w:val="center"/>
        <w:rPr>
          <w:rFonts w:ascii="Times New Roman" w:hAnsi="Times New Roman" w:cs="Times New Roman"/>
          <w:sz w:val="28"/>
          <w:szCs w:val="28"/>
          <w:lang w:val="fr-CA"/>
        </w:rPr>
      </w:pPr>
      <w:r w:rsidRPr="007E516C">
        <w:rPr>
          <w:rFonts w:ascii="Times New Roman" w:hAnsi="Times New Roman" w:cs="Times New Roman"/>
          <w:sz w:val="28"/>
          <w:szCs w:val="28"/>
          <w:lang w:val="fr-CA"/>
        </w:rPr>
        <w:t>Travail - Justice - Solidarité</w:t>
      </w:r>
    </w:p>
    <w:p w14:paraId="69315DB3" w14:textId="77777777" w:rsidR="00746DA7" w:rsidRPr="007E516C" w:rsidRDefault="00746DA7" w:rsidP="00376966">
      <w:pPr>
        <w:pStyle w:val="ListParagraph"/>
        <w:widowControl w:val="0"/>
        <w:spacing w:before="120" w:after="120" w:line="276" w:lineRule="auto"/>
        <w:ind w:left="0"/>
        <w:jc w:val="center"/>
        <w:rPr>
          <w:rFonts w:ascii="Times New Roman" w:hAnsi="Times New Roman" w:cs="Times New Roman"/>
          <w:sz w:val="32"/>
          <w:szCs w:val="32"/>
          <w:lang w:val="fr-CA"/>
        </w:rPr>
      </w:pPr>
      <w:r w:rsidRPr="007E516C">
        <w:rPr>
          <w:rFonts w:ascii="Times New Roman" w:hAnsi="Times New Roman" w:cs="Times New Roman"/>
          <w:i/>
          <w:noProof/>
          <w:sz w:val="24"/>
          <w:szCs w:val="24"/>
        </w:rPr>
        <w:drawing>
          <wp:anchor distT="0" distB="0" distL="114300" distR="114300" simplePos="0" relativeHeight="251659264" behindDoc="0" locked="0" layoutInCell="1" allowOverlap="1" wp14:anchorId="5330E631" wp14:editId="15FBD453">
            <wp:simplePos x="0" y="0"/>
            <wp:positionH relativeFrom="column">
              <wp:posOffset>2558955</wp:posOffset>
            </wp:positionH>
            <wp:positionV relativeFrom="paragraph">
              <wp:posOffset>48232</wp:posOffset>
            </wp:positionV>
            <wp:extent cx="983350" cy="1123829"/>
            <wp:effectExtent l="0" t="0" r="7620" b="635"/>
            <wp:wrapNone/>
            <wp:docPr id="113" name="Image 3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70" cy="1125566"/>
                    </a:xfrm>
                    <a:prstGeom prst="rect">
                      <a:avLst/>
                    </a:prstGeom>
                    <a:noFill/>
                  </pic:spPr>
                </pic:pic>
              </a:graphicData>
            </a:graphic>
            <wp14:sizeRelH relativeFrom="margin">
              <wp14:pctWidth>0</wp14:pctWidth>
            </wp14:sizeRelH>
            <wp14:sizeRelV relativeFrom="margin">
              <wp14:pctHeight>0</wp14:pctHeight>
            </wp14:sizeRelV>
          </wp:anchor>
        </w:drawing>
      </w:r>
    </w:p>
    <w:p w14:paraId="25E48B73" w14:textId="77777777" w:rsidR="00746DA7" w:rsidRPr="007E516C" w:rsidRDefault="00746DA7" w:rsidP="00376966">
      <w:pPr>
        <w:pStyle w:val="ListParagraph"/>
        <w:widowControl w:val="0"/>
        <w:spacing w:before="120" w:after="120" w:line="276" w:lineRule="auto"/>
        <w:ind w:left="0"/>
        <w:jc w:val="center"/>
        <w:rPr>
          <w:rFonts w:ascii="Times New Roman" w:hAnsi="Times New Roman" w:cs="Times New Roman"/>
          <w:sz w:val="32"/>
          <w:szCs w:val="32"/>
          <w:lang w:val="fr-CA"/>
        </w:rPr>
      </w:pPr>
    </w:p>
    <w:p w14:paraId="4BC67213" w14:textId="77777777" w:rsidR="00746DA7" w:rsidRPr="007E516C" w:rsidRDefault="00746DA7" w:rsidP="00376966">
      <w:pPr>
        <w:pStyle w:val="ListParagraph"/>
        <w:widowControl w:val="0"/>
        <w:spacing w:before="120" w:after="120" w:line="276" w:lineRule="auto"/>
        <w:ind w:left="0"/>
        <w:jc w:val="center"/>
        <w:rPr>
          <w:rFonts w:ascii="Times New Roman" w:hAnsi="Times New Roman" w:cs="Times New Roman"/>
          <w:sz w:val="32"/>
          <w:szCs w:val="32"/>
          <w:lang w:val="fr-CA"/>
        </w:rPr>
      </w:pPr>
    </w:p>
    <w:p w14:paraId="17131EB1" w14:textId="77777777" w:rsidR="00746DA7" w:rsidRPr="007E516C" w:rsidRDefault="00746DA7" w:rsidP="00376966">
      <w:pPr>
        <w:pStyle w:val="ListParagraph"/>
        <w:widowControl w:val="0"/>
        <w:spacing w:before="120" w:after="120" w:line="276" w:lineRule="auto"/>
        <w:ind w:left="0"/>
        <w:jc w:val="center"/>
        <w:rPr>
          <w:rFonts w:ascii="Times New Roman" w:hAnsi="Times New Roman" w:cs="Times New Roman"/>
          <w:sz w:val="32"/>
          <w:szCs w:val="32"/>
          <w:lang w:val="fr-CA"/>
        </w:rPr>
      </w:pPr>
    </w:p>
    <w:p w14:paraId="5ACA016D" w14:textId="77777777" w:rsidR="00AA7185" w:rsidRDefault="00AA7185" w:rsidP="00376966">
      <w:pPr>
        <w:pStyle w:val="ListParagraph"/>
        <w:widowControl w:val="0"/>
        <w:spacing w:after="0" w:line="276" w:lineRule="auto"/>
        <w:ind w:left="0"/>
        <w:jc w:val="center"/>
        <w:rPr>
          <w:rFonts w:ascii="Times New Roman" w:hAnsi="Times New Roman" w:cs="Times New Roman"/>
          <w:b/>
          <w:sz w:val="32"/>
          <w:szCs w:val="32"/>
          <w:lang w:val="fr-CA"/>
        </w:rPr>
      </w:pPr>
    </w:p>
    <w:p w14:paraId="6AF72535" w14:textId="77777777" w:rsidR="00746DA7" w:rsidRPr="007E516C" w:rsidRDefault="00746DA7" w:rsidP="00376966">
      <w:pPr>
        <w:pStyle w:val="ListParagraph"/>
        <w:widowControl w:val="0"/>
        <w:spacing w:after="0" w:line="276" w:lineRule="auto"/>
        <w:ind w:left="0"/>
        <w:jc w:val="center"/>
        <w:rPr>
          <w:rFonts w:ascii="Times New Roman" w:hAnsi="Times New Roman" w:cs="Times New Roman"/>
          <w:b/>
          <w:sz w:val="32"/>
          <w:szCs w:val="32"/>
          <w:lang w:val="fr-CA"/>
        </w:rPr>
      </w:pPr>
      <w:r w:rsidRPr="007E516C">
        <w:rPr>
          <w:rFonts w:ascii="Times New Roman" w:hAnsi="Times New Roman" w:cs="Times New Roman"/>
          <w:b/>
          <w:sz w:val="32"/>
          <w:szCs w:val="32"/>
          <w:lang w:val="fr-CA"/>
        </w:rPr>
        <w:t>MINISTERE DE LA SANTE</w:t>
      </w:r>
    </w:p>
    <w:p w14:paraId="265B6096" w14:textId="77777777" w:rsidR="00746DA7" w:rsidRPr="007E516C" w:rsidRDefault="00746DA7" w:rsidP="00376966">
      <w:pPr>
        <w:pStyle w:val="ListParagraph"/>
        <w:widowControl w:val="0"/>
        <w:spacing w:after="0" w:line="276" w:lineRule="auto"/>
        <w:ind w:left="0"/>
        <w:jc w:val="center"/>
        <w:rPr>
          <w:rFonts w:ascii="Times New Roman" w:hAnsi="Times New Roman" w:cs="Times New Roman"/>
          <w:sz w:val="28"/>
          <w:szCs w:val="32"/>
          <w:lang w:val="fr-CA"/>
        </w:rPr>
      </w:pPr>
      <w:r w:rsidRPr="007E516C">
        <w:rPr>
          <w:rFonts w:ascii="Times New Roman" w:hAnsi="Times New Roman" w:cs="Times New Roman"/>
          <w:sz w:val="28"/>
          <w:szCs w:val="32"/>
          <w:lang w:val="fr-CA"/>
        </w:rPr>
        <w:t>---------------</w:t>
      </w:r>
    </w:p>
    <w:p w14:paraId="1A951790" w14:textId="77777777" w:rsidR="00746DA7" w:rsidRPr="007E516C" w:rsidRDefault="00746DA7" w:rsidP="00376966">
      <w:pPr>
        <w:widowControl w:val="0"/>
        <w:spacing w:line="276" w:lineRule="auto"/>
        <w:jc w:val="center"/>
        <w:rPr>
          <w:b/>
          <w:szCs w:val="32"/>
          <w:lang w:val="fr-CA"/>
        </w:rPr>
      </w:pPr>
      <w:r w:rsidRPr="007E516C">
        <w:rPr>
          <w:b/>
          <w:szCs w:val="32"/>
          <w:lang w:val="fr-CA"/>
        </w:rPr>
        <w:t>Bureau de Stratégie &amp; Développement</w:t>
      </w:r>
    </w:p>
    <w:p w14:paraId="64B5A436" w14:textId="77777777" w:rsidR="00746DA7" w:rsidRPr="007E516C" w:rsidRDefault="00746DA7" w:rsidP="00376966">
      <w:pPr>
        <w:widowControl w:val="0"/>
        <w:spacing w:line="276" w:lineRule="auto"/>
        <w:jc w:val="center"/>
        <w:rPr>
          <w:b/>
          <w:szCs w:val="32"/>
          <w:lang w:val="fr-CA"/>
        </w:rPr>
      </w:pPr>
      <w:r w:rsidRPr="007E516C">
        <w:rPr>
          <w:b/>
          <w:szCs w:val="32"/>
          <w:lang w:val="fr-CA"/>
        </w:rPr>
        <w:t>----------------</w:t>
      </w:r>
    </w:p>
    <w:p w14:paraId="27698E99" w14:textId="77777777" w:rsidR="00746DA7" w:rsidRPr="007E516C" w:rsidRDefault="00746DA7" w:rsidP="00376966">
      <w:pPr>
        <w:widowControl w:val="0"/>
        <w:spacing w:line="276" w:lineRule="auto"/>
        <w:jc w:val="center"/>
        <w:rPr>
          <w:b/>
          <w:szCs w:val="32"/>
          <w:lang w:val="fr-CA"/>
        </w:rPr>
      </w:pPr>
      <w:r w:rsidRPr="007E516C">
        <w:rPr>
          <w:b/>
          <w:szCs w:val="32"/>
          <w:lang w:val="fr-CA"/>
        </w:rPr>
        <w:t>Division Information Sanitaire et Recherche</w:t>
      </w:r>
    </w:p>
    <w:p w14:paraId="17905B67" w14:textId="77777777" w:rsidR="00746DA7" w:rsidRPr="007E516C" w:rsidRDefault="00746DA7" w:rsidP="00376966">
      <w:pPr>
        <w:widowControl w:val="0"/>
        <w:spacing w:line="276" w:lineRule="auto"/>
        <w:jc w:val="center"/>
        <w:rPr>
          <w:b/>
          <w:szCs w:val="32"/>
          <w:lang w:val="fr-CA"/>
        </w:rPr>
      </w:pPr>
      <w:r w:rsidRPr="007E516C">
        <w:rPr>
          <w:b/>
          <w:szCs w:val="32"/>
          <w:lang w:val="fr-CA"/>
        </w:rPr>
        <w:t>---------------</w:t>
      </w:r>
    </w:p>
    <w:p w14:paraId="180F2D67" w14:textId="77777777" w:rsidR="00746DA7" w:rsidRPr="007E516C" w:rsidRDefault="00746DA7" w:rsidP="00376966">
      <w:pPr>
        <w:widowControl w:val="0"/>
        <w:spacing w:line="276" w:lineRule="auto"/>
        <w:jc w:val="center"/>
        <w:rPr>
          <w:b/>
          <w:szCs w:val="32"/>
          <w:lang w:val="fr-CA"/>
        </w:rPr>
      </w:pPr>
      <w:r w:rsidRPr="007E516C">
        <w:rPr>
          <w:b/>
          <w:szCs w:val="32"/>
          <w:lang w:val="fr-CA"/>
        </w:rPr>
        <w:t>Section Recherche</w:t>
      </w:r>
    </w:p>
    <w:p w14:paraId="0D669437" w14:textId="77777777" w:rsidR="00E7022D" w:rsidRPr="007E516C" w:rsidRDefault="00E7022D" w:rsidP="00376966">
      <w:pPr>
        <w:widowControl w:val="0"/>
        <w:spacing w:before="120" w:after="120" w:line="276" w:lineRule="auto"/>
        <w:jc w:val="center"/>
        <w:rPr>
          <w:b/>
          <w:caps/>
          <w:sz w:val="40"/>
          <w:szCs w:val="40"/>
          <w:lang w:val="fr-CA"/>
        </w:rPr>
      </w:pPr>
    </w:p>
    <w:p w14:paraId="4BF2F93C" w14:textId="77777777" w:rsidR="00746DA7" w:rsidRPr="007E516C" w:rsidRDefault="00746DA7" w:rsidP="00376966">
      <w:pPr>
        <w:widowControl w:val="0"/>
        <w:spacing w:before="120" w:after="120" w:line="276" w:lineRule="auto"/>
        <w:jc w:val="center"/>
        <w:rPr>
          <w:b/>
          <w:caps/>
          <w:sz w:val="40"/>
          <w:szCs w:val="40"/>
          <w:lang w:val="fr-CA"/>
        </w:rPr>
      </w:pPr>
      <w:r w:rsidRPr="007E516C">
        <w:rPr>
          <w:b/>
          <w:caps/>
          <w:sz w:val="40"/>
          <w:szCs w:val="40"/>
          <w:lang w:val="fr-CA"/>
        </w:rPr>
        <w:t>Plan Stratégique De Développement</w:t>
      </w:r>
    </w:p>
    <w:p w14:paraId="435050E8" w14:textId="77777777" w:rsidR="00746DA7" w:rsidRPr="007E516C" w:rsidRDefault="00746DA7" w:rsidP="00376966">
      <w:pPr>
        <w:widowControl w:val="0"/>
        <w:spacing w:before="120" w:after="120" w:line="276" w:lineRule="auto"/>
        <w:jc w:val="center"/>
        <w:rPr>
          <w:b/>
          <w:caps/>
          <w:sz w:val="40"/>
          <w:szCs w:val="40"/>
          <w:lang w:val="fr-CA"/>
        </w:rPr>
      </w:pPr>
      <w:r w:rsidRPr="007E516C">
        <w:rPr>
          <w:b/>
          <w:caps/>
          <w:sz w:val="40"/>
          <w:szCs w:val="40"/>
          <w:lang w:val="fr-CA"/>
        </w:rPr>
        <w:t>de la Recherche pour la Santé</w:t>
      </w:r>
    </w:p>
    <w:p w14:paraId="7B3CB383" w14:textId="77777777" w:rsidR="00746DA7" w:rsidRPr="007E516C" w:rsidRDefault="00746DA7" w:rsidP="00376966">
      <w:pPr>
        <w:widowControl w:val="0"/>
        <w:spacing w:before="120" w:after="120" w:line="276" w:lineRule="auto"/>
        <w:jc w:val="center"/>
        <w:rPr>
          <w:b/>
          <w:lang w:val="fr-CA"/>
        </w:rPr>
      </w:pPr>
    </w:p>
    <w:p w14:paraId="62BFA39F" w14:textId="77777777" w:rsidR="00FF5BD0" w:rsidRPr="007E516C" w:rsidRDefault="00FF5BD0" w:rsidP="00376966">
      <w:pPr>
        <w:widowControl w:val="0"/>
        <w:spacing w:before="120" w:after="120" w:line="276" w:lineRule="auto"/>
        <w:jc w:val="center"/>
        <w:rPr>
          <w:b/>
          <w:lang w:val="fr-CA"/>
        </w:rPr>
      </w:pPr>
    </w:p>
    <w:p w14:paraId="6CF4EE7D" w14:textId="77777777" w:rsidR="00746DA7" w:rsidRPr="007E516C" w:rsidRDefault="00746DA7" w:rsidP="00376966">
      <w:pPr>
        <w:widowControl w:val="0"/>
        <w:shd w:val="clear" w:color="auto" w:fill="A8D08D" w:themeFill="accent6" w:themeFillTint="99"/>
        <w:spacing w:before="120" w:after="120" w:line="276" w:lineRule="auto"/>
        <w:jc w:val="center"/>
        <w:rPr>
          <w:b/>
          <w:i/>
          <w:sz w:val="28"/>
          <w:szCs w:val="28"/>
          <w:lang w:val="fr-CA"/>
        </w:rPr>
      </w:pPr>
      <w:r w:rsidRPr="007E516C">
        <w:rPr>
          <w:b/>
          <w:i/>
          <w:sz w:val="28"/>
          <w:szCs w:val="28"/>
          <w:lang w:val="fr-CA"/>
        </w:rPr>
        <w:t>La recherche pour la santé au service du développement humain</w:t>
      </w:r>
    </w:p>
    <w:p w14:paraId="0B6E288D" w14:textId="77777777" w:rsidR="00746DA7" w:rsidRPr="007E516C" w:rsidRDefault="00746DA7" w:rsidP="00376966">
      <w:pPr>
        <w:widowControl w:val="0"/>
        <w:spacing w:before="120" w:after="120" w:line="276" w:lineRule="auto"/>
        <w:jc w:val="center"/>
        <w:rPr>
          <w:lang w:val="fr-CA"/>
        </w:rPr>
      </w:pPr>
    </w:p>
    <w:p w14:paraId="1C165582" w14:textId="2DDC48F1" w:rsidR="00746DA7" w:rsidRPr="007E516C" w:rsidRDefault="00746DA7" w:rsidP="00376966">
      <w:pPr>
        <w:widowControl w:val="0"/>
        <w:spacing w:before="120" w:after="120" w:line="276" w:lineRule="auto"/>
        <w:jc w:val="center"/>
        <w:rPr>
          <w:lang w:val="fr-CA"/>
        </w:rPr>
      </w:pPr>
      <w:r w:rsidRPr="007E516C">
        <w:rPr>
          <w:lang w:val="fr-CA"/>
        </w:rPr>
        <w:t>Draft</w:t>
      </w:r>
      <w:r w:rsidR="00AA7185">
        <w:rPr>
          <w:lang w:val="fr-CA"/>
        </w:rPr>
        <w:t>0</w:t>
      </w:r>
    </w:p>
    <w:p w14:paraId="1FDB1D1E" w14:textId="77777777" w:rsidR="00746DA7" w:rsidRPr="007E516C" w:rsidRDefault="00746DA7" w:rsidP="00376966">
      <w:pPr>
        <w:widowControl w:val="0"/>
        <w:spacing w:before="120" w:after="120" w:line="276" w:lineRule="auto"/>
        <w:jc w:val="center"/>
        <w:rPr>
          <w:lang w:val="fr-CA"/>
        </w:rPr>
      </w:pPr>
    </w:p>
    <w:p w14:paraId="33F8C6EA" w14:textId="77777777" w:rsidR="00746DA7" w:rsidRPr="007E516C" w:rsidRDefault="00746DA7" w:rsidP="00376966">
      <w:pPr>
        <w:widowControl w:val="0"/>
        <w:spacing w:before="120" w:after="120" w:line="276" w:lineRule="auto"/>
        <w:jc w:val="center"/>
        <w:rPr>
          <w:lang w:val="fr-CA"/>
        </w:rPr>
      </w:pPr>
    </w:p>
    <w:p w14:paraId="69F3CFA1" w14:textId="77777777" w:rsidR="00746DA7" w:rsidRPr="007E516C" w:rsidRDefault="00746DA7" w:rsidP="00376966">
      <w:pPr>
        <w:widowControl w:val="0"/>
        <w:spacing w:before="120" w:after="120" w:line="276" w:lineRule="auto"/>
        <w:jc w:val="center"/>
        <w:rPr>
          <w:lang w:val="fr-CA"/>
        </w:rPr>
      </w:pPr>
    </w:p>
    <w:p w14:paraId="187423B4" w14:textId="77777777" w:rsidR="00746DA7" w:rsidRPr="007E516C" w:rsidRDefault="00746DA7" w:rsidP="00376966">
      <w:pPr>
        <w:widowControl w:val="0"/>
        <w:spacing w:before="120" w:after="120" w:line="276" w:lineRule="auto"/>
        <w:jc w:val="center"/>
        <w:rPr>
          <w:lang w:val="fr-CA"/>
        </w:rPr>
      </w:pPr>
    </w:p>
    <w:p w14:paraId="3A8A76E6" w14:textId="77777777" w:rsidR="00B91D74" w:rsidRPr="007E516C" w:rsidRDefault="00B91D74" w:rsidP="00376966">
      <w:pPr>
        <w:widowControl w:val="0"/>
        <w:spacing w:before="120" w:after="120" w:line="276" w:lineRule="auto"/>
        <w:jc w:val="center"/>
        <w:rPr>
          <w:lang w:val="fr-CA"/>
        </w:rPr>
      </w:pPr>
    </w:p>
    <w:p w14:paraId="38A4AE51" w14:textId="77777777" w:rsidR="00E7022D" w:rsidRPr="007E516C" w:rsidRDefault="00E7022D">
      <w:pPr>
        <w:spacing w:after="160" w:line="259" w:lineRule="auto"/>
        <w:rPr>
          <w:b/>
          <w:lang w:val="fr-FR"/>
        </w:rPr>
      </w:pPr>
      <w:bookmarkStart w:id="1" w:name="_Toc222820549"/>
      <w:r w:rsidRPr="007E516C">
        <w:rPr>
          <w:b/>
          <w:lang w:val="fr-FR"/>
        </w:rPr>
        <w:br w:type="page"/>
      </w:r>
    </w:p>
    <w:p w14:paraId="32538748" w14:textId="3350AA5E" w:rsidR="00200BCC" w:rsidRPr="007E516C" w:rsidRDefault="00200BCC" w:rsidP="00200BCC">
      <w:pPr>
        <w:pBdr>
          <w:bottom w:val="single" w:sz="4" w:space="1" w:color="auto"/>
        </w:pBdr>
        <w:jc w:val="right"/>
        <w:rPr>
          <w:b/>
          <w:sz w:val="36"/>
          <w:lang w:val="fr-FR"/>
        </w:rPr>
      </w:pPr>
      <w:r w:rsidRPr="007E516C">
        <w:rPr>
          <w:b/>
          <w:lang w:val="fr-FR"/>
        </w:rPr>
        <w:lastRenderedPageBreak/>
        <w:t>Table des matières</w:t>
      </w:r>
      <w:bookmarkEnd w:id="1"/>
    </w:p>
    <w:p w14:paraId="4979A182" w14:textId="77777777" w:rsidR="00200BCC" w:rsidRPr="007E516C" w:rsidRDefault="00200BCC" w:rsidP="00200BCC">
      <w:pPr>
        <w:rPr>
          <w:lang w:val="fr-FR"/>
        </w:rPr>
      </w:pPr>
    </w:p>
    <w:p w14:paraId="3AB6EC68" w14:textId="77777777" w:rsidR="00746DA7" w:rsidRPr="007E516C" w:rsidRDefault="00746DA7" w:rsidP="00376966">
      <w:pPr>
        <w:widowControl w:val="0"/>
        <w:spacing w:before="120" w:after="120" w:line="276" w:lineRule="auto"/>
        <w:ind w:left="5760" w:firstLine="720"/>
        <w:jc w:val="both"/>
        <w:rPr>
          <w:lang w:val="fr-CA"/>
        </w:rPr>
        <w:sectPr w:rsidR="00746DA7" w:rsidRPr="007E516C" w:rsidSect="00340CA3">
          <w:headerReference w:type="default" r:id="rId9"/>
          <w:footerReference w:type="default" r:id="rId10"/>
          <w:type w:val="continuous"/>
          <w:pgSz w:w="12240" w:h="15840" w:code="1"/>
          <w:pgMar w:top="1417" w:right="1417" w:bottom="1417" w:left="1417" w:header="720" w:footer="720" w:gutter="0"/>
          <w:pgBorders w:display="firstPage">
            <w:top w:val="vine" w:sz="12" w:space="4" w:color="002060"/>
            <w:left w:val="vine" w:sz="12" w:space="4" w:color="002060"/>
            <w:bottom w:val="vine" w:sz="12" w:space="4" w:color="002060"/>
            <w:right w:val="vine" w:sz="12" w:space="4" w:color="002060"/>
          </w:pgBorders>
          <w:cols w:space="720"/>
          <w:titlePg/>
          <w:docGrid w:linePitch="360"/>
        </w:sectPr>
      </w:pPr>
    </w:p>
    <w:sdt>
      <w:sdtPr>
        <w:rPr>
          <w:b/>
          <w:lang w:val="fr-FR"/>
        </w:rPr>
        <w:id w:val="697827756"/>
        <w:docPartObj>
          <w:docPartGallery w:val="Table of Contents"/>
          <w:docPartUnique/>
        </w:docPartObj>
      </w:sdtPr>
      <w:sdtEndPr>
        <w:rPr>
          <w:rFonts w:ascii="Times New Roman" w:eastAsia="Times New Roman" w:hAnsi="Times New Roman" w:cs="Times New Roman"/>
          <w:bCs/>
          <w:color w:val="auto"/>
          <w:sz w:val="24"/>
          <w:szCs w:val="24"/>
          <w:lang w:val="en-US"/>
        </w:rPr>
      </w:sdtEndPr>
      <w:sdtContent>
        <w:p w14:paraId="0755BD84" w14:textId="77777777" w:rsidR="00AA7185" w:rsidRDefault="00746DA7">
          <w:pPr>
            <w:pStyle w:val="TOC1"/>
            <w:rPr>
              <w:rFonts w:asciiTheme="minorHAnsi" w:eastAsiaTheme="minorEastAsia" w:hAnsiTheme="minorHAnsi" w:cstheme="minorBidi"/>
              <w:noProof/>
              <w:color w:val="auto"/>
              <w:sz w:val="24"/>
              <w:szCs w:val="24"/>
            </w:rPr>
          </w:pPr>
          <w:r w:rsidRPr="007E516C">
            <w:fldChar w:fldCharType="begin"/>
          </w:r>
          <w:r w:rsidRPr="007E516C">
            <w:instrText xml:space="preserve"> TOC \o "1-3" \h \z \u </w:instrText>
          </w:r>
          <w:r w:rsidRPr="007E516C">
            <w:fldChar w:fldCharType="separate"/>
          </w:r>
          <w:hyperlink w:anchor="_Toc72696824" w:history="1">
            <w:r w:rsidR="00AA7185" w:rsidRPr="00A7772C">
              <w:rPr>
                <w:rStyle w:val="Hyperlink"/>
                <w:rFonts w:ascii="Times New Roman" w:hAnsi="Times New Roman" w:cs="Times New Roman"/>
                <w:noProof/>
                <w:lang w:val="fr-FR"/>
              </w:rPr>
              <w:t>Sigles et abréviations</w:t>
            </w:r>
            <w:r w:rsidR="00AA7185">
              <w:rPr>
                <w:noProof/>
                <w:webHidden/>
              </w:rPr>
              <w:tab/>
            </w:r>
            <w:r w:rsidR="00AA7185">
              <w:rPr>
                <w:noProof/>
                <w:webHidden/>
              </w:rPr>
              <w:fldChar w:fldCharType="begin"/>
            </w:r>
            <w:r w:rsidR="00AA7185">
              <w:rPr>
                <w:noProof/>
                <w:webHidden/>
              </w:rPr>
              <w:instrText xml:space="preserve"> PAGEREF _Toc72696824 \h </w:instrText>
            </w:r>
            <w:r w:rsidR="00AA7185">
              <w:rPr>
                <w:noProof/>
                <w:webHidden/>
              </w:rPr>
            </w:r>
            <w:r w:rsidR="00AA7185">
              <w:rPr>
                <w:noProof/>
                <w:webHidden/>
              </w:rPr>
              <w:fldChar w:fldCharType="separate"/>
            </w:r>
            <w:r w:rsidR="00AA7185">
              <w:rPr>
                <w:noProof/>
                <w:webHidden/>
              </w:rPr>
              <w:t>3</w:t>
            </w:r>
            <w:r w:rsidR="00AA7185">
              <w:rPr>
                <w:noProof/>
                <w:webHidden/>
              </w:rPr>
              <w:fldChar w:fldCharType="end"/>
            </w:r>
          </w:hyperlink>
        </w:p>
        <w:p w14:paraId="7F542759" w14:textId="77777777" w:rsidR="00AA7185" w:rsidRDefault="00AA7185">
          <w:pPr>
            <w:pStyle w:val="TOC1"/>
            <w:rPr>
              <w:rFonts w:asciiTheme="minorHAnsi" w:eastAsiaTheme="minorEastAsia" w:hAnsiTheme="minorHAnsi" w:cstheme="minorBidi"/>
              <w:noProof/>
              <w:color w:val="auto"/>
              <w:sz w:val="24"/>
              <w:szCs w:val="24"/>
            </w:rPr>
          </w:pPr>
          <w:hyperlink w:anchor="_Toc72696825" w:history="1">
            <w:r w:rsidRPr="00A7772C">
              <w:rPr>
                <w:rStyle w:val="Hyperlink"/>
                <w:rFonts w:ascii="Times New Roman" w:hAnsi="Times New Roman" w:cs="Times New Roman"/>
                <w:b/>
                <w:noProof/>
                <w:lang w:val="fr-CA"/>
              </w:rPr>
              <w:t>Préface</w:t>
            </w:r>
            <w:r>
              <w:rPr>
                <w:noProof/>
                <w:webHidden/>
              </w:rPr>
              <w:tab/>
            </w:r>
            <w:r>
              <w:rPr>
                <w:noProof/>
                <w:webHidden/>
              </w:rPr>
              <w:fldChar w:fldCharType="begin"/>
            </w:r>
            <w:r>
              <w:rPr>
                <w:noProof/>
                <w:webHidden/>
              </w:rPr>
              <w:instrText xml:space="preserve"> PAGEREF _Toc72696825 \h </w:instrText>
            </w:r>
            <w:r>
              <w:rPr>
                <w:noProof/>
                <w:webHidden/>
              </w:rPr>
            </w:r>
            <w:r>
              <w:rPr>
                <w:noProof/>
                <w:webHidden/>
              </w:rPr>
              <w:fldChar w:fldCharType="separate"/>
            </w:r>
            <w:r>
              <w:rPr>
                <w:noProof/>
                <w:webHidden/>
              </w:rPr>
              <w:t>6</w:t>
            </w:r>
            <w:r>
              <w:rPr>
                <w:noProof/>
                <w:webHidden/>
              </w:rPr>
              <w:fldChar w:fldCharType="end"/>
            </w:r>
          </w:hyperlink>
        </w:p>
        <w:p w14:paraId="5A767C96" w14:textId="77777777" w:rsidR="00AA7185" w:rsidRDefault="00AA7185">
          <w:pPr>
            <w:pStyle w:val="TOC1"/>
            <w:rPr>
              <w:rFonts w:asciiTheme="minorHAnsi" w:eastAsiaTheme="minorEastAsia" w:hAnsiTheme="minorHAnsi" w:cstheme="minorBidi"/>
              <w:noProof/>
              <w:color w:val="auto"/>
              <w:sz w:val="24"/>
              <w:szCs w:val="24"/>
            </w:rPr>
          </w:pPr>
          <w:hyperlink w:anchor="_Toc72696826" w:history="1">
            <w:r w:rsidRPr="00A7772C">
              <w:rPr>
                <w:rStyle w:val="Hyperlink"/>
                <w:rFonts w:ascii="Times New Roman" w:hAnsi="Times New Roman" w:cs="Times New Roman"/>
                <w:b/>
                <w:noProof/>
                <w:lang w:val="fr-CA"/>
              </w:rPr>
              <w:t>Résumé d’orientation</w:t>
            </w:r>
            <w:r>
              <w:rPr>
                <w:noProof/>
                <w:webHidden/>
              </w:rPr>
              <w:tab/>
            </w:r>
            <w:r>
              <w:rPr>
                <w:noProof/>
                <w:webHidden/>
              </w:rPr>
              <w:fldChar w:fldCharType="begin"/>
            </w:r>
            <w:r>
              <w:rPr>
                <w:noProof/>
                <w:webHidden/>
              </w:rPr>
              <w:instrText xml:space="preserve"> PAGEREF _Toc72696826 \h </w:instrText>
            </w:r>
            <w:r>
              <w:rPr>
                <w:noProof/>
                <w:webHidden/>
              </w:rPr>
            </w:r>
            <w:r>
              <w:rPr>
                <w:noProof/>
                <w:webHidden/>
              </w:rPr>
              <w:fldChar w:fldCharType="separate"/>
            </w:r>
            <w:r>
              <w:rPr>
                <w:noProof/>
                <w:webHidden/>
              </w:rPr>
              <w:t>9</w:t>
            </w:r>
            <w:r>
              <w:rPr>
                <w:noProof/>
                <w:webHidden/>
              </w:rPr>
              <w:fldChar w:fldCharType="end"/>
            </w:r>
          </w:hyperlink>
        </w:p>
        <w:p w14:paraId="0E967F0E" w14:textId="77777777" w:rsidR="00AA7185" w:rsidRDefault="00AA7185">
          <w:pPr>
            <w:pStyle w:val="TOC1"/>
            <w:rPr>
              <w:rFonts w:asciiTheme="minorHAnsi" w:eastAsiaTheme="minorEastAsia" w:hAnsiTheme="minorHAnsi" w:cstheme="minorBidi"/>
              <w:noProof/>
              <w:color w:val="auto"/>
              <w:sz w:val="24"/>
              <w:szCs w:val="24"/>
            </w:rPr>
          </w:pPr>
          <w:hyperlink w:anchor="_Toc72696827" w:history="1">
            <w:r w:rsidRPr="00A7772C">
              <w:rPr>
                <w:rStyle w:val="Hyperlink"/>
                <w:rFonts w:ascii="Times New Roman" w:hAnsi="Times New Roman" w:cs="Times New Roman"/>
                <w:b/>
                <w:noProof/>
                <w:lang w:val="fr-CA"/>
              </w:rPr>
              <w:t>Introduction</w:t>
            </w:r>
            <w:r>
              <w:rPr>
                <w:noProof/>
                <w:webHidden/>
              </w:rPr>
              <w:tab/>
            </w:r>
            <w:r>
              <w:rPr>
                <w:noProof/>
                <w:webHidden/>
              </w:rPr>
              <w:fldChar w:fldCharType="begin"/>
            </w:r>
            <w:r>
              <w:rPr>
                <w:noProof/>
                <w:webHidden/>
              </w:rPr>
              <w:instrText xml:space="preserve"> PAGEREF _Toc72696827 \h </w:instrText>
            </w:r>
            <w:r>
              <w:rPr>
                <w:noProof/>
                <w:webHidden/>
              </w:rPr>
            </w:r>
            <w:r>
              <w:rPr>
                <w:noProof/>
                <w:webHidden/>
              </w:rPr>
              <w:fldChar w:fldCharType="separate"/>
            </w:r>
            <w:r>
              <w:rPr>
                <w:noProof/>
                <w:webHidden/>
              </w:rPr>
              <w:t>11</w:t>
            </w:r>
            <w:r>
              <w:rPr>
                <w:noProof/>
                <w:webHidden/>
              </w:rPr>
              <w:fldChar w:fldCharType="end"/>
            </w:r>
          </w:hyperlink>
        </w:p>
        <w:p w14:paraId="3E94F987" w14:textId="77777777" w:rsidR="00AA7185" w:rsidRDefault="00AA7185">
          <w:pPr>
            <w:pStyle w:val="TOC1"/>
            <w:tabs>
              <w:tab w:val="left" w:pos="440"/>
            </w:tabs>
            <w:rPr>
              <w:rFonts w:asciiTheme="minorHAnsi" w:eastAsiaTheme="minorEastAsia" w:hAnsiTheme="minorHAnsi" w:cstheme="minorBidi"/>
              <w:noProof/>
              <w:color w:val="auto"/>
              <w:sz w:val="24"/>
              <w:szCs w:val="24"/>
            </w:rPr>
          </w:pPr>
          <w:hyperlink w:anchor="_Toc72696828" w:history="1">
            <w:r w:rsidRPr="00A7772C">
              <w:rPr>
                <w:rStyle w:val="Hyperlink"/>
                <w:rFonts w:ascii="Times New Roman" w:eastAsia="Times New Roman" w:hAnsi="Times New Roman" w:cs="Times New Roman"/>
                <w:b/>
                <w:noProof/>
                <w:lang w:val="fr-CA" w:eastAsia="fr-FR"/>
              </w:rPr>
              <w:t>1.</w:t>
            </w:r>
            <w:r>
              <w:rPr>
                <w:rFonts w:asciiTheme="minorHAnsi" w:eastAsiaTheme="minorEastAsia" w:hAnsiTheme="minorHAnsi" w:cstheme="minorBidi"/>
                <w:noProof/>
                <w:color w:val="auto"/>
                <w:sz w:val="24"/>
                <w:szCs w:val="24"/>
              </w:rPr>
              <w:tab/>
            </w:r>
            <w:r w:rsidRPr="00A7772C">
              <w:rPr>
                <w:rStyle w:val="Hyperlink"/>
                <w:rFonts w:ascii="Times New Roman" w:eastAsia="Times New Roman" w:hAnsi="Times New Roman" w:cs="Times New Roman"/>
                <w:b/>
                <w:noProof/>
                <w:lang w:val="fr-CA" w:eastAsia="fr-FR"/>
              </w:rPr>
              <w:t>Contexte</w:t>
            </w:r>
            <w:r>
              <w:rPr>
                <w:noProof/>
                <w:webHidden/>
              </w:rPr>
              <w:tab/>
            </w:r>
            <w:r>
              <w:rPr>
                <w:noProof/>
                <w:webHidden/>
              </w:rPr>
              <w:fldChar w:fldCharType="begin"/>
            </w:r>
            <w:r>
              <w:rPr>
                <w:noProof/>
                <w:webHidden/>
              </w:rPr>
              <w:instrText xml:space="preserve"> PAGEREF _Toc72696828 \h </w:instrText>
            </w:r>
            <w:r>
              <w:rPr>
                <w:noProof/>
                <w:webHidden/>
              </w:rPr>
            </w:r>
            <w:r>
              <w:rPr>
                <w:noProof/>
                <w:webHidden/>
              </w:rPr>
              <w:fldChar w:fldCharType="separate"/>
            </w:r>
            <w:r>
              <w:rPr>
                <w:noProof/>
                <w:webHidden/>
              </w:rPr>
              <w:t>14</w:t>
            </w:r>
            <w:r>
              <w:rPr>
                <w:noProof/>
                <w:webHidden/>
              </w:rPr>
              <w:fldChar w:fldCharType="end"/>
            </w:r>
          </w:hyperlink>
        </w:p>
        <w:p w14:paraId="743587C8" w14:textId="77777777" w:rsidR="00AA7185" w:rsidRDefault="00AA7185">
          <w:pPr>
            <w:pStyle w:val="TOC2"/>
            <w:tabs>
              <w:tab w:val="left" w:pos="880"/>
              <w:tab w:val="right" w:leader="dot" w:pos="9396"/>
            </w:tabs>
            <w:rPr>
              <w:rFonts w:eastAsiaTheme="minorEastAsia"/>
              <w:noProof/>
              <w:sz w:val="24"/>
              <w:szCs w:val="24"/>
            </w:rPr>
          </w:pPr>
          <w:hyperlink w:anchor="_Toc72696829" w:history="1">
            <w:r w:rsidRPr="00A7772C">
              <w:rPr>
                <w:rStyle w:val="Hyperlink"/>
                <w:rFonts w:ascii="Times New Roman" w:hAnsi="Times New Roman" w:cs="Times New Roman"/>
                <w:b/>
                <w:noProof/>
                <w:lang w:val="fr-CA" w:eastAsia="fr-FR"/>
              </w:rPr>
              <w:t>1.1.</w:t>
            </w:r>
            <w:r>
              <w:rPr>
                <w:rFonts w:eastAsiaTheme="minorEastAsia"/>
                <w:noProof/>
                <w:sz w:val="24"/>
                <w:szCs w:val="24"/>
              </w:rPr>
              <w:tab/>
            </w:r>
            <w:r w:rsidRPr="00A7772C">
              <w:rPr>
                <w:rStyle w:val="Hyperlink"/>
                <w:rFonts w:ascii="Times New Roman" w:hAnsi="Times New Roman" w:cs="Times New Roman"/>
                <w:b/>
                <w:noProof/>
                <w:lang w:val="fr-CA" w:eastAsia="fr-FR"/>
              </w:rPr>
              <w:t>Profil général</w:t>
            </w:r>
            <w:r>
              <w:rPr>
                <w:noProof/>
                <w:webHidden/>
              </w:rPr>
              <w:tab/>
            </w:r>
            <w:r>
              <w:rPr>
                <w:noProof/>
                <w:webHidden/>
              </w:rPr>
              <w:fldChar w:fldCharType="begin"/>
            </w:r>
            <w:r>
              <w:rPr>
                <w:noProof/>
                <w:webHidden/>
              </w:rPr>
              <w:instrText xml:space="preserve"> PAGEREF _Toc72696829 \h </w:instrText>
            </w:r>
            <w:r>
              <w:rPr>
                <w:noProof/>
                <w:webHidden/>
              </w:rPr>
            </w:r>
            <w:r>
              <w:rPr>
                <w:noProof/>
                <w:webHidden/>
              </w:rPr>
              <w:fldChar w:fldCharType="separate"/>
            </w:r>
            <w:r>
              <w:rPr>
                <w:noProof/>
                <w:webHidden/>
              </w:rPr>
              <w:t>14</w:t>
            </w:r>
            <w:r>
              <w:rPr>
                <w:noProof/>
                <w:webHidden/>
              </w:rPr>
              <w:fldChar w:fldCharType="end"/>
            </w:r>
          </w:hyperlink>
        </w:p>
        <w:p w14:paraId="44A6F865" w14:textId="77777777" w:rsidR="00AA7185" w:rsidRDefault="00AA7185">
          <w:pPr>
            <w:pStyle w:val="TOC2"/>
            <w:tabs>
              <w:tab w:val="left" w:pos="880"/>
              <w:tab w:val="right" w:leader="dot" w:pos="9396"/>
            </w:tabs>
            <w:rPr>
              <w:rFonts w:eastAsiaTheme="minorEastAsia"/>
              <w:noProof/>
              <w:sz w:val="24"/>
              <w:szCs w:val="24"/>
            </w:rPr>
          </w:pPr>
          <w:hyperlink w:anchor="_Toc72696830" w:history="1">
            <w:r w:rsidRPr="00A7772C">
              <w:rPr>
                <w:rStyle w:val="Hyperlink"/>
                <w:rFonts w:ascii="Times New Roman" w:hAnsi="Times New Roman" w:cs="Times New Roman"/>
                <w:b/>
                <w:noProof/>
                <w:lang w:val="fr-CA"/>
              </w:rPr>
              <w:t>1.2.</w:t>
            </w:r>
            <w:r>
              <w:rPr>
                <w:rFonts w:eastAsiaTheme="minorEastAsia"/>
                <w:noProof/>
                <w:sz w:val="24"/>
                <w:szCs w:val="24"/>
              </w:rPr>
              <w:tab/>
            </w:r>
            <w:r w:rsidRPr="00A7772C">
              <w:rPr>
                <w:rStyle w:val="Hyperlink"/>
                <w:rFonts w:ascii="Times New Roman" w:hAnsi="Times New Roman" w:cs="Times New Roman"/>
                <w:b/>
                <w:noProof/>
                <w:lang w:val="fr-CA" w:eastAsia="fr-FR"/>
              </w:rPr>
              <w:t>Profil</w:t>
            </w:r>
            <w:r w:rsidRPr="00A7772C">
              <w:rPr>
                <w:rStyle w:val="Hyperlink"/>
                <w:rFonts w:ascii="Times New Roman" w:hAnsi="Times New Roman" w:cs="Times New Roman"/>
                <w:b/>
                <w:noProof/>
                <w:lang w:val="fr-CA"/>
              </w:rPr>
              <w:t xml:space="preserve"> pays en matière de recherche pour la santé</w:t>
            </w:r>
            <w:r>
              <w:rPr>
                <w:noProof/>
                <w:webHidden/>
              </w:rPr>
              <w:tab/>
            </w:r>
            <w:r>
              <w:rPr>
                <w:noProof/>
                <w:webHidden/>
              </w:rPr>
              <w:fldChar w:fldCharType="begin"/>
            </w:r>
            <w:r>
              <w:rPr>
                <w:noProof/>
                <w:webHidden/>
              </w:rPr>
              <w:instrText xml:space="preserve"> PAGEREF _Toc72696830 \h </w:instrText>
            </w:r>
            <w:r>
              <w:rPr>
                <w:noProof/>
                <w:webHidden/>
              </w:rPr>
            </w:r>
            <w:r>
              <w:rPr>
                <w:noProof/>
                <w:webHidden/>
              </w:rPr>
              <w:fldChar w:fldCharType="separate"/>
            </w:r>
            <w:r>
              <w:rPr>
                <w:noProof/>
                <w:webHidden/>
              </w:rPr>
              <w:t>16</w:t>
            </w:r>
            <w:r>
              <w:rPr>
                <w:noProof/>
                <w:webHidden/>
              </w:rPr>
              <w:fldChar w:fldCharType="end"/>
            </w:r>
          </w:hyperlink>
        </w:p>
        <w:p w14:paraId="54941488" w14:textId="77777777" w:rsidR="00AA7185" w:rsidRDefault="00AA7185">
          <w:pPr>
            <w:pStyle w:val="TOC1"/>
            <w:tabs>
              <w:tab w:val="left" w:pos="440"/>
            </w:tabs>
            <w:rPr>
              <w:rFonts w:asciiTheme="minorHAnsi" w:eastAsiaTheme="minorEastAsia" w:hAnsiTheme="minorHAnsi" w:cstheme="minorBidi"/>
              <w:noProof/>
              <w:color w:val="auto"/>
              <w:sz w:val="24"/>
              <w:szCs w:val="24"/>
            </w:rPr>
          </w:pPr>
          <w:hyperlink w:anchor="_Toc72696831" w:history="1">
            <w:r w:rsidRPr="00A7772C">
              <w:rPr>
                <w:rStyle w:val="Hyperlink"/>
                <w:rFonts w:ascii="Times New Roman" w:eastAsia="Times New Roman" w:hAnsi="Times New Roman" w:cs="Times New Roman"/>
                <w:b/>
                <w:noProof/>
                <w:lang w:val="fr-CA" w:eastAsia="fr-FR"/>
              </w:rPr>
              <w:t>1.</w:t>
            </w:r>
            <w:r>
              <w:rPr>
                <w:rFonts w:asciiTheme="minorHAnsi" w:eastAsiaTheme="minorEastAsia" w:hAnsiTheme="minorHAnsi" w:cstheme="minorBidi"/>
                <w:noProof/>
                <w:color w:val="auto"/>
                <w:sz w:val="24"/>
                <w:szCs w:val="24"/>
              </w:rPr>
              <w:tab/>
            </w:r>
            <w:r w:rsidRPr="00A7772C">
              <w:rPr>
                <w:rStyle w:val="Hyperlink"/>
                <w:rFonts w:ascii="Times New Roman" w:eastAsia="Times New Roman" w:hAnsi="Times New Roman" w:cs="Times New Roman"/>
                <w:b/>
                <w:noProof/>
                <w:lang w:val="fr-CA" w:eastAsia="fr-FR"/>
              </w:rPr>
              <w:t>Concepts et méthodologie d’élaboration du plan</w:t>
            </w:r>
            <w:r>
              <w:rPr>
                <w:noProof/>
                <w:webHidden/>
              </w:rPr>
              <w:tab/>
            </w:r>
            <w:r>
              <w:rPr>
                <w:noProof/>
                <w:webHidden/>
              </w:rPr>
              <w:fldChar w:fldCharType="begin"/>
            </w:r>
            <w:r>
              <w:rPr>
                <w:noProof/>
                <w:webHidden/>
              </w:rPr>
              <w:instrText xml:space="preserve"> PAGEREF _Toc72696831 \h </w:instrText>
            </w:r>
            <w:r>
              <w:rPr>
                <w:noProof/>
                <w:webHidden/>
              </w:rPr>
            </w:r>
            <w:r>
              <w:rPr>
                <w:noProof/>
                <w:webHidden/>
              </w:rPr>
              <w:fldChar w:fldCharType="separate"/>
            </w:r>
            <w:r>
              <w:rPr>
                <w:noProof/>
                <w:webHidden/>
              </w:rPr>
              <w:t>20</w:t>
            </w:r>
            <w:r>
              <w:rPr>
                <w:noProof/>
                <w:webHidden/>
              </w:rPr>
              <w:fldChar w:fldCharType="end"/>
            </w:r>
          </w:hyperlink>
        </w:p>
        <w:p w14:paraId="4FE47714" w14:textId="77777777" w:rsidR="00AA7185" w:rsidRDefault="00AA7185">
          <w:pPr>
            <w:pStyle w:val="TOC1"/>
            <w:rPr>
              <w:rFonts w:asciiTheme="minorHAnsi" w:eastAsiaTheme="minorEastAsia" w:hAnsiTheme="minorHAnsi" w:cstheme="minorBidi"/>
              <w:noProof/>
              <w:color w:val="auto"/>
              <w:sz w:val="24"/>
              <w:szCs w:val="24"/>
            </w:rPr>
          </w:pPr>
          <w:hyperlink w:anchor="_Toc72696832" w:history="1">
            <w:r w:rsidRPr="00A7772C">
              <w:rPr>
                <w:rStyle w:val="Hyperlink"/>
                <w:rFonts w:ascii="Times New Roman" w:eastAsia="Times New Roman" w:hAnsi="Times New Roman" w:cs="Times New Roman"/>
                <w:b/>
                <w:noProof/>
                <w:lang w:val="fr-CA" w:eastAsia="fr-FR"/>
              </w:rPr>
              <w:t>2.1 Concepts</w:t>
            </w:r>
            <w:r>
              <w:rPr>
                <w:noProof/>
                <w:webHidden/>
              </w:rPr>
              <w:tab/>
            </w:r>
            <w:r>
              <w:rPr>
                <w:noProof/>
                <w:webHidden/>
              </w:rPr>
              <w:fldChar w:fldCharType="begin"/>
            </w:r>
            <w:r>
              <w:rPr>
                <w:noProof/>
                <w:webHidden/>
              </w:rPr>
              <w:instrText xml:space="preserve"> PAGEREF _Toc72696832 \h </w:instrText>
            </w:r>
            <w:r>
              <w:rPr>
                <w:noProof/>
                <w:webHidden/>
              </w:rPr>
            </w:r>
            <w:r>
              <w:rPr>
                <w:noProof/>
                <w:webHidden/>
              </w:rPr>
              <w:fldChar w:fldCharType="separate"/>
            </w:r>
            <w:r>
              <w:rPr>
                <w:noProof/>
                <w:webHidden/>
              </w:rPr>
              <w:t>20</w:t>
            </w:r>
            <w:r>
              <w:rPr>
                <w:noProof/>
                <w:webHidden/>
              </w:rPr>
              <w:fldChar w:fldCharType="end"/>
            </w:r>
          </w:hyperlink>
        </w:p>
        <w:p w14:paraId="0AB913A9" w14:textId="77777777" w:rsidR="00AA7185" w:rsidRDefault="00AA7185">
          <w:pPr>
            <w:pStyle w:val="TOC1"/>
            <w:rPr>
              <w:rFonts w:asciiTheme="minorHAnsi" w:eastAsiaTheme="minorEastAsia" w:hAnsiTheme="minorHAnsi" w:cstheme="minorBidi"/>
              <w:noProof/>
              <w:color w:val="auto"/>
              <w:sz w:val="24"/>
              <w:szCs w:val="24"/>
            </w:rPr>
          </w:pPr>
          <w:hyperlink w:anchor="_Toc72696833" w:history="1">
            <w:r w:rsidRPr="00A7772C">
              <w:rPr>
                <w:rStyle w:val="Hyperlink"/>
                <w:rFonts w:ascii="Times New Roman" w:eastAsia="Times New Roman" w:hAnsi="Times New Roman" w:cs="Times New Roman"/>
                <w:b/>
                <w:noProof/>
                <w:lang w:val="fr-CA" w:eastAsia="fr-FR"/>
              </w:rPr>
              <w:t>2.2 Méthodologie et processus d’élaboration du PSDRS</w:t>
            </w:r>
            <w:r>
              <w:rPr>
                <w:noProof/>
                <w:webHidden/>
              </w:rPr>
              <w:tab/>
            </w:r>
            <w:r>
              <w:rPr>
                <w:noProof/>
                <w:webHidden/>
              </w:rPr>
              <w:fldChar w:fldCharType="begin"/>
            </w:r>
            <w:r>
              <w:rPr>
                <w:noProof/>
                <w:webHidden/>
              </w:rPr>
              <w:instrText xml:space="preserve"> PAGEREF _Toc72696833 \h </w:instrText>
            </w:r>
            <w:r>
              <w:rPr>
                <w:noProof/>
                <w:webHidden/>
              </w:rPr>
            </w:r>
            <w:r>
              <w:rPr>
                <w:noProof/>
                <w:webHidden/>
              </w:rPr>
              <w:fldChar w:fldCharType="separate"/>
            </w:r>
            <w:r>
              <w:rPr>
                <w:noProof/>
                <w:webHidden/>
              </w:rPr>
              <w:t>23</w:t>
            </w:r>
            <w:r>
              <w:rPr>
                <w:noProof/>
                <w:webHidden/>
              </w:rPr>
              <w:fldChar w:fldCharType="end"/>
            </w:r>
          </w:hyperlink>
        </w:p>
        <w:p w14:paraId="7933E241" w14:textId="77777777" w:rsidR="00AA7185" w:rsidRDefault="00AA7185">
          <w:pPr>
            <w:pStyle w:val="TOC2"/>
            <w:tabs>
              <w:tab w:val="right" w:leader="dot" w:pos="9396"/>
            </w:tabs>
            <w:rPr>
              <w:rFonts w:eastAsiaTheme="minorEastAsia"/>
              <w:noProof/>
              <w:sz w:val="24"/>
              <w:szCs w:val="24"/>
            </w:rPr>
          </w:pPr>
          <w:hyperlink w:anchor="_Toc72696834" w:history="1">
            <w:r w:rsidRPr="00A7772C">
              <w:rPr>
                <w:rStyle w:val="Hyperlink"/>
                <w:rFonts w:ascii="Times New Roman" w:hAnsi="Times New Roman" w:cs="Times New Roman"/>
                <w:noProof/>
                <w:lang w:val="fr-FR"/>
              </w:rPr>
              <w:t>Phase de l’analyse situationnelle de la recherche en santé en Guinée</w:t>
            </w:r>
            <w:r>
              <w:rPr>
                <w:noProof/>
                <w:webHidden/>
              </w:rPr>
              <w:tab/>
            </w:r>
            <w:r>
              <w:rPr>
                <w:noProof/>
                <w:webHidden/>
              </w:rPr>
              <w:fldChar w:fldCharType="begin"/>
            </w:r>
            <w:r>
              <w:rPr>
                <w:noProof/>
                <w:webHidden/>
              </w:rPr>
              <w:instrText xml:space="preserve"> PAGEREF _Toc72696834 \h </w:instrText>
            </w:r>
            <w:r>
              <w:rPr>
                <w:noProof/>
                <w:webHidden/>
              </w:rPr>
            </w:r>
            <w:r>
              <w:rPr>
                <w:noProof/>
                <w:webHidden/>
              </w:rPr>
              <w:fldChar w:fldCharType="separate"/>
            </w:r>
            <w:r>
              <w:rPr>
                <w:noProof/>
                <w:webHidden/>
              </w:rPr>
              <w:t>24</w:t>
            </w:r>
            <w:r>
              <w:rPr>
                <w:noProof/>
                <w:webHidden/>
              </w:rPr>
              <w:fldChar w:fldCharType="end"/>
            </w:r>
          </w:hyperlink>
        </w:p>
        <w:p w14:paraId="567BC9BA" w14:textId="77777777" w:rsidR="00AA7185" w:rsidRDefault="00AA7185">
          <w:pPr>
            <w:pStyle w:val="TOC3"/>
            <w:tabs>
              <w:tab w:val="right" w:leader="dot" w:pos="9396"/>
            </w:tabs>
            <w:rPr>
              <w:rFonts w:eastAsiaTheme="minorEastAsia"/>
              <w:noProof/>
              <w:sz w:val="24"/>
              <w:szCs w:val="24"/>
            </w:rPr>
          </w:pPr>
          <w:hyperlink w:anchor="_Toc72696835" w:history="1">
            <w:r w:rsidRPr="00A7772C">
              <w:rPr>
                <w:rStyle w:val="Hyperlink"/>
                <w:rFonts w:ascii="Times New Roman" w:hAnsi="Times New Roman" w:cs="Times New Roman"/>
                <w:noProof/>
                <w:highlight w:val="yellow"/>
                <w:lang w:val="fr-FR"/>
              </w:rPr>
              <w:t>Revue documentaire</w:t>
            </w:r>
            <w:r>
              <w:rPr>
                <w:noProof/>
                <w:webHidden/>
              </w:rPr>
              <w:tab/>
            </w:r>
            <w:r>
              <w:rPr>
                <w:noProof/>
                <w:webHidden/>
              </w:rPr>
              <w:fldChar w:fldCharType="begin"/>
            </w:r>
            <w:r>
              <w:rPr>
                <w:noProof/>
                <w:webHidden/>
              </w:rPr>
              <w:instrText xml:space="preserve"> PAGEREF _Toc72696835 \h </w:instrText>
            </w:r>
            <w:r>
              <w:rPr>
                <w:noProof/>
                <w:webHidden/>
              </w:rPr>
            </w:r>
            <w:r>
              <w:rPr>
                <w:noProof/>
                <w:webHidden/>
              </w:rPr>
              <w:fldChar w:fldCharType="separate"/>
            </w:r>
            <w:r>
              <w:rPr>
                <w:noProof/>
                <w:webHidden/>
              </w:rPr>
              <w:t>24</w:t>
            </w:r>
            <w:r>
              <w:rPr>
                <w:noProof/>
                <w:webHidden/>
              </w:rPr>
              <w:fldChar w:fldCharType="end"/>
            </w:r>
          </w:hyperlink>
        </w:p>
        <w:p w14:paraId="65F6D6FC" w14:textId="77777777" w:rsidR="00AA7185" w:rsidRDefault="00AA7185">
          <w:pPr>
            <w:pStyle w:val="TOC3"/>
            <w:tabs>
              <w:tab w:val="right" w:leader="dot" w:pos="9396"/>
            </w:tabs>
            <w:rPr>
              <w:rFonts w:eastAsiaTheme="minorEastAsia"/>
              <w:noProof/>
              <w:sz w:val="24"/>
              <w:szCs w:val="24"/>
            </w:rPr>
          </w:pPr>
          <w:hyperlink w:anchor="_Toc72696836" w:history="1">
            <w:r w:rsidRPr="00A7772C">
              <w:rPr>
                <w:rStyle w:val="Hyperlink"/>
                <w:rFonts w:ascii="Times New Roman" w:hAnsi="Times New Roman" w:cs="Times New Roman"/>
                <w:noProof/>
                <w:highlight w:val="yellow"/>
                <w:lang w:val="fr-FR"/>
              </w:rPr>
              <w:t>Collecte des données sur le terrain</w:t>
            </w:r>
            <w:r>
              <w:rPr>
                <w:noProof/>
                <w:webHidden/>
              </w:rPr>
              <w:tab/>
            </w:r>
            <w:r>
              <w:rPr>
                <w:noProof/>
                <w:webHidden/>
              </w:rPr>
              <w:fldChar w:fldCharType="begin"/>
            </w:r>
            <w:r>
              <w:rPr>
                <w:noProof/>
                <w:webHidden/>
              </w:rPr>
              <w:instrText xml:space="preserve"> PAGEREF _Toc72696836 \h </w:instrText>
            </w:r>
            <w:r>
              <w:rPr>
                <w:noProof/>
                <w:webHidden/>
              </w:rPr>
            </w:r>
            <w:r>
              <w:rPr>
                <w:noProof/>
                <w:webHidden/>
              </w:rPr>
              <w:fldChar w:fldCharType="separate"/>
            </w:r>
            <w:r>
              <w:rPr>
                <w:noProof/>
                <w:webHidden/>
              </w:rPr>
              <w:t>25</w:t>
            </w:r>
            <w:r>
              <w:rPr>
                <w:noProof/>
                <w:webHidden/>
              </w:rPr>
              <w:fldChar w:fldCharType="end"/>
            </w:r>
          </w:hyperlink>
        </w:p>
        <w:p w14:paraId="49A26966" w14:textId="77777777" w:rsidR="00AA7185" w:rsidRDefault="00AA7185">
          <w:pPr>
            <w:pStyle w:val="TOC2"/>
            <w:tabs>
              <w:tab w:val="right" w:leader="dot" w:pos="9396"/>
            </w:tabs>
            <w:rPr>
              <w:rFonts w:eastAsiaTheme="minorEastAsia"/>
              <w:noProof/>
              <w:sz w:val="24"/>
              <w:szCs w:val="24"/>
            </w:rPr>
          </w:pPr>
          <w:hyperlink w:anchor="_Toc72696837" w:history="1">
            <w:r w:rsidRPr="00A7772C">
              <w:rPr>
                <w:rStyle w:val="Hyperlink"/>
                <w:rFonts w:ascii="Times New Roman" w:hAnsi="Times New Roman" w:cs="Times New Roman"/>
                <w:noProof/>
                <w:highlight w:val="yellow"/>
                <w:lang w:val="fr-FR"/>
              </w:rPr>
              <w:t>Phase d’élaboration et de validation du plan national de la recherche en santé</w:t>
            </w:r>
            <w:r>
              <w:rPr>
                <w:noProof/>
                <w:webHidden/>
              </w:rPr>
              <w:tab/>
            </w:r>
            <w:r>
              <w:rPr>
                <w:noProof/>
                <w:webHidden/>
              </w:rPr>
              <w:fldChar w:fldCharType="begin"/>
            </w:r>
            <w:r>
              <w:rPr>
                <w:noProof/>
                <w:webHidden/>
              </w:rPr>
              <w:instrText xml:space="preserve"> PAGEREF _Toc72696837 \h </w:instrText>
            </w:r>
            <w:r>
              <w:rPr>
                <w:noProof/>
                <w:webHidden/>
              </w:rPr>
            </w:r>
            <w:r>
              <w:rPr>
                <w:noProof/>
                <w:webHidden/>
              </w:rPr>
              <w:fldChar w:fldCharType="separate"/>
            </w:r>
            <w:r>
              <w:rPr>
                <w:noProof/>
                <w:webHidden/>
              </w:rPr>
              <w:t>26</w:t>
            </w:r>
            <w:r>
              <w:rPr>
                <w:noProof/>
                <w:webHidden/>
              </w:rPr>
              <w:fldChar w:fldCharType="end"/>
            </w:r>
          </w:hyperlink>
        </w:p>
        <w:p w14:paraId="76B23E73" w14:textId="77777777" w:rsidR="00AA7185" w:rsidRDefault="00AA7185">
          <w:pPr>
            <w:pStyle w:val="TOC3"/>
            <w:tabs>
              <w:tab w:val="right" w:leader="dot" w:pos="9396"/>
            </w:tabs>
            <w:rPr>
              <w:rFonts w:eastAsiaTheme="minorEastAsia"/>
              <w:noProof/>
              <w:sz w:val="24"/>
              <w:szCs w:val="24"/>
            </w:rPr>
          </w:pPr>
          <w:hyperlink w:anchor="_Toc72696838" w:history="1">
            <w:r w:rsidRPr="00A7772C">
              <w:rPr>
                <w:rStyle w:val="Hyperlink"/>
                <w:rFonts w:ascii="Times New Roman" w:hAnsi="Times New Roman" w:cs="Times New Roman"/>
                <w:noProof/>
                <w:highlight w:val="yellow"/>
                <w:lang w:val="fr-FR"/>
              </w:rPr>
              <w:t>Elaboration du Plan Stratégique de la Recherche en Santé</w:t>
            </w:r>
            <w:r>
              <w:rPr>
                <w:noProof/>
                <w:webHidden/>
              </w:rPr>
              <w:tab/>
            </w:r>
            <w:r>
              <w:rPr>
                <w:noProof/>
                <w:webHidden/>
              </w:rPr>
              <w:fldChar w:fldCharType="begin"/>
            </w:r>
            <w:r>
              <w:rPr>
                <w:noProof/>
                <w:webHidden/>
              </w:rPr>
              <w:instrText xml:space="preserve"> PAGEREF _Toc72696838 \h </w:instrText>
            </w:r>
            <w:r>
              <w:rPr>
                <w:noProof/>
                <w:webHidden/>
              </w:rPr>
            </w:r>
            <w:r>
              <w:rPr>
                <w:noProof/>
                <w:webHidden/>
              </w:rPr>
              <w:fldChar w:fldCharType="separate"/>
            </w:r>
            <w:r>
              <w:rPr>
                <w:noProof/>
                <w:webHidden/>
              </w:rPr>
              <w:t>26</w:t>
            </w:r>
            <w:r>
              <w:rPr>
                <w:noProof/>
                <w:webHidden/>
              </w:rPr>
              <w:fldChar w:fldCharType="end"/>
            </w:r>
          </w:hyperlink>
        </w:p>
        <w:p w14:paraId="2F12BE29" w14:textId="77777777" w:rsidR="00AA7185" w:rsidRDefault="00AA7185">
          <w:pPr>
            <w:pStyle w:val="TOC3"/>
            <w:tabs>
              <w:tab w:val="right" w:leader="dot" w:pos="9396"/>
            </w:tabs>
            <w:rPr>
              <w:rFonts w:eastAsiaTheme="minorEastAsia"/>
              <w:noProof/>
              <w:sz w:val="24"/>
              <w:szCs w:val="24"/>
            </w:rPr>
          </w:pPr>
          <w:hyperlink w:anchor="_Toc72696839" w:history="1">
            <w:r w:rsidRPr="00A7772C">
              <w:rPr>
                <w:rStyle w:val="Hyperlink"/>
                <w:rFonts w:ascii="Times New Roman" w:hAnsi="Times New Roman" w:cs="Times New Roman"/>
                <w:noProof/>
                <w:highlight w:val="yellow"/>
                <w:lang w:val="fr-FR"/>
              </w:rPr>
              <w:t>Validation du Plan Stratégique de la Recherche en Santé</w:t>
            </w:r>
            <w:r>
              <w:rPr>
                <w:noProof/>
                <w:webHidden/>
              </w:rPr>
              <w:tab/>
            </w:r>
            <w:r>
              <w:rPr>
                <w:noProof/>
                <w:webHidden/>
              </w:rPr>
              <w:fldChar w:fldCharType="begin"/>
            </w:r>
            <w:r>
              <w:rPr>
                <w:noProof/>
                <w:webHidden/>
              </w:rPr>
              <w:instrText xml:space="preserve"> PAGEREF _Toc72696839 \h </w:instrText>
            </w:r>
            <w:r>
              <w:rPr>
                <w:noProof/>
                <w:webHidden/>
              </w:rPr>
            </w:r>
            <w:r>
              <w:rPr>
                <w:noProof/>
                <w:webHidden/>
              </w:rPr>
              <w:fldChar w:fldCharType="separate"/>
            </w:r>
            <w:r>
              <w:rPr>
                <w:noProof/>
                <w:webHidden/>
              </w:rPr>
              <w:t>26</w:t>
            </w:r>
            <w:r>
              <w:rPr>
                <w:noProof/>
                <w:webHidden/>
              </w:rPr>
              <w:fldChar w:fldCharType="end"/>
            </w:r>
          </w:hyperlink>
        </w:p>
        <w:p w14:paraId="7D15F273" w14:textId="77777777" w:rsidR="00AA7185" w:rsidRDefault="00AA7185">
          <w:pPr>
            <w:pStyle w:val="TOC3"/>
            <w:tabs>
              <w:tab w:val="right" w:leader="dot" w:pos="9396"/>
            </w:tabs>
            <w:rPr>
              <w:rFonts w:eastAsiaTheme="minorEastAsia"/>
              <w:noProof/>
              <w:sz w:val="24"/>
              <w:szCs w:val="24"/>
            </w:rPr>
          </w:pPr>
          <w:hyperlink w:anchor="_Toc72696840" w:history="1">
            <w:r w:rsidRPr="00A7772C">
              <w:rPr>
                <w:rStyle w:val="Hyperlink"/>
                <w:rFonts w:ascii="Times New Roman" w:hAnsi="Times New Roman" w:cs="Times New Roman"/>
                <w:noProof/>
                <w:highlight w:val="yellow"/>
                <w:lang w:val="fr-FR"/>
              </w:rPr>
              <w:t>Finalisation et dissémination du Plan Stratégique de la Recherche en Santé</w:t>
            </w:r>
            <w:r>
              <w:rPr>
                <w:noProof/>
                <w:webHidden/>
              </w:rPr>
              <w:tab/>
            </w:r>
            <w:r>
              <w:rPr>
                <w:noProof/>
                <w:webHidden/>
              </w:rPr>
              <w:fldChar w:fldCharType="begin"/>
            </w:r>
            <w:r>
              <w:rPr>
                <w:noProof/>
                <w:webHidden/>
              </w:rPr>
              <w:instrText xml:space="preserve"> PAGEREF _Toc72696840 \h </w:instrText>
            </w:r>
            <w:r>
              <w:rPr>
                <w:noProof/>
                <w:webHidden/>
              </w:rPr>
            </w:r>
            <w:r>
              <w:rPr>
                <w:noProof/>
                <w:webHidden/>
              </w:rPr>
              <w:fldChar w:fldCharType="separate"/>
            </w:r>
            <w:r>
              <w:rPr>
                <w:noProof/>
                <w:webHidden/>
              </w:rPr>
              <w:t>27</w:t>
            </w:r>
            <w:r>
              <w:rPr>
                <w:noProof/>
                <w:webHidden/>
              </w:rPr>
              <w:fldChar w:fldCharType="end"/>
            </w:r>
          </w:hyperlink>
        </w:p>
        <w:p w14:paraId="4E031186" w14:textId="77777777" w:rsidR="00AA7185" w:rsidRDefault="00AA7185">
          <w:pPr>
            <w:pStyle w:val="TOC1"/>
            <w:tabs>
              <w:tab w:val="left" w:pos="440"/>
            </w:tabs>
            <w:rPr>
              <w:rFonts w:asciiTheme="minorHAnsi" w:eastAsiaTheme="minorEastAsia" w:hAnsiTheme="minorHAnsi" w:cstheme="minorBidi"/>
              <w:noProof/>
              <w:color w:val="auto"/>
              <w:sz w:val="24"/>
              <w:szCs w:val="24"/>
            </w:rPr>
          </w:pPr>
          <w:hyperlink w:anchor="_Toc72696841" w:history="1">
            <w:r w:rsidRPr="00A7772C">
              <w:rPr>
                <w:rStyle w:val="Hyperlink"/>
                <w:rFonts w:ascii="Times New Roman" w:hAnsi="Times New Roman" w:cs="Times New Roman"/>
                <w:b/>
                <w:noProof/>
                <w:highlight w:val="yellow"/>
                <w:lang w:val="fr-FR"/>
              </w:rPr>
              <w:t>2.</w:t>
            </w:r>
            <w:r>
              <w:rPr>
                <w:rFonts w:asciiTheme="minorHAnsi" w:eastAsiaTheme="minorEastAsia" w:hAnsiTheme="minorHAnsi" w:cstheme="minorBidi"/>
                <w:noProof/>
                <w:color w:val="auto"/>
                <w:sz w:val="24"/>
                <w:szCs w:val="24"/>
              </w:rPr>
              <w:tab/>
            </w:r>
            <w:r w:rsidRPr="00A7772C">
              <w:rPr>
                <w:rStyle w:val="Hyperlink"/>
                <w:rFonts w:ascii="Times New Roman" w:eastAsia="Times New Roman" w:hAnsi="Times New Roman" w:cs="Times New Roman"/>
                <w:b/>
                <w:noProof/>
                <w:highlight w:val="yellow"/>
                <w:lang w:val="fr-CA" w:eastAsia="fr-FR"/>
              </w:rPr>
              <w:t>Synthèse de l’analyse</w:t>
            </w:r>
            <w:r w:rsidRPr="00A7772C">
              <w:rPr>
                <w:rStyle w:val="Hyperlink"/>
                <w:rFonts w:ascii="Times New Roman" w:hAnsi="Times New Roman" w:cs="Times New Roman"/>
                <w:b/>
                <w:noProof/>
                <w:highlight w:val="yellow"/>
                <w:lang w:val="fr-FR"/>
              </w:rPr>
              <w:t xml:space="preserve"> de la situation de la recherche pour la santé</w:t>
            </w:r>
            <w:r>
              <w:rPr>
                <w:noProof/>
                <w:webHidden/>
              </w:rPr>
              <w:tab/>
            </w:r>
            <w:r>
              <w:rPr>
                <w:noProof/>
                <w:webHidden/>
              </w:rPr>
              <w:fldChar w:fldCharType="begin"/>
            </w:r>
            <w:r>
              <w:rPr>
                <w:noProof/>
                <w:webHidden/>
              </w:rPr>
              <w:instrText xml:space="preserve"> PAGEREF _Toc72696841 \h </w:instrText>
            </w:r>
            <w:r>
              <w:rPr>
                <w:noProof/>
                <w:webHidden/>
              </w:rPr>
            </w:r>
            <w:r>
              <w:rPr>
                <w:noProof/>
                <w:webHidden/>
              </w:rPr>
              <w:fldChar w:fldCharType="separate"/>
            </w:r>
            <w:r>
              <w:rPr>
                <w:noProof/>
                <w:webHidden/>
              </w:rPr>
              <w:t>28</w:t>
            </w:r>
            <w:r>
              <w:rPr>
                <w:noProof/>
                <w:webHidden/>
              </w:rPr>
              <w:fldChar w:fldCharType="end"/>
            </w:r>
          </w:hyperlink>
        </w:p>
        <w:p w14:paraId="66C4234F" w14:textId="77777777" w:rsidR="00AA7185" w:rsidRDefault="00AA7185">
          <w:pPr>
            <w:pStyle w:val="TOC2"/>
            <w:tabs>
              <w:tab w:val="left" w:pos="880"/>
              <w:tab w:val="right" w:leader="dot" w:pos="9396"/>
            </w:tabs>
            <w:rPr>
              <w:rFonts w:eastAsiaTheme="minorEastAsia"/>
              <w:noProof/>
              <w:sz w:val="24"/>
              <w:szCs w:val="24"/>
            </w:rPr>
          </w:pPr>
          <w:hyperlink w:anchor="_Toc72696842" w:history="1">
            <w:r w:rsidRPr="00A7772C">
              <w:rPr>
                <w:rStyle w:val="Hyperlink"/>
                <w:rFonts w:ascii="Times New Roman" w:hAnsi="Times New Roman" w:cs="Times New Roman"/>
                <w:b/>
                <w:noProof/>
                <w:lang w:val="fr-FR"/>
              </w:rPr>
              <w:t>3.1</w:t>
            </w:r>
            <w:r>
              <w:rPr>
                <w:rFonts w:eastAsiaTheme="minorEastAsia"/>
                <w:noProof/>
                <w:sz w:val="24"/>
                <w:szCs w:val="24"/>
              </w:rPr>
              <w:tab/>
            </w:r>
            <w:r w:rsidRPr="00A7772C">
              <w:rPr>
                <w:rStyle w:val="Hyperlink"/>
                <w:rFonts w:ascii="Times New Roman" w:hAnsi="Times New Roman" w:cs="Times New Roman"/>
                <w:b/>
                <w:noProof/>
                <w:lang w:val="fr-FR"/>
              </w:rPr>
              <w:t>Etat des lieux</w:t>
            </w:r>
            <w:r>
              <w:rPr>
                <w:noProof/>
                <w:webHidden/>
              </w:rPr>
              <w:tab/>
            </w:r>
            <w:r>
              <w:rPr>
                <w:noProof/>
                <w:webHidden/>
              </w:rPr>
              <w:fldChar w:fldCharType="begin"/>
            </w:r>
            <w:r>
              <w:rPr>
                <w:noProof/>
                <w:webHidden/>
              </w:rPr>
              <w:instrText xml:space="preserve"> PAGEREF _Toc72696842 \h </w:instrText>
            </w:r>
            <w:r>
              <w:rPr>
                <w:noProof/>
                <w:webHidden/>
              </w:rPr>
            </w:r>
            <w:r>
              <w:rPr>
                <w:noProof/>
                <w:webHidden/>
              </w:rPr>
              <w:fldChar w:fldCharType="separate"/>
            </w:r>
            <w:r>
              <w:rPr>
                <w:noProof/>
                <w:webHidden/>
              </w:rPr>
              <w:t>28</w:t>
            </w:r>
            <w:r>
              <w:rPr>
                <w:noProof/>
                <w:webHidden/>
              </w:rPr>
              <w:fldChar w:fldCharType="end"/>
            </w:r>
          </w:hyperlink>
        </w:p>
        <w:p w14:paraId="0D8B818B" w14:textId="77777777" w:rsidR="00AA7185" w:rsidRDefault="00AA7185">
          <w:pPr>
            <w:pStyle w:val="TOC3"/>
            <w:tabs>
              <w:tab w:val="left" w:pos="1320"/>
              <w:tab w:val="right" w:leader="dot" w:pos="9396"/>
            </w:tabs>
            <w:rPr>
              <w:rFonts w:eastAsiaTheme="minorEastAsia"/>
              <w:noProof/>
              <w:sz w:val="24"/>
              <w:szCs w:val="24"/>
            </w:rPr>
          </w:pPr>
          <w:hyperlink w:anchor="_Toc72696843" w:history="1">
            <w:r w:rsidRPr="00A7772C">
              <w:rPr>
                <w:rStyle w:val="Hyperlink"/>
                <w:rFonts w:ascii="Times New Roman" w:hAnsi="Times New Roman" w:cs="Times New Roman"/>
                <w:b/>
                <w:noProof/>
                <w:lang w:val="fr-FR"/>
              </w:rPr>
              <w:t>3.1.1</w:t>
            </w:r>
            <w:r>
              <w:rPr>
                <w:rFonts w:eastAsiaTheme="minorEastAsia"/>
                <w:noProof/>
                <w:sz w:val="24"/>
                <w:szCs w:val="24"/>
              </w:rPr>
              <w:tab/>
            </w:r>
            <w:r w:rsidRPr="00A7772C">
              <w:rPr>
                <w:rStyle w:val="Hyperlink"/>
                <w:rFonts w:ascii="Times New Roman" w:hAnsi="Times New Roman" w:cs="Times New Roman"/>
                <w:b/>
                <w:noProof/>
                <w:lang w:val="fr-FR"/>
              </w:rPr>
              <w:t>Gouvernance de la recherche</w:t>
            </w:r>
            <w:r>
              <w:rPr>
                <w:noProof/>
                <w:webHidden/>
              </w:rPr>
              <w:tab/>
            </w:r>
            <w:r>
              <w:rPr>
                <w:noProof/>
                <w:webHidden/>
              </w:rPr>
              <w:fldChar w:fldCharType="begin"/>
            </w:r>
            <w:r>
              <w:rPr>
                <w:noProof/>
                <w:webHidden/>
              </w:rPr>
              <w:instrText xml:space="preserve"> PAGEREF _Toc72696843 \h </w:instrText>
            </w:r>
            <w:r>
              <w:rPr>
                <w:noProof/>
                <w:webHidden/>
              </w:rPr>
            </w:r>
            <w:r>
              <w:rPr>
                <w:noProof/>
                <w:webHidden/>
              </w:rPr>
              <w:fldChar w:fldCharType="separate"/>
            </w:r>
            <w:r>
              <w:rPr>
                <w:noProof/>
                <w:webHidden/>
              </w:rPr>
              <w:t>28</w:t>
            </w:r>
            <w:r>
              <w:rPr>
                <w:noProof/>
                <w:webHidden/>
              </w:rPr>
              <w:fldChar w:fldCharType="end"/>
            </w:r>
          </w:hyperlink>
        </w:p>
        <w:p w14:paraId="3BF55DEE" w14:textId="77777777" w:rsidR="00AA7185" w:rsidRDefault="00AA7185">
          <w:pPr>
            <w:pStyle w:val="TOC3"/>
            <w:tabs>
              <w:tab w:val="left" w:pos="1320"/>
              <w:tab w:val="right" w:leader="dot" w:pos="9396"/>
            </w:tabs>
            <w:rPr>
              <w:rFonts w:eastAsiaTheme="minorEastAsia"/>
              <w:noProof/>
              <w:sz w:val="24"/>
              <w:szCs w:val="24"/>
            </w:rPr>
          </w:pPr>
          <w:hyperlink w:anchor="_Toc72696844" w:history="1">
            <w:r w:rsidRPr="00A7772C">
              <w:rPr>
                <w:rStyle w:val="Hyperlink"/>
                <w:rFonts w:ascii="Times New Roman" w:hAnsi="Times New Roman" w:cs="Times New Roman"/>
                <w:b/>
                <w:noProof/>
                <w:lang w:val="fr-FR"/>
              </w:rPr>
              <w:t>3.1.2</w:t>
            </w:r>
            <w:r>
              <w:rPr>
                <w:rFonts w:eastAsiaTheme="minorEastAsia"/>
                <w:noProof/>
                <w:sz w:val="24"/>
                <w:szCs w:val="24"/>
              </w:rPr>
              <w:tab/>
            </w:r>
            <w:r w:rsidRPr="00A7772C">
              <w:rPr>
                <w:rStyle w:val="Hyperlink"/>
                <w:rFonts w:ascii="Times New Roman" w:hAnsi="Times New Roman" w:cs="Times New Roman"/>
                <w:b/>
                <w:noProof/>
                <w:lang w:val="fr-FR"/>
              </w:rPr>
              <w:t>Création et maintien des ressources techniques et technologiques pour la recherche</w:t>
            </w:r>
            <w:r>
              <w:rPr>
                <w:noProof/>
                <w:webHidden/>
              </w:rPr>
              <w:tab/>
            </w:r>
            <w:r>
              <w:rPr>
                <w:noProof/>
                <w:webHidden/>
              </w:rPr>
              <w:fldChar w:fldCharType="begin"/>
            </w:r>
            <w:r>
              <w:rPr>
                <w:noProof/>
                <w:webHidden/>
              </w:rPr>
              <w:instrText xml:space="preserve"> PAGEREF _Toc72696844 \h </w:instrText>
            </w:r>
            <w:r>
              <w:rPr>
                <w:noProof/>
                <w:webHidden/>
              </w:rPr>
            </w:r>
            <w:r>
              <w:rPr>
                <w:noProof/>
                <w:webHidden/>
              </w:rPr>
              <w:fldChar w:fldCharType="separate"/>
            </w:r>
            <w:r>
              <w:rPr>
                <w:noProof/>
                <w:webHidden/>
              </w:rPr>
              <w:t>29</w:t>
            </w:r>
            <w:r>
              <w:rPr>
                <w:noProof/>
                <w:webHidden/>
              </w:rPr>
              <w:fldChar w:fldCharType="end"/>
            </w:r>
          </w:hyperlink>
        </w:p>
        <w:p w14:paraId="4F214249" w14:textId="77777777" w:rsidR="00AA7185" w:rsidRDefault="00AA7185">
          <w:pPr>
            <w:pStyle w:val="TOC3"/>
            <w:tabs>
              <w:tab w:val="left" w:pos="1320"/>
              <w:tab w:val="right" w:leader="dot" w:pos="9396"/>
            </w:tabs>
            <w:rPr>
              <w:rFonts w:eastAsiaTheme="minorEastAsia"/>
              <w:noProof/>
              <w:sz w:val="24"/>
              <w:szCs w:val="24"/>
            </w:rPr>
          </w:pPr>
          <w:hyperlink w:anchor="_Toc72696845" w:history="1">
            <w:r w:rsidRPr="00A7772C">
              <w:rPr>
                <w:rStyle w:val="Hyperlink"/>
                <w:rFonts w:ascii="Times New Roman" w:hAnsi="Times New Roman" w:cs="Times New Roman"/>
                <w:b/>
                <w:noProof/>
                <w:lang w:val="fr-FR"/>
              </w:rPr>
              <w:t>3.1.3</w:t>
            </w:r>
            <w:r>
              <w:rPr>
                <w:rFonts w:eastAsiaTheme="minorEastAsia"/>
                <w:noProof/>
                <w:sz w:val="24"/>
                <w:szCs w:val="24"/>
              </w:rPr>
              <w:tab/>
            </w:r>
            <w:r w:rsidRPr="00A7772C">
              <w:rPr>
                <w:rStyle w:val="Hyperlink"/>
                <w:rFonts w:ascii="Times New Roman" w:hAnsi="Times New Roman" w:cs="Times New Roman"/>
                <w:b/>
                <w:noProof/>
                <w:lang w:val="fr-FR"/>
              </w:rPr>
              <w:t>Financement de la recherche pour la santé</w:t>
            </w:r>
            <w:r>
              <w:rPr>
                <w:noProof/>
                <w:webHidden/>
              </w:rPr>
              <w:tab/>
            </w:r>
            <w:r>
              <w:rPr>
                <w:noProof/>
                <w:webHidden/>
              </w:rPr>
              <w:fldChar w:fldCharType="begin"/>
            </w:r>
            <w:r>
              <w:rPr>
                <w:noProof/>
                <w:webHidden/>
              </w:rPr>
              <w:instrText xml:space="preserve"> PAGEREF _Toc72696845 \h </w:instrText>
            </w:r>
            <w:r>
              <w:rPr>
                <w:noProof/>
                <w:webHidden/>
              </w:rPr>
            </w:r>
            <w:r>
              <w:rPr>
                <w:noProof/>
                <w:webHidden/>
              </w:rPr>
              <w:fldChar w:fldCharType="separate"/>
            </w:r>
            <w:r>
              <w:rPr>
                <w:noProof/>
                <w:webHidden/>
              </w:rPr>
              <w:t>29</w:t>
            </w:r>
            <w:r>
              <w:rPr>
                <w:noProof/>
                <w:webHidden/>
              </w:rPr>
              <w:fldChar w:fldCharType="end"/>
            </w:r>
          </w:hyperlink>
        </w:p>
        <w:p w14:paraId="49F8C7A8" w14:textId="77777777" w:rsidR="00AA7185" w:rsidRDefault="00AA7185">
          <w:pPr>
            <w:pStyle w:val="TOC3"/>
            <w:tabs>
              <w:tab w:val="left" w:pos="1320"/>
              <w:tab w:val="right" w:leader="dot" w:pos="9396"/>
            </w:tabs>
            <w:rPr>
              <w:rFonts w:eastAsiaTheme="minorEastAsia"/>
              <w:noProof/>
              <w:sz w:val="24"/>
              <w:szCs w:val="24"/>
            </w:rPr>
          </w:pPr>
          <w:hyperlink w:anchor="_Toc72696846" w:history="1">
            <w:r w:rsidRPr="00A7772C">
              <w:rPr>
                <w:rStyle w:val="Hyperlink"/>
                <w:rFonts w:ascii="Times New Roman" w:hAnsi="Times New Roman" w:cs="Times New Roman"/>
                <w:b/>
                <w:noProof/>
                <w:lang w:val="fr-FR"/>
              </w:rPr>
              <w:t>3.1.4</w:t>
            </w:r>
            <w:r>
              <w:rPr>
                <w:rFonts w:eastAsiaTheme="minorEastAsia"/>
                <w:noProof/>
                <w:sz w:val="24"/>
                <w:szCs w:val="24"/>
              </w:rPr>
              <w:tab/>
            </w:r>
            <w:r w:rsidRPr="00A7772C">
              <w:rPr>
                <w:rStyle w:val="Hyperlink"/>
                <w:rFonts w:ascii="Times New Roman" w:hAnsi="Times New Roman" w:cs="Times New Roman"/>
                <w:b/>
                <w:noProof/>
                <w:lang w:val="fr-FR"/>
              </w:rPr>
              <w:t>Production et utilisation des résultats</w:t>
            </w:r>
            <w:r>
              <w:rPr>
                <w:noProof/>
                <w:webHidden/>
              </w:rPr>
              <w:tab/>
            </w:r>
            <w:r>
              <w:rPr>
                <w:noProof/>
                <w:webHidden/>
              </w:rPr>
              <w:fldChar w:fldCharType="begin"/>
            </w:r>
            <w:r>
              <w:rPr>
                <w:noProof/>
                <w:webHidden/>
              </w:rPr>
              <w:instrText xml:space="preserve"> PAGEREF _Toc72696846 \h </w:instrText>
            </w:r>
            <w:r>
              <w:rPr>
                <w:noProof/>
                <w:webHidden/>
              </w:rPr>
            </w:r>
            <w:r>
              <w:rPr>
                <w:noProof/>
                <w:webHidden/>
              </w:rPr>
              <w:fldChar w:fldCharType="separate"/>
            </w:r>
            <w:r>
              <w:rPr>
                <w:noProof/>
                <w:webHidden/>
              </w:rPr>
              <w:t>29</w:t>
            </w:r>
            <w:r>
              <w:rPr>
                <w:noProof/>
                <w:webHidden/>
              </w:rPr>
              <w:fldChar w:fldCharType="end"/>
            </w:r>
          </w:hyperlink>
        </w:p>
        <w:p w14:paraId="68104967" w14:textId="77777777" w:rsidR="00AA7185" w:rsidRDefault="00AA7185">
          <w:pPr>
            <w:pStyle w:val="TOC3"/>
            <w:tabs>
              <w:tab w:val="left" w:pos="1320"/>
              <w:tab w:val="right" w:leader="dot" w:pos="9396"/>
            </w:tabs>
            <w:rPr>
              <w:rFonts w:eastAsiaTheme="minorEastAsia"/>
              <w:noProof/>
              <w:sz w:val="24"/>
              <w:szCs w:val="24"/>
            </w:rPr>
          </w:pPr>
          <w:hyperlink w:anchor="_Toc72696847" w:history="1">
            <w:r w:rsidRPr="00A7772C">
              <w:rPr>
                <w:rStyle w:val="Hyperlink"/>
                <w:rFonts w:ascii="Times New Roman" w:hAnsi="Times New Roman" w:cs="Times New Roman"/>
                <w:b/>
                <w:noProof/>
              </w:rPr>
              <w:t>3.1.5</w:t>
            </w:r>
            <w:r>
              <w:rPr>
                <w:rFonts w:eastAsiaTheme="minorEastAsia"/>
                <w:noProof/>
                <w:sz w:val="24"/>
                <w:szCs w:val="24"/>
              </w:rPr>
              <w:tab/>
            </w:r>
            <w:r w:rsidRPr="00A7772C">
              <w:rPr>
                <w:rStyle w:val="Hyperlink"/>
                <w:rFonts w:ascii="Times New Roman" w:hAnsi="Times New Roman" w:cs="Times New Roman"/>
                <w:b/>
                <w:noProof/>
                <w:lang w:val="fr-FR"/>
              </w:rPr>
              <w:t>Mécanismes</w:t>
            </w:r>
            <w:r w:rsidRPr="00A7772C">
              <w:rPr>
                <w:rStyle w:val="Hyperlink"/>
                <w:rFonts w:ascii="Times New Roman" w:hAnsi="Times New Roman" w:cs="Times New Roman"/>
                <w:b/>
                <w:noProof/>
              </w:rPr>
              <w:t xml:space="preserve"> de </w:t>
            </w:r>
            <w:r w:rsidRPr="00A7772C">
              <w:rPr>
                <w:rStyle w:val="Hyperlink"/>
                <w:rFonts w:ascii="Times New Roman" w:hAnsi="Times New Roman" w:cs="Times New Roman"/>
                <w:b/>
                <w:noProof/>
                <w:lang w:val="fr-FR"/>
              </w:rPr>
              <w:t>suivi-évaluation</w:t>
            </w:r>
            <w:r>
              <w:rPr>
                <w:noProof/>
                <w:webHidden/>
              </w:rPr>
              <w:tab/>
            </w:r>
            <w:r>
              <w:rPr>
                <w:noProof/>
                <w:webHidden/>
              </w:rPr>
              <w:fldChar w:fldCharType="begin"/>
            </w:r>
            <w:r>
              <w:rPr>
                <w:noProof/>
                <w:webHidden/>
              </w:rPr>
              <w:instrText xml:space="preserve"> PAGEREF _Toc72696847 \h </w:instrText>
            </w:r>
            <w:r>
              <w:rPr>
                <w:noProof/>
                <w:webHidden/>
              </w:rPr>
            </w:r>
            <w:r>
              <w:rPr>
                <w:noProof/>
                <w:webHidden/>
              </w:rPr>
              <w:fldChar w:fldCharType="separate"/>
            </w:r>
            <w:r>
              <w:rPr>
                <w:noProof/>
                <w:webHidden/>
              </w:rPr>
              <w:t>31</w:t>
            </w:r>
            <w:r>
              <w:rPr>
                <w:noProof/>
                <w:webHidden/>
              </w:rPr>
              <w:fldChar w:fldCharType="end"/>
            </w:r>
          </w:hyperlink>
        </w:p>
        <w:p w14:paraId="53DCD84C" w14:textId="77777777" w:rsidR="00AA7185" w:rsidRDefault="00AA7185">
          <w:pPr>
            <w:pStyle w:val="TOC2"/>
            <w:tabs>
              <w:tab w:val="left" w:pos="880"/>
              <w:tab w:val="right" w:leader="dot" w:pos="9396"/>
            </w:tabs>
            <w:rPr>
              <w:rFonts w:eastAsiaTheme="minorEastAsia"/>
              <w:noProof/>
              <w:sz w:val="24"/>
              <w:szCs w:val="24"/>
            </w:rPr>
          </w:pPr>
          <w:hyperlink w:anchor="_Toc72696848" w:history="1">
            <w:r w:rsidRPr="00A7772C">
              <w:rPr>
                <w:rStyle w:val="Hyperlink"/>
                <w:rFonts w:ascii="Times New Roman" w:hAnsi="Times New Roman" w:cs="Times New Roman"/>
                <w:b/>
                <w:noProof/>
                <w:lang w:val="fr-FR"/>
              </w:rPr>
              <w:t>3.2</w:t>
            </w:r>
            <w:r>
              <w:rPr>
                <w:rFonts w:eastAsiaTheme="minorEastAsia"/>
                <w:noProof/>
                <w:sz w:val="24"/>
                <w:szCs w:val="24"/>
              </w:rPr>
              <w:tab/>
            </w:r>
            <w:r w:rsidRPr="00A7772C">
              <w:rPr>
                <w:rStyle w:val="Hyperlink"/>
                <w:rFonts w:ascii="Times New Roman" w:hAnsi="Times New Roman" w:cs="Times New Roman"/>
                <w:b/>
                <w:noProof/>
                <w:lang w:val="fr-FR"/>
              </w:rPr>
              <w:t>Problèmes prioritaires et défis</w:t>
            </w:r>
            <w:r>
              <w:rPr>
                <w:noProof/>
                <w:webHidden/>
              </w:rPr>
              <w:tab/>
            </w:r>
            <w:r>
              <w:rPr>
                <w:noProof/>
                <w:webHidden/>
              </w:rPr>
              <w:fldChar w:fldCharType="begin"/>
            </w:r>
            <w:r>
              <w:rPr>
                <w:noProof/>
                <w:webHidden/>
              </w:rPr>
              <w:instrText xml:space="preserve"> PAGEREF _Toc72696848 \h </w:instrText>
            </w:r>
            <w:r>
              <w:rPr>
                <w:noProof/>
                <w:webHidden/>
              </w:rPr>
            </w:r>
            <w:r>
              <w:rPr>
                <w:noProof/>
                <w:webHidden/>
              </w:rPr>
              <w:fldChar w:fldCharType="separate"/>
            </w:r>
            <w:r>
              <w:rPr>
                <w:noProof/>
                <w:webHidden/>
              </w:rPr>
              <w:t>31</w:t>
            </w:r>
            <w:r>
              <w:rPr>
                <w:noProof/>
                <w:webHidden/>
              </w:rPr>
              <w:fldChar w:fldCharType="end"/>
            </w:r>
          </w:hyperlink>
        </w:p>
        <w:p w14:paraId="5911A940" w14:textId="77777777" w:rsidR="00746DA7" w:rsidRPr="007E516C" w:rsidRDefault="00746DA7" w:rsidP="00376966">
          <w:pPr>
            <w:widowControl w:val="0"/>
            <w:spacing w:before="120" w:after="120" w:line="276" w:lineRule="auto"/>
            <w:jc w:val="both"/>
          </w:pPr>
          <w:r w:rsidRPr="007E516C">
            <w:rPr>
              <w:b/>
              <w:bCs/>
            </w:rPr>
            <w:fldChar w:fldCharType="end"/>
          </w:r>
        </w:p>
      </w:sdtContent>
    </w:sdt>
    <w:p w14:paraId="1596DC3C" w14:textId="77777777" w:rsidR="001E00C1" w:rsidRPr="007E516C" w:rsidRDefault="001E00C1" w:rsidP="00376966">
      <w:pPr>
        <w:widowControl w:val="0"/>
        <w:spacing w:before="120" w:after="120" w:line="276" w:lineRule="auto"/>
        <w:jc w:val="both"/>
        <w:rPr>
          <w:lang w:val="fr-CA"/>
        </w:rPr>
        <w:sectPr w:rsidR="001E00C1" w:rsidRPr="007E516C" w:rsidSect="00340CA3">
          <w:type w:val="continuous"/>
          <w:pgSz w:w="12240" w:h="15840"/>
          <w:pgMar w:top="1417" w:right="1417" w:bottom="1417" w:left="1417" w:header="720" w:footer="720" w:gutter="0"/>
          <w:cols w:space="720"/>
          <w:docGrid w:linePitch="360"/>
        </w:sectPr>
      </w:pPr>
    </w:p>
    <w:p w14:paraId="578BB76C" w14:textId="77777777" w:rsidR="00E7033C" w:rsidRPr="007E516C" w:rsidRDefault="00E7033C" w:rsidP="00E7033C">
      <w:pPr>
        <w:pStyle w:val="Heading1"/>
        <w:keepNext w:val="0"/>
        <w:keepLines w:val="0"/>
        <w:widowControl w:val="0"/>
        <w:spacing w:before="0" w:after="120" w:line="276" w:lineRule="auto"/>
        <w:jc w:val="both"/>
        <w:rPr>
          <w:rFonts w:ascii="Times New Roman" w:hAnsi="Times New Roman" w:cs="Times New Roman"/>
          <w:color w:val="002060"/>
          <w:sz w:val="28"/>
        </w:rPr>
        <w:sectPr w:rsidR="00E7033C" w:rsidRPr="007E516C" w:rsidSect="00340CA3">
          <w:type w:val="continuous"/>
          <w:pgSz w:w="12240" w:h="15840"/>
          <w:pgMar w:top="1417" w:right="1417" w:bottom="1417" w:left="1417" w:header="720" w:footer="720" w:gutter="0"/>
          <w:pgBorders>
            <w:top w:val="single" w:sz="4" w:space="4" w:color="auto"/>
            <w:bottom w:val="single" w:sz="4" w:space="4" w:color="auto"/>
          </w:pgBorders>
          <w:cols w:space="720"/>
          <w:docGrid w:linePitch="360"/>
        </w:sectPr>
      </w:pPr>
    </w:p>
    <w:p w14:paraId="26088AF8" w14:textId="77777777" w:rsidR="00B91D74" w:rsidRPr="007E516C" w:rsidRDefault="00E7033C" w:rsidP="0074435C">
      <w:pPr>
        <w:pStyle w:val="Heading1"/>
        <w:keepNext w:val="0"/>
        <w:keepLines w:val="0"/>
        <w:widowControl w:val="0"/>
        <w:spacing w:before="0" w:after="120" w:line="276" w:lineRule="auto"/>
        <w:jc w:val="both"/>
        <w:rPr>
          <w:rFonts w:ascii="Times New Roman" w:hAnsi="Times New Roman" w:cs="Times New Roman"/>
        </w:rPr>
      </w:pPr>
      <w:bookmarkStart w:id="2" w:name="_Toc72696824"/>
      <w:r w:rsidRPr="007E516C">
        <w:rPr>
          <w:rFonts w:ascii="Times New Roman" w:hAnsi="Times New Roman" w:cs="Times New Roman"/>
          <w:color w:val="002060"/>
          <w:sz w:val="28"/>
          <w:lang w:val="fr-FR"/>
        </w:rPr>
        <w:lastRenderedPageBreak/>
        <w:t>Sigles et abréviations</w:t>
      </w:r>
      <w:bookmarkEnd w:id="2"/>
      <w:r w:rsidRPr="007E516C">
        <w:rPr>
          <w:rFonts w:ascii="Times New Roman" w:hAnsi="Times New Roman" w:cs="Times New Roman"/>
          <w:color w:val="002060"/>
          <w:sz w:val="28"/>
          <w:lang w:val="fr-FR"/>
        </w:rPr>
        <w:t xml:space="preserve"> </w:t>
      </w:r>
    </w:p>
    <w:tbl>
      <w:tblPr>
        <w:tblStyle w:val="TableGrid"/>
        <w:tblpPr w:leftFromText="141" w:rightFromText="141" w:vertAnchor="page" w:horzAnchor="margin" w:tblpY="23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8061"/>
      </w:tblGrid>
      <w:tr w:rsidR="00EE6FDA" w:rsidRPr="007F3D85" w14:paraId="2A9C7AA1" w14:textId="77777777" w:rsidTr="00E7022D">
        <w:trPr>
          <w:trHeight w:val="427"/>
        </w:trPr>
        <w:tc>
          <w:tcPr>
            <w:tcW w:w="1857" w:type="dxa"/>
            <w:shd w:val="clear" w:color="auto" w:fill="D9D9D9" w:themeFill="background1" w:themeFillShade="D9"/>
          </w:tcPr>
          <w:p w14:paraId="30C812AD" w14:textId="77777777" w:rsidR="00EE6FDA" w:rsidRPr="007E516C" w:rsidRDefault="00A26A36" w:rsidP="00684640">
            <w:pPr>
              <w:widowControl w:val="0"/>
              <w:autoSpaceDE w:val="0"/>
              <w:autoSpaceDN w:val="0"/>
              <w:adjustRightInd w:val="0"/>
              <w:spacing w:before="120" w:after="120" w:line="276" w:lineRule="auto"/>
              <w:jc w:val="both"/>
              <w:rPr>
                <w:b/>
              </w:rPr>
            </w:pPr>
            <w:r w:rsidRPr="007E516C">
              <w:rPr>
                <w:b/>
              </w:rPr>
              <w:t>ANSS</w:t>
            </w:r>
          </w:p>
        </w:tc>
        <w:tc>
          <w:tcPr>
            <w:tcW w:w="8061" w:type="dxa"/>
          </w:tcPr>
          <w:p w14:paraId="068154BD" w14:textId="77777777" w:rsidR="00EE6FDA" w:rsidRPr="007E516C" w:rsidRDefault="00A26A36" w:rsidP="00684640">
            <w:pPr>
              <w:widowControl w:val="0"/>
              <w:autoSpaceDE w:val="0"/>
              <w:autoSpaceDN w:val="0"/>
              <w:adjustRightInd w:val="0"/>
              <w:spacing w:before="120" w:after="120" w:line="276" w:lineRule="auto"/>
              <w:jc w:val="both"/>
              <w:rPr>
                <w:lang w:val="fr-FR"/>
              </w:rPr>
            </w:pPr>
            <w:r w:rsidRPr="007E516C">
              <w:rPr>
                <w:lang w:val="fr-FR"/>
              </w:rPr>
              <w:t>Agence Nationale de Sécurité Sanitaire</w:t>
            </w:r>
          </w:p>
        </w:tc>
      </w:tr>
      <w:tr w:rsidR="00A26A36" w:rsidRPr="007E516C" w14:paraId="4B4B6C50" w14:textId="77777777" w:rsidTr="00E7022D">
        <w:trPr>
          <w:trHeight w:val="293"/>
        </w:trPr>
        <w:tc>
          <w:tcPr>
            <w:tcW w:w="1857" w:type="dxa"/>
            <w:shd w:val="clear" w:color="auto" w:fill="D9D9D9" w:themeFill="background1" w:themeFillShade="D9"/>
          </w:tcPr>
          <w:p w14:paraId="50192D28" w14:textId="77777777" w:rsidR="00A26A36" w:rsidRPr="007E516C" w:rsidRDefault="00A26A36" w:rsidP="00684640">
            <w:pPr>
              <w:widowControl w:val="0"/>
              <w:autoSpaceDE w:val="0"/>
              <w:autoSpaceDN w:val="0"/>
              <w:adjustRightInd w:val="0"/>
              <w:spacing w:before="120" w:after="120" w:line="276" w:lineRule="auto"/>
              <w:jc w:val="both"/>
              <w:rPr>
                <w:b/>
              </w:rPr>
            </w:pPr>
            <w:r w:rsidRPr="007E516C">
              <w:rPr>
                <w:b/>
              </w:rPr>
              <w:t>BM</w:t>
            </w:r>
          </w:p>
        </w:tc>
        <w:tc>
          <w:tcPr>
            <w:tcW w:w="8061" w:type="dxa"/>
          </w:tcPr>
          <w:p w14:paraId="70E639FC" w14:textId="77777777" w:rsidR="00A26A36" w:rsidRPr="007E516C" w:rsidRDefault="00A26A36" w:rsidP="00684640">
            <w:pPr>
              <w:widowControl w:val="0"/>
              <w:autoSpaceDE w:val="0"/>
              <w:autoSpaceDN w:val="0"/>
              <w:adjustRightInd w:val="0"/>
              <w:spacing w:before="120" w:after="120" w:line="276" w:lineRule="auto"/>
              <w:jc w:val="both"/>
              <w:rPr>
                <w:lang w:val="fr-FR"/>
              </w:rPr>
            </w:pPr>
            <w:r w:rsidRPr="007E516C">
              <w:rPr>
                <w:lang w:val="fr-FR"/>
              </w:rPr>
              <w:t>Banque Mondiale</w:t>
            </w:r>
          </w:p>
        </w:tc>
      </w:tr>
      <w:tr w:rsidR="004A06E5" w:rsidRPr="007F3D85" w14:paraId="1606FF96" w14:textId="77777777" w:rsidTr="00C14F6E">
        <w:trPr>
          <w:trHeight w:val="20"/>
        </w:trPr>
        <w:tc>
          <w:tcPr>
            <w:tcW w:w="1857" w:type="dxa"/>
            <w:shd w:val="clear" w:color="auto" w:fill="D9D9D9" w:themeFill="background1" w:themeFillShade="D9"/>
          </w:tcPr>
          <w:p w14:paraId="278704F7" w14:textId="77777777" w:rsidR="004A06E5" w:rsidRPr="007E516C" w:rsidRDefault="004A06E5" w:rsidP="00684640">
            <w:pPr>
              <w:widowControl w:val="0"/>
              <w:autoSpaceDE w:val="0"/>
              <w:autoSpaceDN w:val="0"/>
              <w:adjustRightInd w:val="0"/>
              <w:spacing w:before="120" w:after="120" w:line="276" w:lineRule="auto"/>
              <w:jc w:val="both"/>
              <w:rPr>
                <w:b/>
              </w:rPr>
            </w:pPr>
            <w:r w:rsidRPr="007E516C">
              <w:rPr>
                <w:b/>
              </w:rPr>
              <w:t>BSD</w:t>
            </w:r>
          </w:p>
        </w:tc>
        <w:tc>
          <w:tcPr>
            <w:tcW w:w="8061" w:type="dxa"/>
          </w:tcPr>
          <w:p w14:paraId="01D651A6" w14:textId="77777777" w:rsidR="004A06E5" w:rsidRPr="007E516C" w:rsidRDefault="004A06E5" w:rsidP="00684640">
            <w:pPr>
              <w:widowControl w:val="0"/>
              <w:autoSpaceDE w:val="0"/>
              <w:autoSpaceDN w:val="0"/>
              <w:adjustRightInd w:val="0"/>
              <w:spacing w:before="120" w:after="120" w:line="276" w:lineRule="auto"/>
              <w:jc w:val="both"/>
              <w:rPr>
                <w:lang w:val="fr-FR"/>
              </w:rPr>
            </w:pPr>
            <w:r w:rsidRPr="007E516C">
              <w:rPr>
                <w:lang w:val="fr-FR"/>
              </w:rPr>
              <w:t>Bureau de Stratégie et Développement</w:t>
            </w:r>
          </w:p>
        </w:tc>
      </w:tr>
      <w:tr w:rsidR="00EE6FDA" w:rsidRPr="007F3D85" w14:paraId="1071F490" w14:textId="77777777" w:rsidTr="00C14F6E">
        <w:trPr>
          <w:trHeight w:val="20"/>
        </w:trPr>
        <w:tc>
          <w:tcPr>
            <w:tcW w:w="1857" w:type="dxa"/>
            <w:shd w:val="clear" w:color="auto" w:fill="D9D9D9" w:themeFill="background1" w:themeFillShade="D9"/>
          </w:tcPr>
          <w:p w14:paraId="2587CC67" w14:textId="77777777" w:rsidR="00EE6FDA" w:rsidRPr="007E516C" w:rsidRDefault="00EE6FDA" w:rsidP="00684640">
            <w:pPr>
              <w:tabs>
                <w:tab w:val="center" w:pos="2273"/>
                <w:tab w:val="center" w:pos="5962"/>
              </w:tabs>
              <w:spacing w:after="3" w:line="262" w:lineRule="auto"/>
              <w:rPr>
                <w:b/>
                <w:lang w:val="fr-FR"/>
              </w:rPr>
            </w:pPr>
            <w:r w:rsidRPr="007E516C">
              <w:rPr>
                <w:b/>
                <w:lang w:val="fr-FR"/>
              </w:rPr>
              <w:t xml:space="preserve">CERE </w:t>
            </w:r>
          </w:p>
        </w:tc>
        <w:tc>
          <w:tcPr>
            <w:tcW w:w="8061" w:type="dxa"/>
          </w:tcPr>
          <w:p w14:paraId="65B94AA8" w14:textId="77777777" w:rsidR="00EE6FDA" w:rsidRPr="007E516C" w:rsidRDefault="00EE6FDA" w:rsidP="00684640">
            <w:pPr>
              <w:widowControl w:val="0"/>
              <w:autoSpaceDE w:val="0"/>
              <w:autoSpaceDN w:val="0"/>
              <w:adjustRightInd w:val="0"/>
              <w:spacing w:before="120" w:after="120" w:line="276" w:lineRule="auto"/>
              <w:ind w:right="-65"/>
              <w:jc w:val="both"/>
              <w:rPr>
                <w:lang w:val="fr-FR"/>
              </w:rPr>
            </w:pPr>
            <w:r w:rsidRPr="007E516C">
              <w:rPr>
                <w:lang w:val="fr-FR"/>
              </w:rPr>
              <w:t>Centre d'Etudes et de Recherche sur l'Environnement</w:t>
            </w:r>
          </w:p>
        </w:tc>
      </w:tr>
      <w:tr w:rsidR="00B27305" w:rsidRPr="007F3D85" w14:paraId="0CA2DFAA" w14:textId="77777777" w:rsidTr="00C14F6E">
        <w:trPr>
          <w:trHeight w:val="20"/>
        </w:trPr>
        <w:tc>
          <w:tcPr>
            <w:tcW w:w="1857" w:type="dxa"/>
            <w:shd w:val="clear" w:color="auto" w:fill="D9D9D9" w:themeFill="background1" w:themeFillShade="D9"/>
          </w:tcPr>
          <w:p w14:paraId="7EBFF081" w14:textId="77777777" w:rsidR="00B27305" w:rsidRPr="007E516C" w:rsidRDefault="00B27305" w:rsidP="00684640">
            <w:pPr>
              <w:tabs>
                <w:tab w:val="center" w:pos="2273"/>
                <w:tab w:val="center" w:pos="5962"/>
              </w:tabs>
              <w:spacing w:after="3" w:line="262" w:lineRule="auto"/>
              <w:rPr>
                <w:b/>
                <w:lang w:val="fr-FR"/>
              </w:rPr>
            </w:pPr>
            <w:r w:rsidRPr="007E516C">
              <w:rPr>
                <w:b/>
                <w:lang w:val="fr-FR"/>
              </w:rPr>
              <w:t>CFRS</w:t>
            </w:r>
          </w:p>
        </w:tc>
        <w:tc>
          <w:tcPr>
            <w:tcW w:w="8061" w:type="dxa"/>
          </w:tcPr>
          <w:p w14:paraId="247A8DE9" w14:textId="77777777" w:rsidR="00B27305"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Centre de Formation et de Recherche en Santé Rurale</w:t>
            </w:r>
          </w:p>
        </w:tc>
      </w:tr>
      <w:tr w:rsidR="00067ADA" w:rsidRPr="007E516C" w14:paraId="07F45E53" w14:textId="77777777" w:rsidTr="00C14F6E">
        <w:trPr>
          <w:trHeight w:val="20"/>
        </w:trPr>
        <w:tc>
          <w:tcPr>
            <w:tcW w:w="1857" w:type="dxa"/>
            <w:shd w:val="clear" w:color="auto" w:fill="D9D9D9" w:themeFill="background1" w:themeFillShade="D9"/>
          </w:tcPr>
          <w:p w14:paraId="5F6B4330" w14:textId="77777777" w:rsidR="00067ADA" w:rsidRPr="007E516C" w:rsidRDefault="00067ADA" w:rsidP="00684640">
            <w:pPr>
              <w:tabs>
                <w:tab w:val="center" w:pos="2273"/>
                <w:tab w:val="center" w:pos="5962"/>
              </w:tabs>
              <w:spacing w:after="3" w:line="262" w:lineRule="auto"/>
              <w:rPr>
                <w:b/>
                <w:lang w:val="fr-FR"/>
              </w:rPr>
            </w:pPr>
            <w:r w:rsidRPr="007E516C">
              <w:rPr>
                <w:b/>
                <w:lang w:val="fr-FR"/>
              </w:rPr>
              <w:t>CHU</w:t>
            </w:r>
          </w:p>
        </w:tc>
        <w:tc>
          <w:tcPr>
            <w:tcW w:w="8061" w:type="dxa"/>
          </w:tcPr>
          <w:p w14:paraId="30FD7EC0" w14:textId="77777777" w:rsidR="00067ADA" w:rsidRPr="007E516C" w:rsidRDefault="00067ADA" w:rsidP="00684640">
            <w:pPr>
              <w:widowControl w:val="0"/>
              <w:autoSpaceDE w:val="0"/>
              <w:autoSpaceDN w:val="0"/>
              <w:adjustRightInd w:val="0"/>
              <w:spacing w:before="120" w:after="120" w:line="276" w:lineRule="auto"/>
              <w:ind w:right="-65"/>
              <w:jc w:val="both"/>
              <w:rPr>
                <w:lang w:val="fr-FR"/>
              </w:rPr>
            </w:pPr>
            <w:r w:rsidRPr="007E516C">
              <w:t>Centre Hospitalo-</w:t>
            </w:r>
            <w:proofErr w:type="spellStart"/>
            <w:r w:rsidRPr="007E516C">
              <w:t>Universitaire</w:t>
            </w:r>
            <w:proofErr w:type="spellEnd"/>
          </w:p>
        </w:tc>
      </w:tr>
      <w:tr w:rsidR="004746B7" w:rsidRPr="007E516C" w14:paraId="7CDBCBE1" w14:textId="77777777" w:rsidTr="00C14F6E">
        <w:trPr>
          <w:trHeight w:val="20"/>
        </w:trPr>
        <w:tc>
          <w:tcPr>
            <w:tcW w:w="1857" w:type="dxa"/>
            <w:shd w:val="clear" w:color="auto" w:fill="D9D9D9" w:themeFill="background1" w:themeFillShade="D9"/>
          </w:tcPr>
          <w:p w14:paraId="44D35012" w14:textId="77777777" w:rsidR="004746B7" w:rsidRPr="007E516C" w:rsidRDefault="004746B7" w:rsidP="00684640">
            <w:pPr>
              <w:tabs>
                <w:tab w:val="center" w:pos="2273"/>
                <w:tab w:val="center" w:pos="5962"/>
              </w:tabs>
              <w:spacing w:after="3" w:line="262" w:lineRule="auto"/>
              <w:rPr>
                <w:b/>
                <w:lang w:val="fr-FR"/>
              </w:rPr>
            </w:pPr>
            <w:r w:rsidRPr="007E516C">
              <w:rPr>
                <w:b/>
                <w:lang w:val="fr-FR"/>
              </w:rPr>
              <w:t>CNBE</w:t>
            </w:r>
          </w:p>
        </w:tc>
        <w:tc>
          <w:tcPr>
            <w:tcW w:w="8061" w:type="dxa"/>
          </w:tcPr>
          <w:p w14:paraId="79B3AC09" w14:textId="77777777" w:rsidR="004746B7" w:rsidRPr="007E516C" w:rsidRDefault="004746B7" w:rsidP="00684640">
            <w:pPr>
              <w:widowControl w:val="0"/>
              <w:autoSpaceDE w:val="0"/>
              <w:autoSpaceDN w:val="0"/>
              <w:adjustRightInd w:val="0"/>
              <w:spacing w:before="120" w:after="120" w:line="276" w:lineRule="auto"/>
              <w:ind w:right="-65"/>
              <w:jc w:val="both"/>
            </w:pPr>
            <w:proofErr w:type="spellStart"/>
            <w:r w:rsidRPr="007E516C">
              <w:t>Comité</w:t>
            </w:r>
            <w:proofErr w:type="spellEnd"/>
            <w:r w:rsidRPr="007E516C">
              <w:t xml:space="preserve"> National de </w:t>
            </w:r>
            <w:proofErr w:type="spellStart"/>
            <w:r w:rsidRPr="007E516C">
              <w:t>Bioéthique</w:t>
            </w:r>
            <w:proofErr w:type="spellEnd"/>
          </w:p>
        </w:tc>
      </w:tr>
      <w:tr w:rsidR="00067ADA" w:rsidRPr="007F3D85" w14:paraId="6C1B1EC5" w14:textId="77777777" w:rsidTr="00C14F6E">
        <w:trPr>
          <w:trHeight w:val="20"/>
        </w:trPr>
        <w:tc>
          <w:tcPr>
            <w:tcW w:w="1857" w:type="dxa"/>
            <w:shd w:val="clear" w:color="auto" w:fill="D9D9D9" w:themeFill="background1" w:themeFillShade="D9"/>
          </w:tcPr>
          <w:p w14:paraId="17296543" w14:textId="77777777" w:rsidR="00067ADA" w:rsidRPr="007E516C" w:rsidRDefault="00067ADA" w:rsidP="00684640">
            <w:pPr>
              <w:tabs>
                <w:tab w:val="center" w:pos="2273"/>
                <w:tab w:val="center" w:pos="5962"/>
              </w:tabs>
              <w:spacing w:after="3" w:line="262" w:lineRule="auto"/>
              <w:rPr>
                <w:b/>
                <w:lang w:val="fr-FR"/>
              </w:rPr>
            </w:pPr>
            <w:r w:rsidRPr="007E516C">
              <w:rPr>
                <w:b/>
              </w:rPr>
              <w:t xml:space="preserve">CNERS                  </w:t>
            </w:r>
          </w:p>
        </w:tc>
        <w:tc>
          <w:tcPr>
            <w:tcW w:w="8061" w:type="dxa"/>
          </w:tcPr>
          <w:p w14:paraId="2A1E6BD2" w14:textId="77777777" w:rsidR="00067ADA" w:rsidRPr="007E516C" w:rsidRDefault="00067ADA" w:rsidP="00684640">
            <w:pPr>
              <w:widowControl w:val="0"/>
              <w:autoSpaceDE w:val="0"/>
              <w:autoSpaceDN w:val="0"/>
              <w:adjustRightInd w:val="0"/>
              <w:spacing w:before="120" w:after="120" w:line="276" w:lineRule="auto"/>
              <w:ind w:right="-65"/>
              <w:jc w:val="both"/>
              <w:rPr>
                <w:lang w:val="fr-FR"/>
              </w:rPr>
            </w:pPr>
            <w:r w:rsidRPr="007E516C">
              <w:rPr>
                <w:lang w:val="fr-FR"/>
              </w:rPr>
              <w:t>Comité National d’Ethique de la Recherche en Santé</w:t>
            </w:r>
          </w:p>
        </w:tc>
      </w:tr>
      <w:tr w:rsidR="00067ADA" w:rsidRPr="007F3D85" w14:paraId="13441771" w14:textId="77777777" w:rsidTr="00C14F6E">
        <w:trPr>
          <w:trHeight w:val="20"/>
        </w:trPr>
        <w:tc>
          <w:tcPr>
            <w:tcW w:w="1857" w:type="dxa"/>
            <w:shd w:val="clear" w:color="auto" w:fill="D9D9D9" w:themeFill="background1" w:themeFillShade="D9"/>
          </w:tcPr>
          <w:p w14:paraId="67785058" w14:textId="77777777" w:rsidR="00067ADA" w:rsidRPr="007E516C" w:rsidRDefault="00067ADA" w:rsidP="00684640">
            <w:pPr>
              <w:tabs>
                <w:tab w:val="center" w:pos="2273"/>
                <w:tab w:val="center" w:pos="5962"/>
              </w:tabs>
              <w:spacing w:after="3" w:line="262" w:lineRule="auto"/>
              <w:rPr>
                <w:b/>
                <w:lang w:val="fr-FR"/>
              </w:rPr>
            </w:pPr>
            <w:r w:rsidRPr="007E516C">
              <w:rPr>
                <w:b/>
                <w:lang w:val="fr-FR"/>
              </w:rPr>
              <w:t xml:space="preserve">CNRST </w:t>
            </w:r>
          </w:p>
        </w:tc>
        <w:tc>
          <w:tcPr>
            <w:tcW w:w="8061" w:type="dxa"/>
          </w:tcPr>
          <w:p w14:paraId="0DAF25A6" w14:textId="77777777" w:rsidR="00067ADA" w:rsidRPr="007E516C" w:rsidRDefault="00067ADA" w:rsidP="00684640">
            <w:pPr>
              <w:widowControl w:val="0"/>
              <w:autoSpaceDE w:val="0"/>
              <w:autoSpaceDN w:val="0"/>
              <w:adjustRightInd w:val="0"/>
              <w:spacing w:before="120" w:after="120" w:line="276" w:lineRule="auto"/>
              <w:ind w:right="-65"/>
              <w:jc w:val="both"/>
              <w:rPr>
                <w:lang w:val="fr-FR"/>
              </w:rPr>
            </w:pPr>
            <w:r w:rsidRPr="007E516C">
              <w:rPr>
                <w:lang w:val="fr-FR"/>
              </w:rPr>
              <w:t>Conseil National de la Recherche Scientifique et Technologique</w:t>
            </w:r>
          </w:p>
        </w:tc>
      </w:tr>
      <w:tr w:rsidR="005042D4" w:rsidRPr="007F3D85" w14:paraId="604F95FE" w14:textId="77777777" w:rsidTr="00C14F6E">
        <w:trPr>
          <w:trHeight w:val="20"/>
        </w:trPr>
        <w:tc>
          <w:tcPr>
            <w:tcW w:w="1857" w:type="dxa"/>
            <w:shd w:val="clear" w:color="auto" w:fill="D9D9D9" w:themeFill="background1" w:themeFillShade="D9"/>
          </w:tcPr>
          <w:p w14:paraId="3643FE20" w14:textId="77777777" w:rsidR="005042D4" w:rsidRPr="007E516C" w:rsidRDefault="005042D4" w:rsidP="00684640">
            <w:pPr>
              <w:tabs>
                <w:tab w:val="center" w:pos="2273"/>
                <w:tab w:val="center" w:pos="5962"/>
              </w:tabs>
              <w:spacing w:after="3" w:line="262" w:lineRule="auto"/>
              <w:rPr>
                <w:b/>
                <w:lang w:val="fr-FR"/>
              </w:rPr>
            </w:pPr>
            <w:r w:rsidRPr="007E516C">
              <w:rPr>
                <w:b/>
                <w:lang w:val="fr-FR"/>
              </w:rPr>
              <w:t>CREMS</w:t>
            </w:r>
          </w:p>
        </w:tc>
        <w:tc>
          <w:tcPr>
            <w:tcW w:w="8061" w:type="dxa"/>
          </w:tcPr>
          <w:p w14:paraId="6978F4AE" w14:textId="77777777" w:rsidR="005042D4" w:rsidRPr="007E516C" w:rsidRDefault="005042D4" w:rsidP="00684640">
            <w:pPr>
              <w:widowControl w:val="0"/>
              <w:autoSpaceDE w:val="0"/>
              <w:autoSpaceDN w:val="0"/>
              <w:adjustRightInd w:val="0"/>
              <w:spacing w:before="120" w:after="120" w:line="276" w:lineRule="auto"/>
              <w:ind w:right="-65"/>
              <w:jc w:val="both"/>
              <w:rPr>
                <w:lang w:val="fr-FR"/>
              </w:rPr>
            </w:pPr>
            <w:r w:rsidRPr="007E516C">
              <w:rPr>
                <w:lang w:val="fr-FR"/>
              </w:rPr>
              <w:t>Centre de Recherche en Epidémiologie et soins médicaux</w:t>
            </w:r>
          </w:p>
        </w:tc>
      </w:tr>
      <w:tr w:rsidR="004746B7" w:rsidRPr="007F3D85" w14:paraId="6470E63C" w14:textId="77777777" w:rsidTr="00C14F6E">
        <w:trPr>
          <w:trHeight w:val="20"/>
        </w:trPr>
        <w:tc>
          <w:tcPr>
            <w:tcW w:w="1857" w:type="dxa"/>
            <w:shd w:val="clear" w:color="auto" w:fill="D9D9D9" w:themeFill="background1" w:themeFillShade="D9"/>
          </w:tcPr>
          <w:p w14:paraId="683A28DB" w14:textId="77777777" w:rsidR="004746B7" w:rsidRPr="007E516C" w:rsidRDefault="004746B7" w:rsidP="00684640">
            <w:pPr>
              <w:tabs>
                <w:tab w:val="center" w:pos="2273"/>
                <w:tab w:val="center" w:pos="5962"/>
              </w:tabs>
              <w:spacing w:after="3" w:line="262" w:lineRule="auto"/>
              <w:rPr>
                <w:b/>
                <w:lang w:val="fr-FR"/>
              </w:rPr>
            </w:pPr>
            <w:r w:rsidRPr="007E516C">
              <w:rPr>
                <w:b/>
                <w:lang w:val="fr-FR"/>
              </w:rPr>
              <w:t>CSRS</w:t>
            </w:r>
          </w:p>
        </w:tc>
        <w:tc>
          <w:tcPr>
            <w:tcW w:w="8061" w:type="dxa"/>
          </w:tcPr>
          <w:p w14:paraId="1A3E55DE" w14:textId="77777777" w:rsidR="004746B7" w:rsidRPr="007E516C" w:rsidRDefault="004746B7" w:rsidP="00684640">
            <w:pPr>
              <w:widowControl w:val="0"/>
              <w:autoSpaceDE w:val="0"/>
              <w:autoSpaceDN w:val="0"/>
              <w:adjustRightInd w:val="0"/>
              <w:spacing w:before="120" w:after="120" w:line="276" w:lineRule="auto"/>
              <w:ind w:right="-65"/>
              <w:jc w:val="both"/>
              <w:rPr>
                <w:lang w:val="fr-FR"/>
              </w:rPr>
            </w:pPr>
            <w:r w:rsidRPr="007E516C">
              <w:rPr>
                <w:lang w:val="fr-FR"/>
              </w:rPr>
              <w:t>Comité Scientifique de Recherche pour la Santé</w:t>
            </w:r>
          </w:p>
        </w:tc>
      </w:tr>
      <w:tr w:rsidR="00067ADA" w:rsidRPr="007F3D85" w14:paraId="2C8D4CB6" w14:textId="77777777" w:rsidTr="00C14F6E">
        <w:trPr>
          <w:trHeight w:val="20"/>
        </w:trPr>
        <w:tc>
          <w:tcPr>
            <w:tcW w:w="1857" w:type="dxa"/>
            <w:shd w:val="clear" w:color="auto" w:fill="D9D9D9" w:themeFill="background1" w:themeFillShade="D9"/>
          </w:tcPr>
          <w:p w14:paraId="5A3D7BAA" w14:textId="77777777" w:rsidR="00067ADA" w:rsidRPr="007E516C" w:rsidRDefault="004746B7" w:rsidP="00684640">
            <w:pPr>
              <w:tabs>
                <w:tab w:val="center" w:pos="2273"/>
                <w:tab w:val="center" w:pos="5962"/>
              </w:tabs>
              <w:spacing w:after="3" w:line="262" w:lineRule="auto"/>
              <w:ind w:right="180"/>
              <w:rPr>
                <w:b/>
                <w:lang w:val="fr-FR"/>
              </w:rPr>
            </w:pPr>
            <w:r w:rsidRPr="007E516C">
              <w:rPr>
                <w:b/>
                <w:lang w:val="fr-FR"/>
              </w:rPr>
              <w:t>DG</w:t>
            </w:r>
            <w:r w:rsidR="00067ADA" w:rsidRPr="007E516C">
              <w:rPr>
                <w:b/>
                <w:lang w:val="fr-FR"/>
              </w:rPr>
              <w:t xml:space="preserve">RST </w:t>
            </w:r>
            <w:r w:rsidR="00067ADA" w:rsidRPr="007E516C">
              <w:rPr>
                <w:b/>
                <w:lang w:val="fr-FR"/>
              </w:rPr>
              <w:tab/>
            </w:r>
          </w:p>
        </w:tc>
        <w:tc>
          <w:tcPr>
            <w:tcW w:w="8061" w:type="dxa"/>
          </w:tcPr>
          <w:p w14:paraId="03BE09DE" w14:textId="77777777" w:rsidR="00067ADA" w:rsidRPr="007E516C" w:rsidRDefault="004746B7" w:rsidP="00684640">
            <w:pPr>
              <w:widowControl w:val="0"/>
              <w:autoSpaceDE w:val="0"/>
              <w:autoSpaceDN w:val="0"/>
              <w:adjustRightInd w:val="0"/>
              <w:spacing w:before="120" w:after="120" w:line="276" w:lineRule="auto"/>
              <w:ind w:right="-65"/>
              <w:jc w:val="both"/>
              <w:rPr>
                <w:lang w:val="fr-FR"/>
              </w:rPr>
            </w:pPr>
            <w:r w:rsidRPr="007E516C">
              <w:rPr>
                <w:lang w:val="fr-FR"/>
              </w:rPr>
              <w:t xml:space="preserve">Direction Générale </w:t>
            </w:r>
            <w:r w:rsidR="00067ADA" w:rsidRPr="007E516C">
              <w:rPr>
                <w:lang w:val="fr-FR"/>
              </w:rPr>
              <w:t>de la Recherche Scientifique et Technologique</w:t>
            </w:r>
          </w:p>
        </w:tc>
      </w:tr>
      <w:tr w:rsidR="00F26263" w:rsidRPr="007F3D85" w14:paraId="1C119767" w14:textId="77777777" w:rsidTr="00C14F6E">
        <w:trPr>
          <w:trHeight w:val="20"/>
        </w:trPr>
        <w:tc>
          <w:tcPr>
            <w:tcW w:w="1857" w:type="dxa"/>
            <w:shd w:val="clear" w:color="auto" w:fill="D9D9D9" w:themeFill="background1" w:themeFillShade="D9"/>
          </w:tcPr>
          <w:p w14:paraId="43C4AB66" w14:textId="77777777" w:rsidR="00F26263" w:rsidRPr="007E516C" w:rsidRDefault="00F26263" w:rsidP="00684640">
            <w:pPr>
              <w:tabs>
                <w:tab w:val="center" w:pos="2273"/>
                <w:tab w:val="center" w:pos="5962"/>
              </w:tabs>
              <w:spacing w:after="3" w:line="262" w:lineRule="auto"/>
              <w:ind w:right="180"/>
              <w:rPr>
                <w:b/>
                <w:lang w:val="fr-FR"/>
              </w:rPr>
            </w:pPr>
            <w:r w:rsidRPr="007E516C">
              <w:rPr>
                <w:b/>
                <w:lang w:val="fr-FR"/>
              </w:rPr>
              <w:t>DPS</w:t>
            </w:r>
          </w:p>
        </w:tc>
        <w:tc>
          <w:tcPr>
            <w:tcW w:w="8061" w:type="dxa"/>
          </w:tcPr>
          <w:p w14:paraId="6AF03441" w14:textId="77777777" w:rsidR="00F26263" w:rsidRPr="007E516C" w:rsidRDefault="009C02D2" w:rsidP="00684640">
            <w:pPr>
              <w:widowControl w:val="0"/>
              <w:autoSpaceDE w:val="0"/>
              <w:autoSpaceDN w:val="0"/>
              <w:adjustRightInd w:val="0"/>
              <w:spacing w:before="120" w:after="120" w:line="276" w:lineRule="auto"/>
              <w:ind w:right="-65"/>
              <w:jc w:val="both"/>
              <w:rPr>
                <w:lang w:val="fr-FR"/>
              </w:rPr>
            </w:pPr>
            <w:r w:rsidRPr="007E516C">
              <w:rPr>
                <w:lang w:val="fr-FR"/>
              </w:rPr>
              <w:t>Direction Préfectorale de la Santé</w:t>
            </w:r>
          </w:p>
        </w:tc>
      </w:tr>
      <w:tr w:rsidR="00F26263" w:rsidRPr="007F3D85" w14:paraId="09C42080" w14:textId="77777777" w:rsidTr="00C14F6E">
        <w:trPr>
          <w:trHeight w:val="20"/>
        </w:trPr>
        <w:tc>
          <w:tcPr>
            <w:tcW w:w="1857" w:type="dxa"/>
            <w:shd w:val="clear" w:color="auto" w:fill="D9D9D9" w:themeFill="background1" w:themeFillShade="D9"/>
          </w:tcPr>
          <w:p w14:paraId="69EA1292" w14:textId="77777777" w:rsidR="00F26263" w:rsidRPr="007E516C" w:rsidRDefault="00F26263" w:rsidP="00684640">
            <w:pPr>
              <w:tabs>
                <w:tab w:val="center" w:pos="2273"/>
                <w:tab w:val="center" w:pos="5962"/>
              </w:tabs>
              <w:spacing w:after="3" w:line="262" w:lineRule="auto"/>
              <w:ind w:right="180"/>
              <w:rPr>
                <w:b/>
                <w:lang w:val="fr-FR"/>
              </w:rPr>
            </w:pPr>
            <w:r w:rsidRPr="007E516C">
              <w:rPr>
                <w:b/>
                <w:lang w:val="fr-FR"/>
              </w:rPr>
              <w:t>DRS</w:t>
            </w:r>
          </w:p>
        </w:tc>
        <w:tc>
          <w:tcPr>
            <w:tcW w:w="8061" w:type="dxa"/>
          </w:tcPr>
          <w:p w14:paraId="53D7682B" w14:textId="77777777" w:rsidR="00F26263" w:rsidRPr="007E516C" w:rsidRDefault="009C02D2" w:rsidP="00684640">
            <w:pPr>
              <w:widowControl w:val="0"/>
              <w:autoSpaceDE w:val="0"/>
              <w:autoSpaceDN w:val="0"/>
              <w:adjustRightInd w:val="0"/>
              <w:spacing w:before="120" w:after="120" w:line="276" w:lineRule="auto"/>
              <w:ind w:right="-65"/>
              <w:jc w:val="both"/>
              <w:rPr>
                <w:lang w:val="fr-FR"/>
              </w:rPr>
            </w:pPr>
            <w:r w:rsidRPr="007E516C">
              <w:rPr>
                <w:lang w:val="fr-FR"/>
              </w:rPr>
              <w:t>Direction Régionale de la Santé</w:t>
            </w:r>
          </w:p>
        </w:tc>
      </w:tr>
      <w:tr w:rsidR="00A26A36" w:rsidRPr="007F3D85" w14:paraId="06565031" w14:textId="77777777" w:rsidTr="00C14F6E">
        <w:trPr>
          <w:trHeight w:val="20"/>
        </w:trPr>
        <w:tc>
          <w:tcPr>
            <w:tcW w:w="1857" w:type="dxa"/>
            <w:shd w:val="clear" w:color="auto" w:fill="D9D9D9" w:themeFill="background1" w:themeFillShade="D9"/>
          </w:tcPr>
          <w:p w14:paraId="441F9109" w14:textId="77777777" w:rsidR="00A26A36" w:rsidRPr="007E516C" w:rsidRDefault="00A26A36" w:rsidP="00684640">
            <w:pPr>
              <w:tabs>
                <w:tab w:val="center" w:pos="2273"/>
                <w:tab w:val="center" w:pos="5962"/>
              </w:tabs>
              <w:spacing w:after="3" w:line="262" w:lineRule="auto"/>
              <w:ind w:right="180"/>
              <w:rPr>
                <w:b/>
                <w:lang w:val="fr-FR"/>
              </w:rPr>
            </w:pPr>
            <w:r w:rsidRPr="007E516C">
              <w:rPr>
                <w:b/>
                <w:lang w:val="fr-FR"/>
              </w:rPr>
              <w:t>ECD</w:t>
            </w:r>
          </w:p>
        </w:tc>
        <w:tc>
          <w:tcPr>
            <w:tcW w:w="8061" w:type="dxa"/>
          </w:tcPr>
          <w:p w14:paraId="0A0BEB80" w14:textId="77777777" w:rsidR="00A26A36" w:rsidRPr="007E516C" w:rsidRDefault="00A26A36" w:rsidP="00684640">
            <w:pPr>
              <w:widowControl w:val="0"/>
              <w:autoSpaceDE w:val="0"/>
              <w:autoSpaceDN w:val="0"/>
              <w:adjustRightInd w:val="0"/>
              <w:spacing w:before="120" w:after="120" w:line="276" w:lineRule="auto"/>
              <w:ind w:right="-65"/>
              <w:jc w:val="both"/>
              <w:rPr>
                <w:lang w:val="fr-FR"/>
              </w:rPr>
            </w:pPr>
            <w:r w:rsidRPr="007E516C">
              <w:rPr>
                <w:lang w:val="fr-FR"/>
              </w:rPr>
              <w:t>Equipe Cadre de District sanitaire</w:t>
            </w:r>
          </w:p>
        </w:tc>
      </w:tr>
      <w:tr w:rsidR="00F26263" w:rsidRPr="007F3D85" w14:paraId="3C3169A5" w14:textId="77777777" w:rsidTr="00C14F6E">
        <w:trPr>
          <w:trHeight w:val="20"/>
        </w:trPr>
        <w:tc>
          <w:tcPr>
            <w:tcW w:w="1857" w:type="dxa"/>
            <w:shd w:val="clear" w:color="auto" w:fill="D9D9D9" w:themeFill="background1" w:themeFillShade="D9"/>
          </w:tcPr>
          <w:p w14:paraId="384F0E3D" w14:textId="77777777" w:rsidR="00F26263" w:rsidRPr="007E516C" w:rsidRDefault="00F26263" w:rsidP="00684640">
            <w:pPr>
              <w:tabs>
                <w:tab w:val="center" w:pos="2273"/>
                <w:tab w:val="center" w:pos="5962"/>
              </w:tabs>
              <w:spacing w:after="3" w:line="262" w:lineRule="auto"/>
              <w:ind w:right="180"/>
              <w:rPr>
                <w:b/>
                <w:lang w:val="fr-FR"/>
              </w:rPr>
            </w:pPr>
            <w:r w:rsidRPr="007E516C">
              <w:rPr>
                <w:b/>
                <w:lang w:val="fr-FR"/>
              </w:rPr>
              <w:t>EDS</w:t>
            </w:r>
          </w:p>
        </w:tc>
        <w:tc>
          <w:tcPr>
            <w:tcW w:w="8061" w:type="dxa"/>
          </w:tcPr>
          <w:p w14:paraId="4BE21AF8" w14:textId="77777777" w:rsidR="00F26263" w:rsidRPr="007E516C" w:rsidRDefault="00F26263" w:rsidP="00684640">
            <w:pPr>
              <w:widowControl w:val="0"/>
              <w:autoSpaceDE w:val="0"/>
              <w:autoSpaceDN w:val="0"/>
              <w:adjustRightInd w:val="0"/>
              <w:spacing w:before="120" w:after="120" w:line="276" w:lineRule="auto"/>
              <w:ind w:right="-65"/>
              <w:jc w:val="both"/>
              <w:rPr>
                <w:lang w:val="fr-FR"/>
              </w:rPr>
            </w:pPr>
            <w:r w:rsidRPr="007E516C">
              <w:rPr>
                <w:lang w:val="fr-FR"/>
              </w:rPr>
              <w:t>Enquête Démographique et de Santé</w:t>
            </w:r>
          </w:p>
        </w:tc>
      </w:tr>
      <w:tr w:rsidR="00A26A36" w:rsidRPr="007F3D85" w14:paraId="7260E003" w14:textId="77777777" w:rsidTr="00C14F6E">
        <w:trPr>
          <w:trHeight w:val="20"/>
        </w:trPr>
        <w:tc>
          <w:tcPr>
            <w:tcW w:w="1857" w:type="dxa"/>
            <w:shd w:val="clear" w:color="auto" w:fill="D9D9D9" w:themeFill="background1" w:themeFillShade="D9"/>
          </w:tcPr>
          <w:p w14:paraId="4EAEB8B4" w14:textId="77777777" w:rsidR="00A26A36" w:rsidRPr="007E516C" w:rsidRDefault="00A26A36" w:rsidP="00684640">
            <w:pPr>
              <w:tabs>
                <w:tab w:val="center" w:pos="2273"/>
                <w:tab w:val="center" w:pos="5962"/>
              </w:tabs>
              <w:spacing w:after="3" w:line="262" w:lineRule="auto"/>
              <w:ind w:right="180"/>
              <w:rPr>
                <w:b/>
                <w:lang w:val="fr-FR"/>
              </w:rPr>
            </w:pPr>
            <w:r w:rsidRPr="007E516C">
              <w:rPr>
                <w:b/>
                <w:lang w:val="fr-FR"/>
              </w:rPr>
              <w:t>FAO</w:t>
            </w:r>
          </w:p>
        </w:tc>
        <w:tc>
          <w:tcPr>
            <w:tcW w:w="8061" w:type="dxa"/>
          </w:tcPr>
          <w:p w14:paraId="1FF0C276" w14:textId="77777777" w:rsidR="00A26A36" w:rsidRPr="007E516C" w:rsidRDefault="00A26A36" w:rsidP="00684640">
            <w:pPr>
              <w:widowControl w:val="0"/>
              <w:autoSpaceDE w:val="0"/>
              <w:autoSpaceDN w:val="0"/>
              <w:adjustRightInd w:val="0"/>
              <w:spacing w:before="120" w:after="120" w:line="276" w:lineRule="auto"/>
              <w:ind w:right="-65"/>
              <w:jc w:val="both"/>
              <w:rPr>
                <w:lang w:val="fr-FR"/>
              </w:rPr>
            </w:pPr>
            <w:r w:rsidRPr="007E516C">
              <w:rPr>
                <w:lang w:val="fr-FR"/>
              </w:rPr>
              <w:t>Fonds des Nations Unies pour l’Agriculture</w:t>
            </w:r>
          </w:p>
        </w:tc>
      </w:tr>
      <w:tr w:rsidR="00A26A36" w:rsidRPr="007E516C" w14:paraId="1C5C8321" w14:textId="77777777" w:rsidTr="00C14F6E">
        <w:trPr>
          <w:trHeight w:val="20"/>
        </w:trPr>
        <w:tc>
          <w:tcPr>
            <w:tcW w:w="1857" w:type="dxa"/>
            <w:shd w:val="clear" w:color="auto" w:fill="D9D9D9" w:themeFill="background1" w:themeFillShade="D9"/>
          </w:tcPr>
          <w:p w14:paraId="097EC74F" w14:textId="77777777" w:rsidR="00A26A36" w:rsidRPr="007E516C" w:rsidRDefault="00A26A36" w:rsidP="00684640">
            <w:pPr>
              <w:tabs>
                <w:tab w:val="center" w:pos="2273"/>
                <w:tab w:val="center" w:pos="5962"/>
              </w:tabs>
              <w:spacing w:after="3" w:line="262" w:lineRule="auto"/>
              <w:ind w:right="180"/>
              <w:rPr>
                <w:b/>
                <w:lang w:val="fr-FR"/>
              </w:rPr>
            </w:pPr>
            <w:r w:rsidRPr="007E516C">
              <w:rPr>
                <w:b/>
                <w:lang w:val="fr-FR"/>
              </w:rPr>
              <w:t>FM</w:t>
            </w:r>
          </w:p>
        </w:tc>
        <w:tc>
          <w:tcPr>
            <w:tcW w:w="8061" w:type="dxa"/>
          </w:tcPr>
          <w:p w14:paraId="5FB0CAAF" w14:textId="77777777" w:rsidR="00A26A36" w:rsidRPr="007E516C" w:rsidRDefault="00A26A36" w:rsidP="00684640">
            <w:pPr>
              <w:widowControl w:val="0"/>
              <w:autoSpaceDE w:val="0"/>
              <w:autoSpaceDN w:val="0"/>
              <w:adjustRightInd w:val="0"/>
              <w:spacing w:before="120" w:after="120" w:line="276" w:lineRule="auto"/>
              <w:ind w:right="-65"/>
              <w:jc w:val="both"/>
              <w:rPr>
                <w:lang w:val="fr-FR"/>
              </w:rPr>
            </w:pPr>
            <w:r w:rsidRPr="007E516C">
              <w:rPr>
                <w:lang w:val="fr-FR"/>
              </w:rPr>
              <w:t>Fonds Mondial</w:t>
            </w:r>
          </w:p>
        </w:tc>
      </w:tr>
      <w:tr w:rsidR="00F26263" w:rsidRPr="007F3D85" w14:paraId="39A1ABC7" w14:textId="77777777" w:rsidTr="00C14F6E">
        <w:trPr>
          <w:trHeight w:val="20"/>
        </w:trPr>
        <w:tc>
          <w:tcPr>
            <w:tcW w:w="1857" w:type="dxa"/>
            <w:shd w:val="clear" w:color="auto" w:fill="D9D9D9" w:themeFill="background1" w:themeFillShade="D9"/>
          </w:tcPr>
          <w:p w14:paraId="241F3D84" w14:textId="77777777" w:rsidR="00F26263" w:rsidRPr="007E516C" w:rsidRDefault="00F26263" w:rsidP="00684640">
            <w:pPr>
              <w:tabs>
                <w:tab w:val="center" w:pos="2273"/>
                <w:tab w:val="center" w:pos="5962"/>
              </w:tabs>
              <w:spacing w:after="3" w:line="262" w:lineRule="auto"/>
              <w:ind w:right="180"/>
              <w:rPr>
                <w:b/>
                <w:lang w:val="fr-FR"/>
              </w:rPr>
            </w:pPr>
            <w:r w:rsidRPr="007E516C">
              <w:rPr>
                <w:b/>
                <w:lang w:val="fr-FR"/>
              </w:rPr>
              <w:t>FSFS</w:t>
            </w:r>
          </w:p>
        </w:tc>
        <w:tc>
          <w:tcPr>
            <w:tcW w:w="8061" w:type="dxa"/>
          </w:tcPr>
          <w:p w14:paraId="5D87B117" w14:textId="77777777" w:rsidR="00F26263" w:rsidRPr="007E516C" w:rsidRDefault="00F26263" w:rsidP="00684640">
            <w:pPr>
              <w:widowControl w:val="0"/>
              <w:autoSpaceDE w:val="0"/>
              <w:autoSpaceDN w:val="0"/>
              <w:adjustRightInd w:val="0"/>
              <w:spacing w:before="120" w:after="120" w:line="276" w:lineRule="auto"/>
              <w:ind w:right="-65"/>
              <w:jc w:val="both"/>
              <w:rPr>
                <w:lang w:val="fr-FR"/>
              </w:rPr>
            </w:pPr>
            <w:r w:rsidRPr="007E516C">
              <w:rPr>
                <w:lang w:val="fr-FR"/>
              </w:rPr>
              <w:t>Faculté des Sciences Techniques en Santé</w:t>
            </w:r>
          </w:p>
        </w:tc>
      </w:tr>
      <w:tr w:rsidR="004A06E5" w:rsidRPr="007E516C" w14:paraId="0427FBDE" w14:textId="77777777" w:rsidTr="00C14F6E">
        <w:trPr>
          <w:trHeight w:val="20"/>
        </w:trPr>
        <w:tc>
          <w:tcPr>
            <w:tcW w:w="1857" w:type="dxa"/>
            <w:shd w:val="clear" w:color="auto" w:fill="D9D9D9" w:themeFill="background1" w:themeFillShade="D9"/>
          </w:tcPr>
          <w:p w14:paraId="0A47C4C4" w14:textId="77777777" w:rsidR="004A06E5" w:rsidRPr="007E516C" w:rsidRDefault="004A06E5" w:rsidP="00684640">
            <w:pPr>
              <w:tabs>
                <w:tab w:val="center" w:pos="2273"/>
                <w:tab w:val="center" w:pos="5962"/>
              </w:tabs>
              <w:spacing w:after="3" w:line="262" w:lineRule="auto"/>
              <w:ind w:right="180"/>
              <w:rPr>
                <w:b/>
                <w:lang w:val="fr-FR"/>
              </w:rPr>
            </w:pPr>
            <w:r w:rsidRPr="007E516C">
              <w:rPr>
                <w:b/>
                <w:lang w:val="fr-FR"/>
              </w:rPr>
              <w:t>GIZ</w:t>
            </w:r>
          </w:p>
        </w:tc>
        <w:tc>
          <w:tcPr>
            <w:tcW w:w="8061" w:type="dxa"/>
          </w:tcPr>
          <w:p w14:paraId="7E545403" w14:textId="77777777" w:rsidR="004A06E5" w:rsidRPr="007E516C" w:rsidRDefault="004A06E5" w:rsidP="00684640">
            <w:pPr>
              <w:widowControl w:val="0"/>
              <w:autoSpaceDE w:val="0"/>
              <w:autoSpaceDN w:val="0"/>
              <w:adjustRightInd w:val="0"/>
              <w:spacing w:before="120" w:after="120" w:line="276" w:lineRule="auto"/>
              <w:ind w:right="-65"/>
              <w:jc w:val="both"/>
              <w:rPr>
                <w:lang w:val="fr-FR"/>
              </w:rPr>
            </w:pPr>
            <w:r w:rsidRPr="007E516C">
              <w:rPr>
                <w:lang w:val="fr-FR"/>
              </w:rPr>
              <w:t>Coopération Technique Allemande</w:t>
            </w:r>
          </w:p>
        </w:tc>
      </w:tr>
      <w:tr w:rsidR="00EE6FDA" w:rsidRPr="007E516C" w14:paraId="4427C46F" w14:textId="77777777" w:rsidTr="00C14F6E">
        <w:trPr>
          <w:trHeight w:val="20"/>
        </w:trPr>
        <w:tc>
          <w:tcPr>
            <w:tcW w:w="1857" w:type="dxa"/>
            <w:shd w:val="clear" w:color="auto" w:fill="D9D9D9" w:themeFill="background1" w:themeFillShade="D9"/>
          </w:tcPr>
          <w:p w14:paraId="0CF62208" w14:textId="77777777" w:rsidR="00EE6FDA" w:rsidRPr="007E516C" w:rsidRDefault="0074435C" w:rsidP="00684640">
            <w:pPr>
              <w:widowControl w:val="0"/>
              <w:autoSpaceDE w:val="0"/>
              <w:autoSpaceDN w:val="0"/>
              <w:adjustRightInd w:val="0"/>
              <w:spacing w:before="120" w:after="120" w:line="276" w:lineRule="auto"/>
              <w:jc w:val="both"/>
              <w:rPr>
                <w:b/>
                <w:lang w:val="fr-FR"/>
              </w:rPr>
            </w:pPr>
            <w:r w:rsidRPr="007E516C">
              <w:rPr>
                <w:b/>
                <w:lang w:val="fr-FR"/>
              </w:rPr>
              <w:t>GT</w:t>
            </w:r>
            <w:r w:rsidR="004A06E5" w:rsidRPr="007E516C">
              <w:rPr>
                <w:b/>
                <w:lang w:val="fr-FR"/>
              </w:rPr>
              <w:t>P</w:t>
            </w:r>
          </w:p>
        </w:tc>
        <w:tc>
          <w:tcPr>
            <w:tcW w:w="8061" w:type="dxa"/>
          </w:tcPr>
          <w:p w14:paraId="59845117" w14:textId="77777777" w:rsidR="00EE6FDA" w:rsidRPr="007E516C" w:rsidRDefault="0074435C" w:rsidP="00684640">
            <w:pPr>
              <w:widowControl w:val="0"/>
              <w:autoSpaceDE w:val="0"/>
              <w:autoSpaceDN w:val="0"/>
              <w:adjustRightInd w:val="0"/>
              <w:spacing w:before="120" w:after="120" w:line="276" w:lineRule="auto"/>
              <w:ind w:right="-65"/>
              <w:jc w:val="both"/>
              <w:rPr>
                <w:lang w:val="fr-FR"/>
              </w:rPr>
            </w:pPr>
            <w:r w:rsidRPr="007E516C">
              <w:rPr>
                <w:lang w:val="fr-FR"/>
              </w:rPr>
              <w:t>Groupe Thématique</w:t>
            </w:r>
            <w:r w:rsidR="004A06E5" w:rsidRPr="007E516C">
              <w:rPr>
                <w:lang w:val="fr-FR"/>
              </w:rPr>
              <w:t xml:space="preserve"> Prioritaire</w:t>
            </w:r>
          </w:p>
        </w:tc>
      </w:tr>
      <w:tr w:rsidR="00EA7B2B" w:rsidRPr="007F3D85" w14:paraId="1E8FE7FE" w14:textId="77777777" w:rsidTr="00C14F6E">
        <w:trPr>
          <w:trHeight w:val="20"/>
        </w:trPr>
        <w:tc>
          <w:tcPr>
            <w:tcW w:w="1857" w:type="dxa"/>
            <w:shd w:val="clear" w:color="auto" w:fill="D9D9D9" w:themeFill="background1" w:themeFillShade="D9"/>
          </w:tcPr>
          <w:p w14:paraId="44A7B170" w14:textId="77777777" w:rsidR="00EA7B2B" w:rsidRPr="007E516C" w:rsidRDefault="00EA7B2B" w:rsidP="00684640">
            <w:pPr>
              <w:widowControl w:val="0"/>
              <w:autoSpaceDE w:val="0"/>
              <w:autoSpaceDN w:val="0"/>
              <w:adjustRightInd w:val="0"/>
              <w:spacing w:before="120" w:after="120" w:line="276" w:lineRule="auto"/>
              <w:jc w:val="both"/>
              <w:rPr>
                <w:b/>
                <w:lang w:val="fr-FR"/>
              </w:rPr>
            </w:pPr>
            <w:r w:rsidRPr="007E516C">
              <w:rPr>
                <w:b/>
                <w:lang w:val="fr-FR"/>
              </w:rPr>
              <w:lastRenderedPageBreak/>
              <w:t>HFG</w:t>
            </w:r>
          </w:p>
        </w:tc>
        <w:tc>
          <w:tcPr>
            <w:tcW w:w="8061" w:type="dxa"/>
          </w:tcPr>
          <w:p w14:paraId="704EEABA" w14:textId="77777777" w:rsidR="00EA7B2B" w:rsidRPr="007E516C" w:rsidRDefault="00EA7B2B" w:rsidP="00684640">
            <w:pPr>
              <w:widowControl w:val="0"/>
              <w:autoSpaceDE w:val="0"/>
              <w:autoSpaceDN w:val="0"/>
              <w:adjustRightInd w:val="0"/>
              <w:spacing w:before="120" w:after="120" w:line="276" w:lineRule="auto"/>
              <w:ind w:right="-65"/>
              <w:jc w:val="both"/>
              <w:rPr>
                <w:lang w:val="fr-FR"/>
              </w:rPr>
            </w:pPr>
            <w:r w:rsidRPr="007E516C">
              <w:rPr>
                <w:lang w:val="fr-FR"/>
              </w:rPr>
              <w:t>Finance &amp; Gouvernance de la Santé</w:t>
            </w:r>
          </w:p>
        </w:tc>
      </w:tr>
      <w:tr w:rsidR="00F26263" w:rsidRPr="007F3D85" w14:paraId="23DC2915" w14:textId="77777777" w:rsidTr="00C14F6E">
        <w:trPr>
          <w:trHeight w:val="20"/>
        </w:trPr>
        <w:tc>
          <w:tcPr>
            <w:tcW w:w="1857" w:type="dxa"/>
            <w:shd w:val="clear" w:color="auto" w:fill="D9D9D9" w:themeFill="background1" w:themeFillShade="D9"/>
          </w:tcPr>
          <w:p w14:paraId="11C3D005" w14:textId="77777777" w:rsidR="00F26263" w:rsidRPr="007E516C" w:rsidRDefault="00F26263" w:rsidP="00684640">
            <w:pPr>
              <w:widowControl w:val="0"/>
              <w:autoSpaceDE w:val="0"/>
              <w:autoSpaceDN w:val="0"/>
              <w:adjustRightInd w:val="0"/>
              <w:spacing w:before="120" w:after="120" w:line="276" w:lineRule="auto"/>
              <w:jc w:val="both"/>
              <w:rPr>
                <w:b/>
                <w:lang w:val="fr-FR"/>
              </w:rPr>
            </w:pPr>
            <w:r w:rsidRPr="007E516C">
              <w:rPr>
                <w:b/>
              </w:rPr>
              <w:t>INSE</w:t>
            </w:r>
          </w:p>
        </w:tc>
        <w:tc>
          <w:tcPr>
            <w:tcW w:w="8061" w:type="dxa"/>
          </w:tcPr>
          <w:p w14:paraId="20101401" w14:textId="77777777" w:rsidR="00F26263" w:rsidRPr="007E516C" w:rsidRDefault="00F26263" w:rsidP="00684640">
            <w:pPr>
              <w:widowControl w:val="0"/>
              <w:autoSpaceDE w:val="0"/>
              <w:autoSpaceDN w:val="0"/>
              <w:adjustRightInd w:val="0"/>
              <w:spacing w:before="120" w:after="120" w:line="276" w:lineRule="auto"/>
              <w:ind w:right="-65"/>
              <w:jc w:val="both"/>
              <w:rPr>
                <w:lang w:val="fr-FR"/>
              </w:rPr>
            </w:pPr>
            <w:r w:rsidRPr="007E516C">
              <w:rPr>
                <w:lang w:val="fr-FR"/>
              </w:rPr>
              <w:t>Institut de Nutrition et de Santé de l'Enfant</w:t>
            </w:r>
          </w:p>
        </w:tc>
      </w:tr>
      <w:tr w:rsidR="00F26263" w:rsidRPr="007F3D85" w14:paraId="1BB5C738" w14:textId="77777777" w:rsidTr="00C14F6E">
        <w:trPr>
          <w:trHeight w:val="20"/>
        </w:trPr>
        <w:tc>
          <w:tcPr>
            <w:tcW w:w="1857" w:type="dxa"/>
            <w:shd w:val="clear" w:color="auto" w:fill="D9D9D9" w:themeFill="background1" w:themeFillShade="D9"/>
          </w:tcPr>
          <w:p w14:paraId="5020BF61" w14:textId="77777777" w:rsidR="00F26263" w:rsidRPr="007E516C" w:rsidRDefault="00F26263" w:rsidP="00684640">
            <w:pPr>
              <w:widowControl w:val="0"/>
              <w:autoSpaceDE w:val="0"/>
              <w:autoSpaceDN w:val="0"/>
              <w:adjustRightInd w:val="0"/>
              <w:spacing w:before="120" w:after="120" w:line="276" w:lineRule="auto"/>
              <w:jc w:val="both"/>
              <w:rPr>
                <w:b/>
                <w:lang w:val="fr-FR"/>
              </w:rPr>
            </w:pPr>
            <w:r w:rsidRPr="007E516C">
              <w:rPr>
                <w:b/>
                <w:lang w:val="fr-FR"/>
              </w:rPr>
              <w:t>INSP</w:t>
            </w:r>
          </w:p>
        </w:tc>
        <w:tc>
          <w:tcPr>
            <w:tcW w:w="8061" w:type="dxa"/>
          </w:tcPr>
          <w:p w14:paraId="135AC149" w14:textId="77777777" w:rsidR="00F26263" w:rsidRPr="007E516C" w:rsidRDefault="00F26263" w:rsidP="00684640">
            <w:pPr>
              <w:widowControl w:val="0"/>
              <w:autoSpaceDE w:val="0"/>
              <w:autoSpaceDN w:val="0"/>
              <w:adjustRightInd w:val="0"/>
              <w:spacing w:before="120" w:after="120" w:line="276" w:lineRule="auto"/>
              <w:ind w:right="-65"/>
              <w:jc w:val="both"/>
              <w:rPr>
                <w:lang w:val="fr-FR"/>
              </w:rPr>
            </w:pPr>
            <w:r w:rsidRPr="007E516C">
              <w:rPr>
                <w:lang w:val="fr-FR"/>
              </w:rPr>
              <w:t>Institut National de Santé Publique</w:t>
            </w:r>
          </w:p>
        </w:tc>
      </w:tr>
      <w:tr w:rsidR="00F26263" w:rsidRPr="007F3D85" w14:paraId="776C3968" w14:textId="77777777" w:rsidTr="00C14F6E">
        <w:trPr>
          <w:trHeight w:val="20"/>
        </w:trPr>
        <w:tc>
          <w:tcPr>
            <w:tcW w:w="1857" w:type="dxa"/>
            <w:shd w:val="clear" w:color="auto" w:fill="D9D9D9" w:themeFill="background1" w:themeFillShade="D9"/>
          </w:tcPr>
          <w:p w14:paraId="27A85D94" w14:textId="77777777" w:rsidR="00F26263" w:rsidRPr="007E516C" w:rsidRDefault="00E069F7" w:rsidP="00684640">
            <w:pPr>
              <w:widowControl w:val="0"/>
              <w:autoSpaceDE w:val="0"/>
              <w:autoSpaceDN w:val="0"/>
              <w:adjustRightInd w:val="0"/>
              <w:spacing w:before="120" w:after="120" w:line="276" w:lineRule="auto"/>
              <w:jc w:val="both"/>
              <w:rPr>
                <w:b/>
                <w:lang w:val="fr-FR"/>
              </w:rPr>
            </w:pPr>
            <w:r w:rsidRPr="007E516C">
              <w:rPr>
                <w:b/>
                <w:lang w:val="fr-FR"/>
              </w:rPr>
              <w:t xml:space="preserve">IRBAG </w:t>
            </w:r>
          </w:p>
        </w:tc>
        <w:tc>
          <w:tcPr>
            <w:tcW w:w="8061" w:type="dxa"/>
          </w:tcPr>
          <w:p w14:paraId="011AAD05" w14:textId="77777777" w:rsidR="00F26263" w:rsidRPr="007E516C" w:rsidRDefault="00E069F7" w:rsidP="00684640">
            <w:pPr>
              <w:widowControl w:val="0"/>
              <w:autoSpaceDE w:val="0"/>
              <w:autoSpaceDN w:val="0"/>
              <w:adjustRightInd w:val="0"/>
              <w:spacing w:before="120" w:after="120" w:line="276" w:lineRule="auto"/>
              <w:ind w:right="-65"/>
              <w:jc w:val="both"/>
              <w:rPr>
                <w:lang w:val="fr-FR"/>
              </w:rPr>
            </w:pPr>
            <w:r w:rsidRPr="007E516C">
              <w:rPr>
                <w:lang w:val="fr-FR"/>
              </w:rPr>
              <w:t>Institut de Recherche et de Biologie Appliquée de Guinée</w:t>
            </w:r>
          </w:p>
        </w:tc>
      </w:tr>
      <w:tr w:rsidR="00F26263" w:rsidRPr="007E516C" w14:paraId="6F520A0D" w14:textId="77777777" w:rsidTr="00C14F6E">
        <w:trPr>
          <w:trHeight w:val="20"/>
        </w:trPr>
        <w:tc>
          <w:tcPr>
            <w:tcW w:w="1857" w:type="dxa"/>
            <w:shd w:val="clear" w:color="auto" w:fill="D9D9D9" w:themeFill="background1" w:themeFillShade="D9"/>
          </w:tcPr>
          <w:p w14:paraId="0DE34B83" w14:textId="77777777" w:rsidR="00F26263" w:rsidRPr="007E516C" w:rsidRDefault="00AC65B1" w:rsidP="00684640">
            <w:pPr>
              <w:widowControl w:val="0"/>
              <w:autoSpaceDE w:val="0"/>
              <w:autoSpaceDN w:val="0"/>
              <w:adjustRightInd w:val="0"/>
              <w:spacing w:before="120" w:after="120" w:line="276" w:lineRule="auto"/>
              <w:jc w:val="both"/>
              <w:rPr>
                <w:b/>
                <w:lang w:val="fr-FR"/>
              </w:rPr>
            </w:pPr>
            <w:r w:rsidRPr="007E516C">
              <w:rPr>
                <w:b/>
                <w:lang w:val="fr-FR"/>
              </w:rPr>
              <w:t>IST</w:t>
            </w:r>
          </w:p>
        </w:tc>
        <w:tc>
          <w:tcPr>
            <w:tcW w:w="8061" w:type="dxa"/>
          </w:tcPr>
          <w:p w14:paraId="63D4A1DA" w14:textId="77777777" w:rsidR="00F26263" w:rsidRPr="007E516C" w:rsidRDefault="00AC65B1" w:rsidP="00684640">
            <w:pPr>
              <w:widowControl w:val="0"/>
              <w:autoSpaceDE w:val="0"/>
              <w:autoSpaceDN w:val="0"/>
              <w:adjustRightInd w:val="0"/>
              <w:spacing w:before="120" w:after="120" w:line="276" w:lineRule="auto"/>
              <w:ind w:right="-65"/>
              <w:jc w:val="both"/>
              <w:rPr>
                <w:lang w:val="fr-FR"/>
              </w:rPr>
            </w:pPr>
            <w:r w:rsidRPr="007E516C">
              <w:rPr>
                <w:lang w:val="fr-FR"/>
              </w:rPr>
              <w:t>Infections Sexuellement Transmissibles</w:t>
            </w:r>
          </w:p>
        </w:tc>
      </w:tr>
      <w:tr w:rsidR="00EE6FDA" w:rsidRPr="007E516C" w14:paraId="0EB1B359" w14:textId="77777777" w:rsidTr="00C14F6E">
        <w:trPr>
          <w:trHeight w:val="20"/>
        </w:trPr>
        <w:tc>
          <w:tcPr>
            <w:tcW w:w="1857" w:type="dxa"/>
            <w:shd w:val="clear" w:color="auto" w:fill="D9D9D9" w:themeFill="background1" w:themeFillShade="D9"/>
          </w:tcPr>
          <w:p w14:paraId="3958771B" w14:textId="77777777" w:rsidR="00EE6FDA" w:rsidRPr="007E516C" w:rsidRDefault="00AC65B1" w:rsidP="00684640">
            <w:pPr>
              <w:widowControl w:val="0"/>
              <w:autoSpaceDE w:val="0"/>
              <w:autoSpaceDN w:val="0"/>
              <w:adjustRightInd w:val="0"/>
              <w:spacing w:before="120" w:after="120" w:line="276" w:lineRule="auto"/>
              <w:jc w:val="both"/>
              <w:rPr>
                <w:b/>
              </w:rPr>
            </w:pPr>
            <w:r w:rsidRPr="007E516C">
              <w:rPr>
                <w:b/>
              </w:rPr>
              <w:t>LACONA</w:t>
            </w:r>
          </w:p>
        </w:tc>
        <w:tc>
          <w:tcPr>
            <w:tcW w:w="8061" w:type="dxa"/>
          </w:tcPr>
          <w:p w14:paraId="11DE0D52" w14:textId="77777777" w:rsidR="00AC65B1" w:rsidRPr="007E516C" w:rsidRDefault="00AC65B1" w:rsidP="00684640">
            <w:pPr>
              <w:widowControl w:val="0"/>
              <w:tabs>
                <w:tab w:val="left" w:pos="1924"/>
              </w:tabs>
              <w:spacing w:before="120" w:after="120" w:line="276" w:lineRule="auto"/>
              <w:ind w:right="-65"/>
              <w:jc w:val="both"/>
            </w:pPr>
            <w:proofErr w:type="spellStart"/>
            <w:r w:rsidRPr="007E516C">
              <w:t>Laboratoire</w:t>
            </w:r>
            <w:proofErr w:type="spellEnd"/>
            <w:r w:rsidRPr="007E516C">
              <w:t xml:space="preserve"> des </w:t>
            </w:r>
            <w:proofErr w:type="spellStart"/>
            <w:r w:rsidRPr="007E516C">
              <w:t>Composés</w:t>
            </w:r>
            <w:proofErr w:type="spellEnd"/>
            <w:r w:rsidRPr="007E516C">
              <w:t xml:space="preserve"> </w:t>
            </w:r>
            <w:proofErr w:type="spellStart"/>
            <w:r w:rsidRPr="007E516C">
              <w:t>Naturels</w:t>
            </w:r>
            <w:proofErr w:type="spellEnd"/>
          </w:p>
        </w:tc>
      </w:tr>
      <w:tr w:rsidR="00466B92" w:rsidRPr="007E516C" w14:paraId="5F76B305" w14:textId="77777777" w:rsidTr="00C14F6E">
        <w:trPr>
          <w:trHeight w:val="20"/>
        </w:trPr>
        <w:tc>
          <w:tcPr>
            <w:tcW w:w="1857" w:type="dxa"/>
            <w:shd w:val="clear" w:color="auto" w:fill="D9D9D9" w:themeFill="background1" w:themeFillShade="D9"/>
          </w:tcPr>
          <w:p w14:paraId="523A056B" w14:textId="77777777" w:rsidR="00466B92" w:rsidRPr="007E516C" w:rsidRDefault="00466B92" w:rsidP="00684640">
            <w:pPr>
              <w:widowControl w:val="0"/>
              <w:autoSpaceDE w:val="0"/>
              <w:autoSpaceDN w:val="0"/>
              <w:adjustRightInd w:val="0"/>
              <w:spacing w:before="120" w:after="120" w:line="276" w:lineRule="auto"/>
              <w:jc w:val="both"/>
              <w:rPr>
                <w:b/>
              </w:rPr>
            </w:pPr>
            <w:r w:rsidRPr="007E516C">
              <w:rPr>
                <w:b/>
              </w:rPr>
              <w:t>MGF</w:t>
            </w:r>
          </w:p>
        </w:tc>
        <w:tc>
          <w:tcPr>
            <w:tcW w:w="8061" w:type="dxa"/>
          </w:tcPr>
          <w:p w14:paraId="16EEBA88" w14:textId="77777777" w:rsidR="00466B92" w:rsidRPr="007E516C" w:rsidRDefault="00466B92" w:rsidP="00684640">
            <w:pPr>
              <w:widowControl w:val="0"/>
              <w:tabs>
                <w:tab w:val="left" w:pos="1924"/>
              </w:tabs>
              <w:spacing w:before="120" w:after="120" w:line="276" w:lineRule="auto"/>
              <w:ind w:right="-65"/>
              <w:jc w:val="both"/>
            </w:pPr>
            <w:r w:rsidRPr="007E516C">
              <w:t xml:space="preserve">Mutilation </w:t>
            </w:r>
            <w:proofErr w:type="spellStart"/>
            <w:r w:rsidRPr="007E516C">
              <w:t>Génitale</w:t>
            </w:r>
            <w:proofErr w:type="spellEnd"/>
            <w:r w:rsidRPr="007E516C">
              <w:t xml:space="preserve"> </w:t>
            </w:r>
            <w:proofErr w:type="spellStart"/>
            <w:r w:rsidRPr="007E516C">
              <w:t>Féminine</w:t>
            </w:r>
            <w:proofErr w:type="spellEnd"/>
          </w:p>
        </w:tc>
      </w:tr>
      <w:tr w:rsidR="00EE6FDA" w:rsidRPr="007E516C" w14:paraId="206FCEDD" w14:textId="77777777" w:rsidTr="00C14F6E">
        <w:trPr>
          <w:trHeight w:val="20"/>
        </w:trPr>
        <w:tc>
          <w:tcPr>
            <w:tcW w:w="1857" w:type="dxa"/>
            <w:shd w:val="clear" w:color="auto" w:fill="D9D9D9" w:themeFill="background1" w:themeFillShade="D9"/>
          </w:tcPr>
          <w:p w14:paraId="67BEA8D2" w14:textId="77777777" w:rsidR="00EE6FDA" w:rsidRPr="007E516C" w:rsidRDefault="00466B92" w:rsidP="00684640">
            <w:pPr>
              <w:widowControl w:val="0"/>
              <w:autoSpaceDE w:val="0"/>
              <w:autoSpaceDN w:val="0"/>
              <w:adjustRightInd w:val="0"/>
              <w:spacing w:before="120" w:after="120" w:line="276" w:lineRule="auto"/>
              <w:jc w:val="both"/>
              <w:rPr>
                <w:b/>
              </w:rPr>
            </w:pPr>
            <w:r w:rsidRPr="007E516C">
              <w:rPr>
                <w:b/>
              </w:rPr>
              <w:t>MS</w:t>
            </w:r>
          </w:p>
        </w:tc>
        <w:tc>
          <w:tcPr>
            <w:tcW w:w="8061" w:type="dxa"/>
          </w:tcPr>
          <w:p w14:paraId="185F709C" w14:textId="77777777" w:rsidR="00EE6FDA" w:rsidRPr="007E516C" w:rsidRDefault="00466B92" w:rsidP="00684640">
            <w:pPr>
              <w:widowControl w:val="0"/>
              <w:autoSpaceDE w:val="0"/>
              <w:autoSpaceDN w:val="0"/>
              <w:adjustRightInd w:val="0"/>
              <w:spacing w:before="120" w:after="120" w:line="276" w:lineRule="auto"/>
              <w:ind w:right="-65"/>
              <w:jc w:val="both"/>
              <w:rPr>
                <w:lang w:val="fr-FR"/>
              </w:rPr>
            </w:pPr>
            <w:r w:rsidRPr="007E516C">
              <w:rPr>
                <w:lang w:val="fr-FR"/>
              </w:rPr>
              <w:t>Ministère de la Santé</w:t>
            </w:r>
          </w:p>
        </w:tc>
      </w:tr>
      <w:tr w:rsidR="00466B92" w:rsidRPr="007E516C" w14:paraId="148C8D57" w14:textId="77777777" w:rsidTr="00C14F6E">
        <w:trPr>
          <w:trHeight w:val="20"/>
        </w:trPr>
        <w:tc>
          <w:tcPr>
            <w:tcW w:w="1857" w:type="dxa"/>
            <w:shd w:val="clear" w:color="auto" w:fill="D9D9D9" w:themeFill="background1" w:themeFillShade="D9"/>
          </w:tcPr>
          <w:p w14:paraId="7C5FC4FB" w14:textId="77777777" w:rsidR="00466B92" w:rsidRPr="007E516C" w:rsidRDefault="00466B92" w:rsidP="00684640">
            <w:pPr>
              <w:widowControl w:val="0"/>
              <w:autoSpaceDE w:val="0"/>
              <w:autoSpaceDN w:val="0"/>
              <w:adjustRightInd w:val="0"/>
              <w:spacing w:before="120" w:after="120" w:line="276" w:lineRule="auto"/>
              <w:jc w:val="both"/>
              <w:rPr>
                <w:b/>
              </w:rPr>
            </w:pPr>
            <w:r w:rsidRPr="007E516C">
              <w:rPr>
                <w:b/>
              </w:rPr>
              <w:t>MSR</w:t>
            </w:r>
          </w:p>
        </w:tc>
        <w:tc>
          <w:tcPr>
            <w:tcW w:w="8061" w:type="dxa"/>
          </w:tcPr>
          <w:p w14:paraId="0114C314" w14:textId="77777777" w:rsidR="00466B92" w:rsidRPr="007E516C" w:rsidRDefault="00466B92" w:rsidP="00684640">
            <w:pPr>
              <w:widowControl w:val="0"/>
              <w:autoSpaceDE w:val="0"/>
              <w:autoSpaceDN w:val="0"/>
              <w:adjustRightInd w:val="0"/>
              <w:spacing w:before="120" w:after="120" w:line="276" w:lineRule="auto"/>
              <w:ind w:right="-65"/>
              <w:jc w:val="both"/>
              <w:rPr>
                <w:lang w:val="fr-FR"/>
              </w:rPr>
            </w:pPr>
            <w:r w:rsidRPr="007E516C">
              <w:rPr>
                <w:lang w:val="fr-FR"/>
              </w:rPr>
              <w:t>Maternité Sans risque</w:t>
            </w:r>
          </w:p>
        </w:tc>
      </w:tr>
      <w:tr w:rsidR="004A06E5" w:rsidRPr="007F3D85" w14:paraId="182AA24F" w14:textId="77777777" w:rsidTr="00C14F6E">
        <w:trPr>
          <w:trHeight w:val="20"/>
        </w:trPr>
        <w:tc>
          <w:tcPr>
            <w:tcW w:w="1857" w:type="dxa"/>
            <w:shd w:val="clear" w:color="auto" w:fill="D9D9D9" w:themeFill="background1" w:themeFillShade="D9"/>
          </w:tcPr>
          <w:p w14:paraId="6F17097C" w14:textId="77777777" w:rsidR="004A06E5" w:rsidRPr="007E516C" w:rsidRDefault="00A26A36" w:rsidP="00684640">
            <w:pPr>
              <w:widowControl w:val="0"/>
              <w:autoSpaceDE w:val="0"/>
              <w:autoSpaceDN w:val="0"/>
              <w:adjustRightInd w:val="0"/>
              <w:spacing w:before="120" w:after="120" w:line="276" w:lineRule="auto"/>
              <w:jc w:val="both"/>
              <w:rPr>
                <w:b/>
              </w:rPr>
            </w:pPr>
            <w:r w:rsidRPr="007E516C">
              <w:rPr>
                <w:b/>
              </w:rPr>
              <w:t>OIM</w:t>
            </w:r>
          </w:p>
        </w:tc>
        <w:tc>
          <w:tcPr>
            <w:tcW w:w="8061" w:type="dxa"/>
          </w:tcPr>
          <w:p w14:paraId="61D3DF4E" w14:textId="77777777" w:rsidR="004A06E5" w:rsidRPr="007E516C" w:rsidRDefault="00A26A36" w:rsidP="00684640">
            <w:pPr>
              <w:widowControl w:val="0"/>
              <w:autoSpaceDE w:val="0"/>
              <w:autoSpaceDN w:val="0"/>
              <w:adjustRightInd w:val="0"/>
              <w:spacing w:before="120" w:after="120" w:line="276" w:lineRule="auto"/>
              <w:ind w:right="-65"/>
              <w:jc w:val="both"/>
              <w:rPr>
                <w:lang w:val="fr-FR"/>
              </w:rPr>
            </w:pPr>
            <w:r w:rsidRPr="007E516C">
              <w:rPr>
                <w:lang w:val="fr-FR"/>
              </w:rPr>
              <w:t xml:space="preserve">Organisation Internationale de la migration </w:t>
            </w:r>
          </w:p>
        </w:tc>
      </w:tr>
      <w:tr w:rsidR="00A26A36" w:rsidRPr="007F3D85" w14:paraId="27747EA9" w14:textId="77777777" w:rsidTr="00C14F6E">
        <w:trPr>
          <w:trHeight w:val="20"/>
        </w:trPr>
        <w:tc>
          <w:tcPr>
            <w:tcW w:w="1857" w:type="dxa"/>
            <w:shd w:val="clear" w:color="auto" w:fill="D9D9D9" w:themeFill="background1" w:themeFillShade="D9"/>
          </w:tcPr>
          <w:p w14:paraId="36A1648D" w14:textId="77777777" w:rsidR="00A26A36" w:rsidRPr="007E516C" w:rsidRDefault="00A26A36" w:rsidP="00684640">
            <w:pPr>
              <w:widowControl w:val="0"/>
              <w:autoSpaceDE w:val="0"/>
              <w:autoSpaceDN w:val="0"/>
              <w:adjustRightInd w:val="0"/>
              <w:spacing w:before="120" w:after="120" w:line="276" w:lineRule="auto"/>
              <w:jc w:val="both"/>
              <w:rPr>
                <w:b/>
              </w:rPr>
            </w:pPr>
            <w:r w:rsidRPr="007E516C">
              <w:rPr>
                <w:b/>
              </w:rPr>
              <w:t>OMS</w:t>
            </w:r>
          </w:p>
        </w:tc>
        <w:tc>
          <w:tcPr>
            <w:tcW w:w="8061" w:type="dxa"/>
          </w:tcPr>
          <w:p w14:paraId="689B435F" w14:textId="77777777" w:rsidR="00A26A36" w:rsidRPr="007E516C" w:rsidRDefault="00A26A36" w:rsidP="00684640">
            <w:pPr>
              <w:widowControl w:val="0"/>
              <w:autoSpaceDE w:val="0"/>
              <w:autoSpaceDN w:val="0"/>
              <w:adjustRightInd w:val="0"/>
              <w:spacing w:before="120" w:after="120" w:line="276" w:lineRule="auto"/>
              <w:ind w:right="-65"/>
              <w:jc w:val="both"/>
              <w:rPr>
                <w:lang w:val="fr-FR"/>
              </w:rPr>
            </w:pPr>
            <w:r w:rsidRPr="007E516C">
              <w:rPr>
                <w:lang w:val="fr-FR"/>
              </w:rPr>
              <w:t>Organisation Mondiale de la Santé</w:t>
            </w:r>
          </w:p>
        </w:tc>
      </w:tr>
      <w:tr w:rsidR="00466B92" w:rsidRPr="007F3D85" w14:paraId="63EC0D32" w14:textId="77777777" w:rsidTr="00C14F6E">
        <w:trPr>
          <w:trHeight w:val="20"/>
        </w:trPr>
        <w:tc>
          <w:tcPr>
            <w:tcW w:w="1857" w:type="dxa"/>
            <w:shd w:val="clear" w:color="auto" w:fill="D9D9D9" w:themeFill="background1" w:themeFillShade="D9"/>
          </w:tcPr>
          <w:p w14:paraId="3B2BE97E" w14:textId="77777777" w:rsidR="00466B92" w:rsidRPr="007E516C" w:rsidRDefault="00A26A36" w:rsidP="00684640">
            <w:pPr>
              <w:widowControl w:val="0"/>
              <w:autoSpaceDE w:val="0"/>
              <w:autoSpaceDN w:val="0"/>
              <w:adjustRightInd w:val="0"/>
              <w:spacing w:before="120" w:after="120" w:line="276" w:lineRule="auto"/>
              <w:jc w:val="both"/>
              <w:rPr>
                <w:b/>
              </w:rPr>
            </w:pPr>
            <w:r w:rsidRPr="007E516C">
              <w:rPr>
                <w:b/>
              </w:rPr>
              <w:t>OOAS</w:t>
            </w:r>
          </w:p>
        </w:tc>
        <w:tc>
          <w:tcPr>
            <w:tcW w:w="8061" w:type="dxa"/>
          </w:tcPr>
          <w:p w14:paraId="1EA96749" w14:textId="77777777" w:rsidR="00466B92" w:rsidRPr="007E516C" w:rsidRDefault="00A26A36" w:rsidP="00684640">
            <w:pPr>
              <w:widowControl w:val="0"/>
              <w:autoSpaceDE w:val="0"/>
              <w:autoSpaceDN w:val="0"/>
              <w:adjustRightInd w:val="0"/>
              <w:spacing w:before="120" w:after="120" w:line="276" w:lineRule="auto"/>
              <w:ind w:right="-65"/>
              <w:jc w:val="both"/>
              <w:rPr>
                <w:lang w:val="fr-FR"/>
              </w:rPr>
            </w:pPr>
            <w:r w:rsidRPr="007E516C">
              <w:rPr>
                <w:lang w:val="fr-FR"/>
              </w:rPr>
              <w:t>Organisation Ouest Africaine de la Santé</w:t>
            </w:r>
          </w:p>
        </w:tc>
      </w:tr>
      <w:tr w:rsidR="00AC65B1" w:rsidRPr="007E516C" w14:paraId="368639CA" w14:textId="77777777" w:rsidTr="00C14F6E">
        <w:trPr>
          <w:trHeight w:val="20"/>
        </w:trPr>
        <w:tc>
          <w:tcPr>
            <w:tcW w:w="1857" w:type="dxa"/>
            <w:shd w:val="clear" w:color="auto" w:fill="D9D9D9" w:themeFill="background1" w:themeFillShade="D9"/>
          </w:tcPr>
          <w:p w14:paraId="71C32169" w14:textId="77777777" w:rsidR="00AC65B1" w:rsidRPr="007E516C" w:rsidRDefault="00AC65B1" w:rsidP="00684640">
            <w:pPr>
              <w:widowControl w:val="0"/>
              <w:autoSpaceDE w:val="0"/>
              <w:autoSpaceDN w:val="0"/>
              <w:adjustRightInd w:val="0"/>
              <w:spacing w:before="120" w:after="120" w:line="276" w:lineRule="auto"/>
              <w:jc w:val="both"/>
              <w:rPr>
                <w:b/>
              </w:rPr>
            </w:pPr>
            <w:r w:rsidRPr="007E516C">
              <w:rPr>
                <w:b/>
              </w:rPr>
              <w:t>ONG</w:t>
            </w:r>
          </w:p>
        </w:tc>
        <w:tc>
          <w:tcPr>
            <w:tcW w:w="8061" w:type="dxa"/>
          </w:tcPr>
          <w:p w14:paraId="65E5A8B6" w14:textId="77777777" w:rsidR="00AC65B1" w:rsidRPr="007E516C" w:rsidRDefault="00AC65B1" w:rsidP="00684640">
            <w:pPr>
              <w:widowControl w:val="0"/>
              <w:autoSpaceDE w:val="0"/>
              <w:autoSpaceDN w:val="0"/>
              <w:adjustRightInd w:val="0"/>
              <w:spacing w:before="120" w:after="120" w:line="276" w:lineRule="auto"/>
              <w:ind w:right="-65"/>
              <w:jc w:val="both"/>
              <w:rPr>
                <w:lang w:val="fr-FR"/>
              </w:rPr>
            </w:pPr>
            <w:r w:rsidRPr="007E516C">
              <w:rPr>
                <w:lang w:val="fr-FR"/>
              </w:rPr>
              <w:t>Organisation Non Gouvernementale</w:t>
            </w:r>
          </w:p>
        </w:tc>
      </w:tr>
      <w:tr w:rsidR="00AC65B1" w:rsidRPr="007F3D85" w14:paraId="31E4FBA5" w14:textId="77777777" w:rsidTr="00C14F6E">
        <w:trPr>
          <w:trHeight w:val="20"/>
        </w:trPr>
        <w:tc>
          <w:tcPr>
            <w:tcW w:w="1857" w:type="dxa"/>
            <w:shd w:val="clear" w:color="auto" w:fill="D9D9D9" w:themeFill="background1" w:themeFillShade="D9"/>
          </w:tcPr>
          <w:p w14:paraId="5663D4E5" w14:textId="77777777" w:rsidR="00AC65B1" w:rsidRPr="007E516C" w:rsidRDefault="00AC65B1" w:rsidP="00684640">
            <w:pPr>
              <w:widowControl w:val="0"/>
              <w:autoSpaceDE w:val="0"/>
              <w:autoSpaceDN w:val="0"/>
              <w:adjustRightInd w:val="0"/>
              <w:spacing w:before="120" w:after="120" w:line="276" w:lineRule="auto"/>
              <w:jc w:val="both"/>
              <w:rPr>
                <w:b/>
              </w:rPr>
            </w:pPr>
            <w:r w:rsidRPr="007E516C">
              <w:rPr>
                <w:b/>
              </w:rPr>
              <w:t>ONUSIDA</w:t>
            </w:r>
          </w:p>
        </w:tc>
        <w:tc>
          <w:tcPr>
            <w:tcW w:w="8061" w:type="dxa"/>
          </w:tcPr>
          <w:p w14:paraId="4EEB3F37" w14:textId="77777777" w:rsidR="00AC65B1" w:rsidRPr="007E516C" w:rsidRDefault="00AC65B1" w:rsidP="00684640">
            <w:pPr>
              <w:widowControl w:val="0"/>
              <w:tabs>
                <w:tab w:val="left" w:pos="2595"/>
              </w:tabs>
              <w:autoSpaceDE w:val="0"/>
              <w:autoSpaceDN w:val="0"/>
              <w:adjustRightInd w:val="0"/>
              <w:spacing w:before="120" w:after="120" w:line="276" w:lineRule="auto"/>
              <w:ind w:right="-65"/>
              <w:jc w:val="both"/>
              <w:rPr>
                <w:lang w:val="fr-FR"/>
              </w:rPr>
            </w:pPr>
            <w:r w:rsidRPr="007E516C">
              <w:rPr>
                <w:lang w:val="fr-FR"/>
              </w:rPr>
              <w:t>Fonds des Nations Unies contre le Sida</w:t>
            </w:r>
          </w:p>
        </w:tc>
      </w:tr>
      <w:tr w:rsidR="00EE6FDA" w:rsidRPr="007E516C" w14:paraId="6AF7A3EE" w14:textId="77777777" w:rsidTr="00C14F6E">
        <w:trPr>
          <w:trHeight w:val="20"/>
        </w:trPr>
        <w:tc>
          <w:tcPr>
            <w:tcW w:w="1857" w:type="dxa"/>
            <w:shd w:val="clear" w:color="auto" w:fill="D9D9D9" w:themeFill="background1" w:themeFillShade="D9"/>
          </w:tcPr>
          <w:p w14:paraId="3896BA8A" w14:textId="77777777" w:rsidR="00EE6FDA" w:rsidRPr="007E516C" w:rsidRDefault="00BA3FAC" w:rsidP="00684640">
            <w:pPr>
              <w:widowControl w:val="0"/>
              <w:autoSpaceDE w:val="0"/>
              <w:autoSpaceDN w:val="0"/>
              <w:adjustRightInd w:val="0"/>
              <w:spacing w:before="120" w:after="120" w:line="276" w:lineRule="auto"/>
              <w:jc w:val="both"/>
              <w:rPr>
                <w:b/>
              </w:rPr>
            </w:pPr>
            <w:r w:rsidRPr="007E516C">
              <w:rPr>
                <w:b/>
              </w:rPr>
              <w:t>PAO</w:t>
            </w:r>
          </w:p>
        </w:tc>
        <w:tc>
          <w:tcPr>
            <w:tcW w:w="8061" w:type="dxa"/>
          </w:tcPr>
          <w:p w14:paraId="097F128F" w14:textId="77777777" w:rsidR="00EE6FDA" w:rsidRPr="007E516C" w:rsidRDefault="00B27305" w:rsidP="00684640">
            <w:pPr>
              <w:widowControl w:val="0"/>
              <w:autoSpaceDE w:val="0"/>
              <w:autoSpaceDN w:val="0"/>
              <w:adjustRightInd w:val="0"/>
              <w:spacing w:before="120" w:after="120" w:line="276" w:lineRule="auto"/>
              <w:ind w:right="-65"/>
              <w:jc w:val="both"/>
            </w:pPr>
            <w:r w:rsidRPr="007E516C">
              <w:t xml:space="preserve">Plan </w:t>
            </w:r>
            <w:proofErr w:type="spellStart"/>
            <w:r w:rsidRPr="007E516C">
              <w:t>d'action</w:t>
            </w:r>
            <w:proofErr w:type="spellEnd"/>
            <w:r w:rsidRPr="007E516C">
              <w:t xml:space="preserve"> </w:t>
            </w:r>
            <w:proofErr w:type="spellStart"/>
            <w:r w:rsidR="00BA3FAC" w:rsidRPr="007E516C">
              <w:t>O</w:t>
            </w:r>
            <w:r w:rsidRPr="007E516C">
              <w:t>pérationnel</w:t>
            </w:r>
            <w:proofErr w:type="spellEnd"/>
          </w:p>
        </w:tc>
      </w:tr>
      <w:tr w:rsidR="00B42FF5" w:rsidRPr="007E516C" w14:paraId="07FE2833" w14:textId="77777777" w:rsidTr="00C14F6E">
        <w:trPr>
          <w:trHeight w:val="20"/>
        </w:trPr>
        <w:tc>
          <w:tcPr>
            <w:tcW w:w="1857" w:type="dxa"/>
            <w:shd w:val="clear" w:color="auto" w:fill="D9D9D9" w:themeFill="background1" w:themeFillShade="D9"/>
          </w:tcPr>
          <w:p w14:paraId="3958D334" w14:textId="77777777" w:rsidR="00B42FF5" w:rsidRPr="007E516C" w:rsidRDefault="00B42FF5" w:rsidP="00684640">
            <w:pPr>
              <w:widowControl w:val="0"/>
              <w:autoSpaceDE w:val="0"/>
              <w:autoSpaceDN w:val="0"/>
              <w:adjustRightInd w:val="0"/>
              <w:spacing w:before="120" w:after="120" w:line="276" w:lineRule="auto"/>
              <w:jc w:val="both"/>
              <w:rPr>
                <w:b/>
              </w:rPr>
            </w:pPr>
            <w:r w:rsidRPr="007E516C">
              <w:rPr>
                <w:b/>
              </w:rPr>
              <w:t>PNS</w:t>
            </w:r>
          </w:p>
        </w:tc>
        <w:tc>
          <w:tcPr>
            <w:tcW w:w="8061" w:type="dxa"/>
          </w:tcPr>
          <w:p w14:paraId="1FAB418B" w14:textId="77777777" w:rsidR="00B42FF5" w:rsidRPr="007E516C" w:rsidRDefault="00B42FF5" w:rsidP="00684640">
            <w:pPr>
              <w:widowControl w:val="0"/>
              <w:autoSpaceDE w:val="0"/>
              <w:autoSpaceDN w:val="0"/>
              <w:adjustRightInd w:val="0"/>
              <w:spacing w:before="120" w:after="120" w:line="276" w:lineRule="auto"/>
              <w:ind w:right="-65"/>
              <w:jc w:val="both"/>
            </w:pPr>
            <w:proofErr w:type="spellStart"/>
            <w:r w:rsidRPr="007E516C">
              <w:t>Politique</w:t>
            </w:r>
            <w:proofErr w:type="spellEnd"/>
            <w:r w:rsidRPr="007E516C">
              <w:t xml:space="preserve"> </w:t>
            </w:r>
            <w:proofErr w:type="spellStart"/>
            <w:r w:rsidRPr="007E516C">
              <w:t>Natioanle</w:t>
            </w:r>
            <w:proofErr w:type="spellEnd"/>
            <w:r w:rsidRPr="007E516C">
              <w:t xml:space="preserve"> de Santé</w:t>
            </w:r>
          </w:p>
        </w:tc>
      </w:tr>
      <w:tr w:rsidR="00B27305" w:rsidRPr="007F3D85" w14:paraId="3E12F52F" w14:textId="77777777" w:rsidTr="00C14F6E">
        <w:trPr>
          <w:trHeight w:val="20"/>
        </w:trPr>
        <w:tc>
          <w:tcPr>
            <w:tcW w:w="1857" w:type="dxa"/>
            <w:shd w:val="clear" w:color="auto" w:fill="D9D9D9" w:themeFill="background1" w:themeFillShade="D9"/>
          </w:tcPr>
          <w:p w14:paraId="3C58D092"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PNRS</w:t>
            </w:r>
          </w:p>
        </w:tc>
        <w:tc>
          <w:tcPr>
            <w:tcW w:w="8061" w:type="dxa"/>
          </w:tcPr>
          <w:p w14:paraId="364632AD" w14:textId="77777777" w:rsidR="00B27305" w:rsidRPr="007E516C" w:rsidRDefault="00BA3FAC" w:rsidP="00684640">
            <w:pPr>
              <w:widowControl w:val="0"/>
              <w:autoSpaceDE w:val="0"/>
              <w:autoSpaceDN w:val="0"/>
              <w:adjustRightInd w:val="0"/>
              <w:spacing w:before="120" w:after="120" w:line="276" w:lineRule="auto"/>
              <w:ind w:right="-65"/>
              <w:jc w:val="both"/>
              <w:rPr>
                <w:lang w:val="fr-FR"/>
              </w:rPr>
            </w:pPr>
            <w:r w:rsidRPr="007E516C">
              <w:rPr>
                <w:lang w:val="fr-FR"/>
              </w:rPr>
              <w:t>Politique Nationale de Re</w:t>
            </w:r>
            <w:r w:rsidR="00B27305" w:rsidRPr="007E516C">
              <w:rPr>
                <w:lang w:val="fr-FR"/>
              </w:rPr>
              <w:t>cherche pour la Santé</w:t>
            </w:r>
          </w:p>
        </w:tc>
      </w:tr>
      <w:tr w:rsidR="00EE6FDA" w:rsidRPr="007F3D85" w14:paraId="3F883B47" w14:textId="77777777" w:rsidTr="00C14F6E">
        <w:trPr>
          <w:trHeight w:val="20"/>
        </w:trPr>
        <w:tc>
          <w:tcPr>
            <w:tcW w:w="1857" w:type="dxa"/>
            <w:shd w:val="clear" w:color="auto" w:fill="D9D9D9" w:themeFill="background1" w:themeFillShade="D9"/>
          </w:tcPr>
          <w:p w14:paraId="7854D9D9" w14:textId="77777777" w:rsidR="00EE6FDA" w:rsidRPr="007E516C" w:rsidRDefault="00B27305" w:rsidP="00684640">
            <w:pPr>
              <w:widowControl w:val="0"/>
              <w:autoSpaceDE w:val="0"/>
              <w:autoSpaceDN w:val="0"/>
              <w:adjustRightInd w:val="0"/>
              <w:spacing w:before="120" w:after="120" w:line="276" w:lineRule="auto"/>
              <w:jc w:val="both"/>
              <w:rPr>
                <w:b/>
              </w:rPr>
            </w:pPr>
            <w:r w:rsidRPr="007E516C">
              <w:rPr>
                <w:b/>
              </w:rPr>
              <w:t>PNDS</w:t>
            </w:r>
          </w:p>
        </w:tc>
        <w:tc>
          <w:tcPr>
            <w:tcW w:w="8061" w:type="dxa"/>
          </w:tcPr>
          <w:p w14:paraId="6A364880" w14:textId="77777777" w:rsidR="00EE6FDA"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Plan National de Développement Sanitaire</w:t>
            </w:r>
          </w:p>
        </w:tc>
      </w:tr>
      <w:tr w:rsidR="00B27305" w:rsidRPr="007F3D85" w14:paraId="46D4E2E7" w14:textId="77777777" w:rsidTr="00C14F6E">
        <w:trPr>
          <w:trHeight w:val="20"/>
        </w:trPr>
        <w:tc>
          <w:tcPr>
            <w:tcW w:w="1857" w:type="dxa"/>
            <w:shd w:val="clear" w:color="auto" w:fill="D9D9D9" w:themeFill="background1" w:themeFillShade="D9"/>
          </w:tcPr>
          <w:p w14:paraId="6856F865" w14:textId="77777777" w:rsidR="00B27305" w:rsidRPr="007E516C" w:rsidRDefault="00B27305" w:rsidP="00684640">
            <w:pPr>
              <w:widowControl w:val="0"/>
              <w:autoSpaceDE w:val="0"/>
              <w:autoSpaceDN w:val="0"/>
              <w:adjustRightInd w:val="0"/>
              <w:spacing w:before="120" w:after="120" w:line="276" w:lineRule="auto"/>
              <w:jc w:val="both"/>
              <w:rPr>
                <w:b/>
                <w:lang w:val="fr-FR"/>
              </w:rPr>
            </w:pPr>
            <w:r w:rsidRPr="007E516C">
              <w:rPr>
                <w:b/>
                <w:lang w:val="fr-FR"/>
              </w:rPr>
              <w:t>PSDRS</w:t>
            </w:r>
          </w:p>
        </w:tc>
        <w:tc>
          <w:tcPr>
            <w:tcW w:w="8061" w:type="dxa"/>
          </w:tcPr>
          <w:p w14:paraId="6B842038" w14:textId="77777777" w:rsidR="00B27305"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Plan Stratégique de Développement de la Recherche pour la Santé</w:t>
            </w:r>
          </w:p>
        </w:tc>
      </w:tr>
      <w:tr w:rsidR="00B27305" w:rsidRPr="007E516C" w14:paraId="06FBDB3A" w14:textId="77777777" w:rsidTr="00C14F6E">
        <w:trPr>
          <w:trHeight w:val="20"/>
        </w:trPr>
        <w:tc>
          <w:tcPr>
            <w:tcW w:w="1857" w:type="dxa"/>
            <w:shd w:val="clear" w:color="auto" w:fill="D9D9D9" w:themeFill="background1" w:themeFillShade="D9"/>
          </w:tcPr>
          <w:p w14:paraId="70119ABF"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PF </w:t>
            </w:r>
          </w:p>
        </w:tc>
        <w:tc>
          <w:tcPr>
            <w:tcW w:w="8061" w:type="dxa"/>
          </w:tcPr>
          <w:p w14:paraId="6E6A81A0" w14:textId="77777777" w:rsidR="00B27305" w:rsidRPr="007E516C" w:rsidRDefault="00B27305" w:rsidP="00684640">
            <w:pPr>
              <w:widowControl w:val="0"/>
              <w:autoSpaceDE w:val="0"/>
              <w:autoSpaceDN w:val="0"/>
              <w:adjustRightInd w:val="0"/>
              <w:spacing w:before="120" w:after="120" w:line="276" w:lineRule="auto"/>
              <w:ind w:right="-65"/>
              <w:jc w:val="both"/>
            </w:pPr>
            <w:r w:rsidRPr="007E516C">
              <w:t xml:space="preserve">Planification </w:t>
            </w:r>
            <w:proofErr w:type="spellStart"/>
            <w:r w:rsidRPr="007E516C">
              <w:t>Familiale</w:t>
            </w:r>
            <w:proofErr w:type="spellEnd"/>
          </w:p>
        </w:tc>
      </w:tr>
      <w:tr w:rsidR="00B27305" w:rsidRPr="007E516C" w14:paraId="3D54C4AD" w14:textId="77777777" w:rsidTr="00C14F6E">
        <w:trPr>
          <w:trHeight w:val="20"/>
        </w:trPr>
        <w:tc>
          <w:tcPr>
            <w:tcW w:w="1857" w:type="dxa"/>
            <w:shd w:val="clear" w:color="auto" w:fill="D9D9D9" w:themeFill="background1" w:themeFillShade="D9"/>
          </w:tcPr>
          <w:p w14:paraId="0715FC8B"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RA</w:t>
            </w:r>
          </w:p>
        </w:tc>
        <w:tc>
          <w:tcPr>
            <w:tcW w:w="8061" w:type="dxa"/>
          </w:tcPr>
          <w:p w14:paraId="71860402" w14:textId="77777777" w:rsidR="00B27305" w:rsidRPr="007E516C" w:rsidRDefault="00B27305" w:rsidP="00684640">
            <w:pPr>
              <w:widowControl w:val="0"/>
              <w:autoSpaceDE w:val="0"/>
              <w:autoSpaceDN w:val="0"/>
              <w:adjustRightInd w:val="0"/>
              <w:spacing w:before="120" w:after="120" w:line="276" w:lineRule="auto"/>
              <w:ind w:right="-65"/>
              <w:jc w:val="both"/>
            </w:pPr>
            <w:proofErr w:type="spellStart"/>
            <w:r w:rsidRPr="007E516C">
              <w:t>Recherche</w:t>
            </w:r>
            <w:proofErr w:type="spellEnd"/>
            <w:r w:rsidRPr="007E516C">
              <w:t xml:space="preserve"> Action</w:t>
            </w:r>
          </w:p>
        </w:tc>
      </w:tr>
      <w:tr w:rsidR="00B27305" w:rsidRPr="007E516C" w14:paraId="7EE70446" w14:textId="77777777" w:rsidTr="00C14F6E">
        <w:trPr>
          <w:trHeight w:val="20"/>
        </w:trPr>
        <w:tc>
          <w:tcPr>
            <w:tcW w:w="1857" w:type="dxa"/>
            <w:shd w:val="clear" w:color="auto" w:fill="D9D9D9" w:themeFill="background1" w:themeFillShade="D9"/>
          </w:tcPr>
          <w:p w14:paraId="7809F5BD"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RF</w:t>
            </w:r>
          </w:p>
        </w:tc>
        <w:tc>
          <w:tcPr>
            <w:tcW w:w="8061" w:type="dxa"/>
          </w:tcPr>
          <w:p w14:paraId="31254C25" w14:textId="77777777" w:rsidR="00B27305" w:rsidRPr="007E516C" w:rsidRDefault="004746B7" w:rsidP="00684640">
            <w:pPr>
              <w:widowControl w:val="0"/>
              <w:autoSpaceDE w:val="0"/>
              <w:autoSpaceDN w:val="0"/>
              <w:adjustRightInd w:val="0"/>
              <w:spacing w:before="120" w:after="120" w:line="276" w:lineRule="auto"/>
              <w:ind w:right="-65"/>
              <w:jc w:val="both"/>
            </w:pPr>
            <w:proofErr w:type="spellStart"/>
            <w:r w:rsidRPr="007E516C">
              <w:t>Recherche</w:t>
            </w:r>
            <w:proofErr w:type="spellEnd"/>
            <w:r w:rsidRPr="007E516C">
              <w:t xml:space="preserve"> </w:t>
            </w:r>
            <w:proofErr w:type="spellStart"/>
            <w:r w:rsidRPr="007E516C">
              <w:t>F</w:t>
            </w:r>
            <w:r w:rsidR="00B27305" w:rsidRPr="007E516C">
              <w:t>ondamentale</w:t>
            </w:r>
            <w:proofErr w:type="spellEnd"/>
          </w:p>
        </w:tc>
      </w:tr>
      <w:tr w:rsidR="00B27305" w:rsidRPr="007F3D85" w14:paraId="3BFAC9EF" w14:textId="77777777" w:rsidTr="00C14F6E">
        <w:trPr>
          <w:trHeight w:val="20"/>
        </w:trPr>
        <w:tc>
          <w:tcPr>
            <w:tcW w:w="1857" w:type="dxa"/>
            <w:shd w:val="clear" w:color="auto" w:fill="D9D9D9" w:themeFill="background1" w:themeFillShade="D9"/>
          </w:tcPr>
          <w:p w14:paraId="7F9BF3A7"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RI</w:t>
            </w:r>
          </w:p>
        </w:tc>
        <w:tc>
          <w:tcPr>
            <w:tcW w:w="8061" w:type="dxa"/>
          </w:tcPr>
          <w:p w14:paraId="1CDF422F" w14:textId="676092F2" w:rsidR="00B27305"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 xml:space="preserve">Recherche d’implémentation </w:t>
            </w:r>
            <w:r w:rsidR="004746B7" w:rsidRPr="007E516C">
              <w:rPr>
                <w:lang w:val="fr-FR"/>
              </w:rPr>
              <w:t xml:space="preserve">ou Recherche sur la mise en </w:t>
            </w:r>
            <w:r w:rsidR="00D33222" w:rsidRPr="007E516C">
              <w:rPr>
                <w:lang w:val="fr-FR"/>
              </w:rPr>
              <w:t>œuvre</w:t>
            </w:r>
          </w:p>
        </w:tc>
      </w:tr>
      <w:tr w:rsidR="00B27305" w:rsidRPr="007F3D85" w14:paraId="17A0AD66" w14:textId="77777777" w:rsidTr="00C14F6E">
        <w:trPr>
          <w:trHeight w:val="20"/>
        </w:trPr>
        <w:tc>
          <w:tcPr>
            <w:tcW w:w="1857" w:type="dxa"/>
            <w:shd w:val="clear" w:color="auto" w:fill="D9D9D9" w:themeFill="background1" w:themeFillShade="D9"/>
          </w:tcPr>
          <w:p w14:paraId="1F21ACE5"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lastRenderedPageBreak/>
              <w:t>RNES</w:t>
            </w:r>
          </w:p>
        </w:tc>
        <w:tc>
          <w:tcPr>
            <w:tcW w:w="8061" w:type="dxa"/>
          </w:tcPr>
          <w:p w14:paraId="69F28336" w14:textId="77777777" w:rsidR="00B27305"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Recherche Nationale Essentielle en Santé</w:t>
            </w:r>
          </w:p>
        </w:tc>
      </w:tr>
      <w:tr w:rsidR="00B27305" w:rsidRPr="007E516C" w14:paraId="0550C1DA" w14:textId="77777777" w:rsidTr="00C14F6E">
        <w:trPr>
          <w:trHeight w:val="20"/>
        </w:trPr>
        <w:tc>
          <w:tcPr>
            <w:tcW w:w="1857" w:type="dxa"/>
            <w:shd w:val="clear" w:color="auto" w:fill="D9D9D9" w:themeFill="background1" w:themeFillShade="D9"/>
          </w:tcPr>
          <w:p w14:paraId="0A28E26C"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RO</w:t>
            </w:r>
          </w:p>
        </w:tc>
        <w:tc>
          <w:tcPr>
            <w:tcW w:w="8061" w:type="dxa"/>
          </w:tcPr>
          <w:p w14:paraId="5D82FDD5" w14:textId="77777777" w:rsidR="00B27305" w:rsidRPr="007E516C" w:rsidRDefault="00B27305" w:rsidP="00684640">
            <w:pPr>
              <w:widowControl w:val="0"/>
              <w:autoSpaceDE w:val="0"/>
              <w:autoSpaceDN w:val="0"/>
              <w:adjustRightInd w:val="0"/>
              <w:spacing w:before="120" w:after="120" w:line="276" w:lineRule="auto"/>
              <w:ind w:right="-65"/>
              <w:jc w:val="both"/>
            </w:pPr>
            <w:proofErr w:type="spellStart"/>
            <w:r w:rsidRPr="007E516C">
              <w:t>Recherche</w:t>
            </w:r>
            <w:proofErr w:type="spellEnd"/>
            <w:r w:rsidRPr="007E516C">
              <w:t xml:space="preserve"> </w:t>
            </w:r>
            <w:proofErr w:type="spellStart"/>
            <w:r w:rsidRPr="007E516C">
              <w:t>opérationnelle</w:t>
            </w:r>
            <w:proofErr w:type="spellEnd"/>
          </w:p>
        </w:tc>
      </w:tr>
      <w:tr w:rsidR="00B27305" w:rsidRPr="007E516C" w14:paraId="111E77D2" w14:textId="77777777" w:rsidTr="00C14F6E">
        <w:trPr>
          <w:trHeight w:val="20"/>
        </w:trPr>
        <w:tc>
          <w:tcPr>
            <w:tcW w:w="1857" w:type="dxa"/>
            <w:shd w:val="clear" w:color="auto" w:fill="D9D9D9" w:themeFill="background1" w:themeFillShade="D9"/>
          </w:tcPr>
          <w:p w14:paraId="06298A23"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RS</w:t>
            </w:r>
          </w:p>
        </w:tc>
        <w:tc>
          <w:tcPr>
            <w:tcW w:w="8061" w:type="dxa"/>
          </w:tcPr>
          <w:p w14:paraId="02A50E33" w14:textId="77777777" w:rsidR="00B27305" w:rsidRPr="007E516C" w:rsidRDefault="004746B7" w:rsidP="00684640">
            <w:pPr>
              <w:widowControl w:val="0"/>
              <w:autoSpaceDE w:val="0"/>
              <w:autoSpaceDN w:val="0"/>
              <w:adjustRightInd w:val="0"/>
              <w:spacing w:before="120" w:after="120" w:line="276" w:lineRule="auto"/>
              <w:ind w:right="-65"/>
              <w:jc w:val="both"/>
            </w:pPr>
            <w:proofErr w:type="spellStart"/>
            <w:r w:rsidRPr="007E516C">
              <w:t>Recherche</w:t>
            </w:r>
            <w:proofErr w:type="spellEnd"/>
            <w:r w:rsidRPr="007E516C">
              <w:t xml:space="preserve"> pour la S</w:t>
            </w:r>
            <w:r w:rsidR="00B27305" w:rsidRPr="007E516C">
              <w:t>anté</w:t>
            </w:r>
          </w:p>
        </w:tc>
      </w:tr>
      <w:tr w:rsidR="004746B7" w:rsidRPr="007F3D85" w14:paraId="5C08AC7A" w14:textId="77777777" w:rsidTr="00C14F6E">
        <w:trPr>
          <w:trHeight w:val="20"/>
        </w:trPr>
        <w:tc>
          <w:tcPr>
            <w:tcW w:w="1857" w:type="dxa"/>
            <w:shd w:val="clear" w:color="auto" w:fill="D9D9D9" w:themeFill="background1" w:themeFillShade="D9"/>
          </w:tcPr>
          <w:p w14:paraId="58E77D18" w14:textId="77777777" w:rsidR="004746B7" w:rsidRPr="007E516C" w:rsidRDefault="004746B7" w:rsidP="00684640">
            <w:pPr>
              <w:widowControl w:val="0"/>
              <w:autoSpaceDE w:val="0"/>
              <w:autoSpaceDN w:val="0"/>
              <w:adjustRightInd w:val="0"/>
              <w:spacing w:before="120" w:after="120" w:line="276" w:lineRule="auto"/>
              <w:jc w:val="both"/>
              <w:rPr>
                <w:b/>
              </w:rPr>
            </w:pPr>
            <w:r w:rsidRPr="007E516C">
              <w:rPr>
                <w:b/>
              </w:rPr>
              <w:t>RSS</w:t>
            </w:r>
          </w:p>
        </w:tc>
        <w:tc>
          <w:tcPr>
            <w:tcW w:w="8061" w:type="dxa"/>
          </w:tcPr>
          <w:p w14:paraId="43B6EF57" w14:textId="77777777" w:rsidR="004746B7" w:rsidRPr="007E516C" w:rsidRDefault="004746B7" w:rsidP="00684640">
            <w:pPr>
              <w:widowControl w:val="0"/>
              <w:autoSpaceDE w:val="0"/>
              <w:autoSpaceDN w:val="0"/>
              <w:adjustRightInd w:val="0"/>
              <w:spacing w:before="120" w:after="120" w:line="276" w:lineRule="auto"/>
              <w:ind w:right="-65"/>
              <w:jc w:val="both"/>
              <w:rPr>
                <w:lang w:val="fr-FR"/>
              </w:rPr>
            </w:pPr>
            <w:r w:rsidRPr="007E516C">
              <w:rPr>
                <w:lang w:val="fr-FR"/>
              </w:rPr>
              <w:t>Recherche sur le Système de Santé</w:t>
            </w:r>
          </w:p>
        </w:tc>
      </w:tr>
      <w:tr w:rsidR="00B27305" w:rsidRPr="007E516C" w14:paraId="723230DB" w14:textId="77777777" w:rsidTr="00C14F6E">
        <w:trPr>
          <w:trHeight w:val="20"/>
        </w:trPr>
        <w:tc>
          <w:tcPr>
            <w:tcW w:w="1857" w:type="dxa"/>
            <w:shd w:val="clear" w:color="auto" w:fill="D9D9D9" w:themeFill="background1" w:themeFillShade="D9"/>
          </w:tcPr>
          <w:p w14:paraId="53CDB649"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SR </w:t>
            </w:r>
          </w:p>
        </w:tc>
        <w:tc>
          <w:tcPr>
            <w:tcW w:w="8061" w:type="dxa"/>
          </w:tcPr>
          <w:p w14:paraId="15D6F2ED" w14:textId="77777777" w:rsidR="00B27305" w:rsidRPr="007E516C" w:rsidRDefault="00B27305" w:rsidP="00684640">
            <w:pPr>
              <w:widowControl w:val="0"/>
              <w:tabs>
                <w:tab w:val="left" w:pos="1924"/>
              </w:tabs>
              <w:spacing w:before="120" w:after="120" w:line="276" w:lineRule="auto"/>
              <w:ind w:right="-65"/>
              <w:jc w:val="both"/>
            </w:pPr>
            <w:r w:rsidRPr="007E516C">
              <w:t>Santé de la Reproduction</w:t>
            </w:r>
          </w:p>
        </w:tc>
      </w:tr>
      <w:tr w:rsidR="004A06E5" w:rsidRPr="007E516C" w14:paraId="6C616493" w14:textId="77777777" w:rsidTr="00C14F6E">
        <w:trPr>
          <w:trHeight w:val="20"/>
        </w:trPr>
        <w:tc>
          <w:tcPr>
            <w:tcW w:w="1857" w:type="dxa"/>
            <w:shd w:val="clear" w:color="auto" w:fill="D9D9D9" w:themeFill="background1" w:themeFillShade="D9"/>
          </w:tcPr>
          <w:p w14:paraId="0A893BB2" w14:textId="77777777" w:rsidR="004A06E5" w:rsidRPr="007E516C" w:rsidRDefault="004A06E5" w:rsidP="00684640">
            <w:pPr>
              <w:widowControl w:val="0"/>
              <w:autoSpaceDE w:val="0"/>
              <w:autoSpaceDN w:val="0"/>
              <w:adjustRightInd w:val="0"/>
              <w:spacing w:before="120" w:after="120" w:line="276" w:lineRule="auto"/>
              <w:jc w:val="both"/>
              <w:rPr>
                <w:b/>
              </w:rPr>
            </w:pPr>
            <w:r w:rsidRPr="007E516C">
              <w:rPr>
                <w:b/>
              </w:rPr>
              <w:t>SNIS</w:t>
            </w:r>
          </w:p>
        </w:tc>
        <w:tc>
          <w:tcPr>
            <w:tcW w:w="8061" w:type="dxa"/>
          </w:tcPr>
          <w:p w14:paraId="4DC3D223" w14:textId="77777777" w:rsidR="004A06E5" w:rsidRPr="007E516C" w:rsidRDefault="004A06E5" w:rsidP="00684640">
            <w:pPr>
              <w:widowControl w:val="0"/>
              <w:tabs>
                <w:tab w:val="left" w:pos="1924"/>
              </w:tabs>
              <w:spacing w:before="120" w:after="120" w:line="276" w:lineRule="auto"/>
              <w:ind w:right="-65"/>
              <w:jc w:val="both"/>
            </w:pPr>
            <w:proofErr w:type="spellStart"/>
            <w:r w:rsidRPr="007E516C">
              <w:t>Système</w:t>
            </w:r>
            <w:proofErr w:type="spellEnd"/>
            <w:r w:rsidRPr="007E516C">
              <w:t xml:space="preserve"> national </w:t>
            </w:r>
            <w:proofErr w:type="spellStart"/>
            <w:r w:rsidRPr="007E516C">
              <w:t>d’Information</w:t>
            </w:r>
            <w:proofErr w:type="spellEnd"/>
            <w:r w:rsidRPr="007E516C">
              <w:t xml:space="preserve"> Sanitaire</w:t>
            </w:r>
          </w:p>
        </w:tc>
      </w:tr>
      <w:tr w:rsidR="004A06E5" w:rsidRPr="007F3D85" w14:paraId="452C6DCB" w14:textId="77777777" w:rsidTr="00C14F6E">
        <w:trPr>
          <w:trHeight w:val="20"/>
        </w:trPr>
        <w:tc>
          <w:tcPr>
            <w:tcW w:w="1857" w:type="dxa"/>
            <w:shd w:val="clear" w:color="auto" w:fill="D9D9D9" w:themeFill="background1" w:themeFillShade="D9"/>
          </w:tcPr>
          <w:p w14:paraId="6F5C4FC3" w14:textId="77777777" w:rsidR="004A06E5" w:rsidRPr="007E516C" w:rsidRDefault="004A06E5" w:rsidP="00684640">
            <w:pPr>
              <w:widowControl w:val="0"/>
              <w:autoSpaceDE w:val="0"/>
              <w:autoSpaceDN w:val="0"/>
              <w:adjustRightInd w:val="0"/>
              <w:spacing w:before="120" w:after="120" w:line="276" w:lineRule="auto"/>
              <w:jc w:val="both"/>
              <w:rPr>
                <w:b/>
              </w:rPr>
            </w:pPr>
            <w:r w:rsidRPr="007E516C">
              <w:rPr>
                <w:b/>
              </w:rPr>
              <w:t>TIC</w:t>
            </w:r>
          </w:p>
        </w:tc>
        <w:tc>
          <w:tcPr>
            <w:tcW w:w="8061" w:type="dxa"/>
          </w:tcPr>
          <w:p w14:paraId="436CEF7D" w14:textId="77777777" w:rsidR="004A06E5" w:rsidRPr="007E516C" w:rsidRDefault="004A06E5" w:rsidP="00684640">
            <w:pPr>
              <w:widowControl w:val="0"/>
              <w:tabs>
                <w:tab w:val="left" w:pos="1924"/>
              </w:tabs>
              <w:spacing w:before="120" w:after="120" w:line="276" w:lineRule="auto"/>
              <w:ind w:right="-65"/>
              <w:jc w:val="both"/>
              <w:rPr>
                <w:lang w:val="fr-FR"/>
              </w:rPr>
            </w:pPr>
            <w:r w:rsidRPr="007E516C">
              <w:rPr>
                <w:lang w:val="fr-FR"/>
              </w:rPr>
              <w:t>Technologie de l’Information et de la Communication</w:t>
            </w:r>
          </w:p>
        </w:tc>
      </w:tr>
      <w:tr w:rsidR="004A06E5" w:rsidRPr="007E516C" w14:paraId="424C73DB" w14:textId="77777777" w:rsidTr="00C14F6E">
        <w:trPr>
          <w:trHeight w:val="20"/>
        </w:trPr>
        <w:tc>
          <w:tcPr>
            <w:tcW w:w="1857" w:type="dxa"/>
            <w:shd w:val="clear" w:color="auto" w:fill="D9D9D9" w:themeFill="background1" w:themeFillShade="D9"/>
          </w:tcPr>
          <w:p w14:paraId="547CE75A" w14:textId="77777777" w:rsidR="004A06E5" w:rsidRPr="007E516C" w:rsidRDefault="004A06E5" w:rsidP="00684640">
            <w:pPr>
              <w:widowControl w:val="0"/>
              <w:autoSpaceDE w:val="0"/>
              <w:autoSpaceDN w:val="0"/>
              <w:adjustRightInd w:val="0"/>
              <w:spacing w:before="120" w:after="120" w:line="276" w:lineRule="auto"/>
              <w:jc w:val="both"/>
              <w:rPr>
                <w:b/>
              </w:rPr>
            </w:pPr>
            <w:r w:rsidRPr="007E516C">
              <w:rPr>
                <w:b/>
              </w:rPr>
              <w:t>UA</w:t>
            </w:r>
          </w:p>
        </w:tc>
        <w:tc>
          <w:tcPr>
            <w:tcW w:w="8061" w:type="dxa"/>
          </w:tcPr>
          <w:p w14:paraId="56C44308" w14:textId="77777777" w:rsidR="004A06E5" w:rsidRPr="007E516C" w:rsidRDefault="004A06E5" w:rsidP="00684640">
            <w:pPr>
              <w:widowControl w:val="0"/>
              <w:tabs>
                <w:tab w:val="left" w:pos="1924"/>
              </w:tabs>
              <w:spacing w:before="120" w:after="120" w:line="276" w:lineRule="auto"/>
              <w:ind w:right="-65"/>
              <w:jc w:val="both"/>
              <w:rPr>
                <w:lang w:val="fr-FR"/>
              </w:rPr>
            </w:pPr>
            <w:r w:rsidRPr="007E516C">
              <w:rPr>
                <w:lang w:val="fr-FR"/>
              </w:rPr>
              <w:t>Union Africaine</w:t>
            </w:r>
          </w:p>
        </w:tc>
      </w:tr>
      <w:tr w:rsidR="00A26A36" w:rsidRPr="007E516C" w14:paraId="3F1CC1ED" w14:textId="77777777" w:rsidTr="00C14F6E">
        <w:trPr>
          <w:trHeight w:val="20"/>
        </w:trPr>
        <w:tc>
          <w:tcPr>
            <w:tcW w:w="1857" w:type="dxa"/>
            <w:shd w:val="clear" w:color="auto" w:fill="D9D9D9" w:themeFill="background1" w:themeFillShade="D9"/>
          </w:tcPr>
          <w:p w14:paraId="0A056C42" w14:textId="77777777" w:rsidR="00A26A36" w:rsidRPr="007E516C" w:rsidRDefault="00A26A36" w:rsidP="00684640">
            <w:pPr>
              <w:widowControl w:val="0"/>
              <w:autoSpaceDE w:val="0"/>
              <w:autoSpaceDN w:val="0"/>
              <w:adjustRightInd w:val="0"/>
              <w:spacing w:before="120" w:after="120" w:line="276" w:lineRule="auto"/>
              <w:jc w:val="both"/>
              <w:rPr>
                <w:b/>
              </w:rPr>
            </w:pPr>
            <w:r w:rsidRPr="007E516C">
              <w:rPr>
                <w:b/>
              </w:rPr>
              <w:t>UE</w:t>
            </w:r>
          </w:p>
        </w:tc>
        <w:tc>
          <w:tcPr>
            <w:tcW w:w="8061" w:type="dxa"/>
          </w:tcPr>
          <w:p w14:paraId="0D16CF56" w14:textId="77777777" w:rsidR="00A26A36" w:rsidRPr="007E516C" w:rsidRDefault="00A26A36" w:rsidP="00684640">
            <w:pPr>
              <w:widowControl w:val="0"/>
              <w:tabs>
                <w:tab w:val="left" w:pos="1924"/>
              </w:tabs>
              <w:spacing w:before="120" w:after="120" w:line="276" w:lineRule="auto"/>
              <w:ind w:right="-65"/>
              <w:jc w:val="both"/>
              <w:rPr>
                <w:lang w:val="fr-FR"/>
              </w:rPr>
            </w:pPr>
            <w:r w:rsidRPr="007E516C">
              <w:rPr>
                <w:lang w:val="fr-FR"/>
              </w:rPr>
              <w:t>Union Européenne</w:t>
            </w:r>
          </w:p>
        </w:tc>
      </w:tr>
      <w:tr w:rsidR="00EA7B2B" w:rsidRPr="007F3D85" w14:paraId="1AFC571C" w14:textId="77777777" w:rsidTr="00C14F6E">
        <w:trPr>
          <w:trHeight w:val="20"/>
        </w:trPr>
        <w:tc>
          <w:tcPr>
            <w:tcW w:w="1857" w:type="dxa"/>
            <w:shd w:val="clear" w:color="auto" w:fill="D9D9D9" w:themeFill="background1" w:themeFillShade="D9"/>
          </w:tcPr>
          <w:p w14:paraId="4D4876F7" w14:textId="77777777" w:rsidR="00EA7B2B" w:rsidRPr="007E516C" w:rsidRDefault="00EA7B2B" w:rsidP="00684640">
            <w:pPr>
              <w:widowControl w:val="0"/>
              <w:autoSpaceDE w:val="0"/>
              <w:autoSpaceDN w:val="0"/>
              <w:adjustRightInd w:val="0"/>
              <w:spacing w:before="120" w:after="120" w:line="276" w:lineRule="auto"/>
              <w:jc w:val="both"/>
              <w:rPr>
                <w:b/>
              </w:rPr>
            </w:pPr>
            <w:r w:rsidRPr="007E516C">
              <w:rPr>
                <w:b/>
              </w:rPr>
              <w:t>UFR</w:t>
            </w:r>
          </w:p>
        </w:tc>
        <w:tc>
          <w:tcPr>
            <w:tcW w:w="8061" w:type="dxa"/>
          </w:tcPr>
          <w:p w14:paraId="7008C1B6" w14:textId="77777777" w:rsidR="00EA7B2B" w:rsidRPr="007E516C" w:rsidRDefault="00EA7B2B" w:rsidP="00684640">
            <w:pPr>
              <w:widowControl w:val="0"/>
              <w:tabs>
                <w:tab w:val="left" w:pos="1924"/>
              </w:tabs>
              <w:spacing w:before="120" w:after="120" w:line="276" w:lineRule="auto"/>
              <w:ind w:right="-65"/>
              <w:jc w:val="both"/>
              <w:rPr>
                <w:lang w:val="fr-FR"/>
              </w:rPr>
            </w:pPr>
            <w:r w:rsidRPr="007E516C">
              <w:rPr>
                <w:lang w:val="fr-FR"/>
              </w:rPr>
              <w:t>Unité de Formation et de Recherche</w:t>
            </w:r>
          </w:p>
        </w:tc>
      </w:tr>
      <w:tr w:rsidR="00B27305" w:rsidRPr="007F3D85" w14:paraId="25B22B27" w14:textId="77777777" w:rsidTr="00C14F6E">
        <w:trPr>
          <w:trHeight w:val="20"/>
        </w:trPr>
        <w:tc>
          <w:tcPr>
            <w:tcW w:w="1857" w:type="dxa"/>
            <w:shd w:val="clear" w:color="auto" w:fill="D9D9D9" w:themeFill="background1" w:themeFillShade="D9"/>
          </w:tcPr>
          <w:p w14:paraId="5DA6878A"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UGANC </w:t>
            </w:r>
          </w:p>
        </w:tc>
        <w:tc>
          <w:tcPr>
            <w:tcW w:w="8061" w:type="dxa"/>
          </w:tcPr>
          <w:p w14:paraId="58AAA614" w14:textId="77777777" w:rsidR="00B27305" w:rsidRPr="007E516C" w:rsidRDefault="00B27305" w:rsidP="00684640">
            <w:pPr>
              <w:widowControl w:val="0"/>
              <w:tabs>
                <w:tab w:val="left" w:pos="1924"/>
              </w:tabs>
              <w:spacing w:before="120" w:after="120" w:line="276" w:lineRule="auto"/>
              <w:ind w:right="-65"/>
              <w:jc w:val="both"/>
              <w:rPr>
                <w:lang w:val="fr-FR"/>
              </w:rPr>
            </w:pPr>
            <w:r w:rsidRPr="007E516C">
              <w:rPr>
                <w:lang w:val="fr-FR"/>
              </w:rPr>
              <w:t>Université Gamal Abdel Nasser de Conakry</w:t>
            </w:r>
          </w:p>
        </w:tc>
      </w:tr>
      <w:tr w:rsidR="00B27305" w:rsidRPr="007F3D85" w14:paraId="728F0213" w14:textId="77777777" w:rsidTr="00C14F6E">
        <w:trPr>
          <w:trHeight w:val="20"/>
        </w:trPr>
        <w:tc>
          <w:tcPr>
            <w:tcW w:w="1857" w:type="dxa"/>
            <w:shd w:val="clear" w:color="auto" w:fill="D9D9D9" w:themeFill="background1" w:themeFillShade="D9"/>
          </w:tcPr>
          <w:p w14:paraId="3F2E417F"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UNFPA </w:t>
            </w:r>
          </w:p>
        </w:tc>
        <w:tc>
          <w:tcPr>
            <w:tcW w:w="8061" w:type="dxa"/>
          </w:tcPr>
          <w:p w14:paraId="6C93862B" w14:textId="77777777" w:rsidR="00B27305"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Fonds des Nations Unies pour la Population</w:t>
            </w:r>
          </w:p>
        </w:tc>
      </w:tr>
      <w:tr w:rsidR="00B27305" w:rsidRPr="007F3D85" w14:paraId="41F605F3" w14:textId="77777777" w:rsidTr="00C14F6E">
        <w:trPr>
          <w:trHeight w:val="20"/>
        </w:trPr>
        <w:tc>
          <w:tcPr>
            <w:tcW w:w="1857" w:type="dxa"/>
            <w:shd w:val="clear" w:color="auto" w:fill="D9D9D9" w:themeFill="background1" w:themeFillShade="D9"/>
          </w:tcPr>
          <w:p w14:paraId="734F86D0"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UNICEF</w:t>
            </w:r>
          </w:p>
        </w:tc>
        <w:tc>
          <w:tcPr>
            <w:tcW w:w="8061" w:type="dxa"/>
          </w:tcPr>
          <w:p w14:paraId="4CF3D9C4" w14:textId="77777777" w:rsidR="00B27305" w:rsidRPr="007E516C" w:rsidRDefault="00B27305" w:rsidP="00684640">
            <w:pPr>
              <w:widowControl w:val="0"/>
              <w:autoSpaceDE w:val="0"/>
              <w:autoSpaceDN w:val="0"/>
              <w:adjustRightInd w:val="0"/>
              <w:spacing w:before="120" w:after="120" w:line="276" w:lineRule="auto"/>
              <w:ind w:right="-65"/>
              <w:jc w:val="both"/>
              <w:rPr>
                <w:lang w:val="fr-FR"/>
              </w:rPr>
            </w:pPr>
            <w:r w:rsidRPr="007E516C">
              <w:rPr>
                <w:lang w:val="fr-FR"/>
              </w:rPr>
              <w:t>Fonds des Nations Unies pour l’Enfance</w:t>
            </w:r>
          </w:p>
        </w:tc>
      </w:tr>
      <w:tr w:rsidR="0074435C" w:rsidRPr="007F3D85" w14:paraId="0DD343EB" w14:textId="77777777" w:rsidTr="00C14F6E">
        <w:trPr>
          <w:trHeight w:val="407"/>
        </w:trPr>
        <w:tc>
          <w:tcPr>
            <w:tcW w:w="1857" w:type="dxa"/>
            <w:shd w:val="clear" w:color="auto" w:fill="D9D9D9" w:themeFill="background1" w:themeFillShade="D9"/>
          </w:tcPr>
          <w:p w14:paraId="164F1BA3" w14:textId="77777777" w:rsidR="0074435C" w:rsidRPr="007E516C" w:rsidRDefault="00EA7B2B" w:rsidP="00684640">
            <w:pPr>
              <w:widowControl w:val="0"/>
              <w:autoSpaceDE w:val="0"/>
              <w:autoSpaceDN w:val="0"/>
              <w:adjustRightInd w:val="0"/>
              <w:spacing w:before="120" w:after="120" w:line="276" w:lineRule="auto"/>
              <w:jc w:val="both"/>
              <w:rPr>
                <w:b/>
              </w:rPr>
            </w:pPr>
            <w:r w:rsidRPr="007E516C">
              <w:rPr>
                <w:b/>
              </w:rPr>
              <w:t>USAID</w:t>
            </w:r>
          </w:p>
        </w:tc>
        <w:tc>
          <w:tcPr>
            <w:tcW w:w="8061" w:type="dxa"/>
          </w:tcPr>
          <w:p w14:paraId="73E40651" w14:textId="77777777" w:rsidR="0074435C" w:rsidRPr="007E516C" w:rsidRDefault="00EA7B2B" w:rsidP="00684640">
            <w:pPr>
              <w:widowControl w:val="0"/>
              <w:autoSpaceDE w:val="0"/>
              <w:autoSpaceDN w:val="0"/>
              <w:adjustRightInd w:val="0"/>
              <w:spacing w:before="120" w:after="120" w:line="276" w:lineRule="auto"/>
              <w:ind w:right="-65"/>
              <w:jc w:val="both"/>
              <w:rPr>
                <w:lang w:val="fr-FR"/>
              </w:rPr>
            </w:pPr>
            <w:r w:rsidRPr="007E516C">
              <w:rPr>
                <w:lang w:val="fr-FR"/>
              </w:rPr>
              <w:t>Agence Internationale de Développement des USA</w:t>
            </w:r>
          </w:p>
        </w:tc>
      </w:tr>
      <w:tr w:rsidR="00B27305" w:rsidRPr="007E516C" w14:paraId="2B3946CA" w14:textId="77777777" w:rsidTr="00C14F6E">
        <w:trPr>
          <w:trHeight w:val="272"/>
        </w:trPr>
        <w:tc>
          <w:tcPr>
            <w:tcW w:w="1857" w:type="dxa"/>
            <w:shd w:val="clear" w:color="auto" w:fill="D9D9D9" w:themeFill="background1" w:themeFillShade="D9"/>
          </w:tcPr>
          <w:p w14:paraId="7CE156D3" w14:textId="77777777" w:rsidR="00B27305" w:rsidRPr="007E516C" w:rsidRDefault="00B27305" w:rsidP="00684640">
            <w:pPr>
              <w:widowControl w:val="0"/>
              <w:autoSpaceDE w:val="0"/>
              <w:autoSpaceDN w:val="0"/>
              <w:adjustRightInd w:val="0"/>
              <w:spacing w:before="120" w:after="120" w:line="276" w:lineRule="auto"/>
              <w:jc w:val="both"/>
              <w:rPr>
                <w:b/>
              </w:rPr>
            </w:pPr>
            <w:r w:rsidRPr="007E516C">
              <w:rPr>
                <w:b/>
              </w:rPr>
              <w:t>VIH</w:t>
            </w:r>
          </w:p>
        </w:tc>
        <w:tc>
          <w:tcPr>
            <w:tcW w:w="8061" w:type="dxa"/>
          </w:tcPr>
          <w:p w14:paraId="6BCCCF4A" w14:textId="735A6A1C" w:rsidR="00B27305" w:rsidRPr="007E516C" w:rsidRDefault="000D2C0C" w:rsidP="00684640">
            <w:pPr>
              <w:widowControl w:val="0"/>
              <w:tabs>
                <w:tab w:val="left" w:pos="1924"/>
              </w:tabs>
              <w:spacing w:before="120" w:after="120" w:line="276" w:lineRule="auto"/>
              <w:ind w:right="-65"/>
              <w:jc w:val="both"/>
            </w:pPr>
            <w:r>
              <w:t xml:space="preserve">Virus </w:t>
            </w:r>
            <w:proofErr w:type="spellStart"/>
            <w:r w:rsidR="00B27305" w:rsidRPr="007E516C">
              <w:t>Immunodéficience</w:t>
            </w:r>
            <w:proofErr w:type="spellEnd"/>
            <w:r w:rsidR="00B27305" w:rsidRPr="007E516C">
              <w:t xml:space="preserve"> </w:t>
            </w:r>
            <w:proofErr w:type="spellStart"/>
            <w:r w:rsidR="00B27305" w:rsidRPr="007E516C">
              <w:t>Humaine</w:t>
            </w:r>
            <w:proofErr w:type="spellEnd"/>
          </w:p>
        </w:tc>
      </w:tr>
    </w:tbl>
    <w:p w14:paraId="4F5D856E" w14:textId="77777777" w:rsidR="00746DA7" w:rsidRPr="007E516C" w:rsidRDefault="00746DA7" w:rsidP="00376966">
      <w:pPr>
        <w:widowControl w:val="0"/>
        <w:spacing w:before="120" w:after="120" w:line="276" w:lineRule="auto"/>
        <w:jc w:val="both"/>
        <w:rPr>
          <w:b/>
          <w:lang w:val="fr-CA"/>
        </w:rPr>
      </w:pPr>
      <w:r w:rsidRPr="007E516C">
        <w:rPr>
          <w:b/>
          <w:lang w:val="fr-CA"/>
        </w:rPr>
        <w:br w:type="page"/>
      </w:r>
    </w:p>
    <w:p w14:paraId="51D4A2D4" w14:textId="77777777" w:rsidR="00746DA7" w:rsidRPr="007E516C" w:rsidRDefault="00746DA7" w:rsidP="002856F3">
      <w:pPr>
        <w:pStyle w:val="Heading1"/>
        <w:keepNext w:val="0"/>
        <w:keepLines w:val="0"/>
        <w:widowControl w:val="0"/>
        <w:spacing w:before="120" w:after="120" w:line="360" w:lineRule="auto"/>
        <w:jc w:val="both"/>
        <w:rPr>
          <w:rFonts w:ascii="Times New Roman" w:hAnsi="Times New Roman" w:cs="Times New Roman"/>
          <w:lang w:val="fr-CA"/>
        </w:rPr>
      </w:pPr>
      <w:bookmarkStart w:id="3" w:name="_Toc72696825"/>
      <w:r w:rsidRPr="007E516C">
        <w:rPr>
          <w:rFonts w:ascii="Times New Roman" w:hAnsi="Times New Roman" w:cs="Times New Roman"/>
          <w:b/>
          <w:sz w:val="24"/>
          <w:lang w:val="fr-CA"/>
        </w:rPr>
        <w:lastRenderedPageBreak/>
        <w:t>Préface</w:t>
      </w:r>
      <w:bookmarkEnd w:id="3"/>
    </w:p>
    <w:p w14:paraId="65777EFF" w14:textId="33FA4164" w:rsidR="00746DA7" w:rsidRPr="007E516C" w:rsidRDefault="003755AE" w:rsidP="00D33222">
      <w:pPr>
        <w:widowControl w:val="0"/>
        <w:spacing w:before="120" w:after="120" w:line="360" w:lineRule="auto"/>
        <w:jc w:val="both"/>
        <w:rPr>
          <w:rFonts w:eastAsiaTheme="minorHAnsi"/>
          <w:lang w:val="fr-FR"/>
        </w:rPr>
      </w:pPr>
      <w:r>
        <w:rPr>
          <w:rFonts w:eastAsiaTheme="minorHAnsi"/>
          <w:lang w:val="fr-FR"/>
        </w:rPr>
        <w:t>La Politique Nationale de</w:t>
      </w:r>
      <w:r w:rsidR="000D2C0C">
        <w:rPr>
          <w:rFonts w:eastAsiaTheme="minorHAnsi"/>
          <w:lang w:val="fr-FR"/>
        </w:rPr>
        <w:t xml:space="preserve"> </w:t>
      </w:r>
      <w:r w:rsidR="00746DA7" w:rsidRPr="007E516C">
        <w:rPr>
          <w:rFonts w:eastAsiaTheme="minorHAnsi"/>
          <w:lang w:val="fr-FR"/>
        </w:rPr>
        <w:t xml:space="preserve">Santé et le Plan National de Développement Sanitaire 2015-2024 ont été élaborés pour favoriser la mise en œuvre de stratégies plus efficaces dans le but d’avancer progressivement vers la couverture sanitaire universelle. </w:t>
      </w:r>
    </w:p>
    <w:p w14:paraId="4C8A42D7" w14:textId="77777777" w:rsidR="003755AE" w:rsidRDefault="00746DA7" w:rsidP="00D33222">
      <w:pPr>
        <w:widowControl w:val="0"/>
        <w:spacing w:before="120" w:after="120" w:line="360" w:lineRule="auto"/>
        <w:jc w:val="both"/>
        <w:rPr>
          <w:rFonts w:eastAsia="Calibri"/>
          <w:lang w:val="fr-CA"/>
        </w:rPr>
      </w:pPr>
      <w:r w:rsidRPr="007E516C">
        <w:rPr>
          <w:rFonts w:eastAsia="Calibri"/>
          <w:lang w:val="fr-CA"/>
        </w:rPr>
        <w:t xml:space="preserve">Le Ministère de la Santé, sur la base de ces orientations stratégiques et des directives africaines et internationales relatives au développement et à la promotion de la recherche pour la santé, a élaboré la Politique nationale de la recherche pour la santé avec la participation des parties prenantes. </w:t>
      </w:r>
    </w:p>
    <w:p w14:paraId="344FF0A0" w14:textId="6F331947" w:rsidR="00746DA7" w:rsidRPr="007E516C" w:rsidRDefault="00746DA7" w:rsidP="00D33222">
      <w:pPr>
        <w:widowControl w:val="0"/>
        <w:spacing w:before="120" w:after="120" w:line="360" w:lineRule="auto"/>
        <w:jc w:val="both"/>
        <w:rPr>
          <w:rFonts w:eastAsiaTheme="minorHAnsi"/>
          <w:lang w:val="fr-FR"/>
        </w:rPr>
      </w:pPr>
      <w:r w:rsidRPr="007E516C">
        <w:rPr>
          <w:rFonts w:eastAsiaTheme="minorHAnsi"/>
          <w:lang w:val="fr-FR"/>
        </w:rPr>
        <w:t xml:space="preserve">Cette politique se fonde sur la reconnaissance que la recherche et l’innovation ont été et vont être de plus en plus essentielles pour trouver des solutions aux problèmes de santé, aborder les menaces prévisibles ou imprévisibles à la sécurité et au bien–être humains, réduire la pauvreté et accélérer le développement, </w:t>
      </w:r>
    </w:p>
    <w:p w14:paraId="16E06082" w14:textId="77777777" w:rsidR="00746DA7" w:rsidRPr="007E516C" w:rsidRDefault="00746DA7" w:rsidP="00D33222">
      <w:pPr>
        <w:widowControl w:val="0"/>
        <w:spacing w:before="120" w:after="120" w:line="360" w:lineRule="auto"/>
        <w:jc w:val="both"/>
        <w:rPr>
          <w:rFonts w:eastAsia="Calibri"/>
          <w:lang w:val="fr-CA"/>
        </w:rPr>
      </w:pPr>
      <w:r w:rsidRPr="007E516C">
        <w:rPr>
          <w:rFonts w:eastAsiaTheme="minorHAnsi"/>
          <w:lang w:val="fr-FR"/>
        </w:rPr>
        <w:t xml:space="preserve">Le présent plan stratégique de développement de la recherche est élaboré pour la mise en œuvre de cette politique. </w:t>
      </w:r>
      <w:r w:rsidRPr="007E516C">
        <w:rPr>
          <w:rFonts w:eastAsia="Calibri"/>
          <w:lang w:val="fr-CA"/>
        </w:rPr>
        <w:t xml:space="preserve">Il est le cadre d’action et l’outil de plaidoyer pour la mise en œuvre réussie de ladite politique; ce qui offre l’opportunité de mettre en synergie d’action l’ensemble des intervenants dans le vaste et complexe champ de la recherche pour la santé. </w:t>
      </w:r>
    </w:p>
    <w:p w14:paraId="165DBD92" w14:textId="77777777" w:rsidR="003755AE" w:rsidRDefault="00746DA7" w:rsidP="00D33222">
      <w:pPr>
        <w:widowControl w:val="0"/>
        <w:spacing w:before="120" w:after="120" w:line="360" w:lineRule="auto"/>
        <w:jc w:val="both"/>
        <w:rPr>
          <w:rFonts w:eastAsia="Calibri"/>
          <w:lang w:val="fr-CA"/>
        </w:rPr>
      </w:pPr>
      <w:r w:rsidRPr="007E516C">
        <w:rPr>
          <w:rFonts w:eastAsia="Calibri"/>
          <w:lang w:val="fr-CA"/>
        </w:rPr>
        <w:t xml:space="preserve">Le but visé est de réduire le déficit de connaissances sur les problèmes prioritaires et les besoins en lien avec la santé des populations ainsi que l’amélioration continue de la performance du système de santé. </w:t>
      </w:r>
    </w:p>
    <w:p w14:paraId="22AB6E60" w14:textId="77777777" w:rsidR="003755AE" w:rsidRDefault="00746DA7" w:rsidP="00D33222">
      <w:pPr>
        <w:widowControl w:val="0"/>
        <w:spacing w:before="120" w:after="120" w:line="360" w:lineRule="auto"/>
        <w:jc w:val="both"/>
        <w:rPr>
          <w:rFonts w:eastAsia="Calibri"/>
          <w:lang w:val="fr-CA"/>
        </w:rPr>
      </w:pPr>
      <w:r w:rsidRPr="007E516C">
        <w:rPr>
          <w:rFonts w:eastAsia="Calibri"/>
          <w:lang w:val="fr-CA"/>
        </w:rPr>
        <w:t>Pour atteindre ce but, le développement de la recherche pour la santé constitue une priorité pour le Ministère de la Santé. Cela signifie que sans la recherche, il sera pratiquement impossible et ce, dans une large mesure d’atteindre les objecti</w:t>
      </w:r>
      <w:r w:rsidR="00762B31" w:rsidRPr="007E516C">
        <w:rPr>
          <w:rFonts w:eastAsia="Calibri"/>
          <w:lang w:val="fr-CA"/>
        </w:rPr>
        <w:t xml:space="preserve">fs </w:t>
      </w:r>
      <w:r w:rsidRPr="007E516C">
        <w:rPr>
          <w:rFonts w:eastAsia="Calibri"/>
          <w:lang w:val="fr-CA"/>
        </w:rPr>
        <w:t xml:space="preserve">du plan national de développement sanitaire. </w:t>
      </w:r>
    </w:p>
    <w:p w14:paraId="38E312E6" w14:textId="12DD0677" w:rsidR="00762B31" w:rsidRPr="007E516C" w:rsidRDefault="003755AE" w:rsidP="00D33222">
      <w:pPr>
        <w:widowControl w:val="0"/>
        <w:spacing w:before="120" w:after="120" w:line="360" w:lineRule="auto"/>
        <w:jc w:val="both"/>
        <w:rPr>
          <w:rFonts w:eastAsia="Calibri"/>
          <w:lang w:val="fr-CA"/>
        </w:rPr>
      </w:pPr>
      <w:r>
        <w:rPr>
          <w:rFonts w:eastAsia="Calibri"/>
          <w:lang w:val="fr-CA"/>
        </w:rPr>
        <w:t xml:space="preserve">A cet effet, </w:t>
      </w:r>
      <w:r w:rsidRPr="00D33222">
        <w:rPr>
          <w:rFonts w:eastAsia="Calibri"/>
          <w:lang w:val="fr-CA"/>
        </w:rPr>
        <w:t>l</w:t>
      </w:r>
      <w:r w:rsidR="00746DA7" w:rsidRPr="007E516C">
        <w:rPr>
          <w:rFonts w:eastAsia="Calibri"/>
          <w:lang w:val="fr-CA"/>
        </w:rPr>
        <w:t>e Ministère de la santé considère que le défi majeur est le renforcement</w:t>
      </w:r>
      <w:r w:rsidR="00762B31" w:rsidRPr="007E516C">
        <w:rPr>
          <w:rFonts w:eastAsia="Calibri"/>
          <w:lang w:val="fr-CA"/>
        </w:rPr>
        <w:t xml:space="preserve"> des capacités</w:t>
      </w:r>
      <w:r w:rsidR="00746DA7" w:rsidRPr="007E516C">
        <w:rPr>
          <w:rFonts w:eastAsia="Calibri"/>
          <w:lang w:val="fr-CA"/>
        </w:rPr>
        <w:t xml:space="preserve"> des institutions de recherche et de formation pour la recherche qui leur permettent de réaliser des programmes de p</w:t>
      </w:r>
      <w:r w:rsidR="00762B31" w:rsidRPr="007E516C">
        <w:rPr>
          <w:rFonts w:eastAsia="Calibri"/>
          <w:lang w:val="fr-CA"/>
        </w:rPr>
        <w:t>roduction scientifique pour</w:t>
      </w:r>
      <w:r w:rsidR="00746DA7" w:rsidRPr="007E516C">
        <w:rPr>
          <w:rFonts w:eastAsia="Calibri"/>
          <w:lang w:val="fr-CA"/>
        </w:rPr>
        <w:t xml:space="preserve"> l’innovation et l’excellence. </w:t>
      </w:r>
    </w:p>
    <w:p w14:paraId="7A58D9D1" w14:textId="77777777" w:rsidR="00762B31" w:rsidRPr="007E516C" w:rsidRDefault="00762B31" w:rsidP="00D33222">
      <w:pPr>
        <w:spacing w:line="360" w:lineRule="auto"/>
        <w:ind w:right="216"/>
        <w:jc w:val="both"/>
        <w:rPr>
          <w:lang w:val="fr-FR"/>
        </w:rPr>
      </w:pPr>
      <w:r w:rsidRPr="007E516C">
        <w:rPr>
          <w:lang w:val="fr-FR"/>
        </w:rPr>
        <w:t xml:space="preserve">J'invite tous les acteurs de la recherche à se conformer aux orientations définies dans la politique nationale de recherche notamment : </w:t>
      </w:r>
    </w:p>
    <w:p w14:paraId="3DA92614" w14:textId="77777777" w:rsidR="00762B31" w:rsidRPr="007E516C" w:rsidRDefault="00762B31" w:rsidP="00D33222">
      <w:pPr>
        <w:pStyle w:val="ListParagraph"/>
        <w:numPr>
          <w:ilvl w:val="0"/>
          <w:numId w:val="86"/>
        </w:numPr>
        <w:spacing w:after="0" w:line="360" w:lineRule="auto"/>
        <w:ind w:left="450" w:right="215"/>
        <w:jc w:val="both"/>
        <w:rPr>
          <w:rFonts w:ascii="Times New Roman" w:hAnsi="Times New Roman" w:cs="Times New Roman"/>
          <w:sz w:val="24"/>
          <w:szCs w:val="24"/>
          <w:lang w:val="fr-FR"/>
        </w:rPr>
      </w:pPr>
      <w:proofErr w:type="gramStart"/>
      <w:r w:rsidRPr="007E516C">
        <w:rPr>
          <w:rFonts w:ascii="Times New Roman" w:hAnsi="Times New Roman" w:cs="Times New Roman"/>
          <w:sz w:val="24"/>
          <w:szCs w:val="24"/>
          <w:lang w:val="fr-FR"/>
        </w:rPr>
        <w:t>les</w:t>
      </w:r>
      <w:proofErr w:type="gramEnd"/>
      <w:r w:rsidRPr="007E516C">
        <w:rPr>
          <w:rFonts w:ascii="Times New Roman" w:hAnsi="Times New Roman" w:cs="Times New Roman"/>
          <w:sz w:val="24"/>
          <w:szCs w:val="24"/>
          <w:lang w:val="fr-FR"/>
        </w:rPr>
        <w:t xml:space="preserve"> institutions de recherche et de formation pour la santé pour focaliser leurs programmes de recherche sur les problèmes prioritaires du système de santé ; </w:t>
      </w:r>
    </w:p>
    <w:p w14:paraId="1D26B08C" w14:textId="77777777" w:rsidR="00762B31" w:rsidRPr="007E516C" w:rsidRDefault="00762B31" w:rsidP="00D33222">
      <w:pPr>
        <w:pStyle w:val="ListParagraph"/>
        <w:numPr>
          <w:ilvl w:val="0"/>
          <w:numId w:val="86"/>
        </w:numPr>
        <w:spacing w:line="360" w:lineRule="auto"/>
        <w:ind w:left="450" w:right="215"/>
        <w:jc w:val="both"/>
        <w:rPr>
          <w:rFonts w:ascii="Times New Roman" w:hAnsi="Times New Roman" w:cs="Times New Roman"/>
          <w:sz w:val="24"/>
          <w:szCs w:val="24"/>
          <w:lang w:val="fr-FR"/>
        </w:rPr>
      </w:pPr>
      <w:proofErr w:type="gramStart"/>
      <w:r w:rsidRPr="007E516C">
        <w:rPr>
          <w:rFonts w:ascii="Times New Roman" w:hAnsi="Times New Roman" w:cs="Times New Roman"/>
          <w:sz w:val="24"/>
          <w:szCs w:val="24"/>
          <w:lang w:val="fr-FR"/>
        </w:rPr>
        <w:lastRenderedPageBreak/>
        <w:t>l’autorité</w:t>
      </w:r>
      <w:proofErr w:type="gramEnd"/>
      <w:r w:rsidRPr="007E516C">
        <w:rPr>
          <w:rFonts w:ascii="Times New Roman" w:hAnsi="Times New Roman" w:cs="Times New Roman"/>
          <w:sz w:val="24"/>
          <w:szCs w:val="24"/>
          <w:lang w:val="fr-FR"/>
        </w:rPr>
        <w:t xml:space="preserve"> nationale de régulation pour plus d’attention vis-à-vis des autorisations d’introduction des produits non homologués pour les besoins des essais cliniques ainsi que dans le domaine de la pharmacovigilance ;</w:t>
      </w:r>
    </w:p>
    <w:p w14:paraId="704FB82F" w14:textId="77777777" w:rsidR="00762B31" w:rsidRPr="007E516C" w:rsidRDefault="00762B31" w:rsidP="00D33222">
      <w:pPr>
        <w:pStyle w:val="ListParagraph"/>
        <w:numPr>
          <w:ilvl w:val="0"/>
          <w:numId w:val="87"/>
        </w:numPr>
        <w:spacing w:line="360" w:lineRule="auto"/>
        <w:ind w:left="450" w:right="215"/>
        <w:jc w:val="both"/>
        <w:rPr>
          <w:rFonts w:ascii="Times New Roman" w:hAnsi="Times New Roman" w:cs="Times New Roman"/>
          <w:sz w:val="24"/>
          <w:szCs w:val="24"/>
          <w:lang w:val="fr-FR"/>
        </w:rPr>
      </w:pPr>
      <w:proofErr w:type="gramStart"/>
      <w:r w:rsidRPr="007E516C">
        <w:rPr>
          <w:rFonts w:ascii="Times New Roman" w:hAnsi="Times New Roman" w:cs="Times New Roman"/>
          <w:sz w:val="24"/>
          <w:szCs w:val="24"/>
          <w:lang w:val="fr-FR"/>
        </w:rPr>
        <w:t>les</w:t>
      </w:r>
      <w:proofErr w:type="gramEnd"/>
      <w:r w:rsidRPr="007E516C">
        <w:rPr>
          <w:rFonts w:ascii="Times New Roman" w:hAnsi="Times New Roman" w:cs="Times New Roman"/>
          <w:sz w:val="24"/>
          <w:szCs w:val="24"/>
          <w:lang w:val="fr-FR"/>
        </w:rPr>
        <w:t xml:space="preserve"> chercheurs publics et privés pour s’investir davantage pour améliorer la santé ;</w:t>
      </w:r>
    </w:p>
    <w:p w14:paraId="3D59CE4C" w14:textId="619BB931" w:rsidR="00762B31" w:rsidRPr="007E516C" w:rsidRDefault="002856F3" w:rsidP="00D33222">
      <w:pPr>
        <w:pStyle w:val="ListParagraph"/>
        <w:numPr>
          <w:ilvl w:val="0"/>
          <w:numId w:val="87"/>
        </w:numPr>
        <w:spacing w:after="286" w:line="360" w:lineRule="auto"/>
        <w:ind w:left="450" w:right="216"/>
        <w:jc w:val="both"/>
        <w:rPr>
          <w:rFonts w:ascii="Times New Roman" w:hAnsi="Times New Roman" w:cs="Times New Roman"/>
          <w:sz w:val="24"/>
          <w:szCs w:val="24"/>
          <w:lang w:val="fr-FR"/>
        </w:rPr>
      </w:pPr>
      <w:proofErr w:type="gramStart"/>
      <w:r w:rsidRPr="007E516C">
        <w:rPr>
          <w:rFonts w:ascii="Times New Roman" w:hAnsi="Times New Roman" w:cs="Times New Roman"/>
          <w:sz w:val="24"/>
          <w:szCs w:val="24"/>
          <w:lang w:val="fr-FR"/>
        </w:rPr>
        <w:t>l</w:t>
      </w:r>
      <w:r w:rsidR="00762B31" w:rsidRPr="007E516C">
        <w:rPr>
          <w:rFonts w:ascii="Times New Roman" w:hAnsi="Times New Roman" w:cs="Times New Roman"/>
          <w:sz w:val="24"/>
          <w:szCs w:val="24"/>
          <w:lang w:val="fr-FR"/>
        </w:rPr>
        <w:t>es</w:t>
      </w:r>
      <w:proofErr w:type="gramEnd"/>
      <w:r w:rsidR="00762B31" w:rsidRPr="007E516C">
        <w:rPr>
          <w:rFonts w:ascii="Times New Roman" w:hAnsi="Times New Roman" w:cs="Times New Roman"/>
          <w:sz w:val="24"/>
          <w:szCs w:val="24"/>
          <w:lang w:val="fr-FR"/>
        </w:rPr>
        <w:t xml:space="preserve"> partenaires pour répondre efficacement aux besoins du système de recherche</w:t>
      </w:r>
      <w:r w:rsidRPr="007E516C">
        <w:rPr>
          <w:rFonts w:ascii="Times New Roman" w:hAnsi="Times New Roman" w:cs="Times New Roman"/>
          <w:sz w:val="24"/>
          <w:szCs w:val="24"/>
          <w:lang w:val="fr-FR"/>
        </w:rPr>
        <w:t>;</w:t>
      </w:r>
    </w:p>
    <w:p w14:paraId="394C10C0" w14:textId="77777777" w:rsidR="00762B31" w:rsidRPr="007E516C" w:rsidRDefault="00762B31" w:rsidP="00D33222">
      <w:pPr>
        <w:pStyle w:val="ListParagraph"/>
        <w:numPr>
          <w:ilvl w:val="0"/>
          <w:numId w:val="87"/>
        </w:numPr>
        <w:spacing w:after="0" w:line="360" w:lineRule="auto"/>
        <w:ind w:left="450" w:right="216"/>
        <w:jc w:val="both"/>
        <w:rPr>
          <w:rFonts w:ascii="Times New Roman" w:hAnsi="Times New Roman" w:cs="Times New Roman"/>
          <w:sz w:val="24"/>
          <w:szCs w:val="24"/>
          <w:lang w:val="fr-FR"/>
        </w:rPr>
      </w:pPr>
      <w:proofErr w:type="gramStart"/>
      <w:r w:rsidRPr="007E516C">
        <w:rPr>
          <w:rFonts w:ascii="Times New Roman" w:hAnsi="Times New Roman" w:cs="Times New Roman"/>
          <w:sz w:val="24"/>
          <w:szCs w:val="24"/>
          <w:lang w:val="fr-FR"/>
        </w:rPr>
        <w:t>les</w:t>
      </w:r>
      <w:proofErr w:type="gramEnd"/>
      <w:r w:rsidRPr="007E516C">
        <w:rPr>
          <w:rFonts w:ascii="Times New Roman" w:hAnsi="Times New Roman" w:cs="Times New Roman"/>
          <w:sz w:val="24"/>
          <w:szCs w:val="24"/>
          <w:lang w:val="fr-FR"/>
        </w:rPr>
        <w:t xml:space="preserve"> membres du Comité National d'Ethique pour la Recherche en Santé (CNERS) et ceux du Comité Scientifique pour des examens critique avant l’approbation des projets de recherche.</w:t>
      </w:r>
    </w:p>
    <w:p w14:paraId="444DCA30" w14:textId="77777777" w:rsidR="003755AE" w:rsidRDefault="00762B31" w:rsidP="00D33222">
      <w:pPr>
        <w:spacing w:line="360" w:lineRule="auto"/>
        <w:ind w:right="50"/>
        <w:jc w:val="both"/>
        <w:rPr>
          <w:lang w:val="fr-FR"/>
        </w:rPr>
      </w:pPr>
      <w:r w:rsidRPr="007E516C">
        <w:rPr>
          <w:lang w:val="fr-FR"/>
        </w:rPr>
        <w:t>J'exprime toute ma reconnaissance aux partenaires pour leurs appuis technique et financier dans l'élaboration du présent document et j’exhorte tous les partenaires à continuer à apporter leur appui pour accélérer l’émergence de la culture de la recherche pour la santé en vue de l'amélioration durable de la santé et du bien-être des populations guinéennes.</w:t>
      </w:r>
      <w:r w:rsidR="00807821" w:rsidRPr="007E516C">
        <w:rPr>
          <w:lang w:val="fr-FR"/>
        </w:rPr>
        <w:t xml:space="preserve"> </w:t>
      </w:r>
    </w:p>
    <w:p w14:paraId="4358B3DD" w14:textId="77777777" w:rsidR="00D33222" w:rsidRDefault="00746DA7" w:rsidP="00D33222">
      <w:pPr>
        <w:spacing w:line="360" w:lineRule="auto"/>
        <w:ind w:right="50"/>
        <w:jc w:val="both"/>
        <w:rPr>
          <w:rFonts w:eastAsia="Calibri"/>
          <w:lang w:val="fr-CA"/>
        </w:rPr>
      </w:pPr>
      <w:r w:rsidRPr="007E516C">
        <w:rPr>
          <w:rFonts w:eastAsia="Calibri"/>
          <w:lang w:val="fr-CA"/>
        </w:rPr>
        <w:t>En remerciant toutes les parties prenantes qui ont contribué à l’élaboration de ce plan, en particulier l’USAID à travers le pr</w:t>
      </w:r>
      <w:r w:rsidR="009B2EB4" w:rsidRPr="007E516C">
        <w:rPr>
          <w:rFonts w:eastAsia="Calibri"/>
          <w:lang w:val="fr-CA"/>
        </w:rPr>
        <w:t>ojet Finance &amp; Gouvernance de la Santé</w:t>
      </w:r>
      <w:r w:rsidR="00807821" w:rsidRPr="007E516C">
        <w:rPr>
          <w:rFonts w:eastAsia="Calibri"/>
          <w:lang w:val="fr-CA"/>
        </w:rPr>
        <w:t xml:space="preserve"> </w:t>
      </w:r>
      <w:r w:rsidR="009B2EB4" w:rsidRPr="007E516C">
        <w:rPr>
          <w:rFonts w:eastAsia="Calibri"/>
          <w:lang w:val="fr-CA"/>
        </w:rPr>
        <w:t>(HFG)</w:t>
      </w:r>
      <w:r w:rsidRPr="007E516C">
        <w:rPr>
          <w:rFonts w:eastAsia="Calibri"/>
          <w:lang w:val="fr-CA"/>
        </w:rPr>
        <w:t xml:space="preserve">, j’exhorte tous les intervenants à conjuguer les efforts pour appliquer le contenu du présent plan. </w:t>
      </w:r>
      <w:r w:rsidR="00807821" w:rsidRPr="007E516C">
        <w:rPr>
          <w:rFonts w:eastAsia="Calibri"/>
          <w:lang w:val="fr-CA"/>
        </w:rPr>
        <w:t xml:space="preserve">    </w:t>
      </w:r>
    </w:p>
    <w:p w14:paraId="36F30536" w14:textId="77777777" w:rsidR="00D33222" w:rsidRDefault="00D33222" w:rsidP="00D33222">
      <w:pPr>
        <w:spacing w:line="360" w:lineRule="auto"/>
        <w:ind w:right="50"/>
        <w:jc w:val="both"/>
        <w:rPr>
          <w:rFonts w:eastAsia="Calibri"/>
          <w:lang w:val="fr-CA"/>
        </w:rPr>
      </w:pPr>
    </w:p>
    <w:p w14:paraId="241BC528" w14:textId="77777777" w:rsidR="00D33222" w:rsidRDefault="00D33222" w:rsidP="00D33222">
      <w:pPr>
        <w:spacing w:line="360" w:lineRule="auto"/>
        <w:ind w:right="50"/>
        <w:jc w:val="both"/>
        <w:rPr>
          <w:rFonts w:eastAsia="Calibri"/>
          <w:lang w:val="fr-CA"/>
        </w:rPr>
      </w:pPr>
    </w:p>
    <w:p w14:paraId="58674F85" w14:textId="77777777" w:rsidR="00D33222" w:rsidRDefault="00D33222" w:rsidP="00D33222">
      <w:pPr>
        <w:spacing w:line="360" w:lineRule="auto"/>
        <w:ind w:right="50"/>
        <w:jc w:val="both"/>
        <w:rPr>
          <w:rFonts w:eastAsia="Calibri"/>
          <w:lang w:val="fr-CA"/>
        </w:rPr>
      </w:pPr>
    </w:p>
    <w:p w14:paraId="0E627FCE" w14:textId="70F4211E" w:rsidR="00D33222" w:rsidRDefault="00E539BE" w:rsidP="00D33222">
      <w:pPr>
        <w:spacing w:line="360" w:lineRule="auto"/>
        <w:ind w:right="50"/>
        <w:jc w:val="both"/>
        <w:rPr>
          <w:rFonts w:eastAsia="Calibri"/>
          <w:lang w:val="fr-CA"/>
        </w:rPr>
      </w:pPr>
      <w:r>
        <w:rPr>
          <w:rFonts w:eastAsia="Calibri"/>
          <w:lang w:val="fr-CA"/>
        </w:rPr>
        <w:tab/>
      </w:r>
      <w:r>
        <w:rPr>
          <w:rFonts w:eastAsia="Calibri"/>
          <w:lang w:val="fr-CA"/>
        </w:rPr>
        <w:tab/>
      </w:r>
      <w:r>
        <w:rPr>
          <w:rFonts w:eastAsia="Calibri"/>
          <w:lang w:val="fr-CA"/>
        </w:rPr>
        <w:tab/>
      </w:r>
      <w:r>
        <w:rPr>
          <w:rFonts w:eastAsia="Calibri"/>
          <w:lang w:val="fr-CA"/>
        </w:rPr>
        <w:tab/>
      </w:r>
      <w:r>
        <w:rPr>
          <w:rFonts w:eastAsia="Calibri"/>
          <w:lang w:val="fr-CA"/>
        </w:rPr>
        <w:tab/>
      </w:r>
      <w:r>
        <w:rPr>
          <w:rFonts w:eastAsia="Calibri"/>
          <w:lang w:val="fr-CA"/>
        </w:rPr>
        <w:tab/>
      </w:r>
      <w:r>
        <w:rPr>
          <w:rFonts w:eastAsia="Calibri"/>
          <w:lang w:val="fr-CA"/>
        </w:rPr>
        <w:tab/>
      </w:r>
      <w:r>
        <w:rPr>
          <w:rFonts w:eastAsia="Calibri"/>
          <w:lang w:val="fr-CA"/>
        </w:rPr>
        <w:tab/>
      </w:r>
      <w:r>
        <w:rPr>
          <w:rFonts w:eastAsia="Calibri"/>
          <w:lang w:val="fr-CA"/>
        </w:rPr>
        <w:tab/>
        <w:t xml:space="preserve">Le </w:t>
      </w:r>
      <w:r w:rsidR="00654DF4" w:rsidRPr="00654DF4">
        <w:rPr>
          <w:rFonts w:eastAsia="Calibri"/>
          <w:lang w:val="fr-CA"/>
        </w:rPr>
        <w:t>Ministre</w:t>
      </w:r>
      <w:r w:rsidR="00654DF4" w:rsidRPr="00654DF4">
        <w:rPr>
          <w:rFonts w:eastAsia="Calibri"/>
          <w:lang w:val="fr-CA"/>
        </w:rPr>
        <w:tab/>
      </w:r>
    </w:p>
    <w:p w14:paraId="73CDB72F" w14:textId="77777777" w:rsidR="00D33222" w:rsidRDefault="00D33222" w:rsidP="00D33222">
      <w:pPr>
        <w:spacing w:line="360" w:lineRule="auto"/>
        <w:ind w:right="50"/>
        <w:jc w:val="both"/>
        <w:rPr>
          <w:rFonts w:eastAsia="Calibri"/>
          <w:lang w:val="fr-CA"/>
        </w:rPr>
      </w:pPr>
    </w:p>
    <w:p w14:paraId="35F96C81" w14:textId="77777777" w:rsidR="00D33222" w:rsidRDefault="00D33222" w:rsidP="00D33222">
      <w:pPr>
        <w:spacing w:line="360" w:lineRule="auto"/>
        <w:ind w:right="50"/>
        <w:jc w:val="both"/>
        <w:rPr>
          <w:rFonts w:eastAsia="Calibri"/>
          <w:lang w:val="fr-CA"/>
        </w:rPr>
      </w:pPr>
    </w:p>
    <w:p w14:paraId="3CC45007" w14:textId="77777777" w:rsidR="00D33222" w:rsidRDefault="00D33222" w:rsidP="00D33222">
      <w:pPr>
        <w:spacing w:line="360" w:lineRule="auto"/>
        <w:ind w:right="50"/>
        <w:jc w:val="both"/>
        <w:rPr>
          <w:rFonts w:eastAsia="Calibri"/>
          <w:lang w:val="fr-CA"/>
        </w:rPr>
      </w:pPr>
    </w:p>
    <w:p w14:paraId="69B1E2F3" w14:textId="77777777" w:rsidR="00D33222" w:rsidRDefault="00D33222" w:rsidP="00D33222">
      <w:pPr>
        <w:spacing w:line="360" w:lineRule="auto"/>
        <w:ind w:right="50"/>
        <w:jc w:val="both"/>
        <w:rPr>
          <w:rFonts w:eastAsia="Calibri"/>
          <w:lang w:val="fr-CA"/>
        </w:rPr>
      </w:pPr>
    </w:p>
    <w:p w14:paraId="685C7CD6" w14:textId="77777777" w:rsidR="00D33222" w:rsidRDefault="00D33222" w:rsidP="00D33222">
      <w:pPr>
        <w:spacing w:line="360" w:lineRule="auto"/>
        <w:ind w:right="50"/>
        <w:jc w:val="both"/>
        <w:rPr>
          <w:rFonts w:eastAsia="Calibri"/>
          <w:lang w:val="fr-CA"/>
        </w:rPr>
      </w:pPr>
    </w:p>
    <w:p w14:paraId="3F2E018C" w14:textId="77777777" w:rsidR="00D33222" w:rsidRDefault="00D33222" w:rsidP="00D33222">
      <w:pPr>
        <w:spacing w:line="360" w:lineRule="auto"/>
        <w:ind w:right="50"/>
        <w:jc w:val="both"/>
        <w:rPr>
          <w:rFonts w:eastAsia="Calibri"/>
          <w:lang w:val="fr-CA"/>
        </w:rPr>
      </w:pPr>
    </w:p>
    <w:p w14:paraId="6EF12420" w14:textId="77777777" w:rsidR="00654DF4" w:rsidRDefault="00654DF4" w:rsidP="00D33222">
      <w:pPr>
        <w:spacing w:line="360" w:lineRule="auto"/>
        <w:ind w:right="50"/>
        <w:jc w:val="both"/>
        <w:rPr>
          <w:rFonts w:eastAsia="Calibri"/>
          <w:lang w:val="fr-CA"/>
        </w:rPr>
      </w:pPr>
    </w:p>
    <w:p w14:paraId="13495C1C" w14:textId="77777777" w:rsidR="00654DF4" w:rsidRDefault="00654DF4" w:rsidP="00D33222">
      <w:pPr>
        <w:spacing w:line="360" w:lineRule="auto"/>
        <w:ind w:right="50"/>
        <w:jc w:val="both"/>
        <w:rPr>
          <w:rFonts w:eastAsia="Calibri"/>
          <w:lang w:val="fr-CA"/>
        </w:rPr>
      </w:pPr>
    </w:p>
    <w:p w14:paraId="3403DFAE" w14:textId="77777777" w:rsidR="00654DF4" w:rsidRDefault="00654DF4" w:rsidP="00D33222">
      <w:pPr>
        <w:spacing w:line="360" w:lineRule="auto"/>
        <w:ind w:right="50"/>
        <w:jc w:val="both"/>
        <w:rPr>
          <w:rFonts w:eastAsia="Calibri"/>
          <w:lang w:val="fr-CA"/>
        </w:rPr>
      </w:pPr>
    </w:p>
    <w:p w14:paraId="13A8DA06" w14:textId="77777777" w:rsidR="00654DF4" w:rsidRDefault="00654DF4" w:rsidP="00D33222">
      <w:pPr>
        <w:spacing w:line="360" w:lineRule="auto"/>
        <w:ind w:right="50"/>
        <w:jc w:val="both"/>
        <w:rPr>
          <w:rFonts w:eastAsia="Calibri"/>
          <w:lang w:val="fr-CA"/>
        </w:rPr>
      </w:pPr>
    </w:p>
    <w:p w14:paraId="4FC0DA6A" w14:textId="77777777" w:rsidR="00654DF4" w:rsidRDefault="00654DF4" w:rsidP="00D33222">
      <w:pPr>
        <w:spacing w:line="360" w:lineRule="auto"/>
        <w:ind w:right="50"/>
        <w:jc w:val="both"/>
        <w:rPr>
          <w:rFonts w:eastAsia="Calibri"/>
          <w:lang w:val="fr-CA"/>
        </w:rPr>
      </w:pPr>
    </w:p>
    <w:p w14:paraId="3488043A" w14:textId="77777777" w:rsidR="00654DF4" w:rsidRDefault="00654DF4" w:rsidP="00D33222">
      <w:pPr>
        <w:spacing w:line="360" w:lineRule="auto"/>
        <w:ind w:right="50"/>
        <w:jc w:val="both"/>
        <w:rPr>
          <w:rFonts w:eastAsia="Calibri"/>
          <w:lang w:val="fr-CA"/>
        </w:rPr>
      </w:pPr>
    </w:p>
    <w:p w14:paraId="1D79F19C" w14:textId="592EAEB4" w:rsidR="00D83EF1" w:rsidRPr="003755AE" w:rsidRDefault="00D83EF1" w:rsidP="00D33222">
      <w:pPr>
        <w:spacing w:line="360" w:lineRule="auto"/>
        <w:ind w:right="50"/>
        <w:jc w:val="both"/>
        <w:rPr>
          <w:rFonts w:eastAsia="Calibri"/>
          <w:lang w:val="fr-CA"/>
        </w:rPr>
      </w:pPr>
      <w:r w:rsidRPr="007E516C">
        <w:rPr>
          <w:b/>
          <w:lang w:val="fr-CA"/>
        </w:rPr>
        <w:lastRenderedPageBreak/>
        <w:t>Remerciements</w:t>
      </w:r>
    </w:p>
    <w:p w14:paraId="6A36B706" w14:textId="5DB6A805" w:rsidR="00D83EF1" w:rsidRPr="007E516C" w:rsidRDefault="00D83EF1" w:rsidP="00D33222">
      <w:pPr>
        <w:spacing w:line="360" w:lineRule="auto"/>
        <w:rPr>
          <w:lang w:val="fr-CA"/>
        </w:rPr>
      </w:pPr>
      <w:r w:rsidRPr="007E516C">
        <w:rPr>
          <w:lang w:val="fr-CA"/>
        </w:rPr>
        <w:t xml:space="preserve">Le Ministère de la santé remercie ses partenaires pour leur appui technique et financier dans l’élaboration du plan stratégique de développement de la recherche pour la santé en particulier l’USAID à travers le Projet Health </w:t>
      </w:r>
      <w:proofErr w:type="spellStart"/>
      <w:r w:rsidRPr="007E516C">
        <w:rPr>
          <w:lang w:val="fr-CA"/>
        </w:rPr>
        <w:t>Finanance</w:t>
      </w:r>
      <w:proofErr w:type="spellEnd"/>
      <w:r w:rsidRPr="007E516C">
        <w:rPr>
          <w:lang w:val="fr-CA"/>
        </w:rPr>
        <w:t xml:space="preserve"> and Gouvernance HFG.</w:t>
      </w:r>
    </w:p>
    <w:p w14:paraId="515CE9C8" w14:textId="60A28C81" w:rsidR="00D83EF1" w:rsidRPr="007E516C" w:rsidRDefault="00D83EF1" w:rsidP="00D33222">
      <w:pPr>
        <w:spacing w:line="360" w:lineRule="auto"/>
        <w:rPr>
          <w:lang w:val="fr-CA"/>
        </w:rPr>
      </w:pPr>
      <w:r w:rsidRPr="007E516C">
        <w:rPr>
          <w:lang w:val="fr-CA"/>
        </w:rPr>
        <w:t>Ces remerciements vont également aux départements ministériels et institutions d’enseignement et de recherche pour leur participation active qui a permis de f</w:t>
      </w:r>
      <w:r w:rsidR="004D0617">
        <w:rPr>
          <w:lang w:val="fr-CA"/>
        </w:rPr>
        <w:t xml:space="preserve">aire de ce document un produit </w:t>
      </w:r>
      <w:r w:rsidRPr="007E516C">
        <w:rPr>
          <w:lang w:val="fr-CA"/>
        </w:rPr>
        <w:t>commun qui engage la responsabilité de toutes les parties prenantes.</w:t>
      </w:r>
    </w:p>
    <w:p w14:paraId="74818C8C" w14:textId="77777777" w:rsidR="00D83EF1" w:rsidRPr="007E516C" w:rsidRDefault="00D83EF1" w:rsidP="00D33222">
      <w:pPr>
        <w:spacing w:line="360" w:lineRule="auto"/>
        <w:rPr>
          <w:lang w:val="fr-CA"/>
        </w:rPr>
      </w:pPr>
      <w:r w:rsidRPr="007E516C">
        <w:rPr>
          <w:lang w:val="fr-CA"/>
        </w:rPr>
        <w:t>Le Ministère de la santé adresse ses compliments et exprime toutes sa gratitude aux professeurs des universités de Conakry dont le soutien au processus a permis son aboutissement.</w:t>
      </w:r>
    </w:p>
    <w:p w14:paraId="28F9D078" w14:textId="77777777" w:rsidR="00746DA7" w:rsidRPr="007E516C" w:rsidRDefault="00746DA7" w:rsidP="00D83EF1">
      <w:pPr>
        <w:widowControl w:val="0"/>
        <w:spacing w:before="120" w:after="120" w:line="360" w:lineRule="auto"/>
        <w:jc w:val="both"/>
        <w:rPr>
          <w:rFonts w:eastAsia="Calibri"/>
          <w:b/>
          <w:lang w:val="fr-CA"/>
        </w:rPr>
      </w:pPr>
    </w:p>
    <w:p w14:paraId="12BF5DF1" w14:textId="77777777" w:rsidR="009B2EB4" w:rsidRPr="007E516C" w:rsidRDefault="009B2EB4" w:rsidP="00F17236">
      <w:pPr>
        <w:pStyle w:val="Heading1"/>
        <w:keepNext w:val="0"/>
        <w:keepLines w:val="0"/>
        <w:widowControl w:val="0"/>
        <w:spacing w:before="0" w:after="120" w:line="276" w:lineRule="auto"/>
        <w:jc w:val="both"/>
        <w:rPr>
          <w:rFonts w:ascii="Times New Roman" w:hAnsi="Times New Roman" w:cs="Times New Roman"/>
          <w:lang w:val="fr-CA"/>
        </w:rPr>
      </w:pPr>
    </w:p>
    <w:p w14:paraId="5283B1EE" w14:textId="77777777" w:rsidR="009B2EB4" w:rsidRPr="007E516C" w:rsidRDefault="009B2EB4" w:rsidP="009B2EB4">
      <w:pPr>
        <w:rPr>
          <w:lang w:val="fr-CA"/>
        </w:rPr>
      </w:pPr>
    </w:p>
    <w:p w14:paraId="214DC6F6" w14:textId="77777777" w:rsidR="009B2EB4" w:rsidRPr="007E516C" w:rsidRDefault="009B2EB4" w:rsidP="009B2EB4">
      <w:pPr>
        <w:rPr>
          <w:lang w:val="fr-CA"/>
        </w:rPr>
      </w:pPr>
    </w:p>
    <w:p w14:paraId="3FD69A7E" w14:textId="77777777" w:rsidR="009B2EB4" w:rsidRPr="007E516C" w:rsidRDefault="009B2EB4" w:rsidP="009B2EB4">
      <w:pPr>
        <w:rPr>
          <w:lang w:val="fr-CA"/>
        </w:rPr>
      </w:pPr>
    </w:p>
    <w:p w14:paraId="26F1A66C" w14:textId="77777777" w:rsidR="009B2EB4" w:rsidRPr="007E516C" w:rsidRDefault="009B2EB4" w:rsidP="009B2EB4">
      <w:pPr>
        <w:rPr>
          <w:lang w:val="fr-CA"/>
        </w:rPr>
      </w:pPr>
    </w:p>
    <w:p w14:paraId="1F8A3E20" w14:textId="77777777" w:rsidR="009B2EB4" w:rsidRPr="007E516C" w:rsidRDefault="009B2EB4" w:rsidP="009B2EB4">
      <w:pPr>
        <w:pStyle w:val="Heading1"/>
        <w:keepNext w:val="0"/>
        <w:keepLines w:val="0"/>
        <w:widowControl w:val="0"/>
        <w:tabs>
          <w:tab w:val="left" w:pos="7470"/>
        </w:tabs>
        <w:spacing w:before="0" w:after="120" w:line="276" w:lineRule="auto"/>
        <w:jc w:val="both"/>
        <w:rPr>
          <w:rFonts w:ascii="Times New Roman" w:hAnsi="Times New Roman" w:cs="Times New Roman"/>
          <w:lang w:val="fr-CA"/>
        </w:rPr>
      </w:pPr>
      <w:r w:rsidRPr="007E516C">
        <w:rPr>
          <w:rFonts w:ascii="Times New Roman" w:hAnsi="Times New Roman" w:cs="Times New Roman"/>
          <w:lang w:val="fr-CA"/>
        </w:rPr>
        <w:tab/>
      </w:r>
    </w:p>
    <w:p w14:paraId="157E10A5" w14:textId="77777777" w:rsidR="00746DA7" w:rsidRPr="007E516C" w:rsidRDefault="00746DA7" w:rsidP="00F17236">
      <w:pPr>
        <w:pStyle w:val="Heading1"/>
        <w:keepNext w:val="0"/>
        <w:keepLines w:val="0"/>
        <w:widowControl w:val="0"/>
        <w:spacing w:before="0" w:after="120" w:line="276" w:lineRule="auto"/>
        <w:jc w:val="both"/>
        <w:rPr>
          <w:rFonts w:ascii="Times New Roman" w:hAnsi="Times New Roman" w:cs="Times New Roman"/>
          <w:b/>
          <w:sz w:val="24"/>
          <w:szCs w:val="24"/>
          <w:lang w:val="fr-CA"/>
        </w:rPr>
      </w:pPr>
      <w:r w:rsidRPr="007E516C">
        <w:rPr>
          <w:rFonts w:ascii="Times New Roman" w:hAnsi="Times New Roman" w:cs="Times New Roman"/>
          <w:lang w:val="fr-CA"/>
        </w:rPr>
        <w:br w:type="page"/>
      </w:r>
      <w:bookmarkStart w:id="4" w:name="_Toc72696826"/>
      <w:r w:rsidRPr="007E516C">
        <w:rPr>
          <w:rFonts w:ascii="Times New Roman" w:hAnsi="Times New Roman" w:cs="Times New Roman"/>
          <w:b/>
          <w:sz w:val="24"/>
          <w:szCs w:val="24"/>
          <w:lang w:val="fr-CA"/>
        </w:rPr>
        <w:lastRenderedPageBreak/>
        <w:t>Résumé d’orientation</w:t>
      </w:r>
      <w:bookmarkEnd w:id="4"/>
    </w:p>
    <w:p w14:paraId="5EEA9A92" w14:textId="77777777" w:rsidR="003755AE" w:rsidRPr="004D0617" w:rsidRDefault="00A5779A" w:rsidP="00D33222">
      <w:pPr>
        <w:widowControl w:val="0"/>
        <w:tabs>
          <w:tab w:val="num" w:pos="720"/>
        </w:tabs>
        <w:spacing w:before="120" w:after="120" w:line="360" w:lineRule="auto"/>
        <w:jc w:val="both"/>
        <w:rPr>
          <w:bCs/>
          <w:highlight w:val="yellow"/>
          <w:lang w:val="fr-FR"/>
        </w:rPr>
      </w:pPr>
      <w:r w:rsidRPr="004D0617">
        <w:rPr>
          <w:bCs/>
          <w:highlight w:val="yellow"/>
          <w:lang w:val="fr-FR"/>
        </w:rPr>
        <w:t xml:space="preserve">L’analyse de la situation de recherche a permis de relever des insuffisances critiques ne permettant pas l’émergence d’un système de recherche capable de contribuer à l’amélioration de la performance des programmes et services de santé. </w:t>
      </w:r>
    </w:p>
    <w:p w14:paraId="20513434" w14:textId="6938C288" w:rsidR="007779EE" w:rsidRPr="004D0617" w:rsidRDefault="00A5779A" w:rsidP="00D33222">
      <w:pPr>
        <w:widowControl w:val="0"/>
        <w:tabs>
          <w:tab w:val="num" w:pos="720"/>
        </w:tabs>
        <w:spacing w:before="120" w:after="120" w:line="360" w:lineRule="auto"/>
        <w:jc w:val="both"/>
        <w:rPr>
          <w:bCs/>
          <w:highlight w:val="yellow"/>
          <w:lang w:val="fr-FR"/>
        </w:rPr>
      </w:pPr>
      <w:r w:rsidRPr="004D0617">
        <w:rPr>
          <w:bCs/>
          <w:highlight w:val="yellow"/>
          <w:lang w:val="fr-FR"/>
        </w:rPr>
        <w:t xml:space="preserve">Pour inverser cette tendance, le Ministère de la santé avec l’appui des partenaires a élaboré la politique nationale de recherche pour la santé et le plan stratégique. </w:t>
      </w:r>
      <w:r w:rsidR="00223792" w:rsidRPr="004D0617">
        <w:rPr>
          <w:bCs/>
          <w:highlight w:val="yellow"/>
          <w:lang w:val="fr-FR"/>
        </w:rPr>
        <w:t>Pour la mise en œuvre</w:t>
      </w:r>
      <w:r w:rsidRPr="004D0617">
        <w:rPr>
          <w:bCs/>
          <w:highlight w:val="yellow"/>
          <w:lang w:val="fr-FR"/>
        </w:rPr>
        <w:t xml:space="preserve"> </w:t>
      </w:r>
      <w:r w:rsidR="00223792" w:rsidRPr="004D0617">
        <w:rPr>
          <w:bCs/>
          <w:highlight w:val="yellow"/>
          <w:lang w:val="fr-FR"/>
        </w:rPr>
        <w:t xml:space="preserve">des interventions, la Guinée a fait le choix de développer des recherches fondamentales tout en privilégiant les </w:t>
      </w:r>
      <w:r w:rsidR="007779EE" w:rsidRPr="004D0617">
        <w:rPr>
          <w:bCs/>
          <w:highlight w:val="yellow"/>
          <w:lang w:val="fr-FR"/>
        </w:rPr>
        <w:t xml:space="preserve">recherches </w:t>
      </w:r>
      <w:r w:rsidR="00223792" w:rsidRPr="004D0617">
        <w:rPr>
          <w:bCs/>
          <w:highlight w:val="yellow"/>
          <w:lang w:val="fr-FR"/>
        </w:rPr>
        <w:t>opérationnelles, les</w:t>
      </w:r>
      <w:r w:rsidR="007779EE" w:rsidRPr="004D0617">
        <w:rPr>
          <w:bCs/>
          <w:highlight w:val="yellow"/>
          <w:lang w:val="fr-FR"/>
        </w:rPr>
        <w:t xml:space="preserve"> recherches-actions et </w:t>
      </w:r>
      <w:r w:rsidR="00223792" w:rsidRPr="004D0617">
        <w:rPr>
          <w:bCs/>
          <w:highlight w:val="yellow"/>
          <w:lang w:val="fr-FR"/>
        </w:rPr>
        <w:t>les recherches d’implémentation</w:t>
      </w:r>
      <w:r w:rsidR="007779EE" w:rsidRPr="004D0617">
        <w:rPr>
          <w:bCs/>
          <w:highlight w:val="yellow"/>
          <w:lang w:val="fr-FR"/>
        </w:rPr>
        <w:t>. </w:t>
      </w:r>
    </w:p>
    <w:p w14:paraId="57ABC277" w14:textId="77777777" w:rsidR="003755AE" w:rsidRPr="004D0617" w:rsidRDefault="00746DA7" w:rsidP="00D33222">
      <w:pPr>
        <w:widowControl w:val="0"/>
        <w:autoSpaceDE w:val="0"/>
        <w:autoSpaceDN w:val="0"/>
        <w:adjustRightInd w:val="0"/>
        <w:spacing w:before="120" w:after="120" w:line="360" w:lineRule="auto"/>
        <w:jc w:val="both"/>
        <w:rPr>
          <w:color w:val="000000" w:themeColor="text1"/>
          <w:highlight w:val="yellow"/>
          <w:lang w:val="fr-FR"/>
        </w:rPr>
      </w:pPr>
      <w:r w:rsidRPr="004D0617">
        <w:rPr>
          <w:spacing w:val="-1"/>
          <w:highlight w:val="yellow"/>
          <w:lang w:val="fr-CA"/>
        </w:rPr>
        <w:t xml:space="preserve">Le but visé est de </w:t>
      </w:r>
      <w:r w:rsidRPr="004D0617">
        <w:rPr>
          <w:color w:val="000000" w:themeColor="text1"/>
          <w:highlight w:val="yellow"/>
          <w:lang w:val="fr-FR"/>
        </w:rPr>
        <w:t xml:space="preserve">promouvoir la recherche pour la santé afin de fournir des évidences et bâtir un environnement favorable à la </w:t>
      </w:r>
      <w:r w:rsidRPr="004D0617">
        <w:rPr>
          <w:highlight w:val="yellow"/>
          <w:lang w:val="fr-FR"/>
        </w:rPr>
        <w:t xml:space="preserve">production </w:t>
      </w:r>
      <w:r w:rsidRPr="004D0617">
        <w:rPr>
          <w:color w:val="000000" w:themeColor="text1"/>
          <w:highlight w:val="yellow"/>
          <w:lang w:val="fr-FR"/>
        </w:rPr>
        <w:t xml:space="preserve">des connaissances nouvelles. Il vise </w:t>
      </w:r>
      <w:proofErr w:type="gramStart"/>
      <w:r w:rsidRPr="004D0617">
        <w:rPr>
          <w:color w:val="000000" w:themeColor="text1"/>
          <w:highlight w:val="yellow"/>
          <w:lang w:val="fr-FR"/>
        </w:rPr>
        <w:t>également  la</w:t>
      </w:r>
      <w:proofErr w:type="gramEnd"/>
      <w:r w:rsidRPr="004D0617">
        <w:rPr>
          <w:color w:val="000000" w:themeColor="text1"/>
          <w:highlight w:val="yellow"/>
          <w:lang w:val="fr-FR"/>
        </w:rPr>
        <w:t xml:space="preserve"> systématisation de l’utilisation des évidences qui permettent l’amélioration continue des prestations de soins et services de santé en vue de les rendre plus efficaces et plus efficientes.  </w:t>
      </w:r>
    </w:p>
    <w:p w14:paraId="418BC009" w14:textId="68BF811E" w:rsidR="003755AE" w:rsidRPr="004D0617" w:rsidRDefault="00746DA7" w:rsidP="00D33222">
      <w:pPr>
        <w:widowControl w:val="0"/>
        <w:autoSpaceDE w:val="0"/>
        <w:autoSpaceDN w:val="0"/>
        <w:adjustRightInd w:val="0"/>
        <w:spacing w:before="120" w:after="120" w:line="360" w:lineRule="auto"/>
        <w:jc w:val="both"/>
        <w:rPr>
          <w:spacing w:val="-1"/>
          <w:highlight w:val="yellow"/>
          <w:lang w:val="fr-CA"/>
        </w:rPr>
      </w:pPr>
      <w:r w:rsidRPr="004D0617">
        <w:rPr>
          <w:spacing w:val="-1"/>
          <w:highlight w:val="yellow"/>
          <w:lang w:val="fr-CA"/>
        </w:rPr>
        <w:t>Pour y parvenir, les axes stratégiques retenus sont</w:t>
      </w:r>
      <w:r w:rsidR="003755AE" w:rsidRPr="004D0617">
        <w:rPr>
          <w:spacing w:val="-1"/>
          <w:highlight w:val="yellow"/>
          <w:lang w:val="fr-CA"/>
        </w:rPr>
        <w:t xml:space="preserve"> </w:t>
      </w:r>
      <w:r w:rsidRPr="004D0617">
        <w:rPr>
          <w:spacing w:val="-1"/>
          <w:highlight w:val="yellow"/>
          <w:lang w:val="fr-CA"/>
        </w:rPr>
        <w:t xml:space="preserve">: </w:t>
      </w:r>
    </w:p>
    <w:p w14:paraId="6DF1EE97" w14:textId="15C9501D" w:rsidR="003755AE" w:rsidRPr="004D0617" w:rsidRDefault="00746DA7" w:rsidP="00D33222">
      <w:pPr>
        <w:widowControl w:val="0"/>
        <w:autoSpaceDE w:val="0"/>
        <w:autoSpaceDN w:val="0"/>
        <w:adjustRightInd w:val="0"/>
        <w:spacing w:before="120" w:after="120" w:line="360" w:lineRule="auto"/>
        <w:jc w:val="both"/>
        <w:rPr>
          <w:spacing w:val="-1"/>
          <w:highlight w:val="yellow"/>
          <w:lang w:val="fr-CA"/>
        </w:rPr>
      </w:pPr>
      <w:r w:rsidRPr="004D0617">
        <w:rPr>
          <w:spacing w:val="-1"/>
          <w:highlight w:val="yellow"/>
          <w:lang w:val="fr-CA"/>
        </w:rPr>
        <w:t xml:space="preserve">1) Amélioration de la gouvernance pour le développement de la recherche pour </w:t>
      </w:r>
      <w:r w:rsidR="003755AE" w:rsidRPr="004D0617">
        <w:rPr>
          <w:spacing w:val="-1"/>
          <w:highlight w:val="yellow"/>
          <w:lang w:val="fr-CA"/>
        </w:rPr>
        <w:t xml:space="preserve">la </w:t>
      </w:r>
      <w:r w:rsidRPr="004D0617">
        <w:rPr>
          <w:spacing w:val="-1"/>
          <w:highlight w:val="yellow"/>
          <w:lang w:val="fr-CA"/>
        </w:rPr>
        <w:t>santé</w:t>
      </w:r>
      <w:r w:rsidR="003755AE" w:rsidRPr="004D0617">
        <w:rPr>
          <w:spacing w:val="-1"/>
          <w:highlight w:val="yellow"/>
          <w:lang w:val="fr-CA"/>
        </w:rPr>
        <w:t xml:space="preserve"> </w:t>
      </w:r>
      <w:r w:rsidRPr="004D0617">
        <w:rPr>
          <w:spacing w:val="-1"/>
          <w:highlight w:val="yellow"/>
          <w:lang w:val="fr-CA"/>
        </w:rPr>
        <w:t xml:space="preserve">; </w:t>
      </w:r>
    </w:p>
    <w:p w14:paraId="4328C544" w14:textId="671337CF" w:rsidR="003755AE" w:rsidRPr="004D0617" w:rsidRDefault="00746DA7" w:rsidP="00D33222">
      <w:pPr>
        <w:widowControl w:val="0"/>
        <w:autoSpaceDE w:val="0"/>
        <w:autoSpaceDN w:val="0"/>
        <w:adjustRightInd w:val="0"/>
        <w:spacing w:before="120" w:after="120" w:line="360" w:lineRule="auto"/>
        <w:jc w:val="both"/>
        <w:rPr>
          <w:spacing w:val="-1"/>
          <w:highlight w:val="yellow"/>
          <w:lang w:val="fr-CA"/>
        </w:rPr>
      </w:pPr>
      <w:r w:rsidRPr="004D0617">
        <w:rPr>
          <w:spacing w:val="-1"/>
          <w:highlight w:val="yellow"/>
          <w:lang w:val="fr-CA"/>
        </w:rPr>
        <w:t xml:space="preserve">2) Développement des capacités des chercheurs et des institutions de recherche pour </w:t>
      </w:r>
      <w:r w:rsidR="003755AE" w:rsidRPr="004D0617">
        <w:rPr>
          <w:spacing w:val="-1"/>
          <w:highlight w:val="yellow"/>
          <w:lang w:val="fr-CA"/>
        </w:rPr>
        <w:t xml:space="preserve">la </w:t>
      </w:r>
      <w:r w:rsidRPr="004D0617">
        <w:rPr>
          <w:spacing w:val="-1"/>
          <w:highlight w:val="yellow"/>
          <w:lang w:val="fr-CA"/>
        </w:rPr>
        <w:t>santé</w:t>
      </w:r>
      <w:r w:rsidR="003755AE" w:rsidRPr="004D0617">
        <w:rPr>
          <w:spacing w:val="-1"/>
          <w:highlight w:val="yellow"/>
          <w:lang w:val="fr-CA"/>
        </w:rPr>
        <w:t xml:space="preserve"> </w:t>
      </w:r>
      <w:r w:rsidRPr="004D0617">
        <w:rPr>
          <w:spacing w:val="-1"/>
          <w:highlight w:val="yellow"/>
          <w:lang w:val="fr-CA"/>
        </w:rPr>
        <w:t xml:space="preserve">; </w:t>
      </w:r>
    </w:p>
    <w:p w14:paraId="2F24E183" w14:textId="6750E0C8" w:rsidR="003755AE" w:rsidRPr="004D0617" w:rsidRDefault="00746DA7" w:rsidP="00D33222">
      <w:pPr>
        <w:widowControl w:val="0"/>
        <w:autoSpaceDE w:val="0"/>
        <w:autoSpaceDN w:val="0"/>
        <w:adjustRightInd w:val="0"/>
        <w:spacing w:before="120" w:after="120" w:line="360" w:lineRule="auto"/>
        <w:jc w:val="both"/>
        <w:rPr>
          <w:spacing w:val="-1"/>
          <w:highlight w:val="yellow"/>
          <w:lang w:val="fr-CA"/>
        </w:rPr>
      </w:pPr>
      <w:r w:rsidRPr="004D0617">
        <w:rPr>
          <w:spacing w:val="-1"/>
          <w:highlight w:val="yellow"/>
          <w:lang w:val="fr-CA"/>
        </w:rPr>
        <w:t>3) Amélioration de la mobilisation des ressources pour pérenniser la recherche pour la santé</w:t>
      </w:r>
      <w:r w:rsidR="003755AE" w:rsidRPr="004D0617">
        <w:rPr>
          <w:spacing w:val="-1"/>
          <w:highlight w:val="yellow"/>
          <w:lang w:val="fr-CA"/>
        </w:rPr>
        <w:t xml:space="preserve"> </w:t>
      </w:r>
      <w:r w:rsidRPr="004D0617">
        <w:rPr>
          <w:spacing w:val="-1"/>
          <w:highlight w:val="yellow"/>
          <w:lang w:val="fr-CA"/>
        </w:rPr>
        <w:t xml:space="preserve">; </w:t>
      </w:r>
    </w:p>
    <w:p w14:paraId="664C7373" w14:textId="34EC2B64" w:rsidR="00746DA7" w:rsidRPr="004D0617" w:rsidRDefault="00746DA7" w:rsidP="00D33222">
      <w:pPr>
        <w:widowControl w:val="0"/>
        <w:autoSpaceDE w:val="0"/>
        <w:autoSpaceDN w:val="0"/>
        <w:adjustRightInd w:val="0"/>
        <w:spacing w:before="120" w:after="120" w:line="360" w:lineRule="auto"/>
        <w:jc w:val="both"/>
        <w:rPr>
          <w:spacing w:val="-1"/>
          <w:highlight w:val="yellow"/>
          <w:lang w:val="fr-CA"/>
        </w:rPr>
      </w:pPr>
      <w:r w:rsidRPr="004D0617">
        <w:rPr>
          <w:spacing w:val="-1"/>
          <w:highlight w:val="yellow"/>
          <w:lang w:val="fr-CA"/>
        </w:rPr>
        <w:t>4) Développement de la production scientifique, dissémination et utilisation des résultats de la recherche pour la santé.</w:t>
      </w:r>
    </w:p>
    <w:p w14:paraId="1DF5E456" w14:textId="77777777" w:rsidR="00746DA7" w:rsidRPr="004D0617" w:rsidRDefault="00746DA7" w:rsidP="00D33222">
      <w:pPr>
        <w:widowControl w:val="0"/>
        <w:autoSpaceDE w:val="0"/>
        <w:autoSpaceDN w:val="0"/>
        <w:adjustRightInd w:val="0"/>
        <w:spacing w:before="120" w:after="120" w:line="360" w:lineRule="auto"/>
        <w:jc w:val="both"/>
        <w:rPr>
          <w:bCs/>
          <w:spacing w:val="-1"/>
          <w:highlight w:val="yellow"/>
          <w:lang w:val="fr-CA"/>
        </w:rPr>
      </w:pPr>
      <w:r w:rsidRPr="004D0617">
        <w:rPr>
          <w:spacing w:val="-1"/>
          <w:highlight w:val="yellow"/>
          <w:lang w:val="fr-CA"/>
        </w:rPr>
        <w:t>Pour une mise en œuvre réussie dudit plan stratégique, p</w:t>
      </w:r>
      <w:r w:rsidRPr="004D0617">
        <w:rPr>
          <w:bCs/>
          <w:spacing w:val="-1"/>
          <w:highlight w:val="yellow"/>
          <w:lang w:val="fr-CA"/>
        </w:rPr>
        <w:t>lusieurs acteurs participent ou contribuent. Ils sont de profils multidisciplinaires et d’horizons divers tels que les institutions de recherche ou de formation en recherche, les organes de veille éthique et scientifiques, les établissements de soins à tous les niveaux de la pyramide sanitaire, l’administration des projets, programmes et services du système de santé, les collectivités locales, les Cabinets/ONG, les Organisations de la Société Civile, les équipes cadres des districts et régions sanitaires du pays, les partenaires techniques et financiers.</w:t>
      </w:r>
    </w:p>
    <w:p w14:paraId="0BDC0E13" w14:textId="204B8B50" w:rsidR="003755AE" w:rsidRPr="004D0617" w:rsidRDefault="00746DA7" w:rsidP="00D33222">
      <w:pPr>
        <w:widowControl w:val="0"/>
        <w:autoSpaceDE w:val="0"/>
        <w:autoSpaceDN w:val="0"/>
        <w:adjustRightInd w:val="0"/>
        <w:spacing w:before="120" w:after="120" w:line="360" w:lineRule="auto"/>
        <w:jc w:val="both"/>
        <w:rPr>
          <w:bCs/>
          <w:spacing w:val="-1"/>
          <w:highlight w:val="yellow"/>
          <w:lang w:val="fr-CA"/>
        </w:rPr>
      </w:pPr>
      <w:r w:rsidRPr="004D0617">
        <w:rPr>
          <w:bCs/>
          <w:spacing w:val="-1"/>
          <w:highlight w:val="yellow"/>
          <w:lang w:val="fr-CA"/>
        </w:rPr>
        <w:t>Ces différents act</w:t>
      </w:r>
      <w:r w:rsidR="003755AE" w:rsidRPr="004D0617">
        <w:rPr>
          <w:bCs/>
          <w:spacing w:val="-1"/>
          <w:highlight w:val="yellow"/>
          <w:lang w:val="fr-CA"/>
        </w:rPr>
        <w:t>eurs interagissent au travers du</w:t>
      </w:r>
      <w:r w:rsidRPr="004D0617">
        <w:rPr>
          <w:bCs/>
          <w:spacing w:val="-1"/>
          <w:highlight w:val="yellow"/>
          <w:lang w:val="fr-CA"/>
        </w:rPr>
        <w:t xml:space="preserve"> processus de financement de la recherche, de la collecte des données, de leur traitement et des mécanismes de suivi-évaluation, de partage des données, du matériel biologique, des résultats et de leur utilisation pour la prise de décision et les actions essentielles. </w:t>
      </w:r>
    </w:p>
    <w:p w14:paraId="7D457DBF" w14:textId="69A778F7" w:rsidR="00746DA7" w:rsidRPr="004D0617" w:rsidRDefault="00746DA7" w:rsidP="00D33222">
      <w:pPr>
        <w:widowControl w:val="0"/>
        <w:autoSpaceDE w:val="0"/>
        <w:autoSpaceDN w:val="0"/>
        <w:adjustRightInd w:val="0"/>
        <w:spacing w:before="120" w:after="120" w:line="360" w:lineRule="auto"/>
        <w:jc w:val="both"/>
        <w:rPr>
          <w:bCs/>
          <w:spacing w:val="-1"/>
          <w:highlight w:val="yellow"/>
          <w:lang w:val="fr-CA"/>
        </w:rPr>
      </w:pPr>
      <w:r w:rsidRPr="004D0617">
        <w:rPr>
          <w:bCs/>
          <w:spacing w:val="-1"/>
          <w:highlight w:val="yellow"/>
          <w:lang w:val="fr-CA"/>
        </w:rPr>
        <w:lastRenderedPageBreak/>
        <w:t xml:space="preserve">Ils jouent un rôle clé dans la définition des priorités, participent à la mobilisation des ressources pour </w:t>
      </w:r>
      <w:r w:rsidR="00D33222" w:rsidRPr="004D0617">
        <w:rPr>
          <w:bCs/>
          <w:spacing w:val="-1"/>
          <w:highlight w:val="yellow"/>
          <w:lang w:val="fr-CA"/>
        </w:rPr>
        <w:t xml:space="preserve">la génération des connaissances </w:t>
      </w:r>
      <w:r w:rsidR="003755AE" w:rsidRPr="004D0617">
        <w:rPr>
          <w:bCs/>
          <w:spacing w:val="-1"/>
          <w:highlight w:val="yellow"/>
          <w:lang w:val="fr-CA"/>
        </w:rPr>
        <w:t>des</w:t>
      </w:r>
      <w:r w:rsidRPr="004D0617">
        <w:rPr>
          <w:bCs/>
          <w:spacing w:val="-1"/>
          <w:highlight w:val="yellow"/>
          <w:lang w:val="fr-CA"/>
        </w:rPr>
        <w:t xml:space="preserve"> produits nouveaux et de leur promotion. Tout cela, pour améliorer l’accès aux soins et services de qualité à tous les niveaux de la pyramide sanitaire. </w:t>
      </w:r>
    </w:p>
    <w:p w14:paraId="70D763BC" w14:textId="1D4D71C3" w:rsidR="003755AE" w:rsidRPr="004D0617" w:rsidRDefault="00746DA7" w:rsidP="00D33222">
      <w:pPr>
        <w:widowControl w:val="0"/>
        <w:autoSpaceDE w:val="0"/>
        <w:autoSpaceDN w:val="0"/>
        <w:adjustRightInd w:val="0"/>
        <w:spacing w:before="120" w:after="120" w:line="360" w:lineRule="auto"/>
        <w:jc w:val="both"/>
        <w:rPr>
          <w:bCs/>
          <w:spacing w:val="-1"/>
          <w:highlight w:val="yellow"/>
          <w:lang w:val="fr-CA"/>
        </w:rPr>
      </w:pPr>
      <w:r w:rsidRPr="004D0617">
        <w:rPr>
          <w:bCs/>
          <w:spacing w:val="-1"/>
          <w:highlight w:val="yellow"/>
          <w:lang w:val="fr-CA"/>
        </w:rPr>
        <w:t xml:space="preserve">L’implication est que le système de recherche pour la </w:t>
      </w:r>
      <w:r w:rsidR="004A11F3" w:rsidRPr="004D0617">
        <w:rPr>
          <w:bCs/>
          <w:spacing w:val="-1"/>
          <w:highlight w:val="yellow"/>
          <w:lang w:val="fr-CA"/>
        </w:rPr>
        <w:t xml:space="preserve">santé mérite </w:t>
      </w:r>
      <w:r w:rsidRPr="004D0617">
        <w:rPr>
          <w:bCs/>
          <w:spacing w:val="-1"/>
          <w:highlight w:val="yellow"/>
          <w:lang w:val="fr-CA"/>
        </w:rPr>
        <w:t>d</w:t>
      </w:r>
      <w:r w:rsidR="004A11F3" w:rsidRPr="004D0617">
        <w:rPr>
          <w:bCs/>
          <w:spacing w:val="-1"/>
          <w:highlight w:val="yellow"/>
          <w:lang w:val="fr-CA"/>
        </w:rPr>
        <w:t>’être renforcé</w:t>
      </w:r>
      <w:r w:rsidRPr="004D0617">
        <w:rPr>
          <w:bCs/>
          <w:spacing w:val="-1"/>
          <w:highlight w:val="yellow"/>
          <w:lang w:val="fr-CA"/>
        </w:rPr>
        <w:t xml:space="preserve">. Ainsi, le Ministère de la santé et ses partenaires doivent engager des efforts soutenus </w:t>
      </w:r>
      <w:r w:rsidR="004A11F3" w:rsidRPr="004D0617">
        <w:rPr>
          <w:bCs/>
          <w:spacing w:val="-1"/>
          <w:highlight w:val="yellow"/>
          <w:lang w:val="fr-CA"/>
        </w:rPr>
        <w:t xml:space="preserve">en faveur </w:t>
      </w:r>
      <w:r w:rsidRPr="004D0617">
        <w:rPr>
          <w:bCs/>
          <w:spacing w:val="-1"/>
          <w:highlight w:val="yellow"/>
          <w:lang w:val="fr-CA"/>
        </w:rPr>
        <w:t>d</w:t>
      </w:r>
      <w:r w:rsidR="004A11F3" w:rsidRPr="004D0617">
        <w:rPr>
          <w:bCs/>
          <w:spacing w:val="-1"/>
          <w:highlight w:val="yellow"/>
          <w:lang w:val="fr-CA"/>
        </w:rPr>
        <w:t xml:space="preserve">es </w:t>
      </w:r>
      <w:r w:rsidRPr="004D0617">
        <w:rPr>
          <w:bCs/>
          <w:spacing w:val="-1"/>
          <w:highlight w:val="yellow"/>
          <w:lang w:val="fr-CA"/>
        </w:rPr>
        <w:t>investissement</w:t>
      </w:r>
      <w:r w:rsidR="004A11F3" w:rsidRPr="004D0617">
        <w:rPr>
          <w:bCs/>
          <w:spacing w:val="-1"/>
          <w:highlight w:val="yellow"/>
          <w:lang w:val="fr-CA"/>
        </w:rPr>
        <w:t>s en matière de</w:t>
      </w:r>
      <w:r w:rsidRPr="004D0617">
        <w:rPr>
          <w:bCs/>
          <w:spacing w:val="-1"/>
          <w:highlight w:val="yellow"/>
          <w:lang w:val="fr-CA"/>
        </w:rPr>
        <w:t xml:space="preserve"> recherche pour la santé. </w:t>
      </w:r>
    </w:p>
    <w:p w14:paraId="6DF605AA" w14:textId="33FF1EAB" w:rsidR="00746DA7" w:rsidRPr="004D0617" w:rsidRDefault="00746DA7" w:rsidP="00D33222">
      <w:pPr>
        <w:widowControl w:val="0"/>
        <w:autoSpaceDE w:val="0"/>
        <w:autoSpaceDN w:val="0"/>
        <w:adjustRightInd w:val="0"/>
        <w:spacing w:before="120" w:after="120" w:line="360" w:lineRule="auto"/>
        <w:jc w:val="both"/>
        <w:rPr>
          <w:highlight w:val="yellow"/>
          <w:lang w:val="fr-FR"/>
        </w:rPr>
      </w:pPr>
      <w:r w:rsidRPr="004D0617">
        <w:rPr>
          <w:bCs/>
          <w:spacing w:val="-1"/>
          <w:highlight w:val="yellow"/>
          <w:lang w:val="fr-CA"/>
        </w:rPr>
        <w:t>L’accroissement des investissements pour la recherche doit être proportionnel à la qualité de la contribution de celle-ci dans l’amélioration continue de la santé.</w:t>
      </w:r>
    </w:p>
    <w:p w14:paraId="12443F93" w14:textId="5C7B5FD5" w:rsidR="00746DA7" w:rsidRPr="004D0617" w:rsidRDefault="00746DA7" w:rsidP="00D33222">
      <w:pPr>
        <w:widowControl w:val="0"/>
        <w:spacing w:before="120" w:after="120" w:line="360" w:lineRule="auto"/>
        <w:jc w:val="both"/>
        <w:rPr>
          <w:highlight w:val="yellow"/>
          <w:lang w:val="fr-CA"/>
        </w:rPr>
      </w:pPr>
      <w:r w:rsidRPr="004D0617">
        <w:rPr>
          <w:spacing w:val="-1"/>
          <w:highlight w:val="yellow"/>
          <w:lang w:val="fr-FR"/>
        </w:rPr>
        <w:t>D</w:t>
      </w:r>
      <w:r w:rsidRPr="004D0617">
        <w:rPr>
          <w:spacing w:val="-1"/>
          <w:highlight w:val="yellow"/>
          <w:lang w:val="fr-CA"/>
        </w:rPr>
        <w:t>es points clés demeurent </w:t>
      </w:r>
      <w:r w:rsidR="007E516C" w:rsidRPr="004D0617">
        <w:rPr>
          <w:spacing w:val="-1"/>
          <w:highlight w:val="yellow"/>
          <w:lang w:val="fr-CA"/>
        </w:rPr>
        <w:t>essentiels :</w:t>
      </w:r>
      <w:r w:rsidRPr="004D0617">
        <w:rPr>
          <w:spacing w:val="-1"/>
          <w:highlight w:val="yellow"/>
          <w:lang w:val="fr-CA"/>
        </w:rPr>
        <w:t xml:space="preserve"> l</w:t>
      </w:r>
      <w:r w:rsidRPr="004D0617">
        <w:rPr>
          <w:highlight w:val="yellow"/>
          <w:lang w:val="fr-CA"/>
        </w:rPr>
        <w:t>e renforcement des capacités des chercheurs</w:t>
      </w:r>
      <w:r w:rsidR="00396635" w:rsidRPr="004D0617">
        <w:rPr>
          <w:highlight w:val="yellow"/>
          <w:lang w:val="fr-CA"/>
        </w:rPr>
        <w:t xml:space="preserve"> et des institutions de recherche</w:t>
      </w:r>
      <w:r w:rsidRPr="004D0617">
        <w:rPr>
          <w:highlight w:val="yellow"/>
          <w:lang w:val="fr-CA"/>
        </w:rPr>
        <w:t>, l’amélioration de la qualité des recherches compétitives et la capitalisation des résultats de recherche par la publication et l’utilisation des évidences pour les innovations.</w:t>
      </w:r>
    </w:p>
    <w:p w14:paraId="5F47A4C5" w14:textId="713E3B69" w:rsidR="00746DA7" w:rsidRPr="004D0617" w:rsidRDefault="00746DA7" w:rsidP="00D33222">
      <w:pPr>
        <w:widowControl w:val="0"/>
        <w:spacing w:before="120" w:after="120" w:line="360" w:lineRule="auto"/>
        <w:jc w:val="both"/>
        <w:rPr>
          <w:color w:val="000000" w:themeColor="text1"/>
          <w:lang w:val="fr-CA"/>
        </w:rPr>
      </w:pPr>
      <w:r w:rsidRPr="004D0617">
        <w:rPr>
          <w:highlight w:val="yellow"/>
          <w:lang w:val="fr-CA"/>
        </w:rPr>
        <w:t xml:space="preserve"> Les chances de succès dans la mise en œuvre de ce pla</w:t>
      </w:r>
      <w:r w:rsidR="004A11F3" w:rsidRPr="004D0617">
        <w:rPr>
          <w:highlight w:val="yellow"/>
          <w:lang w:val="fr-CA"/>
        </w:rPr>
        <w:t>n stratégique de la recherche pour la</w:t>
      </w:r>
      <w:r w:rsidRPr="004D0617">
        <w:rPr>
          <w:highlight w:val="yellow"/>
          <w:lang w:val="fr-CA"/>
        </w:rPr>
        <w:t xml:space="preserve"> santé sont liées</w:t>
      </w:r>
      <w:r w:rsidR="003755AE" w:rsidRPr="004D0617">
        <w:rPr>
          <w:highlight w:val="yellow"/>
          <w:lang w:val="fr-CA"/>
        </w:rPr>
        <w:t xml:space="preserve"> à</w:t>
      </w:r>
      <w:r w:rsidRPr="004D0617">
        <w:rPr>
          <w:highlight w:val="yellow"/>
          <w:lang w:val="fr-CA"/>
        </w:rPr>
        <w:t xml:space="preserve"> la volonté et à la capacité de l’ensemble des parties prenantes à créer des synergies </w:t>
      </w:r>
      <w:r w:rsidRPr="004D0617">
        <w:rPr>
          <w:color w:val="000000" w:themeColor="text1"/>
          <w:highlight w:val="yellow"/>
          <w:lang w:val="fr-CA"/>
        </w:rPr>
        <w:t>d’action</w:t>
      </w:r>
      <w:r w:rsidR="00E7022D" w:rsidRPr="004D0617">
        <w:rPr>
          <w:color w:val="000000" w:themeColor="text1"/>
          <w:highlight w:val="yellow"/>
          <w:lang w:val="fr-CA"/>
        </w:rPr>
        <w:t xml:space="preserve"> et</w:t>
      </w:r>
      <w:r w:rsidR="003755AE" w:rsidRPr="004D0617">
        <w:rPr>
          <w:color w:val="000000" w:themeColor="text1"/>
          <w:highlight w:val="yellow"/>
          <w:lang w:val="fr-CA"/>
        </w:rPr>
        <w:t xml:space="preserve"> </w:t>
      </w:r>
      <w:r w:rsidR="004D0617" w:rsidRPr="004D0617">
        <w:rPr>
          <w:color w:val="000000" w:themeColor="text1"/>
          <w:highlight w:val="yellow"/>
          <w:lang w:val="fr-CA"/>
        </w:rPr>
        <w:t>à interagir</w:t>
      </w:r>
      <w:r w:rsidR="00396635" w:rsidRPr="004D0617">
        <w:rPr>
          <w:color w:val="000000" w:themeColor="text1"/>
          <w:highlight w:val="yellow"/>
          <w:lang w:val="fr-CA"/>
        </w:rPr>
        <w:t xml:space="preserve"> </w:t>
      </w:r>
      <w:r w:rsidR="00E7022D" w:rsidRPr="004D0617">
        <w:rPr>
          <w:color w:val="000000" w:themeColor="text1"/>
          <w:highlight w:val="yellow"/>
          <w:lang w:val="fr-CA"/>
        </w:rPr>
        <w:t xml:space="preserve">harmonieusement </w:t>
      </w:r>
      <w:r w:rsidR="00396635" w:rsidRPr="004D0617">
        <w:rPr>
          <w:color w:val="000000" w:themeColor="text1"/>
          <w:highlight w:val="yellow"/>
          <w:lang w:val="fr-CA"/>
        </w:rPr>
        <w:t xml:space="preserve">de manière </w:t>
      </w:r>
      <w:r w:rsidR="007E516C" w:rsidRPr="004D0617">
        <w:rPr>
          <w:color w:val="000000" w:themeColor="text1"/>
          <w:highlight w:val="yellow"/>
          <w:lang w:val="fr-CA"/>
        </w:rPr>
        <w:t>coordonnée à</w:t>
      </w:r>
      <w:r w:rsidRPr="004D0617">
        <w:rPr>
          <w:color w:val="000000" w:themeColor="text1"/>
          <w:highlight w:val="yellow"/>
          <w:lang w:val="fr-CA"/>
        </w:rPr>
        <w:t xml:space="preserve"> tous les niveaux.</w:t>
      </w:r>
      <w:r w:rsidRPr="004D0617">
        <w:rPr>
          <w:color w:val="000000" w:themeColor="text1"/>
          <w:lang w:val="fr-CA"/>
        </w:rPr>
        <w:t xml:space="preserve"> </w:t>
      </w:r>
    </w:p>
    <w:p w14:paraId="5A890683" w14:textId="77777777" w:rsidR="000D18B4" w:rsidRDefault="000D18B4" w:rsidP="00F17236">
      <w:pPr>
        <w:widowControl w:val="0"/>
        <w:spacing w:after="120" w:line="276" w:lineRule="auto"/>
        <w:jc w:val="both"/>
        <w:rPr>
          <w:b/>
          <w:lang w:val="fr-CA"/>
        </w:rPr>
      </w:pPr>
    </w:p>
    <w:p w14:paraId="7B7A1803" w14:textId="77777777" w:rsidR="004D0617" w:rsidRPr="007E516C" w:rsidRDefault="004D0617" w:rsidP="00F17236">
      <w:pPr>
        <w:widowControl w:val="0"/>
        <w:spacing w:after="120" w:line="276" w:lineRule="auto"/>
        <w:jc w:val="both"/>
        <w:rPr>
          <w:b/>
          <w:lang w:val="fr-CA"/>
        </w:rPr>
        <w:sectPr w:rsidR="004D0617" w:rsidRPr="007E516C" w:rsidSect="00E7033C">
          <w:pgSz w:w="12240" w:h="15840"/>
          <w:pgMar w:top="1417" w:right="1417" w:bottom="1417" w:left="1417" w:header="720" w:footer="720" w:gutter="0"/>
          <w:pgBorders>
            <w:top w:val="single" w:sz="4" w:space="4" w:color="auto"/>
            <w:bottom w:val="single" w:sz="4" w:space="4" w:color="auto"/>
          </w:pgBorders>
          <w:cols w:space="720"/>
          <w:docGrid w:linePitch="360"/>
        </w:sectPr>
      </w:pPr>
    </w:p>
    <w:p w14:paraId="55CBAD79" w14:textId="77777777" w:rsidR="0067343F" w:rsidRPr="007E516C" w:rsidRDefault="0067343F">
      <w:pPr>
        <w:spacing w:after="160" w:line="259" w:lineRule="auto"/>
        <w:rPr>
          <w:rFonts w:eastAsiaTheme="majorEastAsia"/>
          <w:b/>
          <w:color w:val="2E74B5" w:themeColor="accent1" w:themeShade="BF"/>
          <w:szCs w:val="32"/>
          <w:lang w:val="fr-CA"/>
        </w:rPr>
      </w:pPr>
      <w:r w:rsidRPr="007E516C">
        <w:rPr>
          <w:b/>
          <w:lang w:val="fr-CA"/>
        </w:rPr>
        <w:lastRenderedPageBreak/>
        <w:br w:type="page"/>
      </w:r>
    </w:p>
    <w:p w14:paraId="01CAEBA7" w14:textId="77777777" w:rsidR="00746DA7" w:rsidRPr="007E516C" w:rsidRDefault="00746DA7" w:rsidP="00F17236">
      <w:pPr>
        <w:pStyle w:val="Heading1"/>
        <w:keepNext w:val="0"/>
        <w:keepLines w:val="0"/>
        <w:widowControl w:val="0"/>
        <w:spacing w:before="0" w:after="120" w:line="276" w:lineRule="auto"/>
        <w:rPr>
          <w:rFonts w:ascii="Times New Roman" w:hAnsi="Times New Roman" w:cs="Times New Roman"/>
          <w:color w:val="323E4F" w:themeColor="text2" w:themeShade="BF"/>
          <w:lang w:val="fr-CA"/>
        </w:rPr>
      </w:pPr>
      <w:bookmarkStart w:id="5" w:name="_Toc72696827"/>
      <w:r w:rsidRPr="007E516C">
        <w:rPr>
          <w:rFonts w:ascii="Times New Roman" w:hAnsi="Times New Roman" w:cs="Times New Roman"/>
          <w:b/>
          <w:color w:val="323E4F" w:themeColor="text2" w:themeShade="BF"/>
          <w:sz w:val="24"/>
          <w:lang w:val="fr-CA"/>
        </w:rPr>
        <w:lastRenderedPageBreak/>
        <w:t>Introduction</w:t>
      </w:r>
      <w:bookmarkEnd w:id="5"/>
    </w:p>
    <w:p w14:paraId="121A1677" w14:textId="77777777" w:rsidR="003755AE" w:rsidRDefault="00746DA7" w:rsidP="00D33222">
      <w:pPr>
        <w:widowControl w:val="0"/>
        <w:spacing w:before="120" w:after="120" w:line="360" w:lineRule="auto"/>
        <w:jc w:val="both"/>
        <w:rPr>
          <w:lang w:val="fr-CA"/>
        </w:rPr>
      </w:pPr>
      <w:r w:rsidRPr="007E516C">
        <w:rPr>
          <w:lang w:val="fr-CA"/>
        </w:rPr>
        <w:t xml:space="preserve">La santé est un droit fondamental et la recherche un moyen essentiel de son amélioration. Plusieurs </w:t>
      </w:r>
      <w:proofErr w:type="gramStart"/>
      <w:r w:rsidRPr="007E516C">
        <w:rPr>
          <w:lang w:val="fr-CA"/>
        </w:rPr>
        <w:t>fora</w:t>
      </w:r>
      <w:proofErr w:type="gramEnd"/>
      <w:r w:rsidRPr="007E516C">
        <w:rPr>
          <w:lang w:val="fr-CA"/>
        </w:rPr>
        <w:t xml:space="preserve"> au niveau mondial et national ont mis en exergue la nécessité d’intensifier la production de données fiables et les évidences scientifiques. </w:t>
      </w:r>
    </w:p>
    <w:p w14:paraId="60BF2056" w14:textId="0DDC8DC1" w:rsidR="00746DA7" w:rsidRPr="007E516C" w:rsidRDefault="00746DA7" w:rsidP="00D33222">
      <w:pPr>
        <w:widowControl w:val="0"/>
        <w:spacing w:before="120" w:after="120" w:line="360" w:lineRule="auto"/>
        <w:jc w:val="both"/>
        <w:rPr>
          <w:lang w:val="fr-CA"/>
        </w:rPr>
      </w:pPr>
      <w:r w:rsidRPr="007E516C">
        <w:rPr>
          <w:lang w:val="fr-CA"/>
        </w:rPr>
        <w:t xml:space="preserve">De même, de nombreux et éminents auteurs ont clairement démontré les liens établis entre </w:t>
      </w:r>
      <w:r w:rsidRPr="007E516C">
        <w:rPr>
          <w:u w:val="single"/>
          <w:lang w:val="fr-CA"/>
        </w:rPr>
        <w:t>pauvreté et mauvaise santé</w:t>
      </w:r>
      <w:r w:rsidRPr="007E516C">
        <w:rPr>
          <w:lang w:val="fr-CA"/>
        </w:rPr>
        <w:t xml:space="preserve">. Sans être la panacée, la préservation de la santé passe nécessairement par le biais de la recherche surtout dans un contexte marqué par le déséquilibre entre le système économique et la variable démographique souvent sur fond de crise sociopolitique, la disparité entre les régions mais aussi entre les zones urbaines et rurales ainsi qu’entre les couches sociales en termes de qualité de vie. </w:t>
      </w:r>
    </w:p>
    <w:p w14:paraId="2266DC58" w14:textId="1DEDB833" w:rsidR="00D634D5" w:rsidRPr="003755AE" w:rsidRDefault="00746DA7" w:rsidP="00D33222">
      <w:pPr>
        <w:widowControl w:val="0"/>
        <w:spacing w:before="120" w:after="120" w:line="360" w:lineRule="auto"/>
        <w:jc w:val="both"/>
        <w:rPr>
          <w:lang w:val="fr-CA"/>
        </w:rPr>
      </w:pPr>
      <w:r w:rsidRPr="007E516C">
        <w:rPr>
          <w:lang w:val="fr-CA"/>
        </w:rPr>
        <w:t xml:space="preserve">Le difficile contexte socioéconomique auquel la Guinée est confrontée, aggravé par la survenue de l’épidémie de la maladie à virus Ébola de 2013 à 2016, </w:t>
      </w:r>
      <w:r w:rsidR="00736215" w:rsidRPr="007E516C">
        <w:rPr>
          <w:lang w:val="fr-FR"/>
        </w:rPr>
        <w:t>la persistance de certaines maladies (</w:t>
      </w:r>
      <w:r w:rsidR="003755AE" w:rsidRPr="00D33222">
        <w:rPr>
          <w:lang w:val="fr-FR"/>
        </w:rPr>
        <w:t xml:space="preserve">le </w:t>
      </w:r>
      <w:r w:rsidR="00736215" w:rsidRPr="007E516C">
        <w:rPr>
          <w:lang w:val="fr-FR"/>
        </w:rPr>
        <w:t xml:space="preserve">paludisme, la tuberculose, le sida) et à l’augmentation progressive du nombre de cas de maladies non transmissible (hypertension artérielle, maladies cardio-vasculaires, diabète, cancer, drépanocytose etc.), </w:t>
      </w:r>
      <w:r w:rsidRPr="007E516C">
        <w:rPr>
          <w:lang w:val="fr-CA"/>
        </w:rPr>
        <w:t xml:space="preserve">a conduit le Ministère de la santé à élaborer des référentiels stratégiques en vue d’améliorer la résilience du système de santé. </w:t>
      </w:r>
    </w:p>
    <w:p w14:paraId="36C36B1A" w14:textId="3F0427C7" w:rsidR="00D634D5" w:rsidRPr="007E516C" w:rsidRDefault="00D634D5" w:rsidP="00D33222">
      <w:pPr>
        <w:pStyle w:val="p1"/>
        <w:spacing w:line="360" w:lineRule="auto"/>
        <w:jc w:val="both"/>
        <w:rPr>
          <w:rFonts w:ascii="Times New Roman" w:hAnsi="Times New Roman"/>
          <w:sz w:val="24"/>
          <w:szCs w:val="24"/>
          <w:lang w:val="fr-FR"/>
        </w:rPr>
      </w:pPr>
      <w:r w:rsidRPr="007E516C">
        <w:rPr>
          <w:rFonts w:ascii="Times New Roman" w:hAnsi="Times New Roman"/>
          <w:sz w:val="24"/>
          <w:szCs w:val="24"/>
          <w:lang w:val="fr-FR"/>
        </w:rPr>
        <w:t>La vision de la nouvelle politique nationale de sant</w:t>
      </w:r>
      <w:r w:rsidR="003755AE">
        <w:rPr>
          <w:rFonts w:ascii="Times New Roman" w:hAnsi="Times New Roman"/>
          <w:sz w:val="24"/>
          <w:szCs w:val="24"/>
          <w:lang w:val="fr-FR"/>
        </w:rPr>
        <w:t xml:space="preserve">é de la Guinée s'est traduite </w:t>
      </w:r>
      <w:r w:rsidR="003755AE" w:rsidRPr="00D33222">
        <w:rPr>
          <w:rFonts w:ascii="Times New Roman" w:hAnsi="Times New Roman"/>
          <w:sz w:val="24"/>
          <w:szCs w:val="24"/>
          <w:lang w:val="fr-FR"/>
        </w:rPr>
        <w:t>par</w:t>
      </w:r>
      <w:r w:rsidRPr="007E516C">
        <w:rPr>
          <w:rFonts w:ascii="Times New Roman" w:hAnsi="Times New Roman"/>
          <w:sz w:val="24"/>
          <w:szCs w:val="24"/>
          <w:lang w:val="fr-FR"/>
        </w:rPr>
        <w:t xml:space="preserve"> un plan de développement sanitaire (PNDS 2015-2024). L'atteinte des objectifs de ce PNDS fait appel à des reformes et des interventions pour améliorer la santé de la population. La recherche en santé apparaît comme un domaine stratégique permettant l’identification des causes réelles de problèmes de santé et la prise de décisions en matière de la promotion de la santé à tous les niveaux de la pyramide sanitaire. </w:t>
      </w:r>
    </w:p>
    <w:p w14:paraId="1D76CE71" w14:textId="77777777" w:rsidR="003755AE" w:rsidRDefault="00D634D5" w:rsidP="00D33222">
      <w:pPr>
        <w:pStyle w:val="p1"/>
        <w:spacing w:line="360" w:lineRule="auto"/>
        <w:ind w:right="1"/>
        <w:jc w:val="both"/>
        <w:rPr>
          <w:rFonts w:ascii="Times New Roman" w:hAnsi="Times New Roman"/>
          <w:sz w:val="24"/>
          <w:szCs w:val="24"/>
          <w:lang w:val="fr-FR"/>
        </w:rPr>
      </w:pPr>
      <w:r w:rsidRPr="007E516C">
        <w:rPr>
          <w:rFonts w:ascii="Times New Roman" w:hAnsi="Times New Roman"/>
          <w:sz w:val="24"/>
          <w:szCs w:val="24"/>
          <w:lang w:val="fr-FR"/>
        </w:rPr>
        <w:t xml:space="preserve">La prise de décision sur la base des évidences est essentielle pour une gouvernance efficace du secteur de la santé en vue du renforcement de sa performance. Il en est de même des innovations qui doivent s'appuyer sur des informations fiables découlant de la recherche. </w:t>
      </w:r>
    </w:p>
    <w:p w14:paraId="01F0A39C" w14:textId="71DA9406" w:rsidR="00D634D5" w:rsidRPr="007E516C" w:rsidRDefault="00D634D5" w:rsidP="00D33222">
      <w:pPr>
        <w:pStyle w:val="p1"/>
        <w:spacing w:line="360" w:lineRule="auto"/>
        <w:jc w:val="both"/>
        <w:rPr>
          <w:rFonts w:ascii="Times New Roman" w:hAnsi="Times New Roman"/>
          <w:lang w:val="fr-FR"/>
        </w:rPr>
      </w:pPr>
      <w:r w:rsidRPr="007E516C">
        <w:rPr>
          <w:rFonts w:ascii="Times New Roman" w:hAnsi="Times New Roman"/>
          <w:sz w:val="24"/>
          <w:szCs w:val="24"/>
          <w:lang w:val="fr-FR"/>
        </w:rPr>
        <w:t>Toutefois, le système de santé guinéen est confronté à la faible production scientifique ainsi que l'insuffisance de l'utilisation des résultats de recherche pour la prise de décision.</w:t>
      </w:r>
      <w:r w:rsidRPr="007E516C">
        <w:rPr>
          <w:rFonts w:ascii="Times New Roman" w:hAnsi="Times New Roman"/>
          <w:lang w:val="fr-FR"/>
        </w:rPr>
        <w:t> </w:t>
      </w:r>
    </w:p>
    <w:p w14:paraId="07C13F03" w14:textId="2C03A7D2" w:rsidR="00D634D5" w:rsidRPr="007E516C" w:rsidRDefault="00D634D5" w:rsidP="00D33222">
      <w:pPr>
        <w:pStyle w:val="p1"/>
        <w:spacing w:line="360" w:lineRule="auto"/>
        <w:jc w:val="both"/>
        <w:rPr>
          <w:rFonts w:ascii="Times New Roman" w:hAnsi="Times New Roman"/>
          <w:sz w:val="24"/>
          <w:szCs w:val="24"/>
          <w:lang w:val="fr-FR"/>
        </w:rPr>
      </w:pPr>
      <w:r w:rsidRPr="007E516C">
        <w:rPr>
          <w:rFonts w:ascii="Times New Roman" w:hAnsi="Times New Roman"/>
          <w:sz w:val="24"/>
          <w:szCs w:val="24"/>
          <w:lang w:val="fr-FR"/>
        </w:rPr>
        <w:t xml:space="preserve">Cet état de fait préoccupe le Ministère de la Santé et pour y faire face, il a mis en place des institutions de recherche, un comité national d'éthique et a élaboré des documents normatifs. Force est de reconnaitre que le système de recherche pour la santé ne bénéficie pas </w:t>
      </w:r>
      <w:r w:rsidRPr="007E516C">
        <w:rPr>
          <w:rFonts w:ascii="Times New Roman" w:hAnsi="Times New Roman"/>
          <w:sz w:val="24"/>
          <w:szCs w:val="24"/>
          <w:lang w:val="fr-FR"/>
        </w:rPr>
        <w:lastRenderedPageBreak/>
        <w:t>suffisamment de l'attention qu'il est e</w:t>
      </w:r>
      <w:r w:rsidR="003755AE">
        <w:rPr>
          <w:rFonts w:ascii="Times New Roman" w:hAnsi="Times New Roman"/>
          <w:sz w:val="24"/>
          <w:szCs w:val="24"/>
          <w:lang w:val="fr-FR"/>
        </w:rPr>
        <w:t xml:space="preserve">n droit </w:t>
      </w:r>
      <w:r w:rsidR="003755AE" w:rsidRPr="00D33222">
        <w:rPr>
          <w:rFonts w:ascii="Times New Roman" w:hAnsi="Times New Roman"/>
          <w:sz w:val="24"/>
          <w:szCs w:val="24"/>
          <w:lang w:val="fr-FR"/>
        </w:rPr>
        <w:t>d</w:t>
      </w:r>
      <w:r w:rsidRPr="00D33222">
        <w:rPr>
          <w:rFonts w:ascii="Times New Roman" w:hAnsi="Times New Roman"/>
          <w:sz w:val="24"/>
          <w:szCs w:val="24"/>
          <w:lang w:val="fr-FR"/>
        </w:rPr>
        <w:t xml:space="preserve">'attendre </w:t>
      </w:r>
      <w:r w:rsidRPr="007E516C">
        <w:rPr>
          <w:rFonts w:ascii="Times New Roman" w:hAnsi="Times New Roman"/>
          <w:sz w:val="24"/>
          <w:szCs w:val="24"/>
          <w:lang w:val="fr-FR"/>
        </w:rPr>
        <w:t>aux fins du renforcement des capacités nationales pour rendre visible les produits issus du système de recherche dans le domaine de la santé.</w:t>
      </w:r>
      <w:r w:rsidRPr="007E516C">
        <w:rPr>
          <w:rFonts w:ascii="Times New Roman" w:hAnsi="Times New Roman"/>
          <w:lang w:val="fr-FR"/>
        </w:rPr>
        <w:t> </w:t>
      </w:r>
    </w:p>
    <w:p w14:paraId="27DEB06B" w14:textId="2349E886" w:rsidR="00D634D5" w:rsidRPr="007E516C" w:rsidRDefault="00D634D5" w:rsidP="00D33222">
      <w:pPr>
        <w:widowControl w:val="0"/>
        <w:spacing w:before="120" w:after="120" w:line="360" w:lineRule="auto"/>
        <w:jc w:val="both"/>
        <w:rPr>
          <w:lang w:val="fr-FR"/>
        </w:rPr>
      </w:pPr>
      <w:r w:rsidRPr="007E516C">
        <w:rPr>
          <w:lang w:val="fr-FR"/>
        </w:rPr>
        <w:t>Sur ce, le Ministère de la Santé a fait le choix de privilégier la mise en œuvre de recherches-action portant sur les problèmes prioritaires du système de santé. Le ciblage de ce domaine de recherche pour la santé parmi les priorités n'exclut pas le développement de la recherche fondamentale</w:t>
      </w:r>
    </w:p>
    <w:p w14:paraId="3772686F" w14:textId="757567BC" w:rsidR="00746DA7" w:rsidRPr="007E516C" w:rsidRDefault="001E0DE7" w:rsidP="00D33222">
      <w:pPr>
        <w:widowControl w:val="0"/>
        <w:spacing w:before="120" w:after="120" w:line="360" w:lineRule="auto"/>
        <w:jc w:val="both"/>
        <w:rPr>
          <w:spacing w:val="-1"/>
          <w:lang w:val="fr-FR"/>
        </w:rPr>
      </w:pPr>
      <w:r w:rsidRPr="007E516C">
        <w:rPr>
          <w:spacing w:val="-1"/>
          <w:lang w:val="fr-FR"/>
        </w:rPr>
        <w:t>C’est dans cette optique qu’une politique nationale de recherche pour la santé a été élaborée dans le but d’améliorer</w:t>
      </w:r>
      <w:r w:rsidR="00746DA7" w:rsidRPr="007E516C">
        <w:rPr>
          <w:spacing w:val="-1"/>
          <w:lang w:val="fr-FR"/>
        </w:rPr>
        <w:t xml:space="preserve"> la performance du système de recherche pour la santé. </w:t>
      </w:r>
      <w:r w:rsidRPr="007E516C">
        <w:rPr>
          <w:spacing w:val="-1"/>
          <w:lang w:val="fr-FR"/>
        </w:rPr>
        <w:t xml:space="preserve"> La mise en œuvre se fera à travers un plan stratégique de développement de</w:t>
      </w:r>
      <w:r w:rsidRPr="00D33222">
        <w:rPr>
          <w:spacing w:val="-1"/>
          <w:lang w:val="fr-FR"/>
        </w:rPr>
        <w:t xml:space="preserve"> </w:t>
      </w:r>
      <w:r w:rsidR="003755AE" w:rsidRPr="00D33222">
        <w:rPr>
          <w:spacing w:val="-1"/>
          <w:lang w:val="fr-FR"/>
        </w:rPr>
        <w:t>la</w:t>
      </w:r>
      <w:r w:rsidRPr="00D33222">
        <w:rPr>
          <w:spacing w:val="-1"/>
          <w:lang w:val="fr-FR"/>
        </w:rPr>
        <w:t xml:space="preserve"> </w:t>
      </w:r>
      <w:r w:rsidRPr="007E516C">
        <w:rPr>
          <w:spacing w:val="-1"/>
          <w:lang w:val="fr-FR"/>
        </w:rPr>
        <w:t xml:space="preserve">recherche dont </w:t>
      </w:r>
      <w:r w:rsidR="00736215" w:rsidRPr="007E516C">
        <w:rPr>
          <w:spacing w:val="-1"/>
          <w:lang w:val="fr-FR"/>
        </w:rPr>
        <w:t>les orientations</w:t>
      </w:r>
      <w:r w:rsidRPr="007E516C">
        <w:rPr>
          <w:spacing w:val="-1"/>
          <w:lang w:val="fr-FR"/>
        </w:rPr>
        <w:t xml:space="preserve"> c</w:t>
      </w:r>
      <w:r w:rsidR="00746DA7" w:rsidRPr="007E516C">
        <w:rPr>
          <w:spacing w:val="-1"/>
          <w:lang w:val="fr-FR"/>
        </w:rPr>
        <w:t>ontribuent à améliorer les capacités institutionnelles et organisationnelles pour disposer d’une masse critique de chercheurs compétents et motivés évoluant dans un environnement propice à la production scientifique mais aussi et surtout à la valorisation des chercheurs et des résultats des recherches pour la prise de décision</w:t>
      </w:r>
      <w:r w:rsidRPr="007E516C">
        <w:rPr>
          <w:spacing w:val="-1"/>
          <w:lang w:val="fr-FR"/>
        </w:rPr>
        <w:t xml:space="preserve"> </w:t>
      </w:r>
      <w:r w:rsidR="00736215" w:rsidRPr="007E516C">
        <w:rPr>
          <w:spacing w:val="-1"/>
          <w:lang w:val="fr-FR"/>
        </w:rPr>
        <w:t>éclairée et</w:t>
      </w:r>
      <w:r w:rsidR="00746DA7" w:rsidRPr="007E516C">
        <w:rPr>
          <w:spacing w:val="-1"/>
          <w:lang w:val="fr-FR"/>
        </w:rPr>
        <w:t xml:space="preserve"> l’action de santé publique.</w:t>
      </w:r>
    </w:p>
    <w:p w14:paraId="34197F4C" w14:textId="77777777" w:rsidR="003755AE" w:rsidRDefault="00746DA7" w:rsidP="00D33222">
      <w:pPr>
        <w:widowControl w:val="0"/>
        <w:spacing w:before="120" w:after="120" w:line="360" w:lineRule="auto"/>
        <w:jc w:val="both"/>
        <w:rPr>
          <w:spacing w:val="-1"/>
          <w:lang w:val="fr-FR"/>
        </w:rPr>
      </w:pPr>
      <w:r w:rsidRPr="007E516C">
        <w:rPr>
          <w:spacing w:val="-1"/>
          <w:lang w:val="fr-FR"/>
        </w:rPr>
        <w:t xml:space="preserve">Il est évident que cela implique des mesures essentielles pour la promotion et le développement continu des projets de recherche de qualité. Un dispositif managérial permettant d’améliorer la collaboration et le partage voire la mutualisation des ressources et des compétences est envisagé dans l’optique de l’approche « One </w:t>
      </w:r>
      <w:proofErr w:type="gramStart"/>
      <w:r w:rsidRPr="007E516C">
        <w:rPr>
          <w:spacing w:val="-1"/>
          <w:lang w:val="fr-FR"/>
        </w:rPr>
        <w:t>Health»</w:t>
      </w:r>
      <w:proofErr w:type="gramEnd"/>
      <w:r w:rsidRPr="007E516C">
        <w:rPr>
          <w:spacing w:val="-1"/>
          <w:lang w:val="fr-FR"/>
        </w:rPr>
        <w:t xml:space="preserve">. </w:t>
      </w:r>
    </w:p>
    <w:p w14:paraId="3B1D2D16" w14:textId="513564F2" w:rsidR="00746DA7" w:rsidRPr="007E516C" w:rsidRDefault="00746DA7" w:rsidP="00D33222">
      <w:pPr>
        <w:widowControl w:val="0"/>
        <w:spacing w:before="120" w:after="120" w:line="360" w:lineRule="auto"/>
        <w:jc w:val="both"/>
        <w:rPr>
          <w:spacing w:val="-1"/>
          <w:lang w:val="fr-FR"/>
        </w:rPr>
      </w:pPr>
      <w:r w:rsidRPr="007E516C">
        <w:rPr>
          <w:spacing w:val="-1"/>
          <w:lang w:val="fr-FR"/>
        </w:rPr>
        <w:t xml:space="preserve">Ainsi, les institutions de recherche et les organes consultatifs doivent poursuivre les efforts pour bâtir une véritable culture de la recherche vers l’excellence. Cela contribuera sûrement à l’amélioration de la santé et du bien-être des populations avec la participation des collectivités locales et des usagers. </w:t>
      </w:r>
    </w:p>
    <w:p w14:paraId="086E65B1" w14:textId="77777777" w:rsidR="003755AE" w:rsidRDefault="009D7ED5" w:rsidP="00D33222">
      <w:pPr>
        <w:widowControl w:val="0"/>
        <w:spacing w:before="120" w:after="120" w:line="360" w:lineRule="auto"/>
        <w:jc w:val="both"/>
        <w:rPr>
          <w:spacing w:val="-1"/>
          <w:lang w:val="fr-FR"/>
        </w:rPr>
      </w:pPr>
      <w:r w:rsidRPr="007E516C">
        <w:rPr>
          <w:spacing w:val="-1"/>
          <w:lang w:val="fr-FR"/>
        </w:rPr>
        <w:t xml:space="preserve">Le présent plan quinquennal de développement de la recherche pour la santé est l'aboutissement d'un long processus de concertation, de synthèse des travaux scientifiques et d’exploitation de documents de référence en particulier le Plan national de développement sanitaire (2015-2024). Ce plan constitue l’émanation de la politique nationale de la recherche pour la santé, adoptée en avril 2018 par le Conseil de Cabinet des autorités du Ministère de la santé qui a manifesté ainsi l'importance qu'il accorde à la recherche en santé. </w:t>
      </w:r>
    </w:p>
    <w:p w14:paraId="695778C3" w14:textId="0E3FFF9C" w:rsidR="009D7ED5" w:rsidRPr="007E516C" w:rsidRDefault="00D634D5" w:rsidP="00D33222">
      <w:pPr>
        <w:widowControl w:val="0"/>
        <w:spacing w:before="120" w:after="120" w:line="360" w:lineRule="auto"/>
        <w:jc w:val="both"/>
        <w:rPr>
          <w:spacing w:val="-1"/>
          <w:lang w:val="fr-FR"/>
        </w:rPr>
      </w:pPr>
      <w:r w:rsidRPr="007E516C">
        <w:rPr>
          <w:spacing w:val="-1"/>
          <w:lang w:val="fr-FR"/>
        </w:rPr>
        <w:t>Ce</w:t>
      </w:r>
      <w:r w:rsidR="009D7ED5" w:rsidRPr="007E516C">
        <w:rPr>
          <w:spacing w:val="-1"/>
          <w:highlight w:val="yellow"/>
          <w:lang w:val="fr-FR"/>
        </w:rPr>
        <w:t xml:space="preserve"> plan quinquennal 20</w:t>
      </w:r>
      <w:r w:rsidR="001B0CAD" w:rsidRPr="007E516C">
        <w:rPr>
          <w:spacing w:val="-1"/>
          <w:highlight w:val="yellow"/>
          <w:lang w:val="fr-FR"/>
        </w:rPr>
        <w:t>21</w:t>
      </w:r>
      <w:r w:rsidR="009D7ED5" w:rsidRPr="007E516C">
        <w:rPr>
          <w:spacing w:val="-1"/>
          <w:highlight w:val="yellow"/>
          <w:lang w:val="fr-FR"/>
        </w:rPr>
        <w:t>-202</w:t>
      </w:r>
      <w:r w:rsidR="001B0CAD" w:rsidRPr="007E516C">
        <w:rPr>
          <w:spacing w:val="-1"/>
          <w:highlight w:val="yellow"/>
          <w:lang w:val="fr-FR"/>
        </w:rPr>
        <w:t>5</w:t>
      </w:r>
      <w:r w:rsidR="009D7ED5" w:rsidRPr="007E516C">
        <w:rPr>
          <w:spacing w:val="-1"/>
          <w:highlight w:val="yellow"/>
          <w:lang w:val="fr-FR"/>
        </w:rPr>
        <w:t xml:space="preserve"> récapitule la vision, les orientations définies dans la politique et le processus de développement des stratégies pour l’atteinte des objectifs visés ainsi que les </w:t>
      </w:r>
      <w:r w:rsidR="009D7ED5" w:rsidRPr="007E516C">
        <w:rPr>
          <w:spacing w:val="-1"/>
          <w:highlight w:val="yellow"/>
          <w:lang w:val="fr-FR"/>
        </w:rPr>
        <w:lastRenderedPageBreak/>
        <w:t>mécanismes de suivi et d'évaluation</w:t>
      </w:r>
      <w:r w:rsidR="009D7ED5" w:rsidRPr="007E516C">
        <w:rPr>
          <w:spacing w:val="-1"/>
          <w:lang w:val="fr-FR"/>
        </w:rPr>
        <w:t xml:space="preserve">. </w:t>
      </w:r>
    </w:p>
    <w:p w14:paraId="38411B4D" w14:textId="77777777" w:rsidR="003755AE" w:rsidRDefault="00D634D5" w:rsidP="00D33222">
      <w:pPr>
        <w:spacing w:line="360" w:lineRule="auto"/>
        <w:ind w:right="50"/>
        <w:jc w:val="both"/>
        <w:rPr>
          <w:lang w:val="fr-FR"/>
        </w:rPr>
      </w:pPr>
      <w:r w:rsidRPr="007E516C">
        <w:rPr>
          <w:lang w:val="fr-FR"/>
        </w:rPr>
        <w:t>Ainsi, l</w:t>
      </w:r>
      <w:r w:rsidR="00DA7126" w:rsidRPr="007E516C">
        <w:rPr>
          <w:lang w:val="fr-FR"/>
        </w:rPr>
        <w:t xml:space="preserve">es orientations stratégiques définies serviront de guide pour </w:t>
      </w:r>
      <w:r w:rsidR="00E7022D" w:rsidRPr="007E516C">
        <w:rPr>
          <w:lang w:val="fr-FR"/>
        </w:rPr>
        <w:t xml:space="preserve">l’amélioration de l’environnement favorable au </w:t>
      </w:r>
      <w:r w:rsidR="00DA7126" w:rsidRPr="007E516C">
        <w:rPr>
          <w:lang w:val="fr-FR"/>
        </w:rPr>
        <w:t>développe</w:t>
      </w:r>
      <w:r w:rsidR="00E7022D" w:rsidRPr="007E516C">
        <w:rPr>
          <w:lang w:val="fr-FR"/>
        </w:rPr>
        <w:t>ment</w:t>
      </w:r>
      <w:r w:rsidR="00DA7126" w:rsidRPr="007E516C">
        <w:rPr>
          <w:lang w:val="fr-FR"/>
        </w:rPr>
        <w:t xml:space="preserve"> de</w:t>
      </w:r>
      <w:r w:rsidR="00EA5005" w:rsidRPr="007E516C">
        <w:rPr>
          <w:lang w:val="fr-FR"/>
        </w:rPr>
        <w:t>s capacités ai</w:t>
      </w:r>
      <w:r w:rsidR="00E7022D" w:rsidRPr="007E516C">
        <w:rPr>
          <w:lang w:val="fr-FR"/>
        </w:rPr>
        <w:t>nsi que</w:t>
      </w:r>
      <w:r w:rsidR="00EA5005" w:rsidRPr="007E516C">
        <w:rPr>
          <w:lang w:val="fr-FR"/>
        </w:rPr>
        <w:t xml:space="preserve"> les</w:t>
      </w:r>
      <w:r w:rsidR="00DA7126" w:rsidRPr="007E516C">
        <w:rPr>
          <w:lang w:val="fr-FR"/>
        </w:rPr>
        <w:t xml:space="preserve"> mécanismes de coordination et d'échanges entre les acteurs de la recherche pour la santé, le partenariat avec les institutions spécialisées de recherche et de formation pour la santé, la promotion de la diffusion et de l'utilisation des résultats de recherche.</w:t>
      </w:r>
      <w:r w:rsidR="00EA5005" w:rsidRPr="007E516C">
        <w:rPr>
          <w:lang w:val="fr-FR"/>
        </w:rPr>
        <w:t xml:space="preserve"> </w:t>
      </w:r>
    </w:p>
    <w:p w14:paraId="63290527" w14:textId="77777777" w:rsidR="000800EC" w:rsidRDefault="00EA5005" w:rsidP="00D33222">
      <w:pPr>
        <w:spacing w:line="360" w:lineRule="auto"/>
        <w:ind w:right="50"/>
        <w:jc w:val="both"/>
        <w:rPr>
          <w:lang w:val="fr-FR"/>
        </w:rPr>
      </w:pPr>
      <w:r w:rsidRPr="007E516C">
        <w:rPr>
          <w:lang w:val="fr-FR"/>
        </w:rPr>
        <w:t>En conséquence, l</w:t>
      </w:r>
      <w:r w:rsidR="00DA7126" w:rsidRPr="007E516C">
        <w:rPr>
          <w:lang w:val="fr-FR"/>
        </w:rPr>
        <w:t xml:space="preserve">e présent </w:t>
      </w:r>
      <w:r w:rsidR="00DA7126" w:rsidRPr="007E516C">
        <w:rPr>
          <w:spacing w:val="-1"/>
          <w:lang w:val="fr-FR"/>
        </w:rPr>
        <w:t>plan stratégique</w:t>
      </w:r>
      <w:r w:rsidR="00DA7126" w:rsidRPr="007E516C">
        <w:rPr>
          <w:lang w:val="fr-FR"/>
        </w:rPr>
        <w:t xml:space="preserve"> est un outil approprié pour renforcer la capacité du pays à répondre aux besoins de santé en utilisant des moyens réalistes et efficaces. Son utilisation consistera à développer la recherche, coordonner et financer les actions, diffuser et utiliser les résultats pour la santé et le bien-être des populations. </w:t>
      </w:r>
    </w:p>
    <w:p w14:paraId="6B1086C4" w14:textId="5B79D8AC" w:rsidR="00EA5005" w:rsidRPr="007E516C" w:rsidRDefault="00DA7126" w:rsidP="00D33222">
      <w:pPr>
        <w:spacing w:line="360" w:lineRule="auto"/>
        <w:ind w:right="50"/>
        <w:jc w:val="both"/>
        <w:rPr>
          <w:spacing w:val="-1"/>
          <w:lang w:val="fr-FR"/>
        </w:rPr>
      </w:pPr>
      <w:r w:rsidRPr="007E516C">
        <w:rPr>
          <w:lang w:val="fr-FR"/>
        </w:rPr>
        <w:t xml:space="preserve">Il </w:t>
      </w:r>
      <w:r w:rsidR="00746DA7" w:rsidRPr="007E516C">
        <w:rPr>
          <w:spacing w:val="-1"/>
          <w:lang w:val="fr-FR"/>
        </w:rPr>
        <w:t>repose sur un socle fondamental : qu’à chaque niveau de la pyramide sanitaire puisse se mener des activités de r</w:t>
      </w:r>
      <w:r w:rsidR="007C3BB9" w:rsidRPr="007E516C">
        <w:rPr>
          <w:spacing w:val="-1"/>
          <w:lang w:val="fr-FR"/>
        </w:rPr>
        <w:t xml:space="preserve">echerche </w:t>
      </w:r>
      <w:r w:rsidR="00EA5005" w:rsidRPr="007E516C">
        <w:rPr>
          <w:spacing w:val="-1"/>
          <w:lang w:val="fr-FR"/>
        </w:rPr>
        <w:t xml:space="preserve">sur le système de santé </w:t>
      </w:r>
      <w:r w:rsidR="007C3BB9" w:rsidRPr="007E516C">
        <w:rPr>
          <w:spacing w:val="-1"/>
          <w:lang w:val="fr-FR"/>
        </w:rPr>
        <w:t>pour</w:t>
      </w:r>
      <w:r w:rsidR="00746DA7" w:rsidRPr="007E516C">
        <w:rPr>
          <w:spacing w:val="-1"/>
          <w:lang w:val="fr-FR"/>
        </w:rPr>
        <w:t xml:space="preserve"> résoudre les problèmes sur des bases factuelles. </w:t>
      </w:r>
    </w:p>
    <w:p w14:paraId="186B7B68" w14:textId="77777777" w:rsidR="000800EC" w:rsidRDefault="00746DA7" w:rsidP="00D33222">
      <w:pPr>
        <w:spacing w:line="360" w:lineRule="auto"/>
        <w:ind w:right="50"/>
        <w:jc w:val="both"/>
        <w:rPr>
          <w:spacing w:val="-1"/>
          <w:lang w:val="fr-FR"/>
        </w:rPr>
      </w:pPr>
      <w:r w:rsidRPr="007E516C">
        <w:rPr>
          <w:spacing w:val="-1"/>
          <w:lang w:val="fr-FR"/>
        </w:rPr>
        <w:t>De même, au sein des institutions qui ont la vocation de mettre en œuvre un paquet d’activités essentielles en matière de recherche</w:t>
      </w:r>
      <w:r w:rsidR="00EA5005" w:rsidRPr="007E516C">
        <w:rPr>
          <w:spacing w:val="-1"/>
          <w:lang w:val="fr-FR"/>
        </w:rPr>
        <w:t xml:space="preserve"> notamment la recherche d’implémentation et la recherche-action</w:t>
      </w:r>
      <w:r w:rsidRPr="007E516C">
        <w:rPr>
          <w:spacing w:val="-1"/>
          <w:lang w:val="fr-FR"/>
        </w:rPr>
        <w:t>, il s’agira d’évoluer ver</w:t>
      </w:r>
      <w:r w:rsidR="007C3BB9" w:rsidRPr="007E516C">
        <w:rPr>
          <w:spacing w:val="-1"/>
          <w:lang w:val="fr-FR"/>
        </w:rPr>
        <w:t xml:space="preserve">s l’excellence. </w:t>
      </w:r>
    </w:p>
    <w:p w14:paraId="1C1F1E00" w14:textId="77777777" w:rsidR="000800EC" w:rsidRDefault="007C3BB9" w:rsidP="00D33222">
      <w:pPr>
        <w:spacing w:line="360" w:lineRule="auto"/>
        <w:ind w:right="50"/>
        <w:jc w:val="both"/>
        <w:rPr>
          <w:lang w:val="fr-FR"/>
        </w:rPr>
      </w:pPr>
      <w:r w:rsidRPr="007E516C">
        <w:rPr>
          <w:spacing w:val="-1"/>
          <w:lang w:val="fr-FR"/>
        </w:rPr>
        <w:t>C’est</w:t>
      </w:r>
      <w:r w:rsidR="00746DA7" w:rsidRPr="007E516C">
        <w:rPr>
          <w:spacing w:val="-1"/>
          <w:lang w:val="fr-FR"/>
        </w:rPr>
        <w:t xml:space="preserve"> dans cette </w:t>
      </w:r>
      <w:r w:rsidRPr="007E516C">
        <w:rPr>
          <w:spacing w:val="-1"/>
          <w:lang w:val="fr-FR"/>
        </w:rPr>
        <w:t xml:space="preserve">ambitieuse </w:t>
      </w:r>
      <w:r w:rsidR="00746DA7" w:rsidRPr="007E516C">
        <w:rPr>
          <w:spacing w:val="-1"/>
          <w:lang w:val="fr-FR"/>
        </w:rPr>
        <w:t xml:space="preserve">perspective </w:t>
      </w:r>
      <w:r w:rsidR="00746DA7" w:rsidRPr="007E516C">
        <w:rPr>
          <w:spacing w:val="-1"/>
          <w:lang w:val="fr-CA"/>
        </w:rPr>
        <w:t xml:space="preserve">que s’inscrit ce plan où sont déclinés les </w:t>
      </w:r>
      <w:r w:rsidR="00746DA7" w:rsidRPr="007E516C">
        <w:rPr>
          <w:lang w:val="fr-CA" w:eastAsia="fr-FR"/>
        </w:rPr>
        <w:t xml:space="preserve">déterminants et les priorités pour le développement et la promotion de la recherche pour la santé </w:t>
      </w:r>
      <w:r w:rsidRPr="007E516C">
        <w:rPr>
          <w:lang w:val="fr-CA" w:eastAsia="fr-FR"/>
        </w:rPr>
        <w:t xml:space="preserve">au cours des prochaines cinq années </w:t>
      </w:r>
      <w:r w:rsidRPr="007E516C">
        <w:rPr>
          <w:highlight w:val="yellow"/>
          <w:lang w:val="fr-CA" w:eastAsia="fr-FR"/>
        </w:rPr>
        <w:t>(20</w:t>
      </w:r>
      <w:r w:rsidR="001B0CAD" w:rsidRPr="007E516C">
        <w:rPr>
          <w:highlight w:val="yellow"/>
          <w:lang w:val="fr-CA" w:eastAsia="fr-FR"/>
        </w:rPr>
        <w:t>21</w:t>
      </w:r>
      <w:r w:rsidRPr="007E516C">
        <w:rPr>
          <w:highlight w:val="yellow"/>
          <w:lang w:val="fr-CA" w:eastAsia="fr-FR"/>
        </w:rPr>
        <w:t>-20</w:t>
      </w:r>
      <w:r w:rsidR="001B0CAD" w:rsidRPr="007E516C">
        <w:rPr>
          <w:highlight w:val="yellow"/>
          <w:lang w:val="fr-CA" w:eastAsia="fr-FR"/>
        </w:rPr>
        <w:t>25</w:t>
      </w:r>
      <w:r w:rsidRPr="007E516C">
        <w:rPr>
          <w:highlight w:val="yellow"/>
          <w:lang w:val="fr-CA" w:eastAsia="fr-FR"/>
        </w:rPr>
        <w:t>).</w:t>
      </w:r>
      <w:r w:rsidR="00EA5005" w:rsidRPr="007E516C">
        <w:rPr>
          <w:lang w:val="fr-CA" w:eastAsia="fr-FR"/>
        </w:rPr>
        <w:t xml:space="preserve"> </w:t>
      </w:r>
      <w:r w:rsidR="000800EC">
        <w:rPr>
          <w:lang w:val="fr-CA" w:eastAsia="fr-FR"/>
        </w:rPr>
        <w:t xml:space="preserve"> </w:t>
      </w:r>
      <w:r w:rsidR="00DA7126" w:rsidRPr="007E516C">
        <w:rPr>
          <w:lang w:val="fr-FR"/>
        </w:rPr>
        <w:t xml:space="preserve">La mise en œuvre de ce plan a pour but de contribuer à résoudre, par le biais de la recherche, de manière efficiente et durable les problèmes de santé de la population. </w:t>
      </w:r>
    </w:p>
    <w:p w14:paraId="05EBA0C7" w14:textId="44B2D8B3" w:rsidR="0067343F" w:rsidRPr="00654DF4" w:rsidRDefault="00DA7126" w:rsidP="00D33222">
      <w:pPr>
        <w:spacing w:line="360" w:lineRule="auto"/>
        <w:ind w:right="50"/>
        <w:jc w:val="both"/>
        <w:rPr>
          <w:lang w:val="fr-FR" w:eastAsia="fr-FR"/>
        </w:rPr>
      </w:pPr>
      <w:r w:rsidRPr="007E516C">
        <w:rPr>
          <w:lang w:val="fr-FR"/>
        </w:rPr>
        <w:t xml:space="preserve">Ainsi, il est attendu que l’engagement des acteurs et la mutualisation des compétences et des moyens d'accroître, à travers la recherche, les performances des programmes et services de santé à tous les niveaux de la pyramide sanitaire. </w:t>
      </w:r>
    </w:p>
    <w:p w14:paraId="3B83AE9C" w14:textId="77777777" w:rsidR="005D07CB" w:rsidRPr="007E516C" w:rsidRDefault="00746DA7" w:rsidP="00D33222">
      <w:pPr>
        <w:widowControl w:val="0"/>
        <w:spacing w:line="360" w:lineRule="auto"/>
        <w:jc w:val="both"/>
        <w:rPr>
          <w:lang w:val="fr-FR"/>
        </w:rPr>
      </w:pPr>
      <w:r w:rsidRPr="007E516C">
        <w:rPr>
          <w:lang w:val="fr-CA" w:eastAsia="fr-FR"/>
        </w:rPr>
        <w:t>Le présent plan est structuré autour des principales parties ci-après :</w:t>
      </w:r>
    </w:p>
    <w:p w14:paraId="45CE78FA" w14:textId="77777777" w:rsidR="005D07CB" w:rsidRPr="007E516C" w:rsidRDefault="009D6B50" w:rsidP="00D33222">
      <w:pPr>
        <w:spacing w:line="360" w:lineRule="auto"/>
        <w:ind w:left="630" w:right="51" w:hanging="270"/>
        <w:jc w:val="both"/>
        <w:rPr>
          <w:lang w:val="fr-FR"/>
        </w:rPr>
      </w:pPr>
      <w:r w:rsidRPr="007E516C">
        <w:rPr>
          <w:lang w:val="fr-FR"/>
        </w:rPr>
        <w:t>- le contexte</w:t>
      </w:r>
      <w:r w:rsidR="005D07CB" w:rsidRPr="007E516C">
        <w:rPr>
          <w:lang w:val="fr-FR"/>
        </w:rPr>
        <w:t xml:space="preserve"> ; </w:t>
      </w:r>
    </w:p>
    <w:p w14:paraId="1D03F4A6" w14:textId="77777777" w:rsidR="005D07CB" w:rsidRPr="007E516C" w:rsidRDefault="009D6B50" w:rsidP="00D33222">
      <w:pPr>
        <w:spacing w:line="360" w:lineRule="auto"/>
        <w:ind w:left="630" w:right="51" w:hanging="270"/>
        <w:jc w:val="both"/>
        <w:rPr>
          <w:lang w:val="fr-FR"/>
        </w:rPr>
      </w:pPr>
      <w:r w:rsidRPr="007E516C">
        <w:rPr>
          <w:lang w:val="fr-FR"/>
        </w:rPr>
        <w:t xml:space="preserve">- l’analyse de </w:t>
      </w:r>
      <w:r w:rsidR="005D07CB" w:rsidRPr="007E516C">
        <w:rPr>
          <w:lang w:val="fr-FR"/>
        </w:rPr>
        <w:t xml:space="preserve">situation </w:t>
      </w:r>
      <w:r w:rsidRPr="007E516C">
        <w:rPr>
          <w:lang w:val="fr-FR"/>
        </w:rPr>
        <w:t xml:space="preserve">de la recherche </w:t>
      </w:r>
      <w:r w:rsidR="005D07CB" w:rsidRPr="007E516C">
        <w:rPr>
          <w:lang w:val="fr-FR"/>
        </w:rPr>
        <w:t xml:space="preserve">; </w:t>
      </w:r>
    </w:p>
    <w:p w14:paraId="3BCD5860" w14:textId="77777777" w:rsidR="005D07CB" w:rsidRPr="007E516C" w:rsidRDefault="005D07CB" w:rsidP="00D33222">
      <w:pPr>
        <w:spacing w:line="360" w:lineRule="auto"/>
        <w:ind w:left="630" w:right="51" w:hanging="270"/>
        <w:jc w:val="both"/>
        <w:rPr>
          <w:noProof/>
          <w:lang w:val="fr-FR"/>
        </w:rPr>
      </w:pPr>
      <w:r w:rsidRPr="007E516C">
        <w:rPr>
          <w:noProof/>
          <w:lang w:val="fr-FR"/>
        </w:rPr>
        <w:t xml:space="preserve">- les orientations stratégiques </w:t>
      </w:r>
      <w:r w:rsidR="009D6B50" w:rsidRPr="007E516C">
        <w:rPr>
          <w:noProof/>
          <w:lang w:val="fr-FR"/>
        </w:rPr>
        <w:t>d’</w:t>
      </w:r>
      <w:r w:rsidRPr="007E516C">
        <w:rPr>
          <w:noProof/>
          <w:lang w:val="fr-FR"/>
        </w:rPr>
        <w:t>interventions ;</w:t>
      </w:r>
    </w:p>
    <w:p w14:paraId="4FC42D12" w14:textId="77777777" w:rsidR="005D07CB" w:rsidRPr="007E516C" w:rsidRDefault="005D07CB" w:rsidP="00D33222">
      <w:pPr>
        <w:spacing w:line="360" w:lineRule="auto"/>
        <w:ind w:left="630" w:right="51" w:hanging="270"/>
        <w:jc w:val="both"/>
        <w:rPr>
          <w:noProof/>
          <w:lang w:val="fr-FR"/>
        </w:rPr>
      </w:pPr>
      <w:r w:rsidRPr="007E516C">
        <w:rPr>
          <w:noProof/>
          <w:lang w:val="fr-FR"/>
        </w:rPr>
        <w:t>- le cadre de mise en eouvre du plan et plan de financement ;</w:t>
      </w:r>
    </w:p>
    <w:p w14:paraId="578F36EB" w14:textId="3527F332" w:rsidR="00EA5005" w:rsidRPr="007E516C" w:rsidRDefault="00EA5005" w:rsidP="00D33222">
      <w:pPr>
        <w:spacing w:line="360" w:lineRule="auto"/>
        <w:ind w:left="630" w:right="51" w:hanging="270"/>
        <w:jc w:val="both"/>
        <w:rPr>
          <w:noProof/>
          <w:lang w:val="fr-FR"/>
        </w:rPr>
      </w:pPr>
      <w:r w:rsidRPr="007E516C">
        <w:rPr>
          <w:noProof/>
          <w:lang w:val="fr-FR"/>
        </w:rPr>
        <w:t>- le coût et le plan de financement de la mise en eouvre ;</w:t>
      </w:r>
    </w:p>
    <w:p w14:paraId="3401EF58" w14:textId="77777777" w:rsidR="005D07CB" w:rsidRPr="007E516C" w:rsidRDefault="005D07CB" w:rsidP="00D33222">
      <w:pPr>
        <w:spacing w:line="360" w:lineRule="auto"/>
        <w:ind w:left="630" w:right="51" w:hanging="270"/>
        <w:jc w:val="both"/>
        <w:rPr>
          <w:lang w:val="fr-FR"/>
        </w:rPr>
      </w:pPr>
      <w:r w:rsidRPr="007E516C">
        <w:rPr>
          <w:noProof/>
          <w:lang w:val="fr-FR"/>
        </w:rPr>
        <w:t>- Les mécanismes de suivi et de l’évaluation</w:t>
      </w:r>
      <w:r w:rsidRPr="007E516C">
        <w:rPr>
          <w:lang w:val="fr-FR"/>
        </w:rPr>
        <w:t>.</w:t>
      </w:r>
    </w:p>
    <w:p w14:paraId="649E467E" w14:textId="77777777" w:rsidR="00746DA7" w:rsidRPr="007E516C" w:rsidRDefault="00746DA7" w:rsidP="00F17236">
      <w:pPr>
        <w:widowControl w:val="0"/>
        <w:spacing w:before="120" w:after="120" w:line="276" w:lineRule="auto"/>
        <w:jc w:val="both"/>
        <w:rPr>
          <w:lang w:val="fr-CA" w:eastAsia="fr-FR"/>
        </w:rPr>
        <w:sectPr w:rsidR="00746DA7" w:rsidRPr="007E516C" w:rsidSect="003755AE">
          <w:type w:val="continuous"/>
          <w:pgSz w:w="12240" w:h="15840"/>
          <w:pgMar w:top="1417" w:right="1750" w:bottom="1417" w:left="1417" w:header="720" w:footer="720" w:gutter="0"/>
          <w:pgBorders>
            <w:top w:val="single" w:sz="4" w:space="4" w:color="auto"/>
            <w:bottom w:val="single" w:sz="4" w:space="4" w:color="auto"/>
          </w:pgBorders>
          <w:cols w:space="720"/>
          <w:docGrid w:linePitch="360"/>
        </w:sectPr>
      </w:pPr>
    </w:p>
    <w:p w14:paraId="27032977" w14:textId="77777777" w:rsidR="00340CA3" w:rsidRPr="007E516C" w:rsidRDefault="00340CA3" w:rsidP="00654DF4">
      <w:pPr>
        <w:pStyle w:val="Heading1"/>
        <w:keepNext w:val="0"/>
        <w:keepLines w:val="0"/>
        <w:widowControl w:val="0"/>
        <w:spacing w:before="120" w:after="120" w:line="276" w:lineRule="auto"/>
        <w:jc w:val="both"/>
        <w:rPr>
          <w:rFonts w:ascii="Times New Roman" w:eastAsia="Times New Roman" w:hAnsi="Times New Roman" w:cs="Times New Roman"/>
          <w:b/>
          <w:sz w:val="24"/>
          <w:szCs w:val="24"/>
          <w:lang w:val="fr-CA" w:eastAsia="fr-FR"/>
        </w:rPr>
        <w:sectPr w:rsidR="00340CA3" w:rsidRPr="007E516C" w:rsidSect="00340CA3">
          <w:type w:val="continuous"/>
          <w:pgSz w:w="12240" w:h="15840"/>
          <w:pgMar w:top="1417" w:right="1417" w:bottom="1417" w:left="1417" w:header="720" w:footer="720" w:gutter="0"/>
          <w:pgBorders>
            <w:top w:val="single" w:sz="4" w:space="4" w:color="auto"/>
            <w:bottom w:val="single" w:sz="4" w:space="4" w:color="auto"/>
          </w:pgBorders>
          <w:cols w:space="720"/>
          <w:docGrid w:linePitch="360"/>
        </w:sectPr>
      </w:pPr>
    </w:p>
    <w:p w14:paraId="3F5A7DF7" w14:textId="4EF51C15" w:rsidR="00746DA7" w:rsidRPr="007E516C" w:rsidRDefault="00746DA7" w:rsidP="00654DF4">
      <w:pPr>
        <w:pStyle w:val="Heading1"/>
        <w:keepNext w:val="0"/>
        <w:keepLines w:val="0"/>
        <w:widowControl w:val="0"/>
        <w:numPr>
          <w:ilvl w:val="0"/>
          <w:numId w:val="47"/>
        </w:numPr>
        <w:spacing w:before="120" w:after="120" w:line="276" w:lineRule="auto"/>
        <w:jc w:val="both"/>
        <w:rPr>
          <w:rFonts w:ascii="Times New Roman" w:eastAsia="Times New Roman" w:hAnsi="Times New Roman" w:cs="Times New Roman"/>
          <w:b/>
          <w:color w:val="323E4F" w:themeColor="text2" w:themeShade="BF"/>
          <w:sz w:val="24"/>
          <w:szCs w:val="24"/>
          <w:lang w:val="fr-CA" w:eastAsia="fr-FR"/>
        </w:rPr>
      </w:pPr>
      <w:bookmarkStart w:id="6" w:name="_Toc72696828"/>
      <w:r w:rsidRPr="007E516C">
        <w:rPr>
          <w:rFonts w:ascii="Times New Roman" w:eastAsia="Times New Roman" w:hAnsi="Times New Roman" w:cs="Times New Roman"/>
          <w:b/>
          <w:color w:val="323E4F" w:themeColor="text2" w:themeShade="BF"/>
          <w:sz w:val="24"/>
          <w:szCs w:val="24"/>
          <w:lang w:val="fr-CA" w:eastAsia="fr-FR"/>
        </w:rPr>
        <w:lastRenderedPageBreak/>
        <w:t>Contexte</w:t>
      </w:r>
      <w:bookmarkEnd w:id="6"/>
      <w:r w:rsidRPr="007E516C">
        <w:rPr>
          <w:rFonts w:ascii="Times New Roman" w:eastAsia="Times New Roman" w:hAnsi="Times New Roman" w:cs="Times New Roman"/>
          <w:b/>
          <w:color w:val="323E4F" w:themeColor="text2" w:themeShade="BF"/>
          <w:sz w:val="24"/>
          <w:szCs w:val="24"/>
          <w:lang w:val="fr-CA" w:eastAsia="fr-FR"/>
        </w:rPr>
        <w:t xml:space="preserve"> </w:t>
      </w:r>
    </w:p>
    <w:p w14:paraId="0D9F4E5E" w14:textId="77777777" w:rsidR="00746DA7" w:rsidRPr="007E516C" w:rsidRDefault="00746DA7" w:rsidP="001F426E">
      <w:pPr>
        <w:pStyle w:val="Heading2"/>
        <w:keepNext w:val="0"/>
        <w:keepLines w:val="0"/>
        <w:widowControl w:val="0"/>
        <w:numPr>
          <w:ilvl w:val="1"/>
          <w:numId w:val="47"/>
        </w:numPr>
        <w:spacing w:line="276" w:lineRule="auto"/>
        <w:ind w:left="360"/>
        <w:rPr>
          <w:rFonts w:ascii="Times New Roman" w:hAnsi="Times New Roman" w:cs="Times New Roman"/>
          <w:b/>
          <w:color w:val="323E4F" w:themeColor="text2" w:themeShade="BF"/>
          <w:sz w:val="24"/>
          <w:szCs w:val="24"/>
          <w:lang w:val="fr-CA" w:eastAsia="fr-FR"/>
        </w:rPr>
      </w:pPr>
      <w:bookmarkStart w:id="7" w:name="_Toc72696829"/>
      <w:r w:rsidRPr="007E516C">
        <w:rPr>
          <w:rFonts w:ascii="Times New Roman" w:hAnsi="Times New Roman" w:cs="Times New Roman"/>
          <w:b/>
          <w:color w:val="323E4F" w:themeColor="text2" w:themeShade="BF"/>
          <w:sz w:val="24"/>
          <w:szCs w:val="24"/>
          <w:lang w:val="fr-CA" w:eastAsia="fr-FR"/>
        </w:rPr>
        <w:t>Profil général</w:t>
      </w:r>
      <w:bookmarkEnd w:id="7"/>
      <w:r w:rsidRPr="007E516C">
        <w:rPr>
          <w:rFonts w:ascii="Times New Roman" w:hAnsi="Times New Roman" w:cs="Times New Roman"/>
          <w:b/>
          <w:color w:val="323E4F" w:themeColor="text2" w:themeShade="BF"/>
          <w:sz w:val="24"/>
          <w:szCs w:val="24"/>
          <w:lang w:val="fr-CA" w:eastAsia="fr-FR"/>
        </w:rPr>
        <w:t xml:space="preserve"> </w:t>
      </w:r>
    </w:p>
    <w:p w14:paraId="414D0A35" w14:textId="77777777" w:rsidR="000800EC" w:rsidRDefault="00746DA7" w:rsidP="00D33222">
      <w:pPr>
        <w:widowControl w:val="0"/>
        <w:spacing w:before="120" w:after="120" w:line="360" w:lineRule="auto"/>
        <w:jc w:val="both"/>
        <w:rPr>
          <w:lang w:val="fr-FR"/>
        </w:rPr>
      </w:pPr>
      <w:r w:rsidRPr="007E516C">
        <w:rPr>
          <w:bCs/>
          <w:lang w:val="fr-FR"/>
        </w:rPr>
        <w:t xml:space="preserve">Située en Afrique de l’Ouest, la Guinée couvre une superficie de 245 857km² et sa population est estimée à </w:t>
      </w:r>
      <w:r w:rsidR="003C19F9" w:rsidRPr="007E516C">
        <w:rPr>
          <w:bCs/>
          <w:lang w:val="fr-FR"/>
        </w:rPr>
        <w:t xml:space="preserve">plus </w:t>
      </w:r>
      <w:r w:rsidR="00F70478" w:rsidRPr="007E516C">
        <w:rPr>
          <w:bCs/>
          <w:lang w:val="fr-FR"/>
        </w:rPr>
        <w:t xml:space="preserve">de </w:t>
      </w:r>
      <w:r w:rsidRPr="007E516C">
        <w:rPr>
          <w:bCs/>
          <w:highlight w:val="yellow"/>
          <w:lang w:val="fr-FR"/>
        </w:rPr>
        <w:t>12</w:t>
      </w:r>
      <w:r w:rsidRPr="007E516C">
        <w:rPr>
          <w:highlight w:val="yellow"/>
          <w:lang w:val="fr-FR"/>
        </w:rPr>
        <w:t xml:space="preserve"> millions d’habitants en 20</w:t>
      </w:r>
      <w:r w:rsidR="00F70478" w:rsidRPr="007E516C">
        <w:rPr>
          <w:highlight w:val="yellow"/>
          <w:lang w:val="fr-FR"/>
        </w:rPr>
        <w:t>20</w:t>
      </w:r>
      <w:r w:rsidR="003C19F9" w:rsidRPr="007E516C">
        <w:rPr>
          <w:rStyle w:val="FootnoteReference"/>
          <w:highlight w:val="yellow"/>
          <w:lang w:val="fr-FR"/>
        </w:rPr>
        <w:footnoteReference w:id="1"/>
      </w:r>
      <w:r w:rsidRPr="007E516C">
        <w:rPr>
          <w:lang w:val="fr-FR"/>
        </w:rPr>
        <w:t xml:space="preserve"> sur la base du recensement général de la population</w:t>
      </w:r>
      <w:r w:rsidRPr="007E516C">
        <w:rPr>
          <w:bCs/>
          <w:lang w:val="fr-FR"/>
        </w:rPr>
        <w:t xml:space="preserve"> de 2014 actualisé dont 51,62% de femmes</w:t>
      </w:r>
      <w:r w:rsidRPr="007E516C">
        <w:rPr>
          <w:lang w:val="fr-FR"/>
        </w:rPr>
        <w:t>. La majorité de la population réside en milieu rural (64.7%)</w:t>
      </w:r>
      <w:r w:rsidRPr="007E516C">
        <w:rPr>
          <w:rStyle w:val="FootnoteReference"/>
        </w:rPr>
        <w:footnoteReference w:id="2"/>
      </w:r>
      <w:r w:rsidRPr="007E516C">
        <w:rPr>
          <w:lang w:val="fr-FR"/>
        </w:rPr>
        <w:t xml:space="preserve">.  </w:t>
      </w:r>
    </w:p>
    <w:p w14:paraId="338E1343" w14:textId="438D6DB1" w:rsidR="00746DA7" w:rsidRPr="007E516C" w:rsidRDefault="00746DA7" w:rsidP="00D33222">
      <w:pPr>
        <w:widowControl w:val="0"/>
        <w:spacing w:before="120" w:after="120" w:line="360" w:lineRule="auto"/>
        <w:jc w:val="both"/>
        <w:rPr>
          <w:lang w:val="fr-FR"/>
        </w:rPr>
      </w:pPr>
      <w:r w:rsidRPr="007E516C">
        <w:rPr>
          <w:lang w:val="fr-FR"/>
        </w:rPr>
        <w:t>En 2012, le taux brut de mortalité est de 10,19‰ et le taux brut de natalité de 34‰, soit un taux d’accroissement naturel de 2,38% avec un indice synthétique de fécondité de 5,1</w:t>
      </w:r>
      <w:r w:rsidRPr="007E516C">
        <w:rPr>
          <w:rStyle w:val="FootnoteReference"/>
        </w:rPr>
        <w:footnoteReference w:id="3"/>
      </w:r>
      <w:r w:rsidRPr="007E516C">
        <w:rPr>
          <w:lang w:val="fr-FR"/>
        </w:rPr>
        <w:t>. L’espérance de vie à la naissance est de 58,9 ans</w:t>
      </w:r>
      <w:r w:rsidRPr="007E516C">
        <w:rPr>
          <w:rStyle w:val="FootnoteReference"/>
        </w:rPr>
        <w:footnoteReference w:id="4"/>
      </w:r>
      <w:r w:rsidRPr="007E516C">
        <w:rPr>
          <w:lang w:val="fr-FR"/>
        </w:rPr>
        <w:t>.</w:t>
      </w:r>
    </w:p>
    <w:p w14:paraId="60481E95" w14:textId="3202088E" w:rsidR="00127180" w:rsidRPr="00D33222" w:rsidRDefault="00127180" w:rsidP="00D33222">
      <w:pPr>
        <w:widowControl w:val="0"/>
        <w:spacing w:before="120" w:after="120" w:line="360" w:lineRule="auto"/>
        <w:jc w:val="both"/>
        <w:rPr>
          <w:rFonts w:eastAsia="Calibri"/>
          <w:bCs/>
          <w:lang w:val="fr-FR"/>
        </w:rPr>
      </w:pPr>
      <w:r w:rsidRPr="007E516C">
        <w:rPr>
          <w:rFonts w:eastAsia="Calibri"/>
          <w:bCs/>
          <w:highlight w:val="yellow"/>
          <w:lang w:val="fr-FR"/>
        </w:rPr>
        <w:t>Le pays compte huit (8) régions administratives dont la ville de Conakry qui jouit d’un statut de collectivité décentralisée spécifique. Le pays compte 33 préfectures, 38 communes urbaines dont 5 à Conakry et 304 communes rurales. La structure organisationnelle du système de santé est calquée sur le découpage administratif du pays ; il comprend 8 régions sanitaires et 38 districts sanitaires</w:t>
      </w:r>
      <w:r w:rsidRPr="007E516C">
        <w:rPr>
          <w:rStyle w:val="FootnoteReference"/>
          <w:rFonts w:eastAsia="Calibri"/>
          <w:bCs/>
          <w:highlight w:val="yellow"/>
          <w:lang w:val="fr-FR"/>
        </w:rPr>
        <w:footnoteReference w:id="5"/>
      </w:r>
      <w:bookmarkStart w:id="8" w:name="_Toc64399630"/>
    </w:p>
    <w:p w14:paraId="13C3F985" w14:textId="09EF3F79" w:rsidR="00127180" w:rsidRPr="007E516C" w:rsidRDefault="00127180" w:rsidP="00D33222">
      <w:pPr>
        <w:pStyle w:val="NoSpacing"/>
        <w:spacing w:line="360" w:lineRule="auto"/>
        <w:rPr>
          <w:rFonts w:ascii="Times New Roman" w:hAnsi="Times New Roman"/>
          <w:b/>
          <w:lang w:val="fr-FR"/>
        </w:rPr>
      </w:pPr>
      <w:r w:rsidRPr="007E516C">
        <w:rPr>
          <w:rFonts w:ascii="Times New Roman" w:hAnsi="Times New Roman"/>
          <w:b/>
          <w:lang w:val="fr-FR"/>
        </w:rPr>
        <w:t xml:space="preserve">Situation socio-économique </w:t>
      </w:r>
      <w:r w:rsidR="005D3340" w:rsidRPr="007E516C">
        <w:rPr>
          <w:rFonts w:ascii="Times New Roman" w:hAnsi="Times New Roman"/>
          <w:b/>
          <w:lang w:val="fr-FR"/>
        </w:rPr>
        <w:t xml:space="preserve">et Sanitaire </w:t>
      </w:r>
      <w:r w:rsidRPr="007E516C">
        <w:rPr>
          <w:rFonts w:ascii="Times New Roman" w:hAnsi="Times New Roman"/>
          <w:b/>
          <w:lang w:val="fr-FR"/>
        </w:rPr>
        <w:t>du pays</w:t>
      </w:r>
      <w:bookmarkEnd w:id="8"/>
    </w:p>
    <w:p w14:paraId="2F24BE9F" w14:textId="250BE9DE" w:rsidR="00127180" w:rsidRPr="007E516C" w:rsidRDefault="00127180" w:rsidP="00D33222">
      <w:pPr>
        <w:widowControl w:val="0"/>
        <w:spacing w:before="120" w:after="120" w:line="360" w:lineRule="auto"/>
        <w:jc w:val="both"/>
        <w:rPr>
          <w:rFonts w:eastAsiaTheme="minorHAnsi"/>
          <w:lang w:val="fr-FR"/>
        </w:rPr>
      </w:pPr>
      <w:r w:rsidRPr="007E516C">
        <w:rPr>
          <w:rFonts w:eastAsiaTheme="minorHAnsi"/>
          <w:highlight w:val="yellow"/>
          <w:lang w:val="fr-FR"/>
        </w:rPr>
        <w:t>Le pays dispose d'importantes ressources naturelles. En dépit de ses énormes potentialités naturelles, la Guinée fait partie des pays les plus pauvres du monde. En 2019, elle a occupé le 175ème rang sur 189 pays de l’Indice de développement humain durable et 40ème en Afrique (sur 53 pays)</w:t>
      </w:r>
      <w:r w:rsidRPr="007E516C">
        <w:rPr>
          <w:rStyle w:val="FootnoteReference"/>
          <w:rFonts w:eastAsiaTheme="minorHAnsi"/>
          <w:highlight w:val="yellow"/>
          <w:lang w:val="fr-FR"/>
        </w:rPr>
        <w:footnoteReference w:id="6"/>
      </w:r>
    </w:p>
    <w:p w14:paraId="23B6025C" w14:textId="77777777" w:rsidR="000800EC" w:rsidRDefault="00746DA7" w:rsidP="00D33222">
      <w:pPr>
        <w:pStyle w:val="ListParagraph"/>
        <w:widowControl w:val="0"/>
        <w:spacing w:before="120" w:after="120" w:line="360" w:lineRule="auto"/>
        <w:ind w:left="0"/>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Le faible niveau de revenu de la population (55,2 %) vivant en dessous du seuil de pauvreté dont les 2/3 en milieu rural aggravé par le faible niveau d’instruction surtout des femmes (33% des femmes et 60% des hommes) ainsi que la persistance de tabous socioculturels qui favorisent la réticence aux changements de comportements propices à la bonne santé des populations. </w:t>
      </w:r>
    </w:p>
    <w:p w14:paraId="6C85C422" w14:textId="18853BD8" w:rsidR="00746DA7" w:rsidRPr="007E516C" w:rsidRDefault="00746DA7" w:rsidP="00D33222">
      <w:pPr>
        <w:pStyle w:val="ListParagraph"/>
        <w:widowControl w:val="0"/>
        <w:spacing w:before="120" w:after="120" w:line="360" w:lineRule="auto"/>
        <w:ind w:left="0"/>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La faible couverture en eau potable (75% en général et 65% en milieu rural)</w:t>
      </w:r>
      <w:r w:rsidRPr="007E516C" w:rsidDel="00CF3952">
        <w:rPr>
          <w:rFonts w:ascii="Times New Roman" w:hAnsi="Times New Roman" w:cs="Times New Roman"/>
          <w:sz w:val="24"/>
          <w:szCs w:val="24"/>
          <w:lang w:val="fr-FR"/>
        </w:rPr>
        <w:t>,</w:t>
      </w:r>
      <w:r w:rsidRPr="007E516C">
        <w:rPr>
          <w:rFonts w:ascii="Times New Roman" w:hAnsi="Times New Roman" w:cs="Times New Roman"/>
          <w:sz w:val="24"/>
          <w:szCs w:val="24"/>
          <w:lang w:val="fr-FR"/>
        </w:rPr>
        <w:t xml:space="preserve"> en installations sanitaires salubres (56% en général et 29% en milieu rural) et en habitats décents, l’insuffisance </w:t>
      </w:r>
      <w:r w:rsidRPr="007E516C">
        <w:rPr>
          <w:rFonts w:ascii="Times New Roman" w:hAnsi="Times New Roman" w:cs="Times New Roman"/>
          <w:sz w:val="24"/>
          <w:szCs w:val="24"/>
          <w:lang w:val="fr-FR"/>
        </w:rPr>
        <w:lastRenderedPageBreak/>
        <w:t>d’hygiène individuelle et collective, la pollution de l’environnement et les effets du changement climatique sont à la base des principaux facteurs de risque de nombreuses maladies transmissibles et non transmissibles</w:t>
      </w:r>
      <w:r w:rsidRPr="007E516C">
        <w:rPr>
          <w:rStyle w:val="FootnoteReference"/>
          <w:rFonts w:ascii="Times New Roman" w:hAnsi="Times New Roman" w:cs="Times New Roman"/>
          <w:sz w:val="24"/>
          <w:szCs w:val="24"/>
          <w:lang w:val="fr-FR"/>
        </w:rPr>
        <w:footnoteReference w:id="7"/>
      </w:r>
      <w:r w:rsidRPr="007E516C">
        <w:rPr>
          <w:rFonts w:ascii="Times New Roman" w:hAnsi="Times New Roman" w:cs="Times New Roman"/>
          <w:sz w:val="24"/>
          <w:szCs w:val="24"/>
          <w:lang w:val="fr-FR"/>
        </w:rPr>
        <w:t xml:space="preserve">. </w:t>
      </w:r>
    </w:p>
    <w:p w14:paraId="62C2418A" w14:textId="77777777" w:rsidR="00746DA7" w:rsidRPr="007E516C" w:rsidRDefault="00746DA7" w:rsidP="00D33222">
      <w:pPr>
        <w:widowControl w:val="0"/>
        <w:spacing w:before="120" w:after="120" w:line="360" w:lineRule="auto"/>
        <w:jc w:val="both"/>
        <w:rPr>
          <w:lang w:val="fr-FR"/>
        </w:rPr>
      </w:pPr>
      <w:r w:rsidRPr="007E516C">
        <w:rPr>
          <w:lang w:val="fr-FR"/>
        </w:rPr>
        <w:t>Le pays s’est engagé dans un vaste programme de décentralisation et de déconcentration. Cette initiative vise le développement intégré à la base avec l’appropriation par les collectivités des services sociaux essentiels et les questions de développement local y compris la fonction publique locale.</w:t>
      </w:r>
    </w:p>
    <w:p w14:paraId="51592845" w14:textId="77777777" w:rsidR="00746DA7" w:rsidRPr="007E516C" w:rsidRDefault="00746DA7" w:rsidP="00D33222">
      <w:pPr>
        <w:widowControl w:val="0"/>
        <w:spacing w:before="120" w:after="120" w:line="360" w:lineRule="auto"/>
        <w:jc w:val="both"/>
        <w:rPr>
          <w:lang w:val="fr-FR"/>
        </w:rPr>
      </w:pPr>
      <w:r w:rsidRPr="007E516C">
        <w:rPr>
          <w:lang w:val="fr-FR"/>
        </w:rPr>
        <w:t>Malgré une tendance à l’amélioration, l’état de santé de la population guinéenne est encore caractérisé par des taux élevés de mortalité et de morbidité : entre 2012 et 2016, la mortalité maternelle est passée de 724 à 550 pour 100 000 NV, la mortalité infanto-juvénile a baissé de 123 à 88‰, la mortalité infantile de 67 à 44‰ et la mortalité néonatale est de 20‰ en 2016</w:t>
      </w:r>
      <w:r w:rsidRPr="007E516C">
        <w:rPr>
          <w:rStyle w:val="FootnoteReference"/>
          <w:lang w:val="fr-FR"/>
        </w:rPr>
        <w:footnoteReference w:id="8"/>
      </w:r>
      <w:r w:rsidRPr="007E516C">
        <w:rPr>
          <w:lang w:val="fr-FR"/>
        </w:rPr>
        <w:t>.</w:t>
      </w:r>
    </w:p>
    <w:p w14:paraId="646AB070" w14:textId="3F49794F" w:rsidR="00746DA7" w:rsidRPr="007E516C" w:rsidRDefault="00746DA7" w:rsidP="00D33222">
      <w:pPr>
        <w:widowControl w:val="0"/>
        <w:spacing w:before="120" w:after="120" w:line="360" w:lineRule="auto"/>
        <w:jc w:val="both"/>
        <w:rPr>
          <w:i/>
          <w:lang w:val="fr-FR"/>
        </w:rPr>
      </w:pPr>
      <w:r w:rsidRPr="007E516C">
        <w:rPr>
          <w:lang w:val="fr-FR"/>
        </w:rPr>
        <w:t>On note également la survenue de l’épidémie de la maladie à virus d’Ebola en 2013 (3811 cas et 2543 décès), de la récurrence de poliomyélite au poliovirus sauvage en 2015 et de rougeole en 2016. Les maladies non transmissibles liées aux modes de vie malsains et des comportements à risque prennent de plus en plus de l’importance. </w:t>
      </w:r>
      <w:r w:rsidR="00E4272E" w:rsidRPr="007E516C">
        <w:rPr>
          <w:lang w:val="fr-CA"/>
        </w:rPr>
        <w:t xml:space="preserve">En plus, depuis 2020, le pays reste </w:t>
      </w:r>
      <w:r w:rsidR="00E4272E" w:rsidRPr="007E516C">
        <w:rPr>
          <w:lang w:val="fr-FR"/>
        </w:rPr>
        <w:t>également confronté à l’apparition de la maladie à coronavirus (SRAS-Cov2).</w:t>
      </w:r>
    </w:p>
    <w:p w14:paraId="65EDBEE1" w14:textId="77777777" w:rsidR="000800EC" w:rsidRDefault="00746DA7" w:rsidP="00D33222">
      <w:pPr>
        <w:widowControl w:val="0"/>
        <w:autoSpaceDE w:val="0"/>
        <w:autoSpaceDN w:val="0"/>
        <w:adjustRightInd w:val="0"/>
        <w:spacing w:before="120" w:after="120" w:line="360" w:lineRule="auto"/>
        <w:jc w:val="both"/>
        <w:rPr>
          <w:lang w:val="fr-FR"/>
        </w:rPr>
      </w:pPr>
      <w:r w:rsidRPr="007E516C">
        <w:rPr>
          <w:lang w:val="fr-FR"/>
        </w:rPr>
        <w:t xml:space="preserve">Le système de santé est confronté à d’importants problèmes dont : </w:t>
      </w:r>
    </w:p>
    <w:p w14:paraId="3505091C" w14:textId="0E26A904" w:rsidR="000800EC"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 xml:space="preserve">(i) la faible </w:t>
      </w:r>
      <w:proofErr w:type="gramStart"/>
      <w:r w:rsidRPr="000800EC">
        <w:rPr>
          <w:rFonts w:ascii="Times New Roman" w:hAnsi="Times New Roman" w:cs="Times New Roman"/>
          <w:sz w:val="24"/>
          <w:szCs w:val="24"/>
          <w:lang w:val="fr-FR"/>
        </w:rPr>
        <w:t>accessibilité  de</w:t>
      </w:r>
      <w:proofErr w:type="gramEnd"/>
      <w:r w:rsidRPr="000800EC">
        <w:rPr>
          <w:rFonts w:ascii="Times New Roman" w:hAnsi="Times New Roman" w:cs="Times New Roman"/>
          <w:sz w:val="24"/>
          <w:szCs w:val="24"/>
          <w:lang w:val="fr-FR"/>
        </w:rPr>
        <w:t xml:space="preserve"> la majorité de la population aux soins de qualité, </w:t>
      </w:r>
    </w:p>
    <w:p w14:paraId="5E2C024C" w14:textId="1DE27560" w:rsidR="000800EC"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 xml:space="preserve">(ii) la faible </w:t>
      </w:r>
      <w:proofErr w:type="gramStart"/>
      <w:r w:rsidRPr="000800EC">
        <w:rPr>
          <w:rFonts w:ascii="Times New Roman" w:hAnsi="Times New Roman" w:cs="Times New Roman"/>
          <w:sz w:val="24"/>
          <w:szCs w:val="24"/>
          <w:lang w:val="fr-FR"/>
        </w:rPr>
        <w:t>accessibilité  de</w:t>
      </w:r>
      <w:proofErr w:type="gramEnd"/>
      <w:r w:rsidRPr="000800EC">
        <w:rPr>
          <w:rFonts w:ascii="Times New Roman" w:hAnsi="Times New Roman" w:cs="Times New Roman"/>
          <w:sz w:val="24"/>
          <w:szCs w:val="24"/>
          <w:lang w:val="fr-FR"/>
        </w:rPr>
        <w:t xml:space="preserve"> la majorité de la population aux médicaments de qualité; </w:t>
      </w:r>
    </w:p>
    <w:p w14:paraId="1AABE9C3" w14:textId="77777777" w:rsidR="000800EC"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 xml:space="preserve">(iii) l’insuffisance globale de l’offre de soins aussi bien en quantité qu’en qualité ; </w:t>
      </w:r>
    </w:p>
    <w:p w14:paraId="7BD6DC5B" w14:textId="77777777" w:rsidR="000800EC"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 xml:space="preserve">(iv) l’inégale répartition des ressources humaines entre zones urbaines et zones rurales ; </w:t>
      </w:r>
    </w:p>
    <w:p w14:paraId="0182B2A2" w14:textId="77777777" w:rsidR="000800EC"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 xml:space="preserve">(v)  la faible application du cadre réglementaire ; </w:t>
      </w:r>
    </w:p>
    <w:p w14:paraId="6D1F798B" w14:textId="77777777" w:rsidR="000800EC"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 xml:space="preserve">(vi) la faible disponibilité en produits sanguins </w:t>
      </w:r>
    </w:p>
    <w:p w14:paraId="6BFF9C91" w14:textId="6B86BD25" w:rsidR="00746DA7" w:rsidRPr="000800EC" w:rsidRDefault="00746DA7" w:rsidP="00D33222">
      <w:pPr>
        <w:pStyle w:val="ListParagraph"/>
        <w:widowControl w:val="0"/>
        <w:numPr>
          <w:ilvl w:val="0"/>
          <w:numId w:val="87"/>
        </w:numPr>
        <w:autoSpaceDE w:val="0"/>
        <w:autoSpaceDN w:val="0"/>
        <w:adjustRightInd w:val="0"/>
        <w:spacing w:before="120" w:after="120" w:line="360" w:lineRule="auto"/>
        <w:jc w:val="both"/>
        <w:rPr>
          <w:rFonts w:ascii="Times New Roman" w:hAnsi="Times New Roman" w:cs="Times New Roman"/>
          <w:sz w:val="24"/>
          <w:szCs w:val="24"/>
          <w:lang w:val="fr-FR"/>
        </w:rPr>
      </w:pPr>
      <w:r w:rsidRPr="000800EC">
        <w:rPr>
          <w:rFonts w:ascii="Times New Roman" w:hAnsi="Times New Roman" w:cs="Times New Roman"/>
          <w:sz w:val="24"/>
          <w:szCs w:val="24"/>
          <w:lang w:val="fr-FR"/>
        </w:rPr>
        <w:t>(vii) la faible participation des communautés</w:t>
      </w:r>
      <w:r w:rsidRPr="000800EC">
        <w:rPr>
          <w:rStyle w:val="FootnoteReference"/>
          <w:rFonts w:ascii="Times New Roman" w:hAnsi="Times New Roman" w:cs="Times New Roman"/>
          <w:sz w:val="24"/>
          <w:szCs w:val="24"/>
          <w:lang w:val="fr-FR"/>
        </w:rPr>
        <w:footnoteReference w:id="9"/>
      </w:r>
      <w:r w:rsidRPr="000800EC">
        <w:rPr>
          <w:rFonts w:ascii="Times New Roman" w:hAnsi="Times New Roman" w:cs="Times New Roman"/>
          <w:sz w:val="24"/>
          <w:szCs w:val="24"/>
          <w:lang w:val="fr-FR"/>
        </w:rPr>
        <w:t xml:space="preserve">.  </w:t>
      </w:r>
    </w:p>
    <w:p w14:paraId="48264563" w14:textId="77777777" w:rsidR="00746DA7" w:rsidRPr="007E516C" w:rsidRDefault="00746DA7" w:rsidP="00D33222">
      <w:pPr>
        <w:pStyle w:val="Default"/>
        <w:widowControl w:val="0"/>
        <w:tabs>
          <w:tab w:val="left" w:pos="0"/>
        </w:tabs>
        <w:spacing w:before="120" w:after="120" w:line="360" w:lineRule="auto"/>
        <w:jc w:val="both"/>
        <w:rPr>
          <w:rFonts w:ascii="Times New Roman" w:hAnsi="Times New Roman" w:cs="Times New Roman"/>
          <w:color w:val="auto"/>
          <w:lang w:val="fr-FR"/>
        </w:rPr>
      </w:pPr>
      <w:r w:rsidRPr="007E516C">
        <w:rPr>
          <w:rFonts w:ascii="Times New Roman" w:hAnsi="Times New Roman" w:cs="Times New Roman"/>
          <w:color w:val="auto"/>
          <w:lang w:val="fr-FR"/>
        </w:rPr>
        <w:t xml:space="preserve">Les données disponibles sur les problèmes soulevés ne mettent pas suffisamment en évidence leur ampleur et leur impact sur la santé et la qualité de vie des groupes vulnérables : enfants, femmes, pauvres, personnes âgées, …. Cela est particulièrement préoccupant au sujet des urgences </w:t>
      </w:r>
      <w:r w:rsidRPr="007E516C">
        <w:rPr>
          <w:rFonts w:ascii="Times New Roman" w:hAnsi="Times New Roman" w:cs="Times New Roman"/>
          <w:color w:val="auto"/>
          <w:lang w:val="fr-FR"/>
        </w:rPr>
        <w:lastRenderedPageBreak/>
        <w:t xml:space="preserve">médicales, des services de vaccination, de la santé communautaire, des ressources humaines en santé et de la gouvernance des services, le financement et la qualité des services. Or, c’est à ces interrogations majeures que la contribution de la recherche pour la santé est attendue.      </w:t>
      </w:r>
    </w:p>
    <w:p w14:paraId="7F40B137" w14:textId="77777777" w:rsidR="00746DA7" w:rsidRPr="007E516C" w:rsidRDefault="00746DA7" w:rsidP="00D33222">
      <w:pPr>
        <w:pStyle w:val="Default"/>
        <w:widowControl w:val="0"/>
        <w:tabs>
          <w:tab w:val="left" w:pos="0"/>
        </w:tabs>
        <w:spacing w:before="120" w:after="120" w:line="360" w:lineRule="auto"/>
        <w:jc w:val="both"/>
        <w:rPr>
          <w:rFonts w:ascii="Times New Roman" w:hAnsi="Times New Roman" w:cs="Times New Roman"/>
          <w:lang w:val="fr-FR"/>
        </w:rPr>
      </w:pPr>
      <w:r w:rsidRPr="007E516C">
        <w:rPr>
          <w:rFonts w:ascii="Times New Roman" w:hAnsi="Times New Roman" w:cs="Times New Roman"/>
          <w:color w:val="auto"/>
          <w:lang w:val="fr-FR"/>
        </w:rPr>
        <w:t>Face à cette situation, le Ministère de la santé a bénéficié d’u</w:t>
      </w:r>
      <w:r w:rsidRPr="007E516C">
        <w:rPr>
          <w:rFonts w:ascii="Times New Roman" w:hAnsi="Times New Roman" w:cs="Times New Roman"/>
          <w:lang w:val="fr-BE"/>
        </w:rPr>
        <w:t>ne augmentation du budget de la santé de 1,75% en 2013 à 8,20% en 2017</w:t>
      </w:r>
      <w:r w:rsidRPr="007E516C">
        <w:rPr>
          <w:rFonts w:ascii="Times New Roman" w:hAnsi="Times New Roman" w:cs="Times New Roman"/>
          <w:color w:val="auto"/>
          <w:lang w:val="fr-BE"/>
        </w:rPr>
        <w:t>. De même, le Ministère de la santé a entrepris des réformes majeures en cohérence avec la politique nationale de s</w:t>
      </w:r>
      <w:r w:rsidRPr="007E516C">
        <w:rPr>
          <w:rFonts w:ascii="Times New Roman" w:hAnsi="Times New Roman" w:cs="Times New Roman"/>
          <w:lang w:val="fr-BE"/>
        </w:rPr>
        <w:t xml:space="preserve">anté et le PNDS </w:t>
      </w:r>
      <w:r w:rsidRPr="007E516C">
        <w:rPr>
          <w:rFonts w:ascii="Times New Roman" w:hAnsi="Times New Roman" w:cs="Times New Roman"/>
          <w:color w:val="auto"/>
          <w:lang w:val="fr-BE"/>
        </w:rPr>
        <w:t>2015-2024 et bénéficie de l’appui technique et financier des PTF dans l’optique de la couverture sanitaire universelle permettant l’amélioration de la santé des populations.</w:t>
      </w:r>
    </w:p>
    <w:p w14:paraId="6FDB8B68" w14:textId="77777777" w:rsidR="00746DA7" w:rsidRPr="007E516C" w:rsidRDefault="00746DA7" w:rsidP="00D33222">
      <w:pPr>
        <w:pStyle w:val="Heading2"/>
        <w:keepNext w:val="0"/>
        <w:keepLines w:val="0"/>
        <w:widowControl w:val="0"/>
        <w:numPr>
          <w:ilvl w:val="1"/>
          <w:numId w:val="47"/>
        </w:numPr>
        <w:spacing w:line="360" w:lineRule="auto"/>
        <w:ind w:left="567" w:hanging="567"/>
        <w:rPr>
          <w:rFonts w:ascii="Times New Roman" w:hAnsi="Times New Roman" w:cs="Times New Roman"/>
          <w:b/>
          <w:color w:val="002060"/>
          <w:sz w:val="28"/>
          <w:szCs w:val="28"/>
          <w:lang w:val="fr-CA"/>
        </w:rPr>
      </w:pPr>
      <w:bookmarkStart w:id="10" w:name="_Toc72696830"/>
      <w:r w:rsidRPr="007E516C">
        <w:rPr>
          <w:rFonts w:ascii="Times New Roman" w:hAnsi="Times New Roman" w:cs="Times New Roman"/>
          <w:b/>
          <w:color w:val="002060"/>
          <w:sz w:val="28"/>
          <w:szCs w:val="28"/>
          <w:lang w:val="fr-CA" w:eastAsia="fr-FR"/>
        </w:rPr>
        <w:t>Profil</w:t>
      </w:r>
      <w:r w:rsidRPr="007E516C">
        <w:rPr>
          <w:rFonts w:ascii="Times New Roman" w:hAnsi="Times New Roman" w:cs="Times New Roman"/>
          <w:b/>
          <w:color w:val="002060"/>
          <w:sz w:val="28"/>
          <w:szCs w:val="28"/>
          <w:lang w:val="fr-CA"/>
        </w:rPr>
        <w:t xml:space="preserve"> pays en matière de recherche </w:t>
      </w:r>
      <w:r w:rsidR="002856F3" w:rsidRPr="007E516C">
        <w:rPr>
          <w:rFonts w:ascii="Times New Roman" w:hAnsi="Times New Roman" w:cs="Times New Roman"/>
          <w:b/>
          <w:color w:val="002060"/>
          <w:sz w:val="28"/>
          <w:szCs w:val="28"/>
          <w:lang w:val="fr-CA"/>
        </w:rPr>
        <w:t>pour la santé</w:t>
      </w:r>
      <w:bookmarkEnd w:id="10"/>
      <w:r w:rsidR="002856F3" w:rsidRPr="007E516C">
        <w:rPr>
          <w:rFonts w:ascii="Times New Roman" w:hAnsi="Times New Roman" w:cs="Times New Roman"/>
          <w:b/>
          <w:color w:val="002060"/>
          <w:sz w:val="28"/>
          <w:szCs w:val="28"/>
          <w:lang w:val="fr-CA"/>
        </w:rPr>
        <w:t xml:space="preserve">  </w:t>
      </w:r>
    </w:p>
    <w:p w14:paraId="63A0A184" w14:textId="77777777" w:rsidR="000800EC" w:rsidRDefault="00746DA7" w:rsidP="00D33222">
      <w:pPr>
        <w:widowControl w:val="0"/>
        <w:spacing w:before="120" w:after="120" w:line="360" w:lineRule="auto"/>
        <w:jc w:val="both"/>
        <w:rPr>
          <w:color w:val="000000" w:themeColor="text1"/>
          <w:lang w:val="fr-FR"/>
        </w:rPr>
      </w:pPr>
      <w:r w:rsidRPr="007E516C">
        <w:rPr>
          <w:color w:val="000000" w:themeColor="text1"/>
          <w:lang w:val="fr-FR"/>
        </w:rPr>
        <w:t xml:space="preserve">En 1961, le Conseil Supérieur de la Recherche Scientifique et Technique est créé pour servir d’organe consultatif sur toutes les questions relatives au développement de la recherche dans le pays. Le cadre institutionnel de la recherche a évolué à travers la création, en 1969, du Secrétariat d’Etat à la Recherche Scientifique près la Présidence suivie de la mise en place du Ministère chargé de la Recherche Scientifique en 1972 et de la création de la Direction Générale en charge de la Recherche auprès du Ministère de l’Education et de la Culture. </w:t>
      </w:r>
    </w:p>
    <w:p w14:paraId="547FFB82" w14:textId="246138F2" w:rsidR="00746DA7" w:rsidRPr="007E516C" w:rsidRDefault="00746DA7" w:rsidP="00D33222">
      <w:pPr>
        <w:widowControl w:val="0"/>
        <w:spacing w:before="120" w:after="120" w:line="360" w:lineRule="auto"/>
        <w:jc w:val="both"/>
        <w:rPr>
          <w:lang w:val="fr-CA"/>
        </w:rPr>
      </w:pPr>
      <w:r w:rsidRPr="007E516C">
        <w:rPr>
          <w:lang w:val="fr-CA"/>
        </w:rPr>
        <w:t>Le développement de l’enseignement de la recherche pour la santé a débuté avec la création, en 1967, de la Faculté de Médecine au sein de l’Université de Conakry surtout dans le cadre de l’initiation des étudiants à la recherche et à la rédaction médicale. L’intérêt pour la recherche en santé publique s’est intensifié avec la stratégie des soins de santé primaires ; ainsi, des promotions entières de la Faculté de médecine ont traité du diagnostic communautaire participatif.</w:t>
      </w:r>
    </w:p>
    <w:p w14:paraId="40D25649" w14:textId="77777777" w:rsidR="000800EC" w:rsidRDefault="00746DA7" w:rsidP="00D33222">
      <w:pPr>
        <w:widowControl w:val="0"/>
        <w:spacing w:before="120" w:after="120" w:line="360" w:lineRule="auto"/>
        <w:jc w:val="both"/>
        <w:rPr>
          <w:lang w:val="fr-CA"/>
        </w:rPr>
      </w:pPr>
      <w:r w:rsidRPr="007E516C">
        <w:rPr>
          <w:lang w:val="fr-CA"/>
        </w:rPr>
        <w:t xml:space="preserve">En 1988, la Chaire de Santé Publique a été créée au sein de la Faculté de médecine et un Centre de formation et de recherche en santé rurale a été mis en place à </w:t>
      </w:r>
      <w:proofErr w:type="spellStart"/>
      <w:r w:rsidRPr="007E516C">
        <w:rPr>
          <w:lang w:val="fr-CA"/>
        </w:rPr>
        <w:t>Maférinyah</w:t>
      </w:r>
      <w:proofErr w:type="spellEnd"/>
      <w:r w:rsidRPr="007E516C">
        <w:rPr>
          <w:lang w:val="fr-CA"/>
        </w:rPr>
        <w:t xml:space="preserve"> avec l’appui des partenaires pour servir de terrain de stage pour les étudiants en médecine et pour le développement de projets de recherche opérationnelle. </w:t>
      </w:r>
    </w:p>
    <w:p w14:paraId="4CE08544" w14:textId="6044F51A" w:rsidR="00746DA7" w:rsidRPr="007E516C" w:rsidRDefault="00746DA7" w:rsidP="00D33222">
      <w:pPr>
        <w:widowControl w:val="0"/>
        <w:spacing w:before="120" w:after="120" w:line="360" w:lineRule="auto"/>
        <w:jc w:val="both"/>
        <w:rPr>
          <w:color w:val="FF0000"/>
          <w:lang w:val="fr-CA"/>
        </w:rPr>
      </w:pPr>
      <w:r w:rsidRPr="007E516C">
        <w:rPr>
          <w:lang w:val="fr-CA"/>
        </w:rPr>
        <w:t>Deux autres institutions de recherche ont vu le jour : Institut national d</w:t>
      </w:r>
      <w:r w:rsidR="00340CA3" w:rsidRPr="007E516C">
        <w:rPr>
          <w:lang w:val="fr-CA"/>
        </w:rPr>
        <w:t xml:space="preserve">e santé publique et l’institut </w:t>
      </w:r>
      <w:r w:rsidRPr="007E516C">
        <w:rPr>
          <w:lang w:val="fr-CA"/>
        </w:rPr>
        <w:t xml:space="preserve">de nutrition et de santé de l’Enfant ainsi que d’autres institutions comme le centre de recherche et de valorisation des plantes médicinales de </w:t>
      </w:r>
      <w:proofErr w:type="spellStart"/>
      <w:r w:rsidRPr="007E516C">
        <w:rPr>
          <w:lang w:val="fr-CA"/>
        </w:rPr>
        <w:t>Dubréka</w:t>
      </w:r>
      <w:proofErr w:type="spellEnd"/>
      <w:r w:rsidRPr="007E516C">
        <w:rPr>
          <w:lang w:val="fr-CA"/>
        </w:rPr>
        <w:t xml:space="preserve">, l’Institut de recherche en Biologie appliquée de Guinée, l’Institut pasteur de Guinée, le Centre de recherche clinique, des cabinets/ ONG nationale et </w:t>
      </w:r>
      <w:proofErr w:type="gramStart"/>
      <w:r w:rsidRPr="007E516C">
        <w:rPr>
          <w:lang w:val="fr-CA"/>
        </w:rPr>
        <w:t>internationales,…</w:t>
      </w:r>
      <w:proofErr w:type="gramEnd"/>
      <w:r w:rsidRPr="007E516C">
        <w:rPr>
          <w:lang w:val="fr-CA"/>
        </w:rPr>
        <w:t>…</w:t>
      </w:r>
      <w:r w:rsidRPr="007E516C">
        <w:rPr>
          <w:color w:val="FF0000"/>
          <w:lang w:val="fr-CA"/>
        </w:rPr>
        <w:t>…</w:t>
      </w:r>
    </w:p>
    <w:p w14:paraId="507BC454" w14:textId="77777777" w:rsidR="000800EC" w:rsidRDefault="00746DA7" w:rsidP="00D33222">
      <w:pPr>
        <w:widowControl w:val="0"/>
        <w:spacing w:before="120" w:after="120" w:line="360" w:lineRule="auto"/>
        <w:jc w:val="both"/>
        <w:rPr>
          <w:color w:val="000000" w:themeColor="text1"/>
          <w:lang w:val="fr-FR"/>
        </w:rPr>
      </w:pPr>
      <w:r w:rsidRPr="007E516C">
        <w:rPr>
          <w:color w:val="000000" w:themeColor="text1"/>
          <w:lang w:val="fr-FR"/>
        </w:rPr>
        <w:lastRenderedPageBreak/>
        <w:t>Cette volonté politique s’est poursuivie avec l’élaboration en 1988 d’une politique de la Recherche scientifique et technologique. Dans le but d’améliorer ce système, il a été créé le Conseil supérieur de la recherche scientifique et le statut des enseignants du supérieur et des chercheurs scientifiques. A date, il existe, au sein du Ministère de l’Enseignement Supérieur et de la Recherche Scientifique (MESRS), une Direction Générale de la Recherche Scientifique et de l’Innovation Technologique (DGERSIT) dont le mandat est de coordonner les activi</w:t>
      </w:r>
      <w:r w:rsidR="00340CA3" w:rsidRPr="007E516C">
        <w:rPr>
          <w:color w:val="000000" w:themeColor="text1"/>
          <w:lang w:val="fr-FR"/>
        </w:rPr>
        <w:t xml:space="preserve">tés de recherche dans le pays. </w:t>
      </w:r>
      <w:bookmarkStart w:id="11" w:name="_Toc495092725"/>
      <w:bookmarkStart w:id="12" w:name="_Toc495092724"/>
    </w:p>
    <w:p w14:paraId="5C654FC7" w14:textId="3727BB35" w:rsidR="006033A6" w:rsidRPr="007E516C" w:rsidRDefault="00746DA7" w:rsidP="00D33222">
      <w:pPr>
        <w:widowControl w:val="0"/>
        <w:spacing w:before="120" w:after="120" w:line="360" w:lineRule="auto"/>
        <w:jc w:val="both"/>
        <w:rPr>
          <w:lang w:val="fr-FR"/>
        </w:rPr>
      </w:pPr>
      <w:r w:rsidRPr="007E516C">
        <w:rPr>
          <w:lang w:val="fr-FR"/>
        </w:rPr>
        <w:t>A l’exception des travaux de l’Institut Pasteur de Kindia devenu Institut de Recherche en Biologie Appliquée de Guinée (IRBAG), la recherche a été longtemps plus orientée vers l’agriculture, l’élevage (surtout la médecine vétérinaire) et l’environnement (Monts Nim</w:t>
      </w:r>
      <w:r w:rsidR="001F426E" w:rsidRPr="007E516C">
        <w:rPr>
          <w:lang w:val="fr-FR"/>
        </w:rPr>
        <w:t xml:space="preserve">ba) que vers la santé humaine. </w:t>
      </w:r>
    </w:p>
    <w:p w14:paraId="35B26979" w14:textId="77777777" w:rsidR="00746DA7" w:rsidRPr="007E516C" w:rsidRDefault="00746DA7" w:rsidP="00D33222">
      <w:pPr>
        <w:widowControl w:val="0"/>
        <w:spacing w:before="120" w:after="120" w:line="360" w:lineRule="auto"/>
        <w:contextualSpacing/>
        <w:jc w:val="both"/>
        <w:rPr>
          <w:lang w:val="fr-FR"/>
        </w:rPr>
      </w:pPr>
      <w:r w:rsidRPr="007E516C">
        <w:rPr>
          <w:lang w:val="fr-FR"/>
        </w:rPr>
        <w:t>Dans le domaine de la santé humaine, c’est à partir de la Conférence nationale de la santé, tenue en 1984, que la recherche en santé a été retenue comme domaine prioritaire à développer. Il est alors apparu la nécessité d’adopter et de mettre en œuvre une stratégie capable d’impulser le développement de la recherche</w:t>
      </w:r>
      <w:r w:rsidRPr="007E516C">
        <w:rPr>
          <w:lang w:val="fr-CA"/>
        </w:rPr>
        <w:t xml:space="preserve"> dans le domaine de la santé</w:t>
      </w:r>
      <w:r w:rsidRPr="007E516C">
        <w:rPr>
          <w:lang w:val="fr-FR"/>
        </w:rPr>
        <w:t xml:space="preserve">. </w:t>
      </w:r>
      <w:bookmarkEnd w:id="11"/>
    </w:p>
    <w:p w14:paraId="18851B2E" w14:textId="77777777" w:rsidR="00746DA7" w:rsidRPr="007E516C" w:rsidRDefault="00746DA7" w:rsidP="00D33222">
      <w:pPr>
        <w:widowControl w:val="0"/>
        <w:spacing w:before="120" w:after="120" w:line="360" w:lineRule="auto"/>
        <w:jc w:val="both"/>
        <w:rPr>
          <w:lang w:val="fr-CA"/>
        </w:rPr>
      </w:pPr>
      <w:r w:rsidRPr="007E516C">
        <w:rPr>
          <w:lang w:val="fr-CA"/>
        </w:rPr>
        <w:t xml:space="preserve">Sur cette voie, la Guinée a été parmi la première cohorte de pays africains à développer </w:t>
      </w:r>
      <w:r w:rsidRPr="007E516C">
        <w:rPr>
          <w:b/>
          <w:lang w:val="fr-CA"/>
        </w:rPr>
        <w:t>la</w:t>
      </w:r>
      <w:r w:rsidRPr="007E516C">
        <w:rPr>
          <w:lang w:val="fr-CA"/>
        </w:rPr>
        <w:t xml:space="preserve"> </w:t>
      </w:r>
      <w:r w:rsidRPr="007E516C">
        <w:rPr>
          <w:b/>
          <w:lang w:val="fr-CA"/>
        </w:rPr>
        <w:t>stratégie de la Recherche nationale essentielle en santé (RNES)</w:t>
      </w:r>
      <w:r w:rsidRPr="007E516C">
        <w:rPr>
          <w:lang w:val="fr-CA"/>
        </w:rPr>
        <w:t xml:space="preserve">. C’est ainsi qu’un séminaire atelier national a été organisé en novembre 1992 par le Ministère de la Santé à travers le Bureau d’Étude, Planification et Recherche (BEPR) devenu Bureau de Stratégie et Développement (BSD), avec l’appui de la </w:t>
      </w:r>
      <w:proofErr w:type="spellStart"/>
      <w:r w:rsidRPr="007E516C">
        <w:rPr>
          <w:lang w:val="fr-CA"/>
        </w:rPr>
        <w:t>Task</w:t>
      </w:r>
      <w:proofErr w:type="spellEnd"/>
      <w:r w:rsidRPr="007E516C">
        <w:rPr>
          <w:lang w:val="fr-CA"/>
        </w:rPr>
        <w:t xml:space="preserve"> Force et Tropical </w:t>
      </w:r>
      <w:proofErr w:type="spellStart"/>
      <w:r w:rsidRPr="007E516C">
        <w:rPr>
          <w:lang w:val="fr-FR"/>
        </w:rPr>
        <w:t>D</w:t>
      </w:r>
      <w:r w:rsidR="00A87E03" w:rsidRPr="007E516C">
        <w:rPr>
          <w:lang w:val="fr-FR"/>
        </w:rPr>
        <w:t>i</w:t>
      </w:r>
      <w:r w:rsidRPr="007E516C">
        <w:rPr>
          <w:lang w:val="fr-FR"/>
        </w:rPr>
        <w:t>seases</w:t>
      </w:r>
      <w:proofErr w:type="spellEnd"/>
      <w:r w:rsidRPr="007E516C">
        <w:rPr>
          <w:lang w:val="fr-CA"/>
        </w:rPr>
        <w:t xml:space="preserve"> </w:t>
      </w:r>
      <w:proofErr w:type="spellStart"/>
      <w:r w:rsidRPr="007E516C">
        <w:rPr>
          <w:lang w:val="fr-FR"/>
        </w:rPr>
        <w:t>Re</w:t>
      </w:r>
      <w:r w:rsidR="00A87E03" w:rsidRPr="007E516C">
        <w:rPr>
          <w:lang w:val="fr-FR"/>
        </w:rPr>
        <w:t>search</w:t>
      </w:r>
      <w:proofErr w:type="spellEnd"/>
      <w:r w:rsidRPr="007E516C">
        <w:rPr>
          <w:lang w:val="fr-CA"/>
        </w:rPr>
        <w:t xml:space="preserve"> (TDR)/OMS. Ce forum a permis de créer les conditions de relance du système de recherche en santé en Guinée. </w:t>
      </w:r>
    </w:p>
    <w:p w14:paraId="45706D7B" w14:textId="6A6ABC6F" w:rsidR="00A87E03" w:rsidRPr="007E516C" w:rsidRDefault="00746DA7" w:rsidP="00D33222">
      <w:pPr>
        <w:widowControl w:val="0"/>
        <w:spacing w:before="120" w:after="120" w:line="360" w:lineRule="auto"/>
        <w:jc w:val="both"/>
        <w:rPr>
          <w:lang w:val="fr-CA"/>
        </w:rPr>
      </w:pPr>
      <w:r w:rsidRPr="007E516C">
        <w:rPr>
          <w:lang w:val="fr-CA"/>
        </w:rPr>
        <w:t xml:space="preserve">Déjà, plusieurs études ont démontré le lien </w:t>
      </w:r>
      <w:r w:rsidR="00A87E03" w:rsidRPr="007E516C">
        <w:rPr>
          <w:lang w:val="fr-CA"/>
        </w:rPr>
        <w:t xml:space="preserve">entre </w:t>
      </w:r>
      <w:r w:rsidRPr="007E516C">
        <w:rPr>
          <w:b/>
          <w:lang w:val="fr-CA"/>
        </w:rPr>
        <w:t xml:space="preserve">pauvreté et mauvaise santé. </w:t>
      </w:r>
      <w:r w:rsidRPr="007E516C">
        <w:rPr>
          <w:lang w:val="fr-CA"/>
        </w:rPr>
        <w:t xml:space="preserve">Le défi de l’amélioration de la santé et du bien-être a conduit le Ministère de la santé, avec l’appui de ses partenaires, </w:t>
      </w:r>
      <w:r w:rsidR="00C65C47" w:rsidRPr="007E516C">
        <w:rPr>
          <w:lang w:val="fr-CA"/>
        </w:rPr>
        <w:t>à élaborer</w:t>
      </w:r>
      <w:r w:rsidRPr="007E516C">
        <w:rPr>
          <w:lang w:val="fr-CA"/>
        </w:rPr>
        <w:t xml:space="preserve"> la stratégie nationale de la recherche en santé (RNES 1992) et un Plan quinquennal de la recherche 1993-1997.</w:t>
      </w:r>
      <w:r w:rsidR="008E6587" w:rsidRPr="007E516C">
        <w:rPr>
          <w:lang w:val="fr-CA"/>
        </w:rPr>
        <w:t xml:space="preserve"> </w:t>
      </w:r>
    </w:p>
    <w:p w14:paraId="3FF6B1FE" w14:textId="77777777" w:rsidR="000800EC" w:rsidRDefault="006033A6" w:rsidP="00D33222">
      <w:pPr>
        <w:widowControl w:val="0"/>
        <w:spacing w:before="120" w:after="120" w:line="360" w:lineRule="auto"/>
        <w:jc w:val="both"/>
        <w:rPr>
          <w:lang w:val="fr-CA"/>
        </w:rPr>
      </w:pPr>
      <w:r w:rsidRPr="007E516C">
        <w:rPr>
          <w:lang w:val="fr-CA"/>
        </w:rPr>
        <w:t xml:space="preserve">En Guinée, la recherche souffre encore de sérieuses lacunes quantitatives et qualitatives. Il s'agit principalement des insuffisances liées au financement, à la promotion et motivation pour la recherche (statut, plan de carrière, émulation), à la coordination, à la formation, à la diffusion et à l'utilisation des résultats de la recherche ainsi que le déficit de l’engagement politique en faveur du développement de la recherche pour la santé à en juger par la torpeur dans laquelle se </w:t>
      </w:r>
      <w:proofErr w:type="gramStart"/>
      <w:r w:rsidRPr="007E516C">
        <w:rPr>
          <w:lang w:val="fr-CA"/>
        </w:rPr>
        <w:t>trouve  le</w:t>
      </w:r>
      <w:proofErr w:type="gramEnd"/>
      <w:r w:rsidRPr="007E516C">
        <w:rPr>
          <w:lang w:val="fr-CA"/>
        </w:rPr>
        <w:t xml:space="preserve"> cadre institutionnel. </w:t>
      </w:r>
    </w:p>
    <w:p w14:paraId="741D2008" w14:textId="704652C8" w:rsidR="000800EC" w:rsidRDefault="006033A6" w:rsidP="00D33222">
      <w:pPr>
        <w:widowControl w:val="0"/>
        <w:spacing w:before="120" w:after="120" w:line="360" w:lineRule="auto"/>
        <w:jc w:val="both"/>
        <w:rPr>
          <w:lang w:val="fr-CA"/>
        </w:rPr>
      </w:pPr>
      <w:r w:rsidRPr="007E516C">
        <w:rPr>
          <w:lang w:val="fr-CA"/>
        </w:rPr>
        <w:lastRenderedPageBreak/>
        <w:t>Force est de constater qu’en dépit des efforts, le développement de la recherche pour la santé permettant d’améliorer la qualité des services et répondre aux besoins de santé des populations reste marginal. L’inexistence de mécanismes incitateurs pour la recherche et l’inn</w:t>
      </w:r>
      <w:r w:rsidR="000800EC">
        <w:rPr>
          <w:lang w:val="fr-CA"/>
        </w:rPr>
        <w:t>ovation inhibe les engagements d</w:t>
      </w:r>
      <w:r w:rsidRPr="007E516C">
        <w:rPr>
          <w:lang w:val="fr-CA"/>
        </w:rPr>
        <w:t xml:space="preserve">es acteurs. </w:t>
      </w:r>
    </w:p>
    <w:p w14:paraId="0524E340" w14:textId="1C62C76C" w:rsidR="006033A6" w:rsidRPr="007E516C" w:rsidRDefault="006033A6" w:rsidP="00D33222">
      <w:pPr>
        <w:widowControl w:val="0"/>
        <w:spacing w:before="120" w:after="120" w:line="360" w:lineRule="auto"/>
        <w:jc w:val="both"/>
        <w:rPr>
          <w:lang w:val="fr-CA"/>
        </w:rPr>
      </w:pPr>
      <w:r w:rsidRPr="007E516C">
        <w:rPr>
          <w:lang w:val="fr-CA"/>
        </w:rPr>
        <w:t>De même, le fait que les résultats de recherche ne sont généralement pas utilisés pour améliorer la qualité des services, la gestion des programmes, la gouvernance globale du système de santé, le développement de la santé communautaire vers la couverture sanitaire universelle et l’opérationnalisation des districts sanitaires ne favorise pas l’essor de la recherche.</w:t>
      </w:r>
    </w:p>
    <w:p w14:paraId="732EC060" w14:textId="3EF87098" w:rsidR="006033A6" w:rsidRPr="007E516C" w:rsidRDefault="006033A6" w:rsidP="00D33222">
      <w:pPr>
        <w:widowControl w:val="0"/>
        <w:spacing w:before="120" w:after="120" w:line="360" w:lineRule="auto"/>
        <w:jc w:val="both"/>
        <w:rPr>
          <w:lang w:val="fr-CA"/>
        </w:rPr>
      </w:pPr>
      <w:r w:rsidRPr="007E516C">
        <w:rPr>
          <w:lang w:val="fr-CA"/>
        </w:rPr>
        <w:t xml:space="preserve">En somme, l'analyse des problèmes qui entravent le développement de la RS a permis de cerner les principaux problèmes mais aussi l'ampleur des enjeux et des défis soulevés qui mettent en exergue manifestement l'importance des recherches qu'il est indispensable d'entreprendre au regard du profil épidémiologique qui s’est modifié du fait de la survenue de maladie émergente comme </w:t>
      </w:r>
      <w:r w:rsidR="00497AA1" w:rsidRPr="007E516C">
        <w:rPr>
          <w:lang w:val="fr-CA"/>
        </w:rPr>
        <w:t>Ébola</w:t>
      </w:r>
      <w:r w:rsidRPr="007E516C">
        <w:rPr>
          <w:lang w:val="fr-CA"/>
        </w:rPr>
        <w:t xml:space="preserve"> et la persistance des maladies infectieuses et non transmissibles dans un contexte marqué par une pauvreté quasi-permanente affectant la qualité de vie surtout en zone rurale.</w:t>
      </w:r>
    </w:p>
    <w:p w14:paraId="61C457B4" w14:textId="1F6090E5" w:rsidR="003C7093" w:rsidRDefault="006033A6" w:rsidP="00D33222">
      <w:pPr>
        <w:widowControl w:val="0"/>
        <w:spacing w:before="120" w:after="120" w:line="360" w:lineRule="auto"/>
        <w:jc w:val="both"/>
        <w:rPr>
          <w:lang w:val="fr-CA"/>
        </w:rPr>
      </w:pPr>
      <w:r w:rsidRPr="007E516C">
        <w:rPr>
          <w:lang w:val="fr-CA"/>
        </w:rPr>
        <w:t>De ces constats préoccupants</w:t>
      </w:r>
      <w:r w:rsidR="00F30D3B" w:rsidRPr="007E516C">
        <w:rPr>
          <w:lang w:val="fr-CA"/>
        </w:rPr>
        <w:t xml:space="preserve"> relatifs aux priorités, défis et opportunités de développement de la recherche en santé, </w:t>
      </w:r>
      <w:r w:rsidR="003C7093">
        <w:rPr>
          <w:lang w:val="fr-CA"/>
        </w:rPr>
        <w:t xml:space="preserve">il ressort </w:t>
      </w:r>
      <w:r w:rsidRPr="007E516C">
        <w:rPr>
          <w:lang w:val="fr-CA"/>
        </w:rPr>
        <w:t>la nécessité de réactualiser la p</w:t>
      </w:r>
      <w:r w:rsidR="00F30D3B" w:rsidRPr="007E516C">
        <w:rPr>
          <w:lang w:val="fr-CA"/>
        </w:rPr>
        <w:t>olitique assortie d'un plan</w:t>
      </w:r>
      <w:r w:rsidRPr="007E516C">
        <w:rPr>
          <w:lang w:val="fr-CA"/>
        </w:rPr>
        <w:t xml:space="preserve"> budgétisé </w:t>
      </w:r>
      <w:r w:rsidR="00A87E03" w:rsidRPr="007E516C">
        <w:rPr>
          <w:lang w:val="fr-CA"/>
        </w:rPr>
        <w:t>susceptible</w:t>
      </w:r>
      <w:r w:rsidRPr="007E516C">
        <w:rPr>
          <w:lang w:val="fr-CA"/>
        </w:rPr>
        <w:t xml:space="preserve"> de favoriser l’émergence d’une véritable culture de recherche pour la santé en Guinée sur la base des orientations stratégiques et </w:t>
      </w:r>
      <w:r w:rsidR="003C7093">
        <w:rPr>
          <w:lang w:val="fr-CA"/>
        </w:rPr>
        <w:t xml:space="preserve">des </w:t>
      </w:r>
      <w:r w:rsidRPr="007E516C">
        <w:rPr>
          <w:lang w:val="fr-CA"/>
        </w:rPr>
        <w:t>réformes nécessaires dégagées.</w:t>
      </w:r>
      <w:r w:rsidR="00A87E03" w:rsidRPr="007E516C">
        <w:rPr>
          <w:lang w:val="fr-CA"/>
        </w:rPr>
        <w:t xml:space="preserve"> </w:t>
      </w:r>
    </w:p>
    <w:p w14:paraId="56A35724" w14:textId="77777777" w:rsidR="003C7093" w:rsidRDefault="00A87E03" w:rsidP="00D33222">
      <w:pPr>
        <w:widowControl w:val="0"/>
        <w:spacing w:before="120" w:after="120" w:line="360" w:lineRule="auto"/>
        <w:jc w:val="both"/>
        <w:rPr>
          <w:lang w:val="fr-CA"/>
        </w:rPr>
      </w:pPr>
      <w:r w:rsidRPr="007E516C">
        <w:rPr>
          <w:lang w:val="fr-CA"/>
        </w:rPr>
        <w:t>L</w:t>
      </w:r>
      <w:r w:rsidR="006033A6" w:rsidRPr="007E516C">
        <w:rPr>
          <w:lang w:val="fr-CA"/>
        </w:rPr>
        <w:t xml:space="preserve">e renforcement des capacités institutionnelles et opérationnelles (infrastructures, compétences, équipements, TIC), surtout la mise en place de mécanismes appropriés pour assurer un financement adéquat des actions de recherche et une cohérence du cadre institutionnel garantissant un développement certain de la recherche avec une bonne gouvernance. </w:t>
      </w:r>
    </w:p>
    <w:p w14:paraId="63971091" w14:textId="5352D186" w:rsidR="006033A6" w:rsidRPr="007E516C" w:rsidRDefault="006033A6" w:rsidP="00D33222">
      <w:pPr>
        <w:widowControl w:val="0"/>
        <w:spacing w:before="120" w:after="120" w:line="360" w:lineRule="auto"/>
        <w:jc w:val="both"/>
        <w:rPr>
          <w:lang w:val="fr-CA"/>
        </w:rPr>
      </w:pPr>
      <w:r w:rsidRPr="007E516C">
        <w:rPr>
          <w:lang w:val="fr-CA"/>
        </w:rPr>
        <w:t>Toutefois, les véritables solutions, celles pérennes, ne seront obtenues que si le Ministère de la santé en fait une préoccupation majeure et constante. Ainsi, la volonté politique reste une condition sine quoi non pour donner à la recherche une place importante dans l'effort de développement sanitaire et l’amélioration de la qualité de vie.</w:t>
      </w:r>
    </w:p>
    <w:p w14:paraId="356387E2" w14:textId="77777777" w:rsidR="00746DA7" w:rsidRPr="007E516C" w:rsidRDefault="00746DA7" w:rsidP="00D33222">
      <w:pPr>
        <w:widowControl w:val="0"/>
        <w:spacing w:before="120" w:after="120" w:line="360" w:lineRule="auto"/>
        <w:jc w:val="both"/>
        <w:rPr>
          <w:lang w:val="fr-CA"/>
        </w:rPr>
      </w:pPr>
      <w:r w:rsidRPr="007E516C">
        <w:rPr>
          <w:lang w:val="fr-CA"/>
        </w:rPr>
        <w:t>Dans le cadre de la mise en œuvre de la RNES</w:t>
      </w:r>
      <w:r w:rsidR="00C65C47" w:rsidRPr="007E516C">
        <w:rPr>
          <w:lang w:val="fr-CA"/>
        </w:rPr>
        <w:t>,</w:t>
      </w:r>
      <w:r w:rsidRPr="007E516C">
        <w:rPr>
          <w:lang w:val="fr-CA"/>
        </w:rPr>
        <w:t xml:space="preserve"> les résultats saillants obtenus sont les suivants : </w:t>
      </w:r>
    </w:p>
    <w:p w14:paraId="4660B095"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t>la</w:t>
      </w:r>
      <w:proofErr w:type="gramEnd"/>
      <w:r w:rsidRPr="007E516C">
        <w:rPr>
          <w:rFonts w:ascii="Times New Roman" w:hAnsi="Times New Roman" w:cs="Times New Roman"/>
          <w:sz w:val="24"/>
          <w:szCs w:val="24"/>
          <w:lang w:val="fr-CA"/>
        </w:rPr>
        <w:t xml:space="preserve"> définition des priorités de recherche;</w:t>
      </w:r>
    </w:p>
    <w:p w14:paraId="066328E9"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t>la</w:t>
      </w:r>
      <w:proofErr w:type="gramEnd"/>
      <w:r w:rsidRPr="007E516C">
        <w:rPr>
          <w:rFonts w:ascii="Times New Roman" w:hAnsi="Times New Roman" w:cs="Times New Roman"/>
          <w:sz w:val="24"/>
          <w:szCs w:val="24"/>
          <w:lang w:val="fr-CA"/>
        </w:rPr>
        <w:t xml:space="preserve"> formation de jeunes chercheurs pour constituer une masse critique de chercheurs;</w:t>
      </w:r>
    </w:p>
    <w:p w14:paraId="252531E3"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lastRenderedPageBreak/>
        <w:t>l’élaboration</w:t>
      </w:r>
      <w:proofErr w:type="gramEnd"/>
      <w:r w:rsidRPr="007E516C">
        <w:rPr>
          <w:rFonts w:ascii="Times New Roman" w:hAnsi="Times New Roman" w:cs="Times New Roman"/>
          <w:sz w:val="24"/>
          <w:szCs w:val="24"/>
          <w:lang w:val="fr-CA"/>
        </w:rPr>
        <w:t xml:space="preserve"> du Code d’Éthique de la recherche en santé intégré au Code de santé publique;</w:t>
      </w:r>
    </w:p>
    <w:p w14:paraId="1EF790A2"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t>la</w:t>
      </w:r>
      <w:proofErr w:type="gramEnd"/>
      <w:r w:rsidRPr="007E516C">
        <w:rPr>
          <w:rFonts w:ascii="Times New Roman" w:hAnsi="Times New Roman" w:cs="Times New Roman"/>
          <w:sz w:val="24"/>
          <w:szCs w:val="24"/>
          <w:lang w:val="fr-CA"/>
        </w:rPr>
        <w:t xml:space="preserve"> mise en place du Comité national d’éthique de la recherche par décret présidentiel;</w:t>
      </w:r>
    </w:p>
    <w:p w14:paraId="1A744F0D"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t>le</w:t>
      </w:r>
      <w:proofErr w:type="gramEnd"/>
      <w:r w:rsidRPr="007E516C">
        <w:rPr>
          <w:rFonts w:ascii="Times New Roman" w:hAnsi="Times New Roman" w:cs="Times New Roman"/>
          <w:sz w:val="24"/>
          <w:szCs w:val="24"/>
          <w:lang w:val="fr-CA"/>
        </w:rPr>
        <w:t xml:space="preserve"> renforcement des capacités du service recherche du MS;</w:t>
      </w:r>
    </w:p>
    <w:p w14:paraId="7B096209"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t>le</w:t>
      </w:r>
      <w:proofErr w:type="gramEnd"/>
      <w:r w:rsidRPr="007E516C">
        <w:rPr>
          <w:rFonts w:ascii="Times New Roman" w:hAnsi="Times New Roman" w:cs="Times New Roman"/>
          <w:sz w:val="24"/>
          <w:szCs w:val="24"/>
          <w:lang w:val="fr-CA"/>
        </w:rPr>
        <w:t xml:space="preserve"> développement d’un module de recherche-action utilisé par le Ministère de la santé dans le cadre du Concours qualité et par la faculté de médecine de l’UGANC pour l’enseignement;</w:t>
      </w:r>
    </w:p>
    <w:p w14:paraId="3202FBF1"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sz w:val="24"/>
          <w:szCs w:val="24"/>
          <w:lang w:val="fr-CA"/>
        </w:rPr>
      </w:pPr>
      <w:proofErr w:type="gramStart"/>
      <w:r w:rsidRPr="007E516C">
        <w:rPr>
          <w:rFonts w:ascii="Times New Roman" w:hAnsi="Times New Roman" w:cs="Times New Roman"/>
          <w:sz w:val="24"/>
          <w:szCs w:val="24"/>
          <w:lang w:val="fr-CA"/>
        </w:rPr>
        <w:t>la</w:t>
      </w:r>
      <w:proofErr w:type="gramEnd"/>
      <w:r w:rsidRPr="007E516C">
        <w:rPr>
          <w:rFonts w:ascii="Times New Roman" w:hAnsi="Times New Roman" w:cs="Times New Roman"/>
          <w:sz w:val="24"/>
          <w:szCs w:val="24"/>
          <w:lang w:val="fr-CA"/>
        </w:rPr>
        <w:t xml:space="preserve"> rédaction de résumés des études sur la SR avec l’appui de la GIZ;</w:t>
      </w:r>
    </w:p>
    <w:p w14:paraId="37880C04" w14:textId="77777777" w:rsidR="00746DA7" w:rsidRPr="007E516C" w:rsidRDefault="00746DA7"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color w:val="000000" w:themeColor="text1"/>
          <w:sz w:val="24"/>
          <w:szCs w:val="24"/>
          <w:lang w:val="fr-FR"/>
        </w:rPr>
      </w:pPr>
      <w:proofErr w:type="gramStart"/>
      <w:r w:rsidRPr="007E516C">
        <w:rPr>
          <w:rFonts w:ascii="Times New Roman" w:hAnsi="Times New Roman" w:cs="Times New Roman"/>
          <w:lang w:val="fr-CA"/>
        </w:rPr>
        <w:t>l’élaboration</w:t>
      </w:r>
      <w:proofErr w:type="gramEnd"/>
      <w:r w:rsidRPr="007E516C">
        <w:rPr>
          <w:rFonts w:ascii="Times New Roman" w:hAnsi="Times New Roman" w:cs="Times New Roman"/>
          <w:lang w:val="fr-CA"/>
        </w:rPr>
        <w:t xml:space="preserve"> du répertoire des chercheurs et des institutions de recherche en santé; </w:t>
      </w:r>
      <w:r w:rsidRPr="007E516C">
        <w:rPr>
          <w:rFonts w:ascii="Times New Roman" w:hAnsi="Times New Roman" w:cs="Times New Roman"/>
          <w:sz w:val="24"/>
          <w:szCs w:val="24"/>
          <w:lang w:val="fr-CA"/>
        </w:rPr>
        <w:t>la participation des chercheurs aux colloques, congrès et conférences.</w:t>
      </w:r>
      <w:bookmarkStart w:id="13" w:name="_Toc495092727"/>
      <w:bookmarkStart w:id="14" w:name="_Toc495910246"/>
      <w:bookmarkEnd w:id="12"/>
    </w:p>
    <w:p w14:paraId="7941C985" w14:textId="77777777" w:rsidR="00A87E03" w:rsidRPr="007E516C" w:rsidRDefault="00A87E03" w:rsidP="00D33222">
      <w:pPr>
        <w:pStyle w:val="ListParagraph"/>
        <w:widowControl w:val="0"/>
        <w:numPr>
          <w:ilvl w:val="0"/>
          <w:numId w:val="6"/>
        </w:numPr>
        <w:spacing w:before="60" w:after="60" w:line="360" w:lineRule="auto"/>
        <w:ind w:left="426" w:hanging="284"/>
        <w:contextualSpacing w:val="0"/>
        <w:jc w:val="both"/>
        <w:rPr>
          <w:rFonts w:ascii="Times New Roman" w:hAnsi="Times New Roman" w:cs="Times New Roman"/>
          <w:color w:val="000000" w:themeColor="text1"/>
          <w:sz w:val="24"/>
          <w:szCs w:val="24"/>
          <w:lang w:val="fr-FR"/>
        </w:rPr>
        <w:sectPr w:rsidR="00A87E03" w:rsidRPr="007E516C" w:rsidSect="00340CA3">
          <w:pgSz w:w="12240" w:h="15840"/>
          <w:pgMar w:top="1417" w:right="1417" w:bottom="1417" w:left="1417" w:header="720" w:footer="720" w:gutter="0"/>
          <w:pgBorders>
            <w:top w:val="single" w:sz="4" w:space="4" w:color="auto"/>
            <w:bottom w:val="single" w:sz="4" w:space="4" w:color="auto"/>
          </w:pgBorders>
          <w:cols w:space="720"/>
          <w:docGrid w:linePitch="360"/>
        </w:sectPr>
      </w:pPr>
    </w:p>
    <w:p w14:paraId="6BDCEBE0" w14:textId="77777777" w:rsidR="00340CA3" w:rsidRPr="007E516C" w:rsidRDefault="00340CA3" w:rsidP="00D33222">
      <w:pPr>
        <w:pStyle w:val="Heading1"/>
        <w:keepNext w:val="0"/>
        <w:keepLines w:val="0"/>
        <w:widowControl w:val="0"/>
        <w:spacing w:before="0" w:after="120" w:line="360" w:lineRule="auto"/>
        <w:rPr>
          <w:rFonts w:ascii="Times New Roman" w:hAnsi="Times New Roman" w:cs="Times New Roman"/>
          <w:b/>
          <w:sz w:val="24"/>
          <w:szCs w:val="24"/>
          <w:lang w:val="fr-FR"/>
        </w:rPr>
        <w:sectPr w:rsidR="00340CA3" w:rsidRPr="007E516C" w:rsidSect="00340CA3">
          <w:type w:val="continuous"/>
          <w:pgSz w:w="12240" w:h="15840"/>
          <w:pgMar w:top="1417" w:right="1417" w:bottom="1417" w:left="1417" w:header="720" w:footer="720" w:gutter="0"/>
          <w:pgBorders>
            <w:top w:val="single" w:sz="4" w:space="4" w:color="auto"/>
            <w:bottom w:val="single" w:sz="4" w:space="4" w:color="auto"/>
          </w:pgBorders>
          <w:cols w:space="720"/>
          <w:docGrid w:linePitch="360"/>
        </w:sectPr>
      </w:pPr>
    </w:p>
    <w:p w14:paraId="1551D442" w14:textId="77777777" w:rsidR="00C65C47" w:rsidRPr="007E516C" w:rsidRDefault="00C65C47" w:rsidP="00D33222">
      <w:pPr>
        <w:pStyle w:val="Heading1"/>
        <w:keepNext w:val="0"/>
        <w:keepLines w:val="0"/>
        <w:widowControl w:val="0"/>
        <w:numPr>
          <w:ilvl w:val="0"/>
          <w:numId w:val="19"/>
        </w:numPr>
        <w:spacing w:before="0" w:after="120" w:line="360" w:lineRule="auto"/>
        <w:ind w:left="284" w:hanging="284"/>
        <w:jc w:val="both"/>
        <w:rPr>
          <w:rFonts w:ascii="Times New Roman" w:eastAsia="Times New Roman" w:hAnsi="Times New Roman" w:cs="Times New Roman"/>
          <w:b/>
          <w:color w:val="002060"/>
          <w:sz w:val="24"/>
          <w:szCs w:val="24"/>
          <w:lang w:val="fr-CA" w:eastAsia="fr-FR"/>
        </w:rPr>
      </w:pPr>
      <w:bookmarkStart w:id="15" w:name="_Toc72696831"/>
      <w:r w:rsidRPr="007E516C">
        <w:rPr>
          <w:rFonts w:ascii="Times New Roman" w:eastAsia="Times New Roman" w:hAnsi="Times New Roman" w:cs="Times New Roman"/>
          <w:b/>
          <w:color w:val="002060"/>
          <w:sz w:val="24"/>
          <w:szCs w:val="24"/>
          <w:lang w:val="fr-CA" w:eastAsia="fr-FR"/>
        </w:rPr>
        <w:lastRenderedPageBreak/>
        <w:t>Concepts et méthodologie d’élaboration du plan</w:t>
      </w:r>
      <w:bookmarkEnd w:id="15"/>
    </w:p>
    <w:p w14:paraId="7F48A065" w14:textId="77777777" w:rsidR="00225A9F" w:rsidRPr="007E516C" w:rsidRDefault="00225A9F" w:rsidP="00D33222">
      <w:pPr>
        <w:pStyle w:val="Heading1"/>
        <w:keepNext w:val="0"/>
        <w:keepLines w:val="0"/>
        <w:widowControl w:val="0"/>
        <w:spacing w:before="0" w:after="120" w:line="360" w:lineRule="auto"/>
        <w:jc w:val="both"/>
        <w:rPr>
          <w:rFonts w:ascii="Times New Roman" w:eastAsia="Times New Roman" w:hAnsi="Times New Roman" w:cs="Times New Roman"/>
          <w:b/>
          <w:color w:val="002060"/>
          <w:sz w:val="24"/>
          <w:szCs w:val="24"/>
          <w:lang w:val="fr-CA" w:eastAsia="fr-FR"/>
        </w:rPr>
      </w:pPr>
      <w:bookmarkStart w:id="16" w:name="_Toc72696832"/>
      <w:r w:rsidRPr="007E516C">
        <w:rPr>
          <w:rFonts w:ascii="Times New Roman" w:eastAsia="Times New Roman" w:hAnsi="Times New Roman" w:cs="Times New Roman"/>
          <w:b/>
          <w:color w:val="002060"/>
          <w:sz w:val="24"/>
          <w:szCs w:val="24"/>
          <w:lang w:val="fr-CA" w:eastAsia="fr-FR"/>
        </w:rPr>
        <w:t>2.1 Concepts</w:t>
      </w:r>
      <w:bookmarkEnd w:id="16"/>
    </w:p>
    <w:p w14:paraId="203E3A47" w14:textId="77777777" w:rsidR="00C65C47" w:rsidRPr="007E516C" w:rsidRDefault="00C65C47" w:rsidP="00D33222">
      <w:pPr>
        <w:widowControl w:val="0"/>
        <w:spacing w:before="120" w:after="120" w:line="360" w:lineRule="auto"/>
        <w:jc w:val="both"/>
        <w:rPr>
          <w:lang w:val="fr-FR"/>
        </w:rPr>
      </w:pPr>
      <w:r w:rsidRPr="007E516C">
        <w:rPr>
          <w:lang w:val="fr-FR"/>
        </w:rPr>
        <w:t>Il est établi que la santé est un facteur déterminant du développement socioéconomique et est indissociable de celui-ci. Un peuple malade ne saurait se développer harmonieusement.</w:t>
      </w:r>
    </w:p>
    <w:p w14:paraId="4A3F65BB" w14:textId="7D2EA500" w:rsidR="003446ED" w:rsidRPr="007E516C" w:rsidRDefault="00C65C47" w:rsidP="00D33222">
      <w:pPr>
        <w:widowControl w:val="0"/>
        <w:spacing w:before="120" w:after="120" w:line="360" w:lineRule="auto"/>
        <w:jc w:val="both"/>
        <w:rPr>
          <w:lang w:val="fr-FR"/>
        </w:rPr>
      </w:pPr>
      <w:r w:rsidRPr="007E516C">
        <w:rPr>
          <w:lang w:val="fr-FR"/>
        </w:rPr>
        <w:t>Le développement étant tributaire de la recherche, celle-ci apparaît aujourd’hui comme étant un outil de développement durable. Cela souligne le solide lien entre santé, développement et recherche.</w:t>
      </w:r>
    </w:p>
    <w:p w14:paraId="7653923F" w14:textId="47E7509A" w:rsidR="00C65C47" w:rsidRPr="007E516C" w:rsidRDefault="00C65C47" w:rsidP="00D33222">
      <w:pPr>
        <w:widowControl w:val="0"/>
        <w:spacing w:before="120" w:after="120" w:line="360" w:lineRule="auto"/>
        <w:jc w:val="both"/>
        <w:rPr>
          <w:lang w:val="fr-FR"/>
        </w:rPr>
      </w:pPr>
      <w:r w:rsidRPr="007E516C">
        <w:rPr>
          <w:lang w:val="fr-FR"/>
        </w:rPr>
        <w:t>L’OMS a défini la recherche comme un processus visant à obtenir une connaissance systématique, des produits et technologies pouvant être utilisés pour améliorer la santé des individus /groupes spécifiques.  Non seulement, la recherche fournit une information de base sur l’état de santé de la population et les maladies auxquelles elle est exposée, elle a aussi pour objectif de mettre au point des moyens pour prévenir, prendre en charge les maladies et concevoir des approches plus efficaces au cours des prestations de soins de santé, tant à l’échelle de l’individu qu’à la communauté.</w:t>
      </w:r>
    </w:p>
    <w:p w14:paraId="49C421F8" w14:textId="32F4CD25" w:rsidR="006C7972" w:rsidRPr="007E516C" w:rsidRDefault="00C65C47" w:rsidP="00D33222">
      <w:pPr>
        <w:widowControl w:val="0"/>
        <w:spacing w:before="120" w:after="120" w:line="360" w:lineRule="auto"/>
        <w:jc w:val="both"/>
        <w:rPr>
          <w:lang w:val="fr-FR"/>
        </w:rPr>
      </w:pPr>
      <w:r w:rsidRPr="007E516C">
        <w:rPr>
          <w:lang w:val="fr-FR"/>
        </w:rPr>
        <w:t>Pour la recherche en santé, l’OMS a développé une stratégie pour le développement de la recherche pour la santé en Afrique qui recouvre cinq dimensions : gouvernance, création et maintien des ressources pour la recherche, financement, mécanismes</w:t>
      </w:r>
      <w:r w:rsidR="002718CA">
        <w:rPr>
          <w:lang w:val="fr-FR"/>
        </w:rPr>
        <w:t xml:space="preserve"> de suivi des investissements et</w:t>
      </w:r>
      <w:r w:rsidRPr="007E516C">
        <w:rPr>
          <w:lang w:val="fr-FR"/>
        </w:rPr>
        <w:t xml:space="preserve"> production</w:t>
      </w:r>
      <w:r w:rsidR="002718CA">
        <w:rPr>
          <w:lang w:val="fr-FR"/>
        </w:rPr>
        <w:t>, ainsi que l’</w:t>
      </w:r>
      <w:r w:rsidRPr="007E516C">
        <w:rPr>
          <w:lang w:val="fr-FR"/>
        </w:rPr>
        <w:t>utilisation de</w:t>
      </w:r>
      <w:r w:rsidR="002718CA">
        <w:rPr>
          <w:lang w:val="fr-FR"/>
        </w:rPr>
        <w:t xml:space="preserve"> ce</w:t>
      </w:r>
      <w:r w:rsidRPr="007E516C">
        <w:rPr>
          <w:lang w:val="fr-FR"/>
        </w:rPr>
        <w:t>s résultats dans le domaine de la recherche pour la santé</w:t>
      </w:r>
      <w:r w:rsidR="006C7972" w:rsidRPr="007E516C">
        <w:rPr>
          <w:lang w:val="fr-FR"/>
        </w:rPr>
        <w:t xml:space="preserve">. </w:t>
      </w:r>
    </w:p>
    <w:p w14:paraId="5B4AD1A1" w14:textId="77777777" w:rsidR="003C7093" w:rsidRDefault="00DA7126" w:rsidP="00D33222">
      <w:pPr>
        <w:spacing w:after="292" w:line="360" w:lineRule="auto"/>
        <w:ind w:right="50"/>
        <w:jc w:val="both"/>
        <w:rPr>
          <w:lang w:val="fr-FR"/>
        </w:rPr>
      </w:pPr>
      <w:r w:rsidRPr="007E516C">
        <w:rPr>
          <w:lang w:val="fr-FR"/>
        </w:rPr>
        <w:t xml:space="preserve">La contribution de la recherche pour améliorer la performance des programmes et services de santé accessibles et de qualité en conséquence la santé et le développement humain en Afrique et en Guinée en particulier est aujourd'hui largement reconnue et partagée. </w:t>
      </w:r>
    </w:p>
    <w:p w14:paraId="6C076B46" w14:textId="6058FE7A" w:rsidR="006C7972" w:rsidRPr="007E516C" w:rsidRDefault="00DA7126" w:rsidP="00D33222">
      <w:pPr>
        <w:spacing w:after="292" w:line="360" w:lineRule="auto"/>
        <w:ind w:right="50"/>
        <w:jc w:val="both"/>
        <w:rPr>
          <w:lang w:val="fr-FR"/>
        </w:rPr>
      </w:pPr>
      <w:r w:rsidRPr="007E516C">
        <w:rPr>
          <w:lang w:val="fr-FR"/>
        </w:rPr>
        <w:t xml:space="preserve">Les partenaires pour la santé et le développement (décideurs, prestataires de services, chercheurs, organismes donateurs, institutions bi et multilatérales d'assistance, population) ont besoin d'informations actuelles et fiables qui permettent d’approfondir les connaissances des problèmes et des besoins mais aussi d'assumer efficacement leurs rôles et responsabilités. </w:t>
      </w:r>
    </w:p>
    <w:p w14:paraId="6D6C3911" w14:textId="77777777" w:rsidR="003C7093" w:rsidRDefault="00DA7126" w:rsidP="00D33222">
      <w:pPr>
        <w:spacing w:after="292" w:line="360" w:lineRule="auto"/>
        <w:ind w:right="50"/>
        <w:jc w:val="both"/>
        <w:rPr>
          <w:lang w:val="fr-FR"/>
        </w:rPr>
      </w:pPr>
      <w:r w:rsidRPr="007E516C">
        <w:rPr>
          <w:lang w:val="fr-FR"/>
        </w:rPr>
        <w:t>Le but ultime de la recherche pour la santé es</w:t>
      </w:r>
      <w:r w:rsidR="00EA5005" w:rsidRPr="007E516C">
        <w:rPr>
          <w:lang w:val="fr-FR"/>
        </w:rPr>
        <w:t>t de générer constamment</w:t>
      </w:r>
      <w:r w:rsidRPr="007E516C">
        <w:rPr>
          <w:lang w:val="fr-FR"/>
        </w:rPr>
        <w:t xml:space="preserve"> des </w:t>
      </w:r>
      <w:r w:rsidR="00EA5005" w:rsidRPr="007E516C">
        <w:rPr>
          <w:lang w:val="fr-FR"/>
        </w:rPr>
        <w:t xml:space="preserve">connaissances et </w:t>
      </w:r>
      <w:r w:rsidRPr="007E516C">
        <w:rPr>
          <w:lang w:val="fr-FR"/>
        </w:rPr>
        <w:t>produits qui sont indispensables pour gara</w:t>
      </w:r>
      <w:r w:rsidR="003C7093">
        <w:rPr>
          <w:lang w:val="fr-FR"/>
        </w:rPr>
        <w:t>ntir qu’en réalité</w:t>
      </w:r>
      <w:r w:rsidRPr="007E516C">
        <w:rPr>
          <w:lang w:val="fr-FR"/>
        </w:rPr>
        <w:t xml:space="preserve"> les stratégies de prévention et de restauration de la santé répondent efficacement aux normes et standards pour la satisfaction des besoins de santé, de sécurité contre les risques et de bien-être des populations. </w:t>
      </w:r>
    </w:p>
    <w:p w14:paraId="06D8E0B8" w14:textId="46EC1043" w:rsidR="00DA7126" w:rsidRPr="007E516C" w:rsidRDefault="00DA7126" w:rsidP="00D33222">
      <w:pPr>
        <w:spacing w:after="292" w:line="360" w:lineRule="auto"/>
        <w:ind w:right="50"/>
        <w:jc w:val="both"/>
        <w:rPr>
          <w:lang w:val="fr-FR"/>
        </w:rPr>
      </w:pPr>
      <w:r w:rsidRPr="007E516C">
        <w:rPr>
          <w:lang w:val="fr-FR"/>
        </w:rPr>
        <w:lastRenderedPageBreak/>
        <w:t>Au regard de cela, la Guinée a fait le</w:t>
      </w:r>
      <w:r w:rsidRPr="007E516C">
        <w:rPr>
          <w:i/>
          <w:lang w:val="fr-FR"/>
        </w:rPr>
        <w:t xml:space="preserve"> choix de développer la recherche biomédicale</w:t>
      </w:r>
      <w:r w:rsidRPr="007E516C">
        <w:rPr>
          <w:lang w:val="fr-FR"/>
        </w:rPr>
        <w:t xml:space="preserve"> notamment </w:t>
      </w:r>
      <w:r w:rsidRPr="007E516C">
        <w:rPr>
          <w:i/>
          <w:lang w:val="fr-FR"/>
        </w:rPr>
        <w:t>clinique</w:t>
      </w:r>
      <w:r w:rsidRPr="007E516C">
        <w:rPr>
          <w:lang w:val="fr-FR"/>
        </w:rPr>
        <w:t xml:space="preserve"> tout en privilégiant la mise en œuvre des recherches opérationnelles, des recherches pour l’action de santé et des recherches d’implémentation de stratégies dont l’efficacité est avérée. La </w:t>
      </w:r>
      <w:r w:rsidRPr="007E516C">
        <w:rPr>
          <w:i/>
          <w:lang w:val="fr-FR"/>
        </w:rPr>
        <w:t>recherche sur le système de santé</w:t>
      </w:r>
      <w:r w:rsidRPr="007E516C">
        <w:rPr>
          <w:lang w:val="fr-FR"/>
        </w:rPr>
        <w:t xml:space="preserve"> reste et demeure essentielle pour impulser et dé</w:t>
      </w:r>
      <w:r w:rsidR="002718CA">
        <w:rPr>
          <w:lang w:val="fr-FR"/>
        </w:rPr>
        <w:t>velopper les investigations en vue d’</w:t>
      </w:r>
      <w:r w:rsidRPr="007E516C">
        <w:rPr>
          <w:lang w:val="fr-FR"/>
        </w:rPr>
        <w:t>améliorer les connaissances et les innovations en faveur de la santé dans le contexte de ressources limitées.</w:t>
      </w:r>
    </w:p>
    <w:p w14:paraId="74C5C84C" w14:textId="77777777" w:rsidR="003C7093" w:rsidRDefault="00DA7126" w:rsidP="00D33222">
      <w:pPr>
        <w:spacing w:after="292" w:line="360" w:lineRule="auto"/>
        <w:ind w:right="50"/>
        <w:jc w:val="both"/>
        <w:rPr>
          <w:lang w:val="fr-FR"/>
        </w:rPr>
      </w:pPr>
      <w:r w:rsidRPr="007E516C">
        <w:rPr>
          <w:lang w:val="fr-FR"/>
        </w:rPr>
        <w:t xml:space="preserve">En effet, la recherche pour la santé doit être orientée sur des problèmes prioritaires de santé des communautés, l’organisation et la gestion efficace des services afin de contribuer à la résolution des problèmes concrets. </w:t>
      </w:r>
    </w:p>
    <w:p w14:paraId="6938C0C4" w14:textId="77777777" w:rsidR="002718CA" w:rsidRDefault="00DA7126" w:rsidP="00D33222">
      <w:pPr>
        <w:spacing w:after="292" w:line="360" w:lineRule="auto"/>
        <w:ind w:right="50"/>
        <w:jc w:val="both"/>
        <w:rPr>
          <w:lang w:val="fr-FR"/>
        </w:rPr>
      </w:pPr>
      <w:r w:rsidRPr="007E516C">
        <w:rPr>
          <w:lang w:val="fr-FR"/>
        </w:rPr>
        <w:t xml:space="preserve">Elle doit contribuer à la réorientation des programmes de santé publique et à l'actualisation des indicateurs nécessaires à la prise de décision éclairée et </w:t>
      </w:r>
      <w:r w:rsidR="003C7093" w:rsidRPr="003C7093">
        <w:rPr>
          <w:lang w:val="fr-FR"/>
        </w:rPr>
        <w:t>à</w:t>
      </w:r>
      <w:r w:rsidR="003C7093">
        <w:rPr>
          <w:lang w:val="fr-FR"/>
        </w:rPr>
        <w:t xml:space="preserve"> </w:t>
      </w:r>
      <w:r w:rsidRPr="007E516C">
        <w:rPr>
          <w:lang w:val="fr-FR"/>
        </w:rPr>
        <w:t xml:space="preserve">l’action. </w:t>
      </w:r>
    </w:p>
    <w:p w14:paraId="1B19C336" w14:textId="77777777" w:rsidR="00D33222" w:rsidRDefault="00497AA1" w:rsidP="00D33222">
      <w:pPr>
        <w:spacing w:after="292" w:line="360" w:lineRule="auto"/>
        <w:ind w:right="50"/>
        <w:jc w:val="both"/>
        <w:rPr>
          <w:lang w:val="fr-FR"/>
        </w:rPr>
      </w:pPr>
      <w:r w:rsidRPr="007E516C">
        <w:rPr>
          <w:lang w:val="fr-FR"/>
        </w:rPr>
        <w:t xml:space="preserve">Ainsi, </w:t>
      </w:r>
      <w:r w:rsidR="00EA5005" w:rsidRPr="007E516C">
        <w:rPr>
          <w:lang w:val="fr-FR"/>
        </w:rPr>
        <w:t xml:space="preserve">au regard du contexte </w:t>
      </w:r>
      <w:r w:rsidR="004D1164" w:rsidRPr="007E516C">
        <w:rPr>
          <w:lang w:val="fr-FR"/>
        </w:rPr>
        <w:t>et des capacités des institutions</w:t>
      </w:r>
      <w:r w:rsidR="003C7093">
        <w:rPr>
          <w:lang w:val="fr-FR"/>
        </w:rPr>
        <w:t>,</w:t>
      </w:r>
      <w:r w:rsidR="004D1164" w:rsidRPr="007E516C">
        <w:rPr>
          <w:lang w:val="fr-FR"/>
        </w:rPr>
        <w:t xml:space="preserve"> </w:t>
      </w:r>
      <w:r w:rsidRPr="007E516C">
        <w:rPr>
          <w:lang w:val="fr-FR"/>
        </w:rPr>
        <w:t>le</w:t>
      </w:r>
      <w:r w:rsidR="00EA5005" w:rsidRPr="007E516C">
        <w:rPr>
          <w:lang w:val="fr-FR"/>
        </w:rPr>
        <w:t xml:space="preserve"> Ministère de la santé reste favorable à</w:t>
      </w:r>
      <w:r w:rsidRPr="007E516C">
        <w:rPr>
          <w:lang w:val="fr-FR"/>
        </w:rPr>
        <w:t xml:space="preserve"> la mise en œuvre de la </w:t>
      </w:r>
      <w:r w:rsidR="00EA5005" w:rsidRPr="007E516C">
        <w:rPr>
          <w:lang w:val="fr-FR"/>
        </w:rPr>
        <w:t xml:space="preserve">recherche </w:t>
      </w:r>
      <w:r w:rsidRPr="007E516C">
        <w:rPr>
          <w:lang w:val="fr-FR"/>
        </w:rPr>
        <w:t xml:space="preserve">fondamentale, mais privilégie la recherche sur le système de santé en particulier la recherche opérationnelle, la recherche pour la mise en œuvre </w:t>
      </w:r>
      <w:r w:rsidR="00EA5005" w:rsidRPr="007E516C">
        <w:rPr>
          <w:lang w:val="fr-FR"/>
        </w:rPr>
        <w:t>des interventions dont l’efficacité est avérée et la recherche-</w:t>
      </w:r>
      <w:r w:rsidRPr="007E516C">
        <w:rPr>
          <w:lang w:val="fr-FR"/>
        </w:rPr>
        <w:t>action.</w:t>
      </w:r>
    </w:p>
    <w:p w14:paraId="4931989B" w14:textId="4662BA4B" w:rsidR="00DA7126" w:rsidRPr="007E516C" w:rsidRDefault="00DA7126" w:rsidP="00D33222">
      <w:pPr>
        <w:spacing w:after="292" w:line="360" w:lineRule="auto"/>
        <w:ind w:right="50"/>
        <w:jc w:val="both"/>
        <w:rPr>
          <w:lang w:val="fr-FR"/>
        </w:rPr>
      </w:pPr>
      <w:r w:rsidRPr="007E516C">
        <w:rPr>
          <w:lang w:val="fr-FR"/>
        </w:rPr>
        <w:t>Ce</w:t>
      </w:r>
      <w:r w:rsidR="00497AA1" w:rsidRPr="007E516C">
        <w:rPr>
          <w:lang w:val="fr-FR"/>
        </w:rPr>
        <w:t>s</w:t>
      </w:r>
      <w:r w:rsidRPr="007E516C">
        <w:rPr>
          <w:lang w:val="fr-FR"/>
        </w:rPr>
        <w:t xml:space="preserve"> type</w:t>
      </w:r>
      <w:r w:rsidR="00497AA1" w:rsidRPr="007E516C">
        <w:rPr>
          <w:lang w:val="fr-FR"/>
        </w:rPr>
        <w:t>s</w:t>
      </w:r>
      <w:r w:rsidRPr="007E516C">
        <w:rPr>
          <w:lang w:val="fr-FR"/>
        </w:rPr>
        <w:t xml:space="preserve"> de recherche peu</w:t>
      </w:r>
      <w:r w:rsidR="00497AA1" w:rsidRPr="007E516C">
        <w:rPr>
          <w:lang w:val="fr-FR"/>
        </w:rPr>
        <w:t>ven</w:t>
      </w:r>
      <w:r w:rsidRPr="007E516C">
        <w:rPr>
          <w:lang w:val="fr-FR"/>
        </w:rPr>
        <w:t xml:space="preserve">t être entrepris à tous les niveaux de la pyramide sanitaire et doit être mené conformément aux principes liés à l'éthique et à la déontologie. Le comité national d'éthique est chargé d'assurer le suivi du respect des principes éthiques. </w:t>
      </w:r>
    </w:p>
    <w:p w14:paraId="69525053" w14:textId="77777777" w:rsidR="003C7093" w:rsidRDefault="004C1757" w:rsidP="00D33222">
      <w:pPr>
        <w:widowControl w:val="0"/>
        <w:spacing w:before="120" w:after="120" w:line="360" w:lineRule="auto"/>
        <w:jc w:val="both"/>
        <w:rPr>
          <w:lang w:val="fr-FR"/>
        </w:rPr>
      </w:pPr>
      <w:r w:rsidRPr="007E516C">
        <w:rPr>
          <w:lang w:val="fr-FR"/>
        </w:rPr>
        <w:t>Par ailleurs, l</w:t>
      </w:r>
      <w:r w:rsidRPr="007E516C">
        <w:rPr>
          <w:color w:val="000000"/>
          <w:shd w:val="clear" w:color="auto" w:fill="FFFFFF"/>
          <w:lang w:val="fr-FR"/>
        </w:rPr>
        <w:t>a connaissance et la recherche ne suffisent pas à elles seules pour être une force de changement sans l'engagement politique</w:t>
      </w:r>
      <w:r w:rsidR="00843286" w:rsidRPr="007E516C">
        <w:rPr>
          <w:rStyle w:val="FootnoteReference"/>
          <w:color w:val="000000"/>
          <w:shd w:val="clear" w:color="auto" w:fill="FFFFFF"/>
          <w:lang w:val="fr-FR"/>
        </w:rPr>
        <w:footnoteReference w:id="10"/>
      </w:r>
      <w:r w:rsidRPr="007E516C">
        <w:rPr>
          <w:color w:val="000000"/>
          <w:shd w:val="clear" w:color="auto" w:fill="FFFFFF"/>
          <w:lang w:val="fr-FR"/>
        </w:rPr>
        <w:t xml:space="preserve"> </w:t>
      </w:r>
      <w:r w:rsidRPr="007E516C">
        <w:rPr>
          <w:lang w:val="fr-FR"/>
        </w:rPr>
        <w:t xml:space="preserve">. </w:t>
      </w:r>
    </w:p>
    <w:p w14:paraId="11C0CC21" w14:textId="5E9DCC44" w:rsidR="003C7093" w:rsidRDefault="004C1757" w:rsidP="00D33222">
      <w:pPr>
        <w:widowControl w:val="0"/>
        <w:spacing w:before="120" w:after="120" w:line="360" w:lineRule="auto"/>
        <w:jc w:val="both"/>
        <w:rPr>
          <w:color w:val="000000"/>
          <w:shd w:val="clear" w:color="auto" w:fill="FFFFFF"/>
          <w:lang w:val="fr-FR"/>
        </w:rPr>
      </w:pPr>
      <w:r w:rsidRPr="007E516C">
        <w:rPr>
          <w:lang w:val="fr-FR"/>
        </w:rPr>
        <w:t xml:space="preserve">Ainsi, </w:t>
      </w:r>
      <w:r w:rsidRPr="007E516C">
        <w:rPr>
          <w:color w:val="000000"/>
          <w:shd w:val="clear" w:color="auto" w:fill="FFFFFF"/>
          <w:lang w:val="fr-FR"/>
        </w:rPr>
        <w:t>la recherche en santé peut également être classée en deux grandes catégories</w:t>
      </w:r>
      <w:r w:rsidR="003C7093">
        <w:rPr>
          <w:color w:val="000000"/>
          <w:shd w:val="clear" w:color="auto" w:fill="FFFFFF"/>
          <w:lang w:val="fr-FR"/>
        </w:rPr>
        <w:t xml:space="preserve"> </w:t>
      </w:r>
      <w:r w:rsidRPr="007E516C">
        <w:rPr>
          <w:color w:val="000000"/>
          <w:shd w:val="clear" w:color="auto" w:fill="FFFFFF"/>
          <w:lang w:val="fr-FR"/>
        </w:rPr>
        <w:t xml:space="preserve">: </w:t>
      </w:r>
    </w:p>
    <w:p w14:paraId="7954E144" w14:textId="77777777" w:rsidR="003C7093" w:rsidRPr="003C7093" w:rsidRDefault="004C1757" w:rsidP="00D33222">
      <w:pPr>
        <w:pStyle w:val="ListParagraph"/>
        <w:widowControl w:val="0"/>
        <w:numPr>
          <w:ilvl w:val="0"/>
          <w:numId w:val="6"/>
        </w:numPr>
        <w:spacing w:before="120" w:after="120" w:line="360" w:lineRule="auto"/>
        <w:jc w:val="both"/>
        <w:rPr>
          <w:rFonts w:ascii="Times New Roman" w:hAnsi="Times New Roman" w:cs="Times New Roman"/>
          <w:color w:val="000000"/>
          <w:sz w:val="24"/>
          <w:szCs w:val="24"/>
          <w:shd w:val="clear" w:color="auto" w:fill="FFFFFF"/>
          <w:lang w:val="fr-FR"/>
        </w:rPr>
      </w:pPr>
      <w:proofErr w:type="gramStart"/>
      <w:r w:rsidRPr="003C7093">
        <w:rPr>
          <w:rFonts w:ascii="Times New Roman" w:hAnsi="Times New Roman" w:cs="Times New Roman"/>
          <w:color w:val="000000"/>
          <w:sz w:val="24"/>
          <w:szCs w:val="24"/>
          <w:shd w:val="clear" w:color="auto" w:fill="FFFFFF"/>
          <w:lang w:val="fr-FR"/>
        </w:rPr>
        <w:t>la</w:t>
      </w:r>
      <w:proofErr w:type="gramEnd"/>
      <w:r w:rsidRPr="003C7093">
        <w:rPr>
          <w:rFonts w:ascii="Times New Roman" w:hAnsi="Times New Roman" w:cs="Times New Roman"/>
          <w:color w:val="000000"/>
          <w:sz w:val="24"/>
          <w:szCs w:val="24"/>
          <w:shd w:val="clear" w:color="auto" w:fill="FFFFFF"/>
          <w:lang w:val="fr-FR"/>
        </w:rPr>
        <w:t xml:space="preserve"> recherche en santé spécifique à une maladie et sur les facteurs de risque, qui comprend principalement la recherche biomédicale, la santé publique, la santé environnementale, les sciences sociales et comportementales, et la recherche scientifique et technologique; et </w:t>
      </w:r>
    </w:p>
    <w:p w14:paraId="3149C5EC" w14:textId="5C9C0C47" w:rsidR="003C7093" w:rsidRPr="003C7093" w:rsidRDefault="004C1757" w:rsidP="00D33222">
      <w:pPr>
        <w:pStyle w:val="ListParagraph"/>
        <w:widowControl w:val="0"/>
        <w:numPr>
          <w:ilvl w:val="0"/>
          <w:numId w:val="6"/>
        </w:numPr>
        <w:spacing w:before="120" w:after="120" w:line="360" w:lineRule="auto"/>
        <w:jc w:val="both"/>
        <w:rPr>
          <w:rFonts w:ascii="Times New Roman" w:hAnsi="Times New Roman" w:cs="Times New Roman"/>
          <w:color w:val="000000"/>
          <w:sz w:val="24"/>
          <w:szCs w:val="24"/>
          <w:shd w:val="clear" w:color="auto" w:fill="FFFFFF"/>
          <w:lang w:val="fr-FR"/>
        </w:rPr>
      </w:pPr>
      <w:proofErr w:type="gramStart"/>
      <w:r w:rsidRPr="003C7093">
        <w:rPr>
          <w:rFonts w:ascii="Times New Roman" w:hAnsi="Times New Roman" w:cs="Times New Roman"/>
          <w:color w:val="000000"/>
          <w:sz w:val="24"/>
          <w:szCs w:val="24"/>
          <w:shd w:val="clear" w:color="auto" w:fill="FFFFFF"/>
          <w:lang w:val="fr-FR"/>
        </w:rPr>
        <w:t>la</w:t>
      </w:r>
      <w:proofErr w:type="gramEnd"/>
      <w:r w:rsidRPr="003C7093">
        <w:rPr>
          <w:rFonts w:ascii="Times New Roman" w:hAnsi="Times New Roman" w:cs="Times New Roman"/>
          <w:color w:val="000000"/>
          <w:sz w:val="24"/>
          <w:szCs w:val="24"/>
          <w:shd w:val="clear" w:color="auto" w:fill="FFFFFF"/>
          <w:lang w:val="fr-FR"/>
        </w:rPr>
        <w:t xml:space="preserve"> recherche en santé non spécifique à une maladie (recherche sur le système de santé) dans </w:t>
      </w:r>
      <w:r w:rsidRPr="003C7093">
        <w:rPr>
          <w:rFonts w:ascii="Times New Roman" w:hAnsi="Times New Roman" w:cs="Times New Roman"/>
          <w:color w:val="000000"/>
          <w:sz w:val="24"/>
          <w:szCs w:val="24"/>
          <w:shd w:val="clear" w:color="auto" w:fill="FFFFFF"/>
          <w:lang w:val="fr-FR"/>
        </w:rPr>
        <w:lastRenderedPageBreak/>
        <w:t>laquelle l'accent principal est mis sur les processus du système de santé et les résultats du point de vue du fournisseur du système</w:t>
      </w:r>
      <w:r w:rsidR="003C7093">
        <w:rPr>
          <w:rFonts w:ascii="Times New Roman" w:hAnsi="Times New Roman" w:cs="Times New Roman"/>
          <w:color w:val="000000"/>
          <w:sz w:val="24"/>
          <w:szCs w:val="24"/>
          <w:shd w:val="clear" w:color="auto" w:fill="FFFFFF"/>
          <w:lang w:val="fr-FR"/>
        </w:rPr>
        <w:t>.</w:t>
      </w:r>
      <w:r w:rsidR="00D242BC" w:rsidRPr="003C7093">
        <w:rPr>
          <w:rStyle w:val="FootnoteReference"/>
          <w:rFonts w:ascii="Times New Roman" w:hAnsi="Times New Roman" w:cs="Times New Roman"/>
          <w:color w:val="000000"/>
          <w:sz w:val="24"/>
          <w:szCs w:val="24"/>
          <w:shd w:val="clear" w:color="auto" w:fill="FFFFFF"/>
          <w:lang w:val="fr-FR"/>
        </w:rPr>
        <w:footnoteReference w:id="11"/>
      </w:r>
      <w:r w:rsidR="00D242BC" w:rsidRPr="003C7093">
        <w:rPr>
          <w:rFonts w:ascii="Times New Roman" w:hAnsi="Times New Roman" w:cs="Times New Roman"/>
          <w:sz w:val="24"/>
          <w:szCs w:val="24"/>
          <w:lang w:val="fr-FR"/>
        </w:rPr>
        <w:t xml:space="preserve"> </w:t>
      </w:r>
    </w:p>
    <w:p w14:paraId="66B23B38" w14:textId="5AC898D5" w:rsidR="003C7093" w:rsidRDefault="004C1757" w:rsidP="00D33222">
      <w:pPr>
        <w:widowControl w:val="0"/>
        <w:spacing w:before="120" w:after="120" w:line="360" w:lineRule="auto"/>
        <w:jc w:val="both"/>
        <w:rPr>
          <w:lang w:val="fr-FR"/>
        </w:rPr>
      </w:pPr>
      <w:r w:rsidRPr="003C7093">
        <w:rPr>
          <w:color w:val="000000"/>
          <w:shd w:val="clear" w:color="auto" w:fill="FFFFFF"/>
          <w:lang w:val="fr-FR"/>
        </w:rPr>
        <w:t>La recherche sur les systèmes de santé peut être définie comme le type de recherche qui aborde les six éléments de base (prestation de services, soutien de l'information, leadership et gouvernance, personnel de santé, financement et technologie de la santé) du système de santé et des questions de politique qui ne sont</w:t>
      </w:r>
      <w:r w:rsidR="00D242BC" w:rsidRPr="003C7093">
        <w:rPr>
          <w:color w:val="000000"/>
          <w:shd w:val="clear" w:color="auto" w:fill="FFFFFF"/>
          <w:lang w:val="fr-FR"/>
        </w:rPr>
        <w:t xml:space="preserve"> pas spécifiques à une maladie </w:t>
      </w:r>
      <w:r w:rsidRPr="003C7093">
        <w:rPr>
          <w:color w:val="000000"/>
          <w:shd w:val="clear" w:color="auto" w:fill="FFFFFF"/>
          <w:lang w:val="fr-FR"/>
        </w:rPr>
        <w:t>mais concerne les problèmes de système qui ont des répercussions sur la performance du système de santé dans son ensemble</w:t>
      </w:r>
      <w:r w:rsidR="003C7093">
        <w:rPr>
          <w:color w:val="000000"/>
          <w:shd w:val="clear" w:color="auto" w:fill="FFFFFF"/>
          <w:lang w:val="fr-FR"/>
        </w:rPr>
        <w:t>.</w:t>
      </w:r>
      <w:r w:rsidR="00D242BC" w:rsidRPr="007E516C">
        <w:rPr>
          <w:rStyle w:val="FootnoteReference"/>
          <w:color w:val="000000"/>
          <w:shd w:val="clear" w:color="auto" w:fill="FFFFFF"/>
          <w:lang w:val="fr-FR"/>
        </w:rPr>
        <w:footnoteReference w:id="12"/>
      </w:r>
      <w:r w:rsidR="00D242BC" w:rsidRPr="003C7093">
        <w:rPr>
          <w:lang w:val="fr-FR"/>
        </w:rPr>
        <w:t xml:space="preserve"> </w:t>
      </w:r>
    </w:p>
    <w:p w14:paraId="698FE505" w14:textId="77777777" w:rsidR="003C7093" w:rsidRDefault="00131CF8" w:rsidP="00D33222">
      <w:pPr>
        <w:widowControl w:val="0"/>
        <w:spacing w:before="120" w:after="120" w:line="360" w:lineRule="auto"/>
        <w:jc w:val="both"/>
        <w:rPr>
          <w:color w:val="000000"/>
          <w:shd w:val="clear" w:color="auto" w:fill="FFFFFF"/>
          <w:lang w:val="fr-FR"/>
        </w:rPr>
      </w:pPr>
      <w:r w:rsidRPr="003C7093">
        <w:rPr>
          <w:highlight w:val="yellow"/>
          <w:lang w:val="fr-FR"/>
        </w:rPr>
        <w:t xml:space="preserve">Cette recherche sur les systèmes de santé </w:t>
      </w:r>
      <w:r w:rsidRPr="003C7093">
        <w:rPr>
          <w:color w:val="000000"/>
          <w:shd w:val="clear" w:color="auto" w:fill="FFFFFF"/>
          <w:lang w:val="fr-FR"/>
        </w:rPr>
        <w:t>vise également à fournir des informations permettant améliorer le fonctionnement (intrants) du système de santé pour aboutir finalement à une amélioration de l'état de santé (extrant). Ainsi, toutes les recherches sur les systèmes de santé devraient être utilisées pour évaluer les décideurs. </w:t>
      </w:r>
    </w:p>
    <w:p w14:paraId="02A3A9D6" w14:textId="6F1FE673" w:rsidR="00131CF8" w:rsidRPr="003C7093" w:rsidRDefault="00131CF8" w:rsidP="00D33222">
      <w:pPr>
        <w:widowControl w:val="0"/>
        <w:spacing w:before="120" w:after="120" w:line="360" w:lineRule="auto"/>
        <w:jc w:val="both"/>
        <w:rPr>
          <w:color w:val="000000"/>
          <w:shd w:val="clear" w:color="auto" w:fill="FFFFFF"/>
          <w:lang w:val="fr-FR"/>
        </w:rPr>
      </w:pPr>
      <w:r w:rsidRPr="003C7093">
        <w:rPr>
          <w:color w:val="000000"/>
          <w:shd w:val="clear" w:color="auto" w:fill="FFFFFF"/>
          <w:lang w:val="fr-FR"/>
        </w:rPr>
        <w:t>Dans ce contexte, la recherche sur les systèmes de santé peut être considérée comme un type de recherche appliquée en santé. Les catégories de la recherche sur les systèmes de santé qui examine la prestation réelle des services de santé, les ressources et les processus utilisés par les services de santé et les résultats qu'ils atteignent, sont</w:t>
      </w:r>
      <w:r w:rsidR="006906BD" w:rsidRPr="003C7093">
        <w:rPr>
          <w:color w:val="000000"/>
          <w:shd w:val="clear" w:color="auto" w:fill="FFFFFF"/>
          <w:lang w:val="fr-FR"/>
        </w:rPr>
        <w:t xml:space="preserve"> </w:t>
      </w:r>
      <w:r w:rsidRPr="003C7093">
        <w:rPr>
          <w:color w:val="000000"/>
          <w:shd w:val="clear" w:color="auto" w:fill="FFFFFF"/>
          <w:lang w:val="fr-FR"/>
        </w:rPr>
        <w:t xml:space="preserve">des recherches opérationnelles. </w:t>
      </w:r>
      <w:r w:rsidRPr="003C7093">
        <w:rPr>
          <w:rStyle w:val="superscript"/>
          <w:color w:val="000000"/>
          <w:bdr w:val="none" w:sz="0" w:space="0" w:color="auto" w:frame="1"/>
          <w:shd w:val="clear" w:color="auto" w:fill="FFFFFF"/>
          <w:vertAlign w:val="superscript"/>
          <w:lang w:val="fr-FR"/>
        </w:rPr>
        <w:t xml:space="preserve"> </w:t>
      </w:r>
      <w:r w:rsidRPr="003C7093">
        <w:rPr>
          <w:color w:val="000000"/>
          <w:shd w:val="clear" w:color="auto" w:fill="FFFFFF"/>
          <w:lang w:val="fr-FR"/>
        </w:rPr>
        <w:t>La recherche sur les politiques de santé fait référence à la recherche sur le système de santé, qui est menée au niveau de la prestation de services et vise plus explicitement à informer des niveaux plus élevés de choix de politique de santé</w:t>
      </w:r>
      <w:r w:rsidR="00D242BC" w:rsidRPr="007E516C">
        <w:rPr>
          <w:rStyle w:val="FootnoteReference"/>
          <w:color w:val="000000"/>
          <w:shd w:val="clear" w:color="auto" w:fill="FFFFFF"/>
          <w:lang w:val="fr-FR"/>
        </w:rPr>
        <w:footnoteReference w:id="13"/>
      </w:r>
    </w:p>
    <w:p w14:paraId="0A9E0E34" w14:textId="77777777" w:rsidR="002718CA" w:rsidRDefault="007E6EE0" w:rsidP="00D33222">
      <w:pPr>
        <w:pStyle w:val="p2"/>
        <w:spacing w:line="360" w:lineRule="auto"/>
        <w:rPr>
          <w:rFonts w:ascii="Times New Roman" w:hAnsi="Times New Roman"/>
          <w:color w:val="000000"/>
          <w:sz w:val="24"/>
          <w:szCs w:val="24"/>
          <w:highlight w:val="yellow"/>
          <w:lang w:val="fr-FR"/>
        </w:rPr>
      </w:pPr>
      <w:r w:rsidRPr="007E516C">
        <w:rPr>
          <w:rFonts w:ascii="Times New Roman" w:hAnsi="Times New Roman"/>
          <w:color w:val="000000"/>
          <w:sz w:val="24"/>
          <w:szCs w:val="24"/>
          <w:highlight w:val="yellow"/>
          <w:lang w:val="fr-FR"/>
        </w:rPr>
        <w:t xml:space="preserve">La stratégie de l'OMS sur la recherche pour la santé signifie la reconnaissance internationale que les progrès mondiaux de la santé dépendent d'une recherche de qualité abordée dans une perspective universelle. </w:t>
      </w:r>
    </w:p>
    <w:p w14:paraId="49E9E709" w14:textId="77777777" w:rsidR="00D33222" w:rsidRDefault="007E6EE0" w:rsidP="00D33222">
      <w:pPr>
        <w:pStyle w:val="p2"/>
        <w:spacing w:line="360" w:lineRule="auto"/>
        <w:rPr>
          <w:rStyle w:val="superscript"/>
          <w:rFonts w:ascii="Times New Roman" w:hAnsi="Times New Roman"/>
          <w:color w:val="000000"/>
          <w:sz w:val="24"/>
          <w:szCs w:val="24"/>
          <w:highlight w:val="yellow"/>
          <w:bdr w:val="none" w:sz="0" w:space="0" w:color="auto" w:frame="1"/>
          <w:vertAlign w:val="superscript"/>
          <w:lang w:val="fr-FR"/>
        </w:rPr>
      </w:pPr>
      <w:r w:rsidRPr="007E516C">
        <w:rPr>
          <w:rFonts w:ascii="Times New Roman" w:hAnsi="Times New Roman"/>
          <w:color w:val="000000"/>
          <w:sz w:val="24"/>
          <w:szCs w:val="24"/>
          <w:highlight w:val="yellow"/>
          <w:lang w:val="fr-FR"/>
        </w:rPr>
        <w:t>Ainsi, les principes directeurs de cette stratégie sont l</w:t>
      </w:r>
      <w:r w:rsidR="002718CA">
        <w:rPr>
          <w:rFonts w:ascii="Times New Roman" w:hAnsi="Times New Roman"/>
          <w:color w:val="000000"/>
          <w:sz w:val="24"/>
          <w:szCs w:val="24"/>
          <w:highlight w:val="yellow"/>
          <w:lang w:val="fr-FR"/>
        </w:rPr>
        <w:t>a qualité, l'impact et l'inclusi</w:t>
      </w:r>
      <w:r w:rsidRPr="007E516C">
        <w:rPr>
          <w:rFonts w:ascii="Times New Roman" w:hAnsi="Times New Roman"/>
          <w:color w:val="000000"/>
          <w:sz w:val="24"/>
          <w:szCs w:val="24"/>
          <w:highlight w:val="yellow"/>
          <w:lang w:val="fr-FR"/>
        </w:rPr>
        <w:t>vité</w:t>
      </w:r>
      <w:r w:rsidR="003C7093">
        <w:rPr>
          <w:rFonts w:ascii="Times New Roman" w:hAnsi="Times New Roman"/>
          <w:color w:val="000000"/>
          <w:sz w:val="24"/>
          <w:szCs w:val="24"/>
          <w:highlight w:val="yellow"/>
          <w:lang w:val="fr-FR"/>
        </w:rPr>
        <w:t>.</w:t>
      </w:r>
      <w:r w:rsidRPr="007E516C">
        <w:rPr>
          <w:rStyle w:val="superscript"/>
          <w:rFonts w:ascii="Times New Roman" w:hAnsi="Times New Roman"/>
          <w:color w:val="000000"/>
          <w:sz w:val="24"/>
          <w:szCs w:val="24"/>
          <w:highlight w:val="yellow"/>
          <w:bdr w:val="none" w:sz="0" w:space="0" w:color="auto" w:frame="1"/>
          <w:vertAlign w:val="superscript"/>
          <w:lang w:val="fr-FR"/>
        </w:rPr>
        <w:t xml:space="preserve"> </w:t>
      </w:r>
    </w:p>
    <w:p w14:paraId="128B310B" w14:textId="2D512CF2" w:rsidR="003C7093" w:rsidRPr="00D33222" w:rsidRDefault="007E6EE0" w:rsidP="00D33222">
      <w:pPr>
        <w:pStyle w:val="p2"/>
        <w:spacing w:line="360" w:lineRule="auto"/>
        <w:rPr>
          <w:rFonts w:ascii="Times New Roman" w:hAnsi="Times New Roman"/>
          <w:color w:val="000000"/>
          <w:sz w:val="24"/>
          <w:szCs w:val="24"/>
          <w:highlight w:val="yellow"/>
          <w:bdr w:val="none" w:sz="0" w:space="0" w:color="auto" w:frame="1"/>
          <w:vertAlign w:val="superscript"/>
          <w:lang w:val="fr-FR"/>
        </w:rPr>
      </w:pPr>
      <w:r w:rsidRPr="007E516C">
        <w:rPr>
          <w:rFonts w:ascii="Times New Roman" w:hAnsi="Times New Roman"/>
          <w:sz w:val="24"/>
          <w:szCs w:val="24"/>
          <w:highlight w:val="yellow"/>
          <w:lang w:val="fr-FR"/>
        </w:rPr>
        <w:lastRenderedPageBreak/>
        <w:t>C’est dans ce cadre que l’OMS a</w:t>
      </w:r>
      <w:r w:rsidRPr="007E516C">
        <w:rPr>
          <w:rFonts w:ascii="Times New Roman" w:hAnsi="Times New Roman"/>
          <w:color w:val="000000"/>
          <w:sz w:val="24"/>
          <w:szCs w:val="24"/>
          <w:highlight w:val="yellow"/>
          <w:lang w:val="fr-FR"/>
        </w:rPr>
        <w:t xml:space="preserve"> identifié l’interaction </w:t>
      </w:r>
      <w:r w:rsidR="003C7093">
        <w:rPr>
          <w:rFonts w:ascii="Times New Roman" w:hAnsi="Times New Roman"/>
          <w:color w:val="000000"/>
          <w:sz w:val="24"/>
          <w:szCs w:val="24"/>
          <w:highlight w:val="yellow"/>
          <w:lang w:val="fr-FR"/>
        </w:rPr>
        <w:t xml:space="preserve">de </w:t>
      </w:r>
      <w:r w:rsidRPr="007E516C">
        <w:rPr>
          <w:rFonts w:ascii="Times New Roman" w:hAnsi="Times New Roman"/>
          <w:color w:val="000000"/>
          <w:sz w:val="24"/>
          <w:szCs w:val="24"/>
          <w:highlight w:val="yellow"/>
          <w:lang w:val="fr-FR"/>
        </w:rPr>
        <w:t xml:space="preserve">quatre éléments clés pour renforcer la recherche dans les pays. </w:t>
      </w:r>
    </w:p>
    <w:p w14:paraId="71DD623B" w14:textId="77777777" w:rsidR="003C7093" w:rsidRDefault="007E6EE0" w:rsidP="00D33222">
      <w:pPr>
        <w:pStyle w:val="p2"/>
        <w:spacing w:line="360" w:lineRule="auto"/>
        <w:rPr>
          <w:rFonts w:ascii="Times New Roman" w:hAnsi="Times New Roman"/>
          <w:color w:val="000000"/>
          <w:sz w:val="24"/>
          <w:szCs w:val="24"/>
          <w:highlight w:val="yellow"/>
          <w:lang w:val="fr-FR"/>
        </w:rPr>
      </w:pPr>
      <w:r w:rsidRPr="007E516C">
        <w:rPr>
          <w:rFonts w:ascii="Times New Roman" w:hAnsi="Times New Roman"/>
          <w:color w:val="000000"/>
          <w:sz w:val="24"/>
          <w:szCs w:val="24"/>
          <w:highlight w:val="yellow"/>
          <w:lang w:val="fr-FR"/>
        </w:rPr>
        <w:t>Il s’agit notamment de</w:t>
      </w:r>
      <w:r w:rsidR="003C7093">
        <w:rPr>
          <w:rFonts w:ascii="Times New Roman" w:hAnsi="Times New Roman"/>
          <w:color w:val="000000"/>
          <w:sz w:val="24"/>
          <w:szCs w:val="24"/>
          <w:highlight w:val="yellow"/>
          <w:lang w:val="fr-FR"/>
        </w:rPr>
        <w:t> :</w:t>
      </w:r>
    </w:p>
    <w:p w14:paraId="7B94C6D3" w14:textId="77777777" w:rsidR="003C7093" w:rsidRPr="003C7093" w:rsidRDefault="007E6EE0" w:rsidP="00D33222">
      <w:pPr>
        <w:pStyle w:val="p2"/>
        <w:numPr>
          <w:ilvl w:val="0"/>
          <w:numId w:val="6"/>
        </w:numPr>
        <w:spacing w:line="360" w:lineRule="auto"/>
        <w:rPr>
          <w:rFonts w:ascii="Times New Roman" w:hAnsi="Times New Roman"/>
          <w:sz w:val="24"/>
          <w:szCs w:val="24"/>
          <w:lang w:val="fr-FR"/>
        </w:rPr>
      </w:pPr>
      <w:r w:rsidRPr="007E516C">
        <w:rPr>
          <w:rFonts w:ascii="Times New Roman" w:hAnsi="Times New Roman"/>
          <w:color w:val="000000"/>
          <w:sz w:val="24"/>
          <w:szCs w:val="24"/>
          <w:highlight w:val="yellow"/>
          <w:lang w:val="fr-FR"/>
        </w:rPr>
        <w:t xml:space="preserve"> i)</w:t>
      </w:r>
      <w:r w:rsidRPr="007E516C">
        <w:rPr>
          <w:rFonts w:ascii="Times New Roman" w:eastAsia="Times New Roman" w:hAnsi="Times New Roman"/>
          <w:color w:val="000000"/>
          <w:sz w:val="24"/>
          <w:szCs w:val="24"/>
          <w:highlight w:val="yellow"/>
          <w:shd w:val="clear" w:color="auto" w:fill="FFFFFF"/>
          <w:lang w:val="fr-FR"/>
        </w:rPr>
        <w:t xml:space="preserve"> l’établissement de priorités de recherche en fonction des besoins en matière de santé ; </w:t>
      </w:r>
    </w:p>
    <w:p w14:paraId="5C3A89DF" w14:textId="77777777" w:rsidR="003C7093" w:rsidRPr="003C7093" w:rsidRDefault="007E6EE0" w:rsidP="00D33222">
      <w:pPr>
        <w:pStyle w:val="p2"/>
        <w:numPr>
          <w:ilvl w:val="0"/>
          <w:numId w:val="6"/>
        </w:numPr>
        <w:spacing w:line="360" w:lineRule="auto"/>
        <w:rPr>
          <w:rFonts w:ascii="Times New Roman" w:hAnsi="Times New Roman"/>
          <w:sz w:val="24"/>
          <w:szCs w:val="24"/>
          <w:lang w:val="fr-FR"/>
        </w:rPr>
      </w:pPr>
      <w:r w:rsidRPr="007E516C">
        <w:rPr>
          <w:rFonts w:ascii="Times New Roman" w:eastAsia="Times New Roman" w:hAnsi="Times New Roman"/>
          <w:color w:val="000000"/>
          <w:sz w:val="24"/>
          <w:szCs w:val="24"/>
          <w:highlight w:val="yellow"/>
          <w:shd w:val="clear" w:color="auto" w:fill="FFFFFF"/>
          <w:lang w:val="fr-FR"/>
        </w:rPr>
        <w:t xml:space="preserve">ii) le renforcement de la recherche par le renforcement des capacités ; </w:t>
      </w:r>
    </w:p>
    <w:p w14:paraId="309388DA" w14:textId="77777777" w:rsidR="003C7093" w:rsidRPr="003C7093" w:rsidRDefault="007E6EE0" w:rsidP="00D33222">
      <w:pPr>
        <w:pStyle w:val="p2"/>
        <w:numPr>
          <w:ilvl w:val="0"/>
          <w:numId w:val="6"/>
        </w:numPr>
        <w:spacing w:line="360" w:lineRule="auto"/>
        <w:rPr>
          <w:rFonts w:ascii="Times New Roman" w:hAnsi="Times New Roman"/>
          <w:sz w:val="24"/>
          <w:szCs w:val="24"/>
          <w:lang w:val="fr-FR"/>
        </w:rPr>
      </w:pPr>
      <w:r w:rsidRPr="007E516C">
        <w:rPr>
          <w:rFonts w:ascii="Times New Roman" w:eastAsia="Times New Roman" w:hAnsi="Times New Roman"/>
          <w:color w:val="000000"/>
          <w:sz w:val="24"/>
          <w:szCs w:val="24"/>
          <w:highlight w:val="yellow"/>
          <w:shd w:val="clear" w:color="auto" w:fill="FFFFFF"/>
          <w:lang w:val="fr-FR"/>
        </w:rPr>
        <w:t xml:space="preserve">iii) la pratique de la recherche avec des normes élevées et </w:t>
      </w:r>
    </w:p>
    <w:p w14:paraId="797F4599" w14:textId="77777777" w:rsidR="003C7093" w:rsidRDefault="007E6EE0" w:rsidP="00D33222">
      <w:pPr>
        <w:pStyle w:val="p2"/>
        <w:numPr>
          <w:ilvl w:val="0"/>
          <w:numId w:val="6"/>
        </w:numPr>
        <w:spacing w:line="360" w:lineRule="auto"/>
        <w:rPr>
          <w:rFonts w:ascii="Times New Roman" w:hAnsi="Times New Roman"/>
          <w:sz w:val="24"/>
          <w:szCs w:val="24"/>
          <w:lang w:val="fr-FR"/>
        </w:rPr>
      </w:pPr>
      <w:r w:rsidRPr="007E516C">
        <w:rPr>
          <w:rFonts w:ascii="Times New Roman" w:eastAsia="Times New Roman" w:hAnsi="Times New Roman"/>
          <w:color w:val="000000"/>
          <w:sz w:val="24"/>
          <w:szCs w:val="24"/>
          <w:highlight w:val="yellow"/>
          <w:shd w:val="clear" w:color="auto" w:fill="FFFFFF"/>
          <w:lang w:val="fr-FR"/>
        </w:rPr>
        <w:t>iv) la traduction des données probantes de la recherche en politiques et en pratique</w:t>
      </w:r>
      <w:r w:rsidR="00D242BC" w:rsidRPr="007E516C">
        <w:rPr>
          <w:rStyle w:val="FootnoteReference"/>
          <w:rFonts w:ascii="Times New Roman" w:eastAsia="Times New Roman" w:hAnsi="Times New Roman"/>
          <w:color w:val="000000"/>
          <w:sz w:val="24"/>
          <w:szCs w:val="24"/>
          <w:highlight w:val="yellow"/>
          <w:shd w:val="clear" w:color="auto" w:fill="FFFFFF"/>
          <w:lang w:val="fr-FR"/>
        </w:rPr>
        <w:footnoteReference w:id="14"/>
      </w:r>
    </w:p>
    <w:p w14:paraId="22F66EC0" w14:textId="1734C2BB" w:rsidR="003C7093" w:rsidRDefault="007E6EE0" w:rsidP="00D33222">
      <w:pPr>
        <w:pStyle w:val="p2"/>
        <w:spacing w:line="360" w:lineRule="auto"/>
        <w:rPr>
          <w:rStyle w:val="apple-converted-space"/>
          <w:rFonts w:ascii="Times New Roman" w:hAnsi="Times New Roman"/>
          <w:i/>
          <w:sz w:val="24"/>
          <w:szCs w:val="24"/>
          <w:highlight w:val="yellow"/>
          <w:lang w:val="fr-FR"/>
        </w:rPr>
      </w:pPr>
      <w:r w:rsidRPr="003C7093">
        <w:rPr>
          <w:rFonts w:ascii="Times New Roman" w:hAnsi="Times New Roman"/>
          <w:b/>
          <w:sz w:val="24"/>
          <w:szCs w:val="24"/>
          <w:highlight w:val="yellow"/>
          <w:lang w:val="fr-FR"/>
        </w:rPr>
        <w:t xml:space="preserve">Ainsi, </w:t>
      </w:r>
      <w:r w:rsidRPr="003C7093">
        <w:rPr>
          <w:rFonts w:ascii="Times New Roman" w:hAnsi="Times New Roman"/>
          <w:color w:val="000000"/>
          <w:sz w:val="24"/>
          <w:szCs w:val="24"/>
          <w:highlight w:val="yellow"/>
          <w:shd w:val="clear" w:color="auto" w:fill="FFFFFF"/>
          <w:lang w:val="fr-FR"/>
        </w:rPr>
        <w:t>le système de recherche en santé devient alors un système de planification, de coordination, de suivi et de gestion des ressources et acti</w:t>
      </w:r>
      <w:r w:rsidR="002718CA">
        <w:rPr>
          <w:rFonts w:ascii="Times New Roman" w:hAnsi="Times New Roman"/>
          <w:color w:val="000000"/>
          <w:sz w:val="24"/>
          <w:szCs w:val="24"/>
          <w:highlight w:val="yellow"/>
          <w:shd w:val="clear" w:color="auto" w:fill="FFFFFF"/>
          <w:lang w:val="fr-FR"/>
        </w:rPr>
        <w:t xml:space="preserve">vités de recherche en santé, et </w:t>
      </w:r>
      <w:r w:rsidRPr="003C7093">
        <w:rPr>
          <w:rFonts w:ascii="Times New Roman" w:hAnsi="Times New Roman"/>
          <w:color w:val="000000"/>
          <w:sz w:val="24"/>
          <w:szCs w:val="24"/>
          <w:highlight w:val="yellow"/>
          <w:shd w:val="clear" w:color="auto" w:fill="FFFFFF"/>
          <w:lang w:val="fr-FR"/>
        </w:rPr>
        <w:t>de promotion de la recherche pour un développement sanitaire national efficace et équitable</w:t>
      </w:r>
      <w:r w:rsidR="00D242BC" w:rsidRPr="007E516C">
        <w:rPr>
          <w:rStyle w:val="FootnoteReference"/>
          <w:rFonts w:ascii="Times New Roman" w:hAnsi="Times New Roman"/>
          <w:color w:val="000000"/>
          <w:sz w:val="24"/>
          <w:szCs w:val="24"/>
          <w:highlight w:val="yellow"/>
          <w:shd w:val="clear" w:color="auto" w:fill="FFFFFF"/>
          <w:lang w:val="fr-FR"/>
        </w:rPr>
        <w:footnoteReference w:id="15"/>
      </w:r>
      <w:r w:rsidR="00937A25" w:rsidRPr="003C7093">
        <w:rPr>
          <w:rStyle w:val="apple-converted-space"/>
          <w:rFonts w:ascii="Times New Roman" w:hAnsi="Times New Roman"/>
          <w:i/>
          <w:sz w:val="24"/>
          <w:szCs w:val="24"/>
          <w:highlight w:val="yellow"/>
          <w:lang w:val="fr-FR"/>
        </w:rPr>
        <w:t>.</w:t>
      </w:r>
      <w:r w:rsidR="00D242BC" w:rsidRPr="003C7093">
        <w:rPr>
          <w:rStyle w:val="apple-converted-space"/>
          <w:rFonts w:ascii="Times New Roman" w:hAnsi="Times New Roman"/>
          <w:i/>
          <w:sz w:val="24"/>
          <w:szCs w:val="24"/>
          <w:highlight w:val="yellow"/>
          <w:lang w:val="fr-FR"/>
        </w:rPr>
        <w:t xml:space="preserve">. </w:t>
      </w:r>
    </w:p>
    <w:p w14:paraId="2FDC4ACD" w14:textId="28B4A8E1" w:rsidR="00937A25" w:rsidRPr="003C7093" w:rsidRDefault="00937A25" w:rsidP="00D33222">
      <w:pPr>
        <w:pStyle w:val="p2"/>
        <w:spacing w:line="360" w:lineRule="auto"/>
        <w:rPr>
          <w:rFonts w:ascii="Times New Roman" w:hAnsi="Times New Roman"/>
          <w:sz w:val="24"/>
          <w:szCs w:val="24"/>
          <w:lang w:val="fr-FR"/>
        </w:rPr>
      </w:pPr>
      <w:r w:rsidRPr="003C7093">
        <w:rPr>
          <w:rFonts w:ascii="Times New Roman" w:hAnsi="Times New Roman"/>
          <w:color w:val="000000"/>
          <w:sz w:val="24"/>
          <w:szCs w:val="24"/>
          <w:highlight w:val="yellow"/>
          <w:shd w:val="clear" w:color="auto" w:fill="FFFFFF"/>
          <w:lang w:val="fr-FR"/>
        </w:rPr>
        <w:t xml:space="preserve">Les principales composantes fonctionnelles de tout </w:t>
      </w:r>
      <w:r w:rsidR="005D3340" w:rsidRPr="003C7093">
        <w:rPr>
          <w:rFonts w:ascii="Times New Roman" w:hAnsi="Times New Roman"/>
          <w:color w:val="000000"/>
          <w:sz w:val="24"/>
          <w:szCs w:val="24"/>
          <w:highlight w:val="yellow"/>
          <w:shd w:val="clear" w:color="auto" w:fill="FFFFFF"/>
          <w:lang w:val="fr-FR"/>
        </w:rPr>
        <w:t>système</w:t>
      </w:r>
      <w:r w:rsidRPr="003C7093">
        <w:rPr>
          <w:rFonts w:ascii="Times New Roman" w:hAnsi="Times New Roman"/>
          <w:color w:val="000000"/>
          <w:sz w:val="24"/>
          <w:szCs w:val="24"/>
          <w:highlight w:val="yellow"/>
          <w:shd w:val="clear" w:color="auto" w:fill="FFFFFF"/>
          <w:lang w:val="fr-FR"/>
        </w:rPr>
        <w:t xml:space="preserve"> de </w:t>
      </w:r>
      <w:r w:rsidR="005D3340" w:rsidRPr="003C7093">
        <w:rPr>
          <w:rFonts w:ascii="Times New Roman" w:hAnsi="Times New Roman"/>
          <w:color w:val="000000"/>
          <w:sz w:val="24"/>
          <w:szCs w:val="24"/>
          <w:highlight w:val="yellow"/>
          <w:shd w:val="clear" w:color="auto" w:fill="FFFFFF"/>
          <w:lang w:val="fr-FR"/>
        </w:rPr>
        <w:t>recherche</w:t>
      </w:r>
      <w:r w:rsidRPr="003C7093">
        <w:rPr>
          <w:rFonts w:ascii="Times New Roman" w:hAnsi="Times New Roman"/>
          <w:color w:val="000000"/>
          <w:sz w:val="24"/>
          <w:szCs w:val="24"/>
          <w:highlight w:val="yellow"/>
          <w:shd w:val="clear" w:color="auto" w:fill="FFFFFF"/>
          <w:lang w:val="fr-FR"/>
        </w:rPr>
        <w:t xml:space="preserve"> en </w:t>
      </w:r>
      <w:r w:rsidR="003C7093" w:rsidRPr="003C7093">
        <w:rPr>
          <w:rFonts w:ascii="Times New Roman" w:hAnsi="Times New Roman"/>
          <w:color w:val="000000"/>
          <w:sz w:val="24"/>
          <w:szCs w:val="24"/>
          <w:highlight w:val="yellow"/>
          <w:shd w:val="clear" w:color="auto" w:fill="FFFFFF"/>
          <w:lang w:val="fr-FR"/>
        </w:rPr>
        <w:t>santé</w:t>
      </w:r>
      <w:r w:rsidRPr="003C7093">
        <w:rPr>
          <w:rFonts w:ascii="Times New Roman" w:hAnsi="Times New Roman"/>
          <w:color w:val="000000"/>
          <w:sz w:val="24"/>
          <w:szCs w:val="24"/>
          <w:highlight w:val="yellow"/>
          <w:shd w:val="clear" w:color="auto" w:fill="FFFFFF"/>
          <w:lang w:val="fr-FR"/>
        </w:rPr>
        <w:t xml:space="preserve"> au niveau national peuvent être résumées comme étant la gouvernance, le financement, la création et le maintien des ressources, ainsi que la production et l'utilisation de la recherche</w:t>
      </w:r>
      <w:r w:rsidR="008C3971" w:rsidRPr="007E516C">
        <w:rPr>
          <w:rStyle w:val="FootnoteReference"/>
          <w:rFonts w:ascii="Times New Roman" w:hAnsi="Times New Roman"/>
          <w:color w:val="000000"/>
          <w:sz w:val="24"/>
          <w:szCs w:val="24"/>
          <w:highlight w:val="yellow"/>
          <w:shd w:val="clear" w:color="auto" w:fill="FFFFFF"/>
          <w:lang w:val="fr-FR"/>
        </w:rPr>
        <w:footnoteReference w:id="16"/>
      </w:r>
      <w:r w:rsidRPr="003C7093">
        <w:rPr>
          <w:rFonts w:ascii="Times New Roman" w:hAnsi="Times New Roman"/>
          <w:color w:val="000000"/>
          <w:sz w:val="24"/>
          <w:szCs w:val="24"/>
          <w:highlight w:val="yellow"/>
          <w:shd w:val="clear" w:color="auto" w:fill="FFFFFF"/>
          <w:lang w:val="fr-FR"/>
        </w:rPr>
        <w:t>.</w:t>
      </w:r>
    </w:p>
    <w:p w14:paraId="6DC9AA5F" w14:textId="77777777" w:rsidR="007E6EE0" w:rsidRPr="007E516C" w:rsidRDefault="007E6EE0" w:rsidP="00D33222">
      <w:pPr>
        <w:spacing w:line="360" w:lineRule="auto"/>
        <w:rPr>
          <w:b/>
          <w:lang w:val="fr-FR"/>
        </w:rPr>
      </w:pPr>
    </w:p>
    <w:p w14:paraId="3A81BD4D" w14:textId="35BF7CA8" w:rsidR="0003470B" w:rsidRPr="003C7093" w:rsidRDefault="00225A9F" w:rsidP="00D33222">
      <w:pPr>
        <w:pStyle w:val="Heading1"/>
        <w:keepNext w:val="0"/>
        <w:keepLines w:val="0"/>
        <w:widowControl w:val="0"/>
        <w:spacing w:before="0" w:after="120" w:line="360" w:lineRule="auto"/>
        <w:jc w:val="both"/>
        <w:rPr>
          <w:rFonts w:ascii="Times New Roman" w:eastAsia="Times New Roman" w:hAnsi="Times New Roman" w:cs="Times New Roman"/>
          <w:b/>
          <w:color w:val="002060"/>
          <w:sz w:val="24"/>
          <w:szCs w:val="24"/>
          <w:lang w:val="fr-CA" w:eastAsia="fr-FR"/>
        </w:rPr>
      </w:pPr>
      <w:bookmarkStart w:id="17" w:name="_Toc72696833"/>
      <w:r w:rsidRPr="007E516C">
        <w:rPr>
          <w:rFonts w:ascii="Times New Roman" w:eastAsia="Times New Roman" w:hAnsi="Times New Roman" w:cs="Times New Roman"/>
          <w:b/>
          <w:color w:val="002060"/>
          <w:sz w:val="24"/>
          <w:szCs w:val="24"/>
          <w:lang w:val="fr-CA" w:eastAsia="fr-FR"/>
        </w:rPr>
        <w:t xml:space="preserve">2.2 </w:t>
      </w:r>
      <w:r w:rsidR="005327D3" w:rsidRPr="007E516C">
        <w:rPr>
          <w:rFonts w:ascii="Times New Roman" w:eastAsia="Times New Roman" w:hAnsi="Times New Roman" w:cs="Times New Roman"/>
          <w:b/>
          <w:color w:val="002060"/>
          <w:sz w:val="24"/>
          <w:szCs w:val="24"/>
          <w:lang w:val="fr-CA" w:eastAsia="fr-FR"/>
        </w:rPr>
        <w:t xml:space="preserve">Méthodologie </w:t>
      </w:r>
      <w:r w:rsidRPr="007E516C">
        <w:rPr>
          <w:rFonts w:ascii="Times New Roman" w:eastAsia="Times New Roman" w:hAnsi="Times New Roman" w:cs="Times New Roman"/>
          <w:b/>
          <w:color w:val="002060"/>
          <w:sz w:val="24"/>
          <w:szCs w:val="24"/>
          <w:lang w:val="fr-CA" w:eastAsia="fr-FR"/>
        </w:rPr>
        <w:t xml:space="preserve">et processus </w:t>
      </w:r>
      <w:r w:rsidR="005327D3" w:rsidRPr="007E516C">
        <w:rPr>
          <w:rFonts w:ascii="Times New Roman" w:eastAsia="Times New Roman" w:hAnsi="Times New Roman" w:cs="Times New Roman"/>
          <w:b/>
          <w:color w:val="002060"/>
          <w:sz w:val="24"/>
          <w:szCs w:val="24"/>
          <w:lang w:val="fr-CA" w:eastAsia="fr-FR"/>
        </w:rPr>
        <w:t>d’élaboration du PSDRS</w:t>
      </w:r>
      <w:bookmarkEnd w:id="17"/>
    </w:p>
    <w:p w14:paraId="45A72C20" w14:textId="5E1F3B20" w:rsidR="0032581D" w:rsidRPr="007E516C" w:rsidRDefault="008B6FE1" w:rsidP="00D33222">
      <w:pPr>
        <w:spacing w:after="243" w:line="360" w:lineRule="auto"/>
        <w:ind w:right="50"/>
        <w:jc w:val="both"/>
        <w:rPr>
          <w:highlight w:val="yellow"/>
          <w:lang w:val="fr-FR"/>
        </w:rPr>
      </w:pPr>
      <w:r w:rsidRPr="007E516C">
        <w:rPr>
          <w:color w:val="000000" w:themeColor="text1"/>
          <w:highlight w:val="yellow"/>
          <w:lang w:val="fr-FR"/>
        </w:rPr>
        <w:t xml:space="preserve">Le processus d’élaboration de ce plan stratégique de la recherche </w:t>
      </w:r>
      <w:r w:rsidR="0017649F" w:rsidRPr="007E516C">
        <w:rPr>
          <w:color w:val="000000" w:themeColor="text1"/>
          <w:highlight w:val="yellow"/>
          <w:lang w:val="fr-FR"/>
        </w:rPr>
        <w:t xml:space="preserve">a été </w:t>
      </w:r>
      <w:r w:rsidRPr="007E516C">
        <w:rPr>
          <w:color w:val="000000" w:themeColor="text1"/>
          <w:highlight w:val="yellow"/>
          <w:lang w:val="fr-FR"/>
        </w:rPr>
        <w:t xml:space="preserve">inclusif, participatif et multisectoriel impliquant l’ensemble </w:t>
      </w:r>
      <w:r w:rsidR="002718CA">
        <w:rPr>
          <w:color w:val="000000" w:themeColor="text1"/>
          <w:highlight w:val="yellow"/>
          <w:lang w:val="fr-FR"/>
        </w:rPr>
        <w:t xml:space="preserve">des </w:t>
      </w:r>
      <w:r w:rsidRPr="007E516C">
        <w:rPr>
          <w:color w:val="000000" w:themeColor="text1"/>
          <w:highlight w:val="yellow"/>
          <w:lang w:val="fr-FR"/>
        </w:rPr>
        <w:t>parties prenantes impliquées dans la recherche en santé en Guinée</w:t>
      </w:r>
      <w:r w:rsidR="0017649F" w:rsidRPr="007E516C">
        <w:rPr>
          <w:color w:val="000000" w:themeColor="text1"/>
          <w:highlight w:val="yellow"/>
          <w:lang w:val="fr-FR"/>
        </w:rPr>
        <w:t>.</w:t>
      </w:r>
      <w:r w:rsidR="00AE2EBE" w:rsidRPr="007E516C">
        <w:rPr>
          <w:color w:val="000000" w:themeColor="text1"/>
          <w:highlight w:val="yellow"/>
          <w:lang w:val="fr-FR"/>
        </w:rPr>
        <w:t xml:space="preserve"> </w:t>
      </w:r>
      <w:r w:rsidR="0003470B" w:rsidRPr="007E516C">
        <w:rPr>
          <w:highlight w:val="yellow"/>
          <w:lang w:val="fr-FR"/>
        </w:rPr>
        <w:t>C</w:t>
      </w:r>
      <w:r w:rsidR="0032581D" w:rsidRPr="007E516C">
        <w:rPr>
          <w:highlight w:val="yellow"/>
          <w:lang w:val="fr-FR"/>
        </w:rPr>
        <w:t xml:space="preserve">inq étapes clés du processus d'élaboration du Plan Stratégique de Développement de la Recherche pour la Santé (PSSDRS) ont été considérées comme essentielles et en conséquence retenues </w:t>
      </w:r>
      <w:r w:rsidR="003C7093">
        <w:rPr>
          <w:highlight w:val="yellow"/>
          <w:lang w:val="fr-FR"/>
        </w:rPr>
        <w:t xml:space="preserve">ce </w:t>
      </w:r>
      <w:r w:rsidR="0032581D" w:rsidRPr="007E516C">
        <w:rPr>
          <w:highlight w:val="yellow"/>
          <w:lang w:val="fr-FR"/>
        </w:rPr>
        <w:t>sont :</w:t>
      </w:r>
    </w:p>
    <w:p w14:paraId="395494BA" w14:textId="09EB5DCA" w:rsidR="0032581D" w:rsidRPr="007E516C" w:rsidRDefault="0003470B" w:rsidP="00D33222">
      <w:pPr>
        <w:pStyle w:val="ListParagraph"/>
        <w:numPr>
          <w:ilvl w:val="0"/>
          <w:numId w:val="84"/>
        </w:numPr>
        <w:spacing w:after="37" w:line="360" w:lineRule="auto"/>
        <w:ind w:left="426" w:right="50"/>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L’analyse</w:t>
      </w:r>
      <w:r w:rsidR="0032581D" w:rsidRPr="007E516C">
        <w:rPr>
          <w:rFonts w:ascii="Times New Roman" w:hAnsi="Times New Roman" w:cs="Times New Roman"/>
          <w:sz w:val="24"/>
          <w:szCs w:val="24"/>
          <w:highlight w:val="yellow"/>
          <w:lang w:val="fr-FR"/>
        </w:rPr>
        <w:t xml:space="preserve"> de la situation de la recherche incluant la revue du bilan des actions menées, l’exploitation des documents de base, l’organisation de visites de terrain et des réunions techniques avec les acteurs de la recherche : chercheurs, décideurs, partenaires au développement, administrateurs, gestionnaires des programmes et services de santé… ;</w:t>
      </w:r>
    </w:p>
    <w:p w14:paraId="6B3C9E9A" w14:textId="2E75EBEC" w:rsidR="00F70478" w:rsidRPr="007E516C" w:rsidRDefault="00F70478" w:rsidP="00D33222">
      <w:pPr>
        <w:pStyle w:val="ListParagraph"/>
        <w:numPr>
          <w:ilvl w:val="0"/>
          <w:numId w:val="84"/>
        </w:numPr>
        <w:spacing w:after="37" w:line="360" w:lineRule="auto"/>
        <w:ind w:left="426" w:right="50"/>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Phase d’élaboration et de validation du plan national de la recherche en santé</w:t>
      </w:r>
    </w:p>
    <w:p w14:paraId="7CDA79E2" w14:textId="493A5BAC" w:rsidR="0032581D" w:rsidRPr="007E516C" w:rsidRDefault="0003470B" w:rsidP="00D33222">
      <w:pPr>
        <w:pStyle w:val="ListParagraph"/>
        <w:numPr>
          <w:ilvl w:val="0"/>
          <w:numId w:val="84"/>
        </w:numPr>
        <w:spacing w:after="37" w:line="360" w:lineRule="auto"/>
        <w:ind w:left="426" w:right="50"/>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L’organisation</w:t>
      </w:r>
      <w:r w:rsidR="0032581D" w:rsidRPr="007E516C">
        <w:rPr>
          <w:rFonts w:ascii="Times New Roman" w:hAnsi="Times New Roman" w:cs="Times New Roman"/>
          <w:sz w:val="24"/>
          <w:szCs w:val="24"/>
          <w:highlight w:val="yellow"/>
          <w:lang w:val="fr-FR"/>
        </w:rPr>
        <w:t xml:space="preserve"> d’un atelier de validation de l’état des lieux et des orientations stratégiques ;</w:t>
      </w:r>
    </w:p>
    <w:p w14:paraId="0DA499FA" w14:textId="2DB74772" w:rsidR="00F70478" w:rsidRPr="007E516C" w:rsidRDefault="0003470B" w:rsidP="00D33222">
      <w:pPr>
        <w:pStyle w:val="ListParagraph"/>
        <w:numPr>
          <w:ilvl w:val="0"/>
          <w:numId w:val="84"/>
        </w:numPr>
        <w:spacing w:after="16" w:line="360" w:lineRule="auto"/>
        <w:ind w:left="426" w:right="50"/>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La</w:t>
      </w:r>
      <w:r w:rsidR="0032581D" w:rsidRPr="007E516C">
        <w:rPr>
          <w:rFonts w:ascii="Times New Roman" w:hAnsi="Times New Roman" w:cs="Times New Roman"/>
          <w:sz w:val="24"/>
          <w:szCs w:val="24"/>
          <w:highlight w:val="yellow"/>
          <w:lang w:val="fr-FR"/>
        </w:rPr>
        <w:t xml:space="preserve"> réalisation des synthèses et leur intégration par un groupe restreint de consolidation ;</w:t>
      </w:r>
    </w:p>
    <w:p w14:paraId="0B611888" w14:textId="7FDD63EC" w:rsidR="0032581D" w:rsidRPr="007E516C" w:rsidRDefault="0003470B" w:rsidP="00D33222">
      <w:pPr>
        <w:pStyle w:val="ListParagraph"/>
        <w:numPr>
          <w:ilvl w:val="0"/>
          <w:numId w:val="84"/>
        </w:numPr>
        <w:spacing w:after="16" w:line="360" w:lineRule="auto"/>
        <w:ind w:left="426" w:right="50"/>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lastRenderedPageBreak/>
        <w:t>Le</w:t>
      </w:r>
      <w:r w:rsidR="0032581D" w:rsidRPr="007E516C">
        <w:rPr>
          <w:rFonts w:ascii="Times New Roman" w:hAnsi="Times New Roman" w:cs="Times New Roman"/>
          <w:sz w:val="24"/>
          <w:szCs w:val="24"/>
          <w:highlight w:val="yellow"/>
          <w:lang w:val="fr-FR"/>
        </w:rPr>
        <w:t xml:space="preserve"> partage du document consolidé avec les consultants et autres experts pour leur in put ;</w:t>
      </w:r>
    </w:p>
    <w:p w14:paraId="1AE45BEC" w14:textId="35A5796A" w:rsidR="0032581D" w:rsidRPr="00D33222" w:rsidRDefault="0003470B" w:rsidP="00D33222">
      <w:pPr>
        <w:pStyle w:val="ListParagraph"/>
        <w:numPr>
          <w:ilvl w:val="0"/>
          <w:numId w:val="84"/>
        </w:numPr>
        <w:spacing w:after="16" w:line="360" w:lineRule="auto"/>
        <w:ind w:left="426" w:right="50"/>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La</w:t>
      </w:r>
      <w:r w:rsidR="0032581D" w:rsidRPr="007E516C">
        <w:rPr>
          <w:rFonts w:ascii="Times New Roman" w:hAnsi="Times New Roman" w:cs="Times New Roman"/>
          <w:sz w:val="24"/>
          <w:szCs w:val="24"/>
          <w:lang w:val="fr-FR"/>
        </w:rPr>
        <w:t xml:space="preserve"> présentation du document revu et corrigé aux membres du Conseil de Cabinet du Ministère de la santé pour sa validation.</w:t>
      </w:r>
    </w:p>
    <w:p w14:paraId="63457790" w14:textId="5ACDE26F" w:rsidR="0003470B" w:rsidRPr="003C7093" w:rsidRDefault="00AE2EBE" w:rsidP="00D33222">
      <w:pPr>
        <w:pStyle w:val="Heading2"/>
        <w:spacing w:line="360" w:lineRule="auto"/>
        <w:ind w:left="578" w:hanging="578"/>
        <w:rPr>
          <w:rFonts w:ascii="Times New Roman" w:hAnsi="Times New Roman" w:cs="Times New Roman"/>
          <w:lang w:val="fr-FR"/>
        </w:rPr>
      </w:pPr>
      <w:bookmarkStart w:id="18" w:name="_Toc70283949"/>
      <w:bookmarkStart w:id="19" w:name="_Toc72696834"/>
      <w:r w:rsidRPr="007E516C">
        <w:rPr>
          <w:rFonts w:ascii="Times New Roman" w:hAnsi="Times New Roman" w:cs="Times New Roman"/>
          <w:lang w:val="fr-FR"/>
        </w:rPr>
        <w:t>Phase de l’analyse situationnelle de la recherche en santé en Guinée</w:t>
      </w:r>
      <w:bookmarkEnd w:id="18"/>
      <w:bookmarkEnd w:id="19"/>
    </w:p>
    <w:p w14:paraId="792A540D" w14:textId="0BF40A0F" w:rsidR="0003470B" w:rsidRPr="007E516C" w:rsidRDefault="0003470B" w:rsidP="00D33222">
      <w:pPr>
        <w:tabs>
          <w:tab w:val="left" w:pos="3180"/>
        </w:tabs>
        <w:spacing w:after="120" w:line="360" w:lineRule="auto"/>
        <w:jc w:val="both"/>
        <w:rPr>
          <w:lang w:val="fr-FR"/>
        </w:rPr>
      </w:pPr>
      <w:r w:rsidRPr="007E516C">
        <w:rPr>
          <w:highlight w:val="yellow"/>
          <w:lang w:val="fr-FR"/>
        </w:rPr>
        <w:t xml:space="preserve">L’analyse situationnelle de la recherche a passé en revue la fonctionnalité des structures de recherche en santé, des mécanismes de coordination et de gestion des programmes de recherche, des ressources disponibles, des actions menées et de l'application des textes ainsi que des contraintes et opportunités pour développer la recherche dans le pays. Cette analyse a été réalisée en utilisant la technique SWOT (Forces, Faiblesses, Opportunités et Menaces). Les résultats </w:t>
      </w:r>
      <w:r w:rsidR="002718CA" w:rsidRPr="002718CA">
        <w:rPr>
          <w:highlight w:val="yellow"/>
          <w:lang w:val="fr-FR"/>
        </w:rPr>
        <w:t>ont</w:t>
      </w:r>
      <w:r w:rsidR="002718CA" w:rsidRPr="002718CA">
        <w:rPr>
          <w:color w:val="FF0000"/>
          <w:highlight w:val="yellow"/>
          <w:lang w:val="fr-FR"/>
        </w:rPr>
        <w:t xml:space="preserve"> </w:t>
      </w:r>
      <w:r w:rsidRPr="007E516C">
        <w:rPr>
          <w:highlight w:val="yellow"/>
          <w:lang w:val="fr-FR"/>
        </w:rPr>
        <w:t>guidé la formulation des recommandations nécessaires à l’élaboration du nouveau plan stratégique national de la recherche en santé couvrant la période 2021 – 2025.</w:t>
      </w:r>
      <w:r w:rsidRPr="007E516C">
        <w:rPr>
          <w:lang w:val="fr-FR"/>
        </w:rPr>
        <w:t xml:space="preserve"> </w:t>
      </w:r>
    </w:p>
    <w:p w14:paraId="2C32898A" w14:textId="77777777" w:rsidR="002718CA" w:rsidRDefault="0003470B" w:rsidP="00D33222">
      <w:pPr>
        <w:spacing w:after="352" w:line="360" w:lineRule="auto"/>
        <w:ind w:right="50"/>
        <w:jc w:val="both"/>
        <w:rPr>
          <w:lang w:val="fr-FR"/>
        </w:rPr>
      </w:pPr>
      <w:r w:rsidRPr="007E516C">
        <w:rPr>
          <w:highlight w:val="yellow"/>
          <w:lang w:val="fr-FR"/>
        </w:rPr>
        <w:t>En plus, cette analyse s’est aussi inspirée des orientations du PNDS et de la "politique de recherche pour la santé réaliste" s'inscrivant dans une logique de mobilisation accrue de ressources à travers la "politique de moyens endogènes catalytiques" dans le contexte de ressources limitées.</w:t>
      </w:r>
      <w:r w:rsidR="00E46610" w:rsidRPr="007E516C">
        <w:rPr>
          <w:lang w:val="fr-FR"/>
        </w:rPr>
        <w:t xml:space="preserve"> </w:t>
      </w:r>
    </w:p>
    <w:p w14:paraId="25829494" w14:textId="77777777" w:rsidR="002718CA" w:rsidRDefault="0003470B" w:rsidP="00D33222">
      <w:pPr>
        <w:spacing w:after="352" w:line="360" w:lineRule="auto"/>
        <w:ind w:right="50"/>
        <w:jc w:val="both"/>
        <w:rPr>
          <w:lang w:val="fr-FR"/>
        </w:rPr>
      </w:pPr>
      <w:r w:rsidRPr="007E516C">
        <w:rPr>
          <w:lang w:val="fr-FR"/>
        </w:rPr>
        <w:t xml:space="preserve">Cette phase a été </w:t>
      </w:r>
      <w:r w:rsidR="00AE2EBE" w:rsidRPr="007E516C">
        <w:rPr>
          <w:lang w:val="fr-FR"/>
        </w:rPr>
        <w:t xml:space="preserve">construite </w:t>
      </w:r>
      <w:r w:rsidR="00AE2EBE" w:rsidRPr="002718CA">
        <w:rPr>
          <w:lang w:val="fr-FR"/>
        </w:rPr>
        <w:t>autour</w:t>
      </w:r>
      <w:r w:rsidR="00AE2EBE" w:rsidRPr="007E516C">
        <w:rPr>
          <w:lang w:val="fr-FR"/>
        </w:rPr>
        <w:t xml:space="preserve"> : </w:t>
      </w:r>
    </w:p>
    <w:p w14:paraId="2EB08F22" w14:textId="77777777" w:rsidR="002718CA" w:rsidRPr="002718CA" w:rsidRDefault="00AE2EBE" w:rsidP="00D33222">
      <w:pPr>
        <w:pStyle w:val="ListParagraph"/>
        <w:numPr>
          <w:ilvl w:val="0"/>
          <w:numId w:val="100"/>
        </w:numPr>
        <w:spacing w:after="352" w:line="360" w:lineRule="auto"/>
        <w:ind w:right="50"/>
        <w:jc w:val="both"/>
        <w:rPr>
          <w:rFonts w:ascii="Times New Roman" w:hAnsi="Times New Roman" w:cs="Times New Roman"/>
          <w:sz w:val="24"/>
          <w:szCs w:val="24"/>
          <w:lang w:val="fr-FR"/>
        </w:rPr>
      </w:pPr>
      <w:proofErr w:type="gramStart"/>
      <w:r w:rsidRPr="002718CA">
        <w:rPr>
          <w:rFonts w:ascii="Times New Roman" w:hAnsi="Times New Roman" w:cs="Times New Roman"/>
          <w:sz w:val="24"/>
          <w:szCs w:val="24"/>
          <w:lang w:val="fr-FR"/>
        </w:rPr>
        <w:t>d’une</w:t>
      </w:r>
      <w:proofErr w:type="gramEnd"/>
      <w:r w:rsidRPr="002718CA">
        <w:rPr>
          <w:rFonts w:ascii="Times New Roman" w:hAnsi="Times New Roman" w:cs="Times New Roman"/>
          <w:sz w:val="24"/>
          <w:szCs w:val="24"/>
          <w:lang w:val="fr-FR"/>
        </w:rPr>
        <w:t xml:space="preserve"> revue documentaire, </w:t>
      </w:r>
    </w:p>
    <w:p w14:paraId="7F95B791" w14:textId="77777777" w:rsidR="002718CA" w:rsidRPr="002718CA" w:rsidRDefault="00AE2EBE" w:rsidP="00D33222">
      <w:pPr>
        <w:pStyle w:val="ListParagraph"/>
        <w:numPr>
          <w:ilvl w:val="0"/>
          <w:numId w:val="100"/>
        </w:numPr>
        <w:spacing w:after="352" w:line="360" w:lineRule="auto"/>
        <w:ind w:right="50"/>
        <w:jc w:val="both"/>
        <w:rPr>
          <w:rFonts w:ascii="Times New Roman" w:hAnsi="Times New Roman" w:cs="Times New Roman"/>
          <w:sz w:val="24"/>
          <w:szCs w:val="24"/>
          <w:lang w:val="fr-FR"/>
        </w:rPr>
      </w:pPr>
      <w:proofErr w:type="gramStart"/>
      <w:r w:rsidRPr="002718CA">
        <w:rPr>
          <w:rFonts w:ascii="Times New Roman" w:hAnsi="Times New Roman" w:cs="Times New Roman"/>
          <w:sz w:val="24"/>
          <w:szCs w:val="24"/>
          <w:lang w:val="fr-FR"/>
        </w:rPr>
        <w:t>de</w:t>
      </w:r>
      <w:proofErr w:type="gramEnd"/>
      <w:r w:rsidRPr="002718CA">
        <w:rPr>
          <w:rFonts w:ascii="Times New Roman" w:hAnsi="Times New Roman" w:cs="Times New Roman"/>
          <w:sz w:val="24"/>
          <w:szCs w:val="24"/>
          <w:lang w:val="fr-FR"/>
        </w:rPr>
        <w:t xml:space="preserve"> la collecte des données sur le terrain auprès des différentes parties prenantes, </w:t>
      </w:r>
    </w:p>
    <w:p w14:paraId="057AE1F5" w14:textId="58D3EFBB" w:rsidR="00AE2EBE" w:rsidRPr="002718CA" w:rsidRDefault="00AE2EBE" w:rsidP="00D33222">
      <w:pPr>
        <w:pStyle w:val="ListParagraph"/>
        <w:numPr>
          <w:ilvl w:val="0"/>
          <w:numId w:val="100"/>
        </w:numPr>
        <w:spacing w:after="352" w:line="360" w:lineRule="auto"/>
        <w:ind w:right="50"/>
        <w:jc w:val="both"/>
        <w:rPr>
          <w:rFonts w:ascii="Times New Roman" w:hAnsi="Times New Roman" w:cs="Times New Roman"/>
          <w:sz w:val="24"/>
          <w:szCs w:val="24"/>
          <w:lang w:val="fr-FR"/>
        </w:rPr>
      </w:pPr>
      <w:proofErr w:type="gramStart"/>
      <w:r w:rsidRPr="002718CA">
        <w:rPr>
          <w:rFonts w:ascii="Times New Roman" w:hAnsi="Times New Roman" w:cs="Times New Roman"/>
          <w:sz w:val="24"/>
          <w:szCs w:val="24"/>
          <w:lang w:val="fr-FR"/>
        </w:rPr>
        <w:t>de</w:t>
      </w:r>
      <w:proofErr w:type="gramEnd"/>
      <w:r w:rsidRPr="002718CA">
        <w:rPr>
          <w:rFonts w:ascii="Times New Roman" w:hAnsi="Times New Roman" w:cs="Times New Roman"/>
          <w:sz w:val="24"/>
          <w:szCs w:val="24"/>
          <w:lang w:val="fr-FR"/>
        </w:rPr>
        <w:t xml:space="preserve"> l’établissement et de la validation du rapport de l’analyse situationnelle de la recherche en santé en République de Guinée. </w:t>
      </w:r>
    </w:p>
    <w:p w14:paraId="563B2109" w14:textId="77777777" w:rsidR="00AE2EBE" w:rsidRPr="007E516C" w:rsidRDefault="00AE2EBE" w:rsidP="00D33222">
      <w:pPr>
        <w:pStyle w:val="Heading3"/>
        <w:numPr>
          <w:ilvl w:val="2"/>
          <w:numId w:val="0"/>
        </w:numPr>
        <w:spacing w:line="360" w:lineRule="auto"/>
        <w:ind w:left="720" w:hanging="720"/>
        <w:rPr>
          <w:rFonts w:ascii="Times New Roman" w:hAnsi="Times New Roman" w:cs="Times New Roman"/>
          <w:highlight w:val="yellow"/>
          <w:lang w:val="fr-FR"/>
        </w:rPr>
      </w:pPr>
      <w:bookmarkStart w:id="20" w:name="_Toc521870268"/>
      <w:bookmarkStart w:id="21" w:name="_Toc70283950"/>
      <w:bookmarkStart w:id="22" w:name="_Toc72696835"/>
      <w:r w:rsidRPr="007E516C">
        <w:rPr>
          <w:rFonts w:ascii="Times New Roman" w:hAnsi="Times New Roman" w:cs="Times New Roman"/>
          <w:highlight w:val="yellow"/>
          <w:lang w:val="fr-FR"/>
        </w:rPr>
        <w:t>Revue documentaire</w:t>
      </w:r>
      <w:bookmarkEnd w:id="20"/>
      <w:bookmarkEnd w:id="21"/>
      <w:bookmarkEnd w:id="22"/>
    </w:p>
    <w:p w14:paraId="43E379ED" w14:textId="77777777" w:rsidR="002718CA" w:rsidRDefault="00AE2EBE" w:rsidP="00D33222">
      <w:pPr>
        <w:spacing w:after="120" w:line="360" w:lineRule="auto"/>
        <w:jc w:val="both"/>
        <w:rPr>
          <w:highlight w:val="yellow"/>
          <w:lang w:val="fr-FR"/>
        </w:rPr>
      </w:pPr>
      <w:r w:rsidRPr="007E516C">
        <w:rPr>
          <w:highlight w:val="yellow"/>
          <w:lang w:val="fr-FR"/>
        </w:rPr>
        <w:t xml:space="preserve">La revue documentaire impliquera : </w:t>
      </w:r>
    </w:p>
    <w:p w14:paraId="2CA82812" w14:textId="49D3F909" w:rsidR="002718CA" w:rsidRPr="002718CA" w:rsidRDefault="00AE2EBE" w:rsidP="00D33222">
      <w:pPr>
        <w:pStyle w:val="ListParagraph"/>
        <w:numPr>
          <w:ilvl w:val="0"/>
          <w:numId w:val="101"/>
        </w:numPr>
        <w:spacing w:after="120" w:line="360" w:lineRule="auto"/>
        <w:jc w:val="both"/>
        <w:rPr>
          <w:rFonts w:ascii="Times New Roman" w:hAnsi="Times New Roman" w:cs="Times New Roman"/>
          <w:sz w:val="24"/>
          <w:szCs w:val="24"/>
          <w:highlight w:val="yellow"/>
          <w:lang w:val="fr-FR"/>
        </w:rPr>
      </w:pPr>
      <w:proofErr w:type="gramStart"/>
      <w:r w:rsidRPr="002718CA">
        <w:rPr>
          <w:rFonts w:ascii="Times New Roman" w:hAnsi="Times New Roman" w:cs="Times New Roman"/>
          <w:sz w:val="24"/>
          <w:szCs w:val="24"/>
          <w:highlight w:val="yellow"/>
          <w:lang w:val="fr-FR"/>
        </w:rPr>
        <w:t>la</w:t>
      </w:r>
      <w:proofErr w:type="gramEnd"/>
      <w:r w:rsidRPr="002718CA">
        <w:rPr>
          <w:rFonts w:ascii="Times New Roman" w:hAnsi="Times New Roman" w:cs="Times New Roman"/>
          <w:sz w:val="24"/>
          <w:szCs w:val="24"/>
          <w:highlight w:val="yellow"/>
          <w:lang w:val="fr-FR"/>
        </w:rPr>
        <w:t xml:space="preserve"> consultation des orientations internationales en matière de développement de la recherche en santé et </w:t>
      </w:r>
    </w:p>
    <w:p w14:paraId="2C0B683B" w14:textId="77777777" w:rsidR="002718CA" w:rsidRDefault="00AE2EBE" w:rsidP="00D33222">
      <w:pPr>
        <w:pStyle w:val="ListParagraph"/>
        <w:numPr>
          <w:ilvl w:val="0"/>
          <w:numId w:val="101"/>
        </w:numPr>
        <w:spacing w:after="120" w:line="360" w:lineRule="auto"/>
        <w:jc w:val="both"/>
        <w:rPr>
          <w:rFonts w:ascii="Times New Roman" w:hAnsi="Times New Roman" w:cs="Times New Roman"/>
          <w:sz w:val="24"/>
          <w:szCs w:val="24"/>
          <w:highlight w:val="yellow"/>
          <w:lang w:val="fr-FR"/>
        </w:rPr>
      </w:pPr>
      <w:proofErr w:type="gramStart"/>
      <w:r w:rsidRPr="002718CA">
        <w:rPr>
          <w:rFonts w:ascii="Times New Roman" w:hAnsi="Times New Roman" w:cs="Times New Roman"/>
          <w:sz w:val="24"/>
          <w:szCs w:val="24"/>
          <w:highlight w:val="yellow"/>
          <w:lang w:val="fr-FR"/>
        </w:rPr>
        <w:t>la</w:t>
      </w:r>
      <w:proofErr w:type="gramEnd"/>
      <w:r w:rsidRPr="002718CA">
        <w:rPr>
          <w:rFonts w:ascii="Times New Roman" w:hAnsi="Times New Roman" w:cs="Times New Roman"/>
          <w:sz w:val="24"/>
          <w:szCs w:val="24"/>
          <w:highlight w:val="yellow"/>
          <w:lang w:val="fr-FR"/>
        </w:rPr>
        <w:t xml:space="preserve"> consultation des documents nationaux de référence en matière de santé et de recherche en santé. </w:t>
      </w:r>
    </w:p>
    <w:p w14:paraId="356F367A" w14:textId="4CAA76E0" w:rsidR="00AE2EBE" w:rsidRPr="002718CA" w:rsidRDefault="00AE2EBE" w:rsidP="00D33222">
      <w:pPr>
        <w:spacing w:after="120" w:line="360" w:lineRule="auto"/>
        <w:jc w:val="both"/>
        <w:rPr>
          <w:highlight w:val="yellow"/>
          <w:lang w:val="fr-FR"/>
        </w:rPr>
      </w:pPr>
      <w:r w:rsidRPr="002718CA">
        <w:rPr>
          <w:highlight w:val="yellow"/>
          <w:lang w:val="fr-FR"/>
        </w:rPr>
        <w:t xml:space="preserve">Les documents de référence nationaux à exploiter sont (liste non exhaustive) : </w:t>
      </w:r>
    </w:p>
    <w:p w14:paraId="0689C8DB"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 Plan National de Développement Sanitaire (PNDS 2015 – 2024) ;</w:t>
      </w:r>
    </w:p>
    <w:p w14:paraId="6EEB2790"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lastRenderedPageBreak/>
        <w:t>La politique nationale de la recherche en santé ;</w:t>
      </w:r>
    </w:p>
    <w:p w14:paraId="4E59AD62"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Plan de résilience et relance du système de Santé 2015-2017 ;</w:t>
      </w:r>
    </w:p>
    <w:p w14:paraId="615D5BFF"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rapports de la revue annuelle du secteur de la santé de la République de Guinée ;</w:t>
      </w:r>
    </w:p>
    <w:p w14:paraId="559F25D8"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 plan stratégique révisé de renforcement du système national d’information pour la gestion sanitaire (élaboration en 2019) ;</w:t>
      </w:r>
    </w:p>
    <w:p w14:paraId="557BB200"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Rapports annuels d’activités des différentes parties prenantes impliquées dans la recherche en santé en Guinée ;</w:t>
      </w:r>
    </w:p>
    <w:p w14:paraId="05687E60"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Rapport des Etats généraux de la Santé</w:t>
      </w:r>
    </w:p>
    <w:p w14:paraId="14C4CA39" w14:textId="77777777" w:rsidR="00AE2EBE" w:rsidRPr="007E516C" w:rsidRDefault="00AE2EBE" w:rsidP="00D33222">
      <w:pPr>
        <w:pStyle w:val="ListParagraph"/>
        <w:numPr>
          <w:ilvl w:val="0"/>
          <w:numId w:val="94"/>
        </w:numPr>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Document sur les orientations internationales en matière de développement de la recherche en santé</w:t>
      </w:r>
    </w:p>
    <w:p w14:paraId="5C8E99AA" w14:textId="77777777" w:rsidR="00AE2EBE" w:rsidRPr="007E516C" w:rsidRDefault="00AE2EBE" w:rsidP="00D33222">
      <w:pPr>
        <w:spacing w:after="120" w:line="360" w:lineRule="auto"/>
        <w:jc w:val="both"/>
        <w:rPr>
          <w:highlight w:val="yellow"/>
          <w:lang w:val="fr-FR"/>
        </w:rPr>
      </w:pPr>
      <w:r w:rsidRPr="007E516C">
        <w:rPr>
          <w:highlight w:val="yellow"/>
          <w:lang w:val="fr-FR"/>
        </w:rPr>
        <w:t xml:space="preserve">L’exploitation des différents documents suscités va permettre au consultant de construire une première visibilité des forces, faiblesses et actions d’amélioration du développement de la recherche en santé en Guinée. Ce premier résultat permettra d’affiner la méthodologie et les outils d’interview ou de collecte des données. </w:t>
      </w:r>
    </w:p>
    <w:p w14:paraId="29D39361" w14:textId="2310FA2B" w:rsidR="0003470B" w:rsidRPr="007E516C" w:rsidRDefault="00AE2EBE" w:rsidP="00D33222">
      <w:pPr>
        <w:pStyle w:val="Heading3"/>
        <w:numPr>
          <w:ilvl w:val="2"/>
          <w:numId w:val="0"/>
        </w:numPr>
        <w:spacing w:line="360" w:lineRule="auto"/>
        <w:ind w:left="720" w:hanging="720"/>
        <w:rPr>
          <w:rFonts w:ascii="Times New Roman" w:hAnsi="Times New Roman" w:cs="Times New Roman"/>
          <w:highlight w:val="yellow"/>
          <w:lang w:val="fr-FR"/>
        </w:rPr>
      </w:pPr>
      <w:bookmarkStart w:id="23" w:name="_Toc70283951"/>
      <w:bookmarkStart w:id="24" w:name="_Toc72696836"/>
      <w:r w:rsidRPr="007E516C">
        <w:rPr>
          <w:rFonts w:ascii="Times New Roman" w:hAnsi="Times New Roman" w:cs="Times New Roman"/>
          <w:highlight w:val="yellow"/>
          <w:lang w:val="fr-FR"/>
        </w:rPr>
        <w:t>Collecte des données sur le terrain</w:t>
      </w:r>
      <w:bookmarkEnd w:id="23"/>
      <w:bookmarkEnd w:id="24"/>
    </w:p>
    <w:p w14:paraId="4236084A" w14:textId="77777777" w:rsidR="00AE2EBE" w:rsidRPr="007E516C" w:rsidRDefault="00AE2EBE" w:rsidP="00D33222">
      <w:pPr>
        <w:widowControl w:val="0"/>
        <w:tabs>
          <w:tab w:val="left" w:pos="1807"/>
        </w:tabs>
        <w:autoSpaceDE w:val="0"/>
        <w:autoSpaceDN w:val="0"/>
        <w:spacing w:before="120" w:after="120" w:line="360" w:lineRule="auto"/>
        <w:jc w:val="both"/>
        <w:rPr>
          <w:lang w:val="fr-FR"/>
        </w:rPr>
      </w:pPr>
      <w:r w:rsidRPr="007E516C">
        <w:rPr>
          <w:highlight w:val="yellow"/>
          <w:lang w:val="fr-FR"/>
        </w:rPr>
        <w:t>La collecte des données sur le terrain à travers les entretiens avec les différentes parties prenantes, Ces interviews concerneront les groupes d’acteurs répartis dans les structures ci-après (liste non</w:t>
      </w:r>
      <w:r w:rsidRPr="007E516C">
        <w:rPr>
          <w:lang w:val="fr-FR"/>
        </w:rPr>
        <w:t xml:space="preserve"> exhaustive) :</w:t>
      </w:r>
    </w:p>
    <w:p w14:paraId="2DE8D2E1"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staffs du bureau de stratégie et de développement du Ministère de la santé ;</w:t>
      </w:r>
    </w:p>
    <w:p w14:paraId="57EECCF7"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staffs des bureaux de stratégie et de développement des départements de l’action sociale, de l’enseignement supérieur, du plan et de l’économie ;</w:t>
      </w:r>
    </w:p>
    <w:p w14:paraId="7F3A07A7"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Directions Nationales du département de la santé (grandes endémies, laboratoires, médicaments et pharmacie, etc.).</w:t>
      </w:r>
    </w:p>
    <w:p w14:paraId="70448F65"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instituts nationaux (santé publique, statistique) ;</w:t>
      </w:r>
    </w:p>
    <w:p w14:paraId="113E0E1B"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vices recteurs chargés de la recherche des Universités Publiques et Privées ;</w:t>
      </w:r>
    </w:p>
    <w:p w14:paraId="14AFD164"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centres privés et publics de recherche ;</w:t>
      </w:r>
    </w:p>
    <w:p w14:paraId="3800A9EB"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comités d’éthique des Ministères de la Santé et de l’Enseignement Supérieur ;</w:t>
      </w:r>
    </w:p>
    <w:p w14:paraId="0C8365E1"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Facultés biomédicales des Universités Publiques et Privées ;</w:t>
      </w:r>
    </w:p>
    <w:p w14:paraId="27E8237C"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agences nationales de santé ;</w:t>
      </w:r>
    </w:p>
    <w:p w14:paraId="0FA60F1C"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lastRenderedPageBreak/>
        <w:t>Les Programmes nationaux de lutte contre la maladie ;</w:t>
      </w:r>
    </w:p>
    <w:p w14:paraId="709E6E73"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Comités de recherche des hôpitaux de Guinée ;</w:t>
      </w:r>
    </w:p>
    <w:p w14:paraId="09002459"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sociétés savantes en Santé ;</w:t>
      </w:r>
    </w:p>
    <w:p w14:paraId="657F1377"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Directeurs des hôpitaux (nationaux, régionaux, préfectoraux et CMC)</w:t>
      </w:r>
    </w:p>
    <w:p w14:paraId="571AB1B8" w14:textId="77777777" w:rsidR="00AE2EBE" w:rsidRPr="007E516C" w:rsidRDefault="00AE2EBE" w:rsidP="00D33222">
      <w:pPr>
        <w:pStyle w:val="ListParagraph"/>
        <w:numPr>
          <w:ilvl w:val="0"/>
          <w:numId w:val="95"/>
        </w:numPr>
        <w:spacing w:before="120"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Les partenaires techniques et financiers (OMS, RTI, ONUSIDA, MSF/B, etc.)</w:t>
      </w:r>
    </w:p>
    <w:p w14:paraId="47089A58" w14:textId="77777777" w:rsidR="00F70478" w:rsidRPr="007E516C" w:rsidRDefault="00F70478" w:rsidP="00D33222">
      <w:pPr>
        <w:pStyle w:val="Heading2"/>
        <w:spacing w:line="360" w:lineRule="auto"/>
        <w:ind w:left="578" w:hanging="578"/>
        <w:rPr>
          <w:rFonts w:ascii="Times New Roman" w:hAnsi="Times New Roman" w:cs="Times New Roman"/>
          <w:highlight w:val="yellow"/>
          <w:lang w:val="fr-FR"/>
        </w:rPr>
      </w:pPr>
      <w:bookmarkStart w:id="25" w:name="_Toc70283953"/>
      <w:bookmarkStart w:id="26" w:name="_Toc72696837"/>
      <w:r w:rsidRPr="007E516C">
        <w:rPr>
          <w:rFonts w:ascii="Times New Roman" w:hAnsi="Times New Roman" w:cs="Times New Roman"/>
          <w:highlight w:val="yellow"/>
          <w:lang w:val="fr-FR"/>
        </w:rPr>
        <w:t>Phase d’élaboration et de validation du plan national de la recherche en santé</w:t>
      </w:r>
      <w:bookmarkEnd w:id="25"/>
      <w:bookmarkEnd w:id="26"/>
    </w:p>
    <w:p w14:paraId="3015FC7C" w14:textId="77777777" w:rsidR="00F70478" w:rsidRPr="007E516C" w:rsidRDefault="00F70478" w:rsidP="00D33222">
      <w:pPr>
        <w:pStyle w:val="Heading3"/>
        <w:spacing w:before="0" w:after="120" w:line="360" w:lineRule="auto"/>
        <w:ind w:left="720" w:hanging="720"/>
        <w:rPr>
          <w:rFonts w:ascii="Times New Roman" w:hAnsi="Times New Roman" w:cs="Times New Roman"/>
          <w:highlight w:val="yellow"/>
          <w:lang w:val="fr-FR"/>
        </w:rPr>
      </w:pPr>
      <w:bookmarkStart w:id="27" w:name="_Toc70283954"/>
      <w:bookmarkStart w:id="28" w:name="_Toc72696838"/>
      <w:r w:rsidRPr="007E516C">
        <w:rPr>
          <w:rFonts w:ascii="Times New Roman" w:hAnsi="Times New Roman" w:cs="Times New Roman"/>
          <w:highlight w:val="yellow"/>
          <w:lang w:val="fr-FR"/>
        </w:rPr>
        <w:t>Elaboration du Plan Stratégique de la Recherche en Santé</w:t>
      </w:r>
      <w:bookmarkEnd w:id="27"/>
      <w:bookmarkEnd w:id="28"/>
    </w:p>
    <w:p w14:paraId="5683E4B5" w14:textId="77777777" w:rsidR="00F70478" w:rsidRPr="007E516C" w:rsidRDefault="00F70478" w:rsidP="00D33222">
      <w:pPr>
        <w:autoSpaceDE w:val="0"/>
        <w:autoSpaceDN w:val="0"/>
        <w:adjustRightInd w:val="0"/>
        <w:spacing w:after="120" w:line="360" w:lineRule="auto"/>
        <w:jc w:val="both"/>
        <w:rPr>
          <w:highlight w:val="yellow"/>
          <w:lang w:val="fr-FR"/>
        </w:rPr>
      </w:pPr>
      <w:r w:rsidRPr="007E516C">
        <w:rPr>
          <w:highlight w:val="yellow"/>
          <w:lang w:val="fr-FR"/>
        </w:rPr>
        <w:t xml:space="preserve">Sur la base des informations sur l’analyse situationnelle, le plan stratégique national de la recherche en Santé sera élaboré et présenté au groupe technique pour une validation interne. </w:t>
      </w:r>
    </w:p>
    <w:p w14:paraId="1CE9CE6B" w14:textId="77777777" w:rsidR="00F70478" w:rsidRPr="007E516C" w:rsidRDefault="00F70478" w:rsidP="00D33222">
      <w:pPr>
        <w:autoSpaceDE w:val="0"/>
        <w:autoSpaceDN w:val="0"/>
        <w:adjustRightInd w:val="0"/>
        <w:spacing w:after="120" w:line="360" w:lineRule="auto"/>
        <w:jc w:val="both"/>
        <w:rPr>
          <w:highlight w:val="yellow"/>
          <w:lang w:val="fr-FR"/>
        </w:rPr>
      </w:pPr>
      <w:r w:rsidRPr="007E516C">
        <w:rPr>
          <w:highlight w:val="yellow"/>
          <w:lang w:val="fr-FR"/>
        </w:rPr>
        <w:t xml:space="preserve">Les principales activités de cette étape sont : </w:t>
      </w:r>
    </w:p>
    <w:p w14:paraId="50A0B078"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Elaboration du plan stratégique de la recherche de la santé par les consultants ; </w:t>
      </w:r>
    </w:p>
    <w:p w14:paraId="3F9EBE04"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Développement de la stratégie de renforcement des capacités de recherche pour la santé ;</w:t>
      </w:r>
    </w:p>
    <w:p w14:paraId="47EC71CD"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Budgétisation de la stratégie de développement de la recherche en santé ;</w:t>
      </w:r>
    </w:p>
    <w:p w14:paraId="54D690D9"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Développement du plan de suivi et évaluation incluant les indicateurs principaux à renseigner tout en appuyant le développement d'une base de données ; </w:t>
      </w:r>
    </w:p>
    <w:p w14:paraId="467FCAB2"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Organisation d’une réunion de revue interne du draft du plan stratégique national de la recherche en santé ;</w:t>
      </w:r>
    </w:p>
    <w:p w14:paraId="2F8FDDCA"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 xml:space="preserve">Elaboration des termes de référence de l'atelier de présentation et de validation du draft de la stratégie de de développement de la recherche en Santé. </w:t>
      </w:r>
    </w:p>
    <w:p w14:paraId="3D3C6107" w14:textId="77777777" w:rsidR="00F70478" w:rsidRPr="002718CA" w:rsidRDefault="00F70478" w:rsidP="00D33222">
      <w:pPr>
        <w:tabs>
          <w:tab w:val="left" w:pos="3180"/>
        </w:tabs>
        <w:spacing w:after="120" w:line="360" w:lineRule="auto"/>
        <w:jc w:val="both"/>
        <w:rPr>
          <w:highlight w:val="yellow"/>
          <w:lang w:val="fr-FR"/>
        </w:rPr>
      </w:pPr>
    </w:p>
    <w:p w14:paraId="506330CB" w14:textId="77777777" w:rsidR="00F70478" w:rsidRPr="007E516C" w:rsidRDefault="00F70478" w:rsidP="00D33222">
      <w:pPr>
        <w:pStyle w:val="Heading3"/>
        <w:numPr>
          <w:ilvl w:val="2"/>
          <w:numId w:val="0"/>
        </w:numPr>
        <w:spacing w:line="360" w:lineRule="auto"/>
        <w:ind w:left="720" w:hanging="720"/>
        <w:rPr>
          <w:rFonts w:ascii="Times New Roman" w:hAnsi="Times New Roman" w:cs="Times New Roman"/>
          <w:highlight w:val="yellow"/>
          <w:lang w:val="fr-FR"/>
        </w:rPr>
      </w:pPr>
      <w:bookmarkStart w:id="29" w:name="_Toc70283955"/>
      <w:bookmarkStart w:id="30" w:name="_Toc72696839"/>
      <w:r w:rsidRPr="007E516C">
        <w:rPr>
          <w:rFonts w:ascii="Times New Roman" w:hAnsi="Times New Roman" w:cs="Times New Roman"/>
          <w:highlight w:val="yellow"/>
          <w:lang w:val="fr-FR"/>
        </w:rPr>
        <w:t>Validation du Plan Stratégique de la Recherche en Santé</w:t>
      </w:r>
      <w:bookmarkEnd w:id="29"/>
      <w:bookmarkEnd w:id="30"/>
    </w:p>
    <w:p w14:paraId="0853C121"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Elaboration des termes de référence de la réunion nationale de validation politique du plan stratégique de développement de la recherche en Santé en Guinée ;</w:t>
      </w:r>
    </w:p>
    <w:p w14:paraId="1024B940" w14:textId="77777777" w:rsidR="00F70478" w:rsidRPr="007E516C" w:rsidRDefault="00F70478" w:rsidP="00D33222">
      <w:pPr>
        <w:pStyle w:val="ListParagraph"/>
        <w:numPr>
          <w:ilvl w:val="0"/>
          <w:numId w:val="96"/>
        </w:numPr>
        <w:tabs>
          <w:tab w:val="left" w:pos="3180"/>
        </w:tabs>
        <w:spacing w:after="120" w:line="360" w:lineRule="auto"/>
        <w:jc w:val="both"/>
        <w:rPr>
          <w:rFonts w:ascii="Times New Roman" w:hAnsi="Times New Roman" w:cs="Times New Roman"/>
          <w:sz w:val="24"/>
          <w:szCs w:val="24"/>
          <w:highlight w:val="yellow"/>
          <w:lang w:val="fr-FR"/>
        </w:rPr>
      </w:pPr>
      <w:r w:rsidRPr="007E516C">
        <w:rPr>
          <w:rFonts w:ascii="Times New Roman" w:hAnsi="Times New Roman" w:cs="Times New Roman"/>
          <w:sz w:val="24"/>
          <w:szCs w:val="24"/>
          <w:highlight w:val="yellow"/>
          <w:lang w:val="fr-FR"/>
        </w:rPr>
        <w:t>Tenue de la réunion nationale de validation politique du plan stratégique de développement de la recherche en Santé en Guinée. Cet atelier regroupera pendant un jour 60 personnes issues des structures des différentes parties prenantes. Il sera animé par le consultant national en collaboration avec l’équipe technique mise en place par le Bureau de Stratégie et de Développement du Ministère de la Santé.</w:t>
      </w:r>
    </w:p>
    <w:p w14:paraId="6BE390CF" w14:textId="77777777" w:rsidR="00F70478" w:rsidRPr="007E516C" w:rsidRDefault="00F70478" w:rsidP="00D33222">
      <w:pPr>
        <w:pStyle w:val="ListParagraph"/>
        <w:tabs>
          <w:tab w:val="left" w:pos="3180"/>
        </w:tabs>
        <w:spacing w:after="120" w:line="360" w:lineRule="auto"/>
        <w:jc w:val="both"/>
        <w:rPr>
          <w:rFonts w:ascii="Times New Roman" w:hAnsi="Times New Roman" w:cs="Times New Roman"/>
          <w:sz w:val="24"/>
          <w:szCs w:val="24"/>
          <w:highlight w:val="yellow"/>
          <w:lang w:val="fr-FR"/>
        </w:rPr>
      </w:pPr>
    </w:p>
    <w:p w14:paraId="143736C2" w14:textId="77777777" w:rsidR="00F70478" w:rsidRPr="007E516C" w:rsidRDefault="00F70478" w:rsidP="00D33222">
      <w:pPr>
        <w:pStyle w:val="Heading3"/>
        <w:numPr>
          <w:ilvl w:val="2"/>
          <w:numId w:val="0"/>
        </w:numPr>
        <w:spacing w:before="0" w:after="120" w:line="360" w:lineRule="auto"/>
        <w:ind w:left="720" w:hanging="720"/>
        <w:rPr>
          <w:rFonts w:ascii="Times New Roman" w:hAnsi="Times New Roman" w:cs="Times New Roman"/>
          <w:highlight w:val="yellow"/>
          <w:lang w:val="fr-FR"/>
        </w:rPr>
      </w:pPr>
      <w:bookmarkStart w:id="31" w:name="_Toc70283956"/>
      <w:bookmarkStart w:id="32" w:name="_Toc72696840"/>
      <w:r w:rsidRPr="007E516C">
        <w:rPr>
          <w:rFonts w:ascii="Times New Roman" w:hAnsi="Times New Roman" w:cs="Times New Roman"/>
          <w:highlight w:val="yellow"/>
          <w:lang w:val="fr-FR"/>
        </w:rPr>
        <w:lastRenderedPageBreak/>
        <w:t>Finalisation et dissémination du Plan Stratégique de la Recherche en Santé</w:t>
      </w:r>
      <w:bookmarkEnd w:id="31"/>
      <w:bookmarkEnd w:id="32"/>
    </w:p>
    <w:p w14:paraId="253C7723" w14:textId="77777777" w:rsidR="00F70478" w:rsidRPr="007E516C" w:rsidRDefault="00F70478" w:rsidP="00D33222">
      <w:pPr>
        <w:autoSpaceDE w:val="0"/>
        <w:autoSpaceDN w:val="0"/>
        <w:adjustRightInd w:val="0"/>
        <w:spacing w:after="120" w:line="360" w:lineRule="auto"/>
        <w:ind w:left="708"/>
        <w:jc w:val="both"/>
        <w:rPr>
          <w:lang w:val="fr-FR"/>
        </w:rPr>
      </w:pPr>
      <w:r w:rsidRPr="007E516C">
        <w:rPr>
          <w:highlight w:val="yellow"/>
          <w:lang w:val="fr-FR"/>
        </w:rPr>
        <w:t>Au terme de la réunion nationale de validation, le consultant s’attellera à l’intégration des commentaires en vue de produire la version finale du plan stratégique de la recherche en santé à disséminer.</w:t>
      </w:r>
      <w:r w:rsidRPr="007E516C">
        <w:rPr>
          <w:lang w:val="fr-FR"/>
        </w:rPr>
        <w:t xml:space="preserve">  </w:t>
      </w:r>
    </w:p>
    <w:p w14:paraId="7E5C1A78" w14:textId="77777777" w:rsidR="005327D3" w:rsidRPr="007E516C" w:rsidRDefault="005327D3" w:rsidP="00D33222">
      <w:pPr>
        <w:spacing w:line="360" w:lineRule="auto"/>
        <w:ind w:left="1923" w:right="50"/>
        <w:jc w:val="both"/>
        <w:rPr>
          <w:lang w:val="fr-FR"/>
        </w:rPr>
      </w:pPr>
    </w:p>
    <w:p w14:paraId="2E706901" w14:textId="7C925921" w:rsidR="005327D3" w:rsidRPr="007E516C" w:rsidRDefault="005327D3" w:rsidP="00D33222">
      <w:pPr>
        <w:spacing w:line="360" w:lineRule="auto"/>
        <w:jc w:val="both"/>
        <w:rPr>
          <w:lang w:val="fr-CA" w:eastAsia="fr-FR"/>
        </w:rPr>
      </w:pPr>
    </w:p>
    <w:p w14:paraId="69B00461" w14:textId="77777777" w:rsidR="00F70478" w:rsidRPr="007E516C" w:rsidRDefault="00F70478" w:rsidP="00D33222">
      <w:pPr>
        <w:spacing w:line="360" w:lineRule="auto"/>
        <w:jc w:val="both"/>
        <w:rPr>
          <w:lang w:val="fr-CA" w:eastAsia="fr-FR"/>
        </w:rPr>
      </w:pPr>
    </w:p>
    <w:p w14:paraId="32EB56F1" w14:textId="77777777" w:rsidR="00F70478" w:rsidRPr="007E516C" w:rsidRDefault="00F70478" w:rsidP="00D33222">
      <w:pPr>
        <w:spacing w:line="360" w:lineRule="auto"/>
        <w:jc w:val="both"/>
        <w:rPr>
          <w:lang w:val="fr-CA" w:eastAsia="fr-FR"/>
        </w:rPr>
        <w:sectPr w:rsidR="00F70478" w:rsidRPr="007E516C" w:rsidSect="005327D3">
          <w:pgSz w:w="12240" w:h="15840"/>
          <w:pgMar w:top="1418" w:right="1418" w:bottom="1418" w:left="1418" w:header="720" w:footer="720" w:gutter="0"/>
          <w:pgBorders>
            <w:top w:val="single" w:sz="4" w:space="4" w:color="auto"/>
            <w:bottom w:val="single" w:sz="4" w:space="4" w:color="auto"/>
          </w:pgBorders>
          <w:cols w:space="720"/>
          <w:docGrid w:linePitch="360"/>
        </w:sectPr>
      </w:pPr>
    </w:p>
    <w:p w14:paraId="29790522" w14:textId="57D743AE" w:rsidR="00746DA7" w:rsidRPr="007E516C" w:rsidRDefault="005D3340" w:rsidP="00D33222">
      <w:pPr>
        <w:pStyle w:val="Heading1"/>
        <w:keepNext w:val="0"/>
        <w:keepLines w:val="0"/>
        <w:widowControl w:val="0"/>
        <w:numPr>
          <w:ilvl w:val="0"/>
          <w:numId w:val="19"/>
        </w:numPr>
        <w:pBdr>
          <w:bottom w:val="single" w:sz="8" w:space="1" w:color="auto"/>
        </w:pBdr>
        <w:spacing w:before="120" w:after="120" w:line="360" w:lineRule="auto"/>
        <w:ind w:left="284" w:hanging="284"/>
        <w:jc w:val="both"/>
        <w:rPr>
          <w:rFonts w:ascii="Times New Roman" w:hAnsi="Times New Roman" w:cs="Times New Roman"/>
          <w:b/>
          <w:color w:val="002060"/>
          <w:sz w:val="24"/>
          <w:szCs w:val="24"/>
          <w:highlight w:val="yellow"/>
          <w:lang w:val="fr-FR"/>
        </w:rPr>
      </w:pPr>
      <w:bookmarkStart w:id="33" w:name="_Toc72696841"/>
      <w:r w:rsidRPr="007E516C">
        <w:rPr>
          <w:rFonts w:ascii="Times New Roman" w:eastAsia="Times New Roman" w:hAnsi="Times New Roman" w:cs="Times New Roman"/>
          <w:b/>
          <w:color w:val="002060"/>
          <w:sz w:val="24"/>
          <w:szCs w:val="24"/>
          <w:highlight w:val="yellow"/>
          <w:lang w:val="fr-CA" w:eastAsia="fr-FR"/>
        </w:rPr>
        <w:lastRenderedPageBreak/>
        <w:t>Synthèse de l’a</w:t>
      </w:r>
      <w:r w:rsidR="00746DA7" w:rsidRPr="007E516C">
        <w:rPr>
          <w:rFonts w:ascii="Times New Roman" w:eastAsia="Times New Roman" w:hAnsi="Times New Roman" w:cs="Times New Roman"/>
          <w:b/>
          <w:color w:val="002060"/>
          <w:sz w:val="24"/>
          <w:szCs w:val="24"/>
          <w:highlight w:val="yellow"/>
          <w:lang w:val="fr-CA" w:eastAsia="fr-FR"/>
        </w:rPr>
        <w:t>nalyse</w:t>
      </w:r>
      <w:r w:rsidR="00746DA7" w:rsidRPr="007E516C">
        <w:rPr>
          <w:rFonts w:ascii="Times New Roman" w:hAnsi="Times New Roman" w:cs="Times New Roman"/>
          <w:b/>
          <w:color w:val="002060"/>
          <w:sz w:val="24"/>
          <w:szCs w:val="24"/>
          <w:highlight w:val="yellow"/>
          <w:lang w:val="fr-FR"/>
        </w:rPr>
        <w:t xml:space="preserve"> de la situation </w:t>
      </w:r>
      <w:bookmarkEnd w:id="13"/>
      <w:r w:rsidR="00746DA7" w:rsidRPr="007E516C">
        <w:rPr>
          <w:rFonts w:ascii="Times New Roman" w:hAnsi="Times New Roman" w:cs="Times New Roman"/>
          <w:b/>
          <w:color w:val="002060"/>
          <w:sz w:val="24"/>
          <w:szCs w:val="24"/>
          <w:highlight w:val="yellow"/>
          <w:lang w:val="fr-FR"/>
        </w:rPr>
        <w:t xml:space="preserve">de </w:t>
      </w:r>
      <w:r w:rsidR="00375DE7" w:rsidRPr="007E516C">
        <w:rPr>
          <w:rFonts w:ascii="Times New Roman" w:hAnsi="Times New Roman" w:cs="Times New Roman"/>
          <w:b/>
          <w:color w:val="002060"/>
          <w:sz w:val="24"/>
          <w:szCs w:val="24"/>
          <w:highlight w:val="yellow"/>
          <w:lang w:val="fr-FR"/>
        </w:rPr>
        <w:t xml:space="preserve">la </w:t>
      </w:r>
      <w:r w:rsidR="00746DA7" w:rsidRPr="007E516C">
        <w:rPr>
          <w:rFonts w:ascii="Times New Roman" w:hAnsi="Times New Roman" w:cs="Times New Roman"/>
          <w:b/>
          <w:color w:val="002060"/>
          <w:sz w:val="24"/>
          <w:szCs w:val="24"/>
          <w:highlight w:val="yellow"/>
          <w:lang w:val="fr-FR"/>
        </w:rPr>
        <w:t>recherche pour la santé</w:t>
      </w:r>
      <w:bookmarkEnd w:id="14"/>
      <w:bookmarkEnd w:id="33"/>
    </w:p>
    <w:p w14:paraId="22C6C4EB" w14:textId="77777777" w:rsidR="004854D9" w:rsidRPr="007E516C" w:rsidRDefault="004854D9" w:rsidP="00D33222">
      <w:pPr>
        <w:widowControl w:val="0"/>
        <w:spacing w:before="120" w:after="120" w:line="360" w:lineRule="auto"/>
        <w:jc w:val="both"/>
        <w:rPr>
          <w:color w:val="002060"/>
          <w:lang w:val="fr-CA" w:eastAsia="fr-FR"/>
        </w:rPr>
      </w:pPr>
      <w:r w:rsidRPr="007E516C">
        <w:rPr>
          <w:color w:val="002060"/>
          <w:lang w:val="fr-CA" w:eastAsia="fr-FR"/>
        </w:rPr>
        <w:t>Ce</w:t>
      </w:r>
      <w:r w:rsidRPr="007E516C">
        <w:rPr>
          <w:b/>
          <w:color w:val="002060"/>
          <w:lang w:val="fr-CA" w:eastAsia="fr-FR"/>
        </w:rPr>
        <w:t xml:space="preserve"> </w:t>
      </w:r>
      <w:r w:rsidRPr="007E516C">
        <w:rPr>
          <w:color w:val="002060"/>
          <w:lang w:val="fr-CA" w:eastAsia="fr-FR"/>
        </w:rPr>
        <w:t>chapitre traite de l’état des lieux et des priorités de la recherche pour la santé.</w:t>
      </w:r>
    </w:p>
    <w:p w14:paraId="3E7D1D80" w14:textId="77777777" w:rsidR="005D7942" w:rsidRPr="007E516C" w:rsidRDefault="003E521E" w:rsidP="00D33222">
      <w:pPr>
        <w:pStyle w:val="Heading2"/>
        <w:numPr>
          <w:ilvl w:val="1"/>
          <w:numId w:val="77"/>
        </w:numPr>
        <w:spacing w:line="360" w:lineRule="auto"/>
        <w:rPr>
          <w:rFonts w:ascii="Times New Roman" w:hAnsi="Times New Roman" w:cs="Times New Roman"/>
          <w:b/>
          <w:color w:val="002060"/>
          <w:sz w:val="24"/>
          <w:lang w:val="fr-FR"/>
        </w:rPr>
      </w:pPr>
      <w:bookmarkStart w:id="34" w:name="_Toc72696842"/>
      <w:r w:rsidRPr="007E516C">
        <w:rPr>
          <w:rFonts w:ascii="Times New Roman" w:hAnsi="Times New Roman" w:cs="Times New Roman"/>
          <w:b/>
          <w:color w:val="002060"/>
          <w:sz w:val="24"/>
          <w:lang w:val="fr-FR"/>
        </w:rPr>
        <w:t>Etat des lieux</w:t>
      </w:r>
      <w:bookmarkEnd w:id="34"/>
    </w:p>
    <w:p w14:paraId="60E17ED4" w14:textId="77777777" w:rsidR="00C65C47" w:rsidRPr="007E516C" w:rsidRDefault="00C65C47" w:rsidP="00D33222">
      <w:pPr>
        <w:widowControl w:val="0"/>
        <w:spacing w:before="120" w:after="120" w:line="360" w:lineRule="auto"/>
        <w:jc w:val="both"/>
        <w:rPr>
          <w:lang w:val="fr-FR"/>
        </w:rPr>
      </w:pPr>
      <w:r w:rsidRPr="007E516C">
        <w:rPr>
          <w:lang w:val="fr-FR"/>
        </w:rPr>
        <w:t xml:space="preserve">Les acquis du pays en matière de recherche pour la santé ayant été déjà abordés à la section 1.2 intitulée « profil pays en matière de recherche », cet état des lieux est dédié à l’analyse des problèmes conformément au modèle d’analyse de l’OMS. </w:t>
      </w:r>
    </w:p>
    <w:p w14:paraId="45CB8839" w14:textId="77777777" w:rsidR="00746DA7" w:rsidRPr="007E516C" w:rsidRDefault="005E7915" w:rsidP="00D33222">
      <w:pPr>
        <w:widowControl w:val="0"/>
        <w:spacing w:before="120" w:after="120" w:line="360" w:lineRule="auto"/>
        <w:jc w:val="both"/>
        <w:rPr>
          <w:lang w:val="fr-FR"/>
        </w:rPr>
      </w:pPr>
      <w:r w:rsidRPr="007E516C">
        <w:rPr>
          <w:lang w:val="fr-FR"/>
        </w:rPr>
        <w:t xml:space="preserve">Le modèle préconisé par </w:t>
      </w:r>
      <w:r w:rsidR="00C65C47" w:rsidRPr="007E516C">
        <w:rPr>
          <w:lang w:val="fr-FR"/>
        </w:rPr>
        <w:t xml:space="preserve">la </w:t>
      </w:r>
      <w:r w:rsidR="00746DA7" w:rsidRPr="007E516C">
        <w:rPr>
          <w:lang w:val="fr-FR"/>
        </w:rPr>
        <w:t xml:space="preserve">stratégie de la recherche pour la santé dans la région africaine (2005) a servi de cadre d’analyse de la situation de la recherche pour la santé en Guinée et débouche </w:t>
      </w:r>
      <w:r w:rsidR="007032D4" w:rsidRPr="007E516C">
        <w:rPr>
          <w:lang w:val="fr-FR"/>
        </w:rPr>
        <w:t xml:space="preserve">sur </w:t>
      </w:r>
      <w:r w:rsidR="00746DA7" w:rsidRPr="007E516C">
        <w:rPr>
          <w:lang w:val="fr-FR"/>
        </w:rPr>
        <w:t>ce qui suit :</w:t>
      </w:r>
    </w:p>
    <w:p w14:paraId="2C35BA31" w14:textId="77777777" w:rsidR="00746DA7" w:rsidRPr="007E516C" w:rsidRDefault="005E7915" w:rsidP="00D33222">
      <w:pPr>
        <w:pStyle w:val="Heading3"/>
        <w:numPr>
          <w:ilvl w:val="2"/>
          <w:numId w:val="77"/>
        </w:numPr>
        <w:spacing w:line="360" w:lineRule="auto"/>
        <w:rPr>
          <w:rFonts w:ascii="Times New Roman" w:hAnsi="Times New Roman" w:cs="Times New Roman"/>
          <w:b/>
          <w:color w:val="002060"/>
          <w:lang w:val="fr-FR"/>
        </w:rPr>
      </w:pPr>
      <w:bookmarkStart w:id="35" w:name="_Toc72696843"/>
      <w:r w:rsidRPr="007E516C">
        <w:rPr>
          <w:rFonts w:ascii="Times New Roman" w:hAnsi="Times New Roman" w:cs="Times New Roman"/>
          <w:b/>
          <w:color w:val="002060"/>
          <w:lang w:val="fr-FR"/>
        </w:rPr>
        <w:t>G</w:t>
      </w:r>
      <w:r w:rsidR="00746DA7" w:rsidRPr="007E516C">
        <w:rPr>
          <w:rFonts w:ascii="Times New Roman" w:hAnsi="Times New Roman" w:cs="Times New Roman"/>
          <w:b/>
          <w:color w:val="002060"/>
          <w:lang w:val="fr-FR"/>
        </w:rPr>
        <w:t>ouvernance de la recherche</w:t>
      </w:r>
      <w:bookmarkEnd w:id="35"/>
    </w:p>
    <w:p w14:paraId="2434A838" w14:textId="77777777" w:rsidR="00746DA7" w:rsidRPr="007E516C" w:rsidRDefault="00746DA7" w:rsidP="00D33222">
      <w:pPr>
        <w:widowControl w:val="0"/>
        <w:spacing w:before="120" w:after="120" w:line="360" w:lineRule="auto"/>
        <w:jc w:val="both"/>
        <w:rPr>
          <w:lang w:val="fr-FR"/>
        </w:rPr>
      </w:pPr>
      <w:r w:rsidRPr="007E516C">
        <w:rPr>
          <w:lang w:val="fr-FR"/>
        </w:rPr>
        <w:t xml:space="preserve">Au </w:t>
      </w:r>
      <w:r w:rsidR="005E7915" w:rsidRPr="007E516C">
        <w:rPr>
          <w:lang w:val="fr-FR"/>
        </w:rPr>
        <w:t xml:space="preserve">titre </w:t>
      </w:r>
      <w:r w:rsidRPr="007E516C">
        <w:rPr>
          <w:lang w:val="fr-FR"/>
        </w:rPr>
        <w:t>de la gouvernance de la recherche pour la santé, il y a lieu de relever les problèmes suivants :</w:t>
      </w:r>
    </w:p>
    <w:p w14:paraId="13262B96" w14:textId="77777777" w:rsidR="00746DA7" w:rsidRPr="007E516C" w:rsidRDefault="007032D4" w:rsidP="00D33222">
      <w:pPr>
        <w:pStyle w:val="ListParagraph"/>
        <w:numPr>
          <w:ilvl w:val="0"/>
          <w:numId w:val="78"/>
        </w:numPr>
        <w:spacing w:line="360" w:lineRule="auto"/>
        <w:rPr>
          <w:rFonts w:ascii="Times New Roman" w:hAnsi="Times New Roman" w:cs="Times New Roman"/>
          <w:b/>
          <w:color w:val="0070C0"/>
          <w:sz w:val="24"/>
          <w:lang w:val="fr-FR"/>
        </w:rPr>
      </w:pPr>
      <w:r w:rsidRPr="007E516C">
        <w:rPr>
          <w:rFonts w:ascii="Times New Roman" w:hAnsi="Times New Roman" w:cs="Times New Roman"/>
          <w:b/>
          <w:color w:val="0070C0"/>
          <w:sz w:val="24"/>
          <w:lang w:val="fr-FR"/>
        </w:rPr>
        <w:t>C</w:t>
      </w:r>
      <w:r w:rsidR="00746DA7" w:rsidRPr="007E516C">
        <w:rPr>
          <w:rFonts w:ascii="Times New Roman" w:hAnsi="Times New Roman" w:cs="Times New Roman"/>
          <w:b/>
          <w:color w:val="0070C0"/>
          <w:sz w:val="24"/>
          <w:lang w:val="fr-FR"/>
        </w:rPr>
        <w:t xml:space="preserve">adre institutionnel </w:t>
      </w:r>
    </w:p>
    <w:p w14:paraId="3A62D8A8" w14:textId="77777777" w:rsidR="00746DA7" w:rsidRPr="007E516C" w:rsidRDefault="00746DA7" w:rsidP="00D33222">
      <w:pPr>
        <w:widowControl w:val="0"/>
        <w:spacing w:before="120" w:after="120" w:line="360" w:lineRule="auto"/>
        <w:ind w:left="60"/>
        <w:jc w:val="both"/>
        <w:rPr>
          <w:lang w:val="fr-FR"/>
        </w:rPr>
      </w:pPr>
      <w:r w:rsidRPr="007E516C">
        <w:rPr>
          <w:lang w:val="fr-FR"/>
        </w:rPr>
        <w:t xml:space="preserve">Le cadre institutionnel est inadapté du fait des facteurs ci-après : </w:t>
      </w:r>
    </w:p>
    <w:p w14:paraId="7D1E8396" w14:textId="77777777" w:rsidR="00F956C7" w:rsidRPr="007E516C" w:rsidRDefault="00F956C7" w:rsidP="00D33222">
      <w:pPr>
        <w:pStyle w:val="ListParagraph"/>
        <w:widowControl w:val="0"/>
        <w:numPr>
          <w:ilvl w:val="0"/>
          <w:numId w:val="2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Inexistence de loi régissant les conditions de développement de la recherche pour la santé et la protection des droits humains des participants à la </w:t>
      </w:r>
      <w:proofErr w:type="gramStart"/>
      <w:r w:rsidRPr="007E516C">
        <w:rPr>
          <w:rFonts w:ascii="Times New Roman" w:hAnsi="Times New Roman" w:cs="Times New Roman"/>
          <w:sz w:val="24"/>
          <w:szCs w:val="24"/>
          <w:lang w:val="fr-FR"/>
        </w:rPr>
        <w:t>recherche;</w:t>
      </w:r>
      <w:proofErr w:type="gramEnd"/>
    </w:p>
    <w:p w14:paraId="16AB1A8A" w14:textId="77777777" w:rsidR="00F956C7" w:rsidRPr="007E516C" w:rsidRDefault="00F956C7" w:rsidP="00D33222">
      <w:pPr>
        <w:pStyle w:val="ListParagraph"/>
        <w:widowControl w:val="0"/>
        <w:numPr>
          <w:ilvl w:val="0"/>
          <w:numId w:val="2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Manque de normes et procédures pour la recherche en santé ;</w:t>
      </w:r>
    </w:p>
    <w:p w14:paraId="3D25DC27" w14:textId="77777777" w:rsidR="00F956C7" w:rsidRPr="007E516C" w:rsidRDefault="00F956C7" w:rsidP="00D33222">
      <w:pPr>
        <w:pStyle w:val="ListParagraph"/>
        <w:widowControl w:val="0"/>
        <w:numPr>
          <w:ilvl w:val="0"/>
          <w:numId w:val="2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Absence de comité scientifique de la recherche pour la santé ;</w:t>
      </w:r>
    </w:p>
    <w:p w14:paraId="707B8A99" w14:textId="77777777" w:rsidR="00F956C7" w:rsidRPr="007E516C" w:rsidRDefault="00F956C7" w:rsidP="00D33222">
      <w:pPr>
        <w:pStyle w:val="ListParagraph"/>
        <w:widowControl w:val="0"/>
        <w:numPr>
          <w:ilvl w:val="0"/>
          <w:numId w:val="2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Faiblesse du statut institutionnel de la structure en charge de la recherche au niveau central (Section) ne lui permettant pas d’assumer pleinement les fonctions de leadership, de coordination et de soutien au développement de la recherche ;</w:t>
      </w:r>
    </w:p>
    <w:p w14:paraId="4E8105E5" w14:textId="77777777" w:rsidR="00C57EC7" w:rsidRPr="007E516C" w:rsidRDefault="00C57EC7" w:rsidP="00D33222">
      <w:pPr>
        <w:pStyle w:val="ListParagraph"/>
        <w:widowControl w:val="0"/>
        <w:numPr>
          <w:ilvl w:val="0"/>
          <w:numId w:val="2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Insuffisance de ressources humaines qualifiées et motivées ;</w:t>
      </w:r>
    </w:p>
    <w:p w14:paraId="46CBF4D6" w14:textId="77777777" w:rsidR="00F17236" w:rsidRPr="007E516C" w:rsidRDefault="00F956C7" w:rsidP="00D33222">
      <w:pPr>
        <w:pStyle w:val="ListParagraph"/>
        <w:widowControl w:val="0"/>
        <w:numPr>
          <w:ilvl w:val="0"/>
          <w:numId w:val="2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Inadéquation des locaux et s</w:t>
      </w:r>
      <w:r w:rsidR="00746DA7" w:rsidRPr="007E516C">
        <w:rPr>
          <w:rFonts w:ascii="Times New Roman" w:hAnsi="Times New Roman" w:cs="Times New Roman"/>
          <w:sz w:val="24"/>
          <w:szCs w:val="24"/>
          <w:lang w:val="fr-FR"/>
        </w:rPr>
        <w:t>ous</w:t>
      </w:r>
      <w:r w:rsidR="007032D4" w:rsidRPr="007E516C">
        <w:rPr>
          <w:rFonts w:ascii="Times New Roman" w:hAnsi="Times New Roman" w:cs="Times New Roman"/>
          <w:sz w:val="24"/>
          <w:szCs w:val="24"/>
          <w:lang w:val="fr-FR"/>
        </w:rPr>
        <w:t>-</w:t>
      </w:r>
      <w:r w:rsidR="00746DA7" w:rsidRPr="007E516C">
        <w:rPr>
          <w:rFonts w:ascii="Times New Roman" w:hAnsi="Times New Roman" w:cs="Times New Roman"/>
          <w:sz w:val="24"/>
          <w:szCs w:val="24"/>
          <w:lang w:val="fr-FR"/>
        </w:rPr>
        <w:t xml:space="preserve">équipement de la structure en charge de la recherche du Ministère : manque d’équipement, </w:t>
      </w:r>
      <w:r w:rsidR="00585025" w:rsidRPr="007E516C">
        <w:rPr>
          <w:rFonts w:ascii="Times New Roman" w:hAnsi="Times New Roman" w:cs="Times New Roman"/>
          <w:sz w:val="24"/>
          <w:szCs w:val="24"/>
          <w:lang w:val="fr-FR"/>
        </w:rPr>
        <w:t xml:space="preserve">de </w:t>
      </w:r>
      <w:r w:rsidR="00746DA7" w:rsidRPr="007E516C">
        <w:rPr>
          <w:rFonts w:ascii="Times New Roman" w:hAnsi="Times New Roman" w:cs="Times New Roman"/>
          <w:sz w:val="24"/>
          <w:szCs w:val="24"/>
          <w:lang w:val="fr-FR"/>
        </w:rPr>
        <w:t>logistique et de TIC</w:t>
      </w:r>
      <w:r w:rsidRPr="007E516C">
        <w:rPr>
          <w:rFonts w:ascii="Times New Roman" w:hAnsi="Times New Roman" w:cs="Times New Roman"/>
          <w:sz w:val="24"/>
          <w:szCs w:val="24"/>
          <w:lang w:val="fr-FR"/>
        </w:rPr>
        <w:t>.</w:t>
      </w:r>
      <w:r w:rsidR="00746DA7" w:rsidRPr="007E516C">
        <w:rPr>
          <w:rFonts w:ascii="Times New Roman" w:hAnsi="Times New Roman" w:cs="Times New Roman"/>
          <w:sz w:val="24"/>
          <w:szCs w:val="24"/>
          <w:lang w:val="fr-FR"/>
        </w:rPr>
        <w:t xml:space="preserve"> </w:t>
      </w:r>
    </w:p>
    <w:p w14:paraId="197C9CFF" w14:textId="77777777" w:rsidR="00876A1C" w:rsidRPr="007E516C" w:rsidRDefault="00876A1C" w:rsidP="00D33222">
      <w:pPr>
        <w:pStyle w:val="ListParagraph"/>
        <w:widowControl w:val="0"/>
        <w:spacing w:before="120" w:after="120" w:line="360" w:lineRule="auto"/>
        <w:ind w:left="426"/>
        <w:jc w:val="both"/>
        <w:rPr>
          <w:rFonts w:ascii="Times New Roman" w:hAnsi="Times New Roman" w:cs="Times New Roman"/>
          <w:sz w:val="24"/>
          <w:szCs w:val="24"/>
          <w:lang w:val="fr-FR"/>
        </w:rPr>
      </w:pPr>
    </w:p>
    <w:p w14:paraId="5C9FA1A6" w14:textId="77777777" w:rsidR="00746DA7" w:rsidRPr="007E516C" w:rsidRDefault="00585025" w:rsidP="00D33222">
      <w:pPr>
        <w:pStyle w:val="ListParagraph"/>
        <w:widowControl w:val="0"/>
        <w:numPr>
          <w:ilvl w:val="0"/>
          <w:numId w:val="78"/>
        </w:numPr>
        <w:spacing w:before="120" w:after="120" w:line="360" w:lineRule="auto"/>
        <w:ind w:left="284" w:hanging="284"/>
        <w:jc w:val="both"/>
        <w:rPr>
          <w:rFonts w:ascii="Times New Roman" w:hAnsi="Times New Roman" w:cs="Times New Roman"/>
          <w:b/>
          <w:color w:val="0070C0"/>
          <w:sz w:val="24"/>
          <w:lang w:val="fr-FR"/>
        </w:rPr>
      </w:pPr>
      <w:r w:rsidRPr="007E516C">
        <w:rPr>
          <w:rFonts w:ascii="Times New Roman" w:hAnsi="Times New Roman" w:cs="Times New Roman"/>
          <w:b/>
          <w:color w:val="0070C0"/>
          <w:sz w:val="24"/>
          <w:lang w:val="fr-FR"/>
        </w:rPr>
        <w:t>C</w:t>
      </w:r>
      <w:r w:rsidR="00746DA7" w:rsidRPr="007E516C">
        <w:rPr>
          <w:rFonts w:ascii="Times New Roman" w:hAnsi="Times New Roman" w:cs="Times New Roman"/>
          <w:b/>
          <w:color w:val="0070C0"/>
          <w:sz w:val="24"/>
          <w:lang w:val="fr-FR"/>
        </w:rPr>
        <w:t>oordination des activités de recherche pour la</w:t>
      </w:r>
      <w:r w:rsidR="00376966" w:rsidRPr="007E516C">
        <w:rPr>
          <w:rFonts w:ascii="Times New Roman" w:hAnsi="Times New Roman" w:cs="Times New Roman"/>
          <w:b/>
          <w:color w:val="0070C0"/>
          <w:sz w:val="24"/>
          <w:lang w:val="fr-FR"/>
        </w:rPr>
        <w:t xml:space="preserve"> </w:t>
      </w:r>
      <w:r w:rsidR="00746DA7" w:rsidRPr="007E516C">
        <w:rPr>
          <w:rFonts w:ascii="Times New Roman" w:hAnsi="Times New Roman" w:cs="Times New Roman"/>
          <w:b/>
          <w:color w:val="0070C0"/>
          <w:sz w:val="24"/>
          <w:lang w:val="fr-FR"/>
        </w:rPr>
        <w:t xml:space="preserve">santé  </w:t>
      </w:r>
    </w:p>
    <w:p w14:paraId="73BEE3F1" w14:textId="77777777" w:rsidR="00D33222" w:rsidRDefault="00746DA7" w:rsidP="00D33222">
      <w:pPr>
        <w:widowControl w:val="0"/>
        <w:spacing w:before="120" w:after="120" w:line="360" w:lineRule="auto"/>
        <w:jc w:val="both"/>
        <w:rPr>
          <w:lang w:val="fr-FR"/>
        </w:rPr>
      </w:pPr>
      <w:r w:rsidRPr="007E516C">
        <w:rPr>
          <w:lang w:val="fr-FR"/>
        </w:rPr>
        <w:t>En plus des faiblesses liées au cadre institutionnel, le sy</w:t>
      </w:r>
      <w:r w:rsidR="00376966" w:rsidRPr="007E516C">
        <w:rPr>
          <w:lang w:val="fr-FR"/>
        </w:rPr>
        <w:t xml:space="preserve">stème de recherche </w:t>
      </w:r>
      <w:r w:rsidR="00C57EC7" w:rsidRPr="007E516C">
        <w:rPr>
          <w:lang w:val="fr-FR"/>
        </w:rPr>
        <w:t xml:space="preserve">pour la </w:t>
      </w:r>
      <w:r w:rsidR="00376966" w:rsidRPr="007E516C">
        <w:rPr>
          <w:lang w:val="fr-FR"/>
        </w:rPr>
        <w:t xml:space="preserve">santé </w:t>
      </w:r>
      <w:r w:rsidRPr="007E516C">
        <w:rPr>
          <w:lang w:val="fr-FR"/>
        </w:rPr>
        <w:t xml:space="preserve">souffre d’insuffisance de coordination et d’impulsion des interventions en matière de recherche et de stratégies d’utilisation des résultats de la recherche. </w:t>
      </w:r>
    </w:p>
    <w:p w14:paraId="7309544A" w14:textId="7D3B8491" w:rsidR="00746DA7" w:rsidRPr="007E516C" w:rsidRDefault="00746DA7" w:rsidP="00D33222">
      <w:pPr>
        <w:widowControl w:val="0"/>
        <w:spacing w:before="120" w:after="120" w:line="360" w:lineRule="auto"/>
        <w:jc w:val="both"/>
        <w:rPr>
          <w:lang w:val="fr-FR"/>
        </w:rPr>
      </w:pPr>
      <w:r w:rsidRPr="007E516C">
        <w:rPr>
          <w:lang w:val="fr-FR"/>
        </w:rPr>
        <w:t>En effet</w:t>
      </w:r>
      <w:r w:rsidR="007032D4" w:rsidRPr="007E516C">
        <w:rPr>
          <w:lang w:val="fr-FR"/>
        </w:rPr>
        <w:t>,</w:t>
      </w:r>
      <w:r w:rsidRPr="007E516C">
        <w:rPr>
          <w:lang w:val="fr-FR"/>
        </w:rPr>
        <w:t xml:space="preserve"> la gestion de la recherche est confrontée aux problèmes suivants : </w:t>
      </w:r>
    </w:p>
    <w:p w14:paraId="47F385CE" w14:textId="77777777" w:rsidR="00746DA7" w:rsidRPr="007E516C" w:rsidRDefault="00E50C91" w:rsidP="00D33222">
      <w:pPr>
        <w:pStyle w:val="ListParagraph"/>
        <w:widowControl w:val="0"/>
        <w:numPr>
          <w:ilvl w:val="0"/>
          <w:numId w:val="23"/>
        </w:numPr>
        <w:spacing w:before="120" w:after="120" w:line="360" w:lineRule="auto"/>
        <w:ind w:left="284"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lastRenderedPageBreak/>
        <w:t xml:space="preserve">Faiblesse </w:t>
      </w:r>
      <w:r w:rsidR="00746DA7" w:rsidRPr="007E516C">
        <w:rPr>
          <w:rFonts w:ascii="Times New Roman" w:hAnsi="Times New Roman" w:cs="Times New Roman"/>
          <w:sz w:val="24"/>
          <w:szCs w:val="24"/>
          <w:lang w:val="fr-FR"/>
        </w:rPr>
        <w:t xml:space="preserve">de </w:t>
      </w:r>
      <w:r w:rsidRPr="007E516C">
        <w:rPr>
          <w:rFonts w:ascii="Times New Roman" w:hAnsi="Times New Roman" w:cs="Times New Roman"/>
          <w:sz w:val="24"/>
          <w:szCs w:val="24"/>
          <w:lang w:val="fr-FR"/>
        </w:rPr>
        <w:t>la coordination d</w:t>
      </w:r>
      <w:r w:rsidR="00746DA7" w:rsidRPr="007E516C">
        <w:rPr>
          <w:rFonts w:ascii="Times New Roman" w:hAnsi="Times New Roman" w:cs="Times New Roman"/>
          <w:sz w:val="24"/>
          <w:szCs w:val="24"/>
          <w:lang w:val="fr-FR"/>
        </w:rPr>
        <w:t xml:space="preserve">e </w:t>
      </w:r>
      <w:r w:rsidRPr="007E516C">
        <w:rPr>
          <w:rFonts w:ascii="Times New Roman" w:hAnsi="Times New Roman" w:cs="Times New Roman"/>
          <w:sz w:val="24"/>
          <w:szCs w:val="24"/>
          <w:lang w:val="fr-FR"/>
        </w:rPr>
        <w:t xml:space="preserve">la </w:t>
      </w:r>
      <w:r w:rsidR="00746DA7" w:rsidRPr="007E516C">
        <w:rPr>
          <w:rFonts w:ascii="Times New Roman" w:hAnsi="Times New Roman" w:cs="Times New Roman"/>
          <w:sz w:val="24"/>
          <w:szCs w:val="24"/>
          <w:lang w:val="fr-FR"/>
        </w:rPr>
        <w:t>mise en œuvre de la politique de recherche pour la santé</w:t>
      </w:r>
      <w:r w:rsidR="00C57EC7" w:rsidRPr="007E516C">
        <w:rPr>
          <w:rFonts w:ascii="Times New Roman" w:hAnsi="Times New Roman" w:cs="Times New Roman"/>
          <w:sz w:val="24"/>
          <w:szCs w:val="24"/>
          <w:lang w:val="fr-FR"/>
        </w:rPr>
        <w:t> ;</w:t>
      </w:r>
    </w:p>
    <w:p w14:paraId="64611177" w14:textId="77777777" w:rsidR="00A673AB" w:rsidRPr="007E516C" w:rsidRDefault="00746DA7" w:rsidP="00D33222">
      <w:pPr>
        <w:pStyle w:val="ListParagraph"/>
        <w:widowControl w:val="0"/>
        <w:numPr>
          <w:ilvl w:val="0"/>
          <w:numId w:val="23"/>
        </w:numPr>
        <w:spacing w:before="120" w:after="120" w:line="360" w:lineRule="auto"/>
        <w:ind w:left="284"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Absence de cadres d’échange d’information</w:t>
      </w:r>
      <w:r w:rsidR="00E50C91" w:rsidRPr="007E516C">
        <w:rPr>
          <w:rFonts w:ascii="Times New Roman" w:hAnsi="Times New Roman" w:cs="Times New Roman"/>
          <w:sz w:val="24"/>
          <w:szCs w:val="24"/>
          <w:lang w:val="fr-FR"/>
        </w:rPr>
        <w:t>s</w:t>
      </w:r>
      <w:r w:rsidRPr="007E516C">
        <w:rPr>
          <w:rFonts w:ascii="Times New Roman" w:hAnsi="Times New Roman" w:cs="Times New Roman"/>
          <w:sz w:val="24"/>
          <w:szCs w:val="24"/>
          <w:lang w:val="fr-FR"/>
        </w:rPr>
        <w:t xml:space="preserve"> et de partage des résultats de la recherche</w:t>
      </w:r>
      <w:r w:rsidR="00A673AB" w:rsidRPr="007E516C">
        <w:rPr>
          <w:rFonts w:ascii="Times New Roman" w:hAnsi="Times New Roman" w:cs="Times New Roman"/>
          <w:sz w:val="24"/>
          <w:szCs w:val="24"/>
          <w:lang w:val="fr-FR"/>
        </w:rPr>
        <w:t> ;</w:t>
      </w:r>
    </w:p>
    <w:p w14:paraId="7AE7F611" w14:textId="77777777" w:rsidR="00746DA7" w:rsidRPr="007E516C" w:rsidRDefault="00A673AB" w:rsidP="00D33222">
      <w:pPr>
        <w:pStyle w:val="ListParagraph"/>
        <w:widowControl w:val="0"/>
        <w:numPr>
          <w:ilvl w:val="0"/>
          <w:numId w:val="23"/>
        </w:numPr>
        <w:spacing w:before="120" w:after="120" w:line="360" w:lineRule="auto"/>
        <w:ind w:left="284"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Faiblesse de la visibilité des opportunités de partenariat dans le domaine de la recherche pour la santé</w:t>
      </w:r>
      <w:r w:rsidR="00C57EC7" w:rsidRPr="007E516C">
        <w:rPr>
          <w:rFonts w:ascii="Times New Roman" w:hAnsi="Times New Roman" w:cs="Times New Roman"/>
          <w:sz w:val="24"/>
          <w:szCs w:val="24"/>
          <w:lang w:val="fr-FR"/>
        </w:rPr>
        <w:t>.</w:t>
      </w:r>
    </w:p>
    <w:p w14:paraId="2FD7E356" w14:textId="77777777" w:rsidR="00746DA7" w:rsidRPr="007E516C" w:rsidRDefault="00746DA7" w:rsidP="00D33222">
      <w:pPr>
        <w:pStyle w:val="Heading3"/>
        <w:numPr>
          <w:ilvl w:val="2"/>
          <w:numId w:val="77"/>
        </w:numPr>
        <w:spacing w:line="360" w:lineRule="auto"/>
        <w:rPr>
          <w:rFonts w:ascii="Times New Roman" w:hAnsi="Times New Roman" w:cs="Times New Roman"/>
          <w:b/>
          <w:color w:val="002060"/>
          <w:lang w:val="fr-FR"/>
        </w:rPr>
      </w:pPr>
      <w:bookmarkStart w:id="36" w:name="_Toc72696844"/>
      <w:r w:rsidRPr="007E516C">
        <w:rPr>
          <w:rFonts w:ascii="Times New Roman" w:hAnsi="Times New Roman" w:cs="Times New Roman"/>
          <w:b/>
          <w:color w:val="002060"/>
          <w:lang w:val="fr-FR"/>
        </w:rPr>
        <w:t>Création et maintien des</w:t>
      </w:r>
      <w:r w:rsidR="007032D4" w:rsidRPr="007E516C">
        <w:rPr>
          <w:rFonts w:ascii="Times New Roman" w:hAnsi="Times New Roman" w:cs="Times New Roman"/>
          <w:b/>
          <w:color w:val="002060"/>
          <w:lang w:val="fr-FR"/>
        </w:rPr>
        <w:t xml:space="preserve"> ressources </w:t>
      </w:r>
      <w:r w:rsidR="0075522B" w:rsidRPr="007E516C">
        <w:rPr>
          <w:rFonts w:ascii="Times New Roman" w:hAnsi="Times New Roman" w:cs="Times New Roman"/>
          <w:b/>
          <w:color w:val="002060"/>
          <w:lang w:val="fr-FR"/>
        </w:rPr>
        <w:t xml:space="preserve">techniques et technologiques </w:t>
      </w:r>
      <w:r w:rsidR="007032D4" w:rsidRPr="007E516C">
        <w:rPr>
          <w:rFonts w:ascii="Times New Roman" w:hAnsi="Times New Roman" w:cs="Times New Roman"/>
          <w:b/>
          <w:color w:val="002060"/>
          <w:lang w:val="fr-FR"/>
        </w:rPr>
        <w:t>pour la recherche</w:t>
      </w:r>
      <w:bookmarkEnd w:id="36"/>
    </w:p>
    <w:p w14:paraId="08392925" w14:textId="77777777" w:rsidR="00746DA7" w:rsidRPr="007E516C" w:rsidRDefault="00746DA7" w:rsidP="00D33222">
      <w:pPr>
        <w:widowControl w:val="0"/>
        <w:spacing w:before="120" w:after="120" w:line="360" w:lineRule="auto"/>
        <w:jc w:val="both"/>
        <w:rPr>
          <w:lang w:val="fr-FR"/>
        </w:rPr>
      </w:pPr>
      <w:r w:rsidRPr="007E516C">
        <w:rPr>
          <w:lang w:val="fr-FR"/>
        </w:rPr>
        <w:t xml:space="preserve">Le système actuel de recherche pour la santé manque de capacités de générer et de promouvoir une masse adéquate de ressources pour le développement de la </w:t>
      </w:r>
      <w:proofErr w:type="gramStart"/>
      <w:r w:rsidRPr="007E516C">
        <w:rPr>
          <w:lang w:val="fr-FR"/>
        </w:rPr>
        <w:t>recherche:</w:t>
      </w:r>
      <w:proofErr w:type="gramEnd"/>
    </w:p>
    <w:p w14:paraId="13EC2E2F" w14:textId="77777777" w:rsidR="0075522B" w:rsidRPr="007E516C" w:rsidRDefault="0075522B"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Faiblesse des capacités opérationnelles des institutions de recherche pour la </w:t>
      </w:r>
      <w:proofErr w:type="gramStart"/>
      <w:r w:rsidRPr="007E516C">
        <w:rPr>
          <w:rFonts w:ascii="Times New Roman" w:hAnsi="Times New Roman" w:cs="Times New Roman"/>
          <w:sz w:val="24"/>
          <w:szCs w:val="24"/>
          <w:lang w:val="fr-FR"/>
        </w:rPr>
        <w:t>santé:</w:t>
      </w:r>
      <w:proofErr w:type="gramEnd"/>
      <w:r w:rsidRPr="007E516C">
        <w:rPr>
          <w:rFonts w:ascii="Times New Roman" w:hAnsi="Times New Roman" w:cs="Times New Roman"/>
          <w:sz w:val="24"/>
          <w:szCs w:val="24"/>
          <w:lang w:val="fr-FR"/>
        </w:rPr>
        <w:t xml:space="preserve"> réactifs, consommables, logistiques, TIC, Infrastructures, maintenance des équipements. … Les services concernés à tous les niveaux sont sous-équipés en particulier les centres et les laboratoires de recherche ; </w:t>
      </w:r>
    </w:p>
    <w:p w14:paraId="66B48E53" w14:textId="77777777" w:rsidR="00746DA7" w:rsidRPr="007E516C" w:rsidRDefault="00746DA7"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Faiblesse du système </w:t>
      </w:r>
      <w:r w:rsidR="00DF5D22" w:rsidRPr="007E516C">
        <w:rPr>
          <w:rFonts w:ascii="Times New Roman" w:hAnsi="Times New Roman" w:cs="Times New Roman"/>
          <w:sz w:val="24"/>
          <w:szCs w:val="24"/>
          <w:lang w:val="fr-FR"/>
        </w:rPr>
        <w:t xml:space="preserve">de recherche </w:t>
      </w:r>
      <w:r w:rsidRPr="007E516C">
        <w:rPr>
          <w:rFonts w:ascii="Times New Roman" w:hAnsi="Times New Roman" w:cs="Times New Roman"/>
          <w:sz w:val="24"/>
          <w:szCs w:val="24"/>
          <w:lang w:val="fr-FR"/>
        </w:rPr>
        <w:t xml:space="preserve">à attirer les jeunes </w:t>
      </w:r>
      <w:r w:rsidR="00DF5D22" w:rsidRPr="007E516C">
        <w:rPr>
          <w:rFonts w:ascii="Times New Roman" w:hAnsi="Times New Roman" w:cs="Times New Roman"/>
          <w:sz w:val="24"/>
          <w:szCs w:val="24"/>
          <w:lang w:val="fr-FR"/>
        </w:rPr>
        <w:t xml:space="preserve">et les femmes </w:t>
      </w:r>
      <w:r w:rsidRPr="007E516C">
        <w:rPr>
          <w:rFonts w:ascii="Times New Roman" w:hAnsi="Times New Roman" w:cs="Times New Roman"/>
          <w:sz w:val="24"/>
          <w:szCs w:val="24"/>
          <w:lang w:val="fr-FR"/>
        </w:rPr>
        <w:t>vers la carrière de chercheur ;</w:t>
      </w:r>
    </w:p>
    <w:p w14:paraId="37C4EA68" w14:textId="77777777" w:rsidR="00746DA7" w:rsidRPr="007E516C" w:rsidRDefault="00746DA7"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Inexistence de statut de chercheur </w:t>
      </w:r>
      <w:r w:rsidR="00A673AB" w:rsidRPr="007E516C">
        <w:rPr>
          <w:rFonts w:ascii="Times New Roman" w:hAnsi="Times New Roman" w:cs="Times New Roman"/>
          <w:sz w:val="24"/>
          <w:szCs w:val="24"/>
          <w:lang w:val="fr-FR"/>
        </w:rPr>
        <w:t xml:space="preserve">pour la </w:t>
      </w:r>
      <w:r w:rsidRPr="007E516C">
        <w:rPr>
          <w:rFonts w:ascii="Times New Roman" w:hAnsi="Times New Roman" w:cs="Times New Roman"/>
          <w:sz w:val="24"/>
          <w:szCs w:val="24"/>
          <w:lang w:val="fr-FR"/>
        </w:rPr>
        <w:t>santé ;</w:t>
      </w:r>
    </w:p>
    <w:p w14:paraId="186172F9" w14:textId="1D1A31F6" w:rsidR="00DF5D22" w:rsidRPr="007E516C" w:rsidRDefault="00A673AB"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Insuffisance</w:t>
      </w:r>
      <w:r w:rsidR="00DF5D22" w:rsidRPr="007E516C">
        <w:rPr>
          <w:rFonts w:ascii="Times New Roman" w:hAnsi="Times New Roman" w:cs="Times New Roman"/>
          <w:sz w:val="24"/>
          <w:szCs w:val="24"/>
          <w:lang w:val="fr-FR"/>
        </w:rPr>
        <w:t xml:space="preserve"> de ressources documentaires et informationnelles pour les chercheurs à cause des difficultés liées à l’accès à la connexion internet, aux revues scientifiques, aux bases</w:t>
      </w:r>
      <w:r w:rsidR="00D33222">
        <w:rPr>
          <w:rFonts w:ascii="Times New Roman" w:hAnsi="Times New Roman" w:cs="Times New Roman"/>
          <w:sz w:val="24"/>
          <w:szCs w:val="24"/>
          <w:lang w:val="fr-FR"/>
        </w:rPr>
        <w:t xml:space="preserve"> de</w:t>
      </w:r>
      <w:r w:rsidR="00DF5D22" w:rsidRPr="007E516C">
        <w:rPr>
          <w:rFonts w:ascii="Times New Roman" w:hAnsi="Times New Roman" w:cs="Times New Roman"/>
          <w:sz w:val="24"/>
          <w:szCs w:val="24"/>
          <w:lang w:val="fr-FR"/>
        </w:rPr>
        <w:t xml:space="preserve"> données régulièrement mises à jour, à l’information relative aux opportunités de financement, aux </w:t>
      </w:r>
      <w:proofErr w:type="spellStart"/>
      <w:r w:rsidRPr="00654DF4">
        <w:rPr>
          <w:rFonts w:ascii="Times New Roman" w:hAnsi="Times New Roman" w:cs="Times New Roman"/>
          <w:sz w:val="24"/>
          <w:szCs w:val="24"/>
          <w:lang w:val="fr-FR"/>
        </w:rPr>
        <w:t>grants</w:t>
      </w:r>
      <w:proofErr w:type="spellEnd"/>
      <w:r w:rsidR="00DF5D22" w:rsidRPr="00654DF4">
        <w:rPr>
          <w:rFonts w:ascii="Times New Roman" w:hAnsi="Times New Roman" w:cs="Times New Roman"/>
          <w:sz w:val="24"/>
          <w:szCs w:val="24"/>
          <w:lang w:val="fr-FR"/>
        </w:rPr>
        <w:t xml:space="preserve">, </w:t>
      </w:r>
      <w:r w:rsidR="00DF5D22" w:rsidRPr="007E516C">
        <w:rPr>
          <w:rFonts w:ascii="Times New Roman" w:hAnsi="Times New Roman" w:cs="Times New Roman"/>
          <w:sz w:val="24"/>
          <w:szCs w:val="24"/>
          <w:lang w:val="fr-FR"/>
        </w:rPr>
        <w:t>aux agendas de recherche des partenaires</w:t>
      </w:r>
      <w:r w:rsidR="00654DF4">
        <w:rPr>
          <w:rFonts w:ascii="Times New Roman" w:hAnsi="Times New Roman" w:cs="Times New Roman"/>
          <w:sz w:val="24"/>
          <w:szCs w:val="24"/>
          <w:lang w:val="fr-FR"/>
        </w:rPr>
        <w:t>.</w:t>
      </w:r>
    </w:p>
    <w:p w14:paraId="6D84701A" w14:textId="77777777" w:rsidR="00DF5D22" w:rsidRPr="007E516C" w:rsidRDefault="00DF5D22" w:rsidP="00D33222">
      <w:pPr>
        <w:pStyle w:val="Heading3"/>
        <w:numPr>
          <w:ilvl w:val="2"/>
          <w:numId w:val="77"/>
        </w:numPr>
        <w:spacing w:line="360" w:lineRule="auto"/>
        <w:rPr>
          <w:rFonts w:ascii="Times New Roman" w:hAnsi="Times New Roman" w:cs="Times New Roman"/>
          <w:b/>
          <w:color w:val="002060"/>
          <w:lang w:val="fr-FR"/>
        </w:rPr>
      </w:pPr>
      <w:bookmarkStart w:id="37" w:name="_Toc72696845"/>
      <w:r w:rsidRPr="007E516C">
        <w:rPr>
          <w:rFonts w:ascii="Times New Roman" w:hAnsi="Times New Roman" w:cs="Times New Roman"/>
          <w:b/>
          <w:color w:val="002060"/>
          <w:lang w:val="fr-FR"/>
        </w:rPr>
        <w:t>Financement de la recherche pour la santé</w:t>
      </w:r>
      <w:bookmarkEnd w:id="37"/>
    </w:p>
    <w:p w14:paraId="0CCD97C0" w14:textId="77777777" w:rsidR="00356721" w:rsidRPr="007E516C" w:rsidRDefault="00356721"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Faiblesse des capacités de mobilisation des ressources </w:t>
      </w:r>
      <w:proofErr w:type="gramStart"/>
      <w:r w:rsidRPr="007E516C">
        <w:rPr>
          <w:rFonts w:ascii="Times New Roman" w:hAnsi="Times New Roman" w:cs="Times New Roman"/>
          <w:sz w:val="24"/>
          <w:szCs w:val="24"/>
          <w:lang w:val="fr-FR"/>
        </w:rPr>
        <w:t>financières;</w:t>
      </w:r>
      <w:proofErr w:type="gramEnd"/>
    </w:p>
    <w:p w14:paraId="46434F6E" w14:textId="77777777" w:rsidR="00FE0609" w:rsidRPr="007E516C" w:rsidRDefault="00FE0609"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Insuffisance des ressources publiques ;</w:t>
      </w:r>
    </w:p>
    <w:p w14:paraId="1F4B0F05" w14:textId="77777777" w:rsidR="00FE0609" w:rsidRPr="007E516C" w:rsidRDefault="00FE0609"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 exploitation des opportunités de financement extérieur en faveur de la recherche ;</w:t>
      </w:r>
    </w:p>
    <w:p w14:paraId="1D8C076A" w14:textId="77777777" w:rsidR="00356721" w:rsidRPr="007E516C" w:rsidRDefault="00FE0609"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w:t>
      </w:r>
      <w:r w:rsidR="00A673AB" w:rsidRPr="007E516C">
        <w:rPr>
          <w:rFonts w:ascii="Times New Roman" w:hAnsi="Times New Roman" w:cs="Times New Roman"/>
          <w:sz w:val="24"/>
          <w:szCs w:val="24"/>
          <w:lang w:val="fr-FR"/>
        </w:rPr>
        <w:t>aible</w:t>
      </w:r>
      <w:r w:rsidRPr="007E516C">
        <w:rPr>
          <w:rFonts w:ascii="Times New Roman" w:hAnsi="Times New Roman" w:cs="Times New Roman"/>
          <w:sz w:val="24"/>
          <w:szCs w:val="24"/>
          <w:lang w:val="fr-FR"/>
        </w:rPr>
        <w:t>sse des</w:t>
      </w:r>
      <w:r w:rsidR="00A673AB" w:rsidRPr="007E516C">
        <w:rPr>
          <w:rFonts w:ascii="Times New Roman" w:hAnsi="Times New Roman" w:cs="Times New Roman"/>
          <w:sz w:val="24"/>
          <w:szCs w:val="24"/>
          <w:lang w:val="fr-FR"/>
        </w:rPr>
        <w:t xml:space="preserve"> capacité</w:t>
      </w:r>
      <w:r w:rsidRPr="007E516C">
        <w:rPr>
          <w:rFonts w:ascii="Times New Roman" w:hAnsi="Times New Roman" w:cs="Times New Roman"/>
          <w:sz w:val="24"/>
          <w:szCs w:val="24"/>
          <w:lang w:val="fr-FR"/>
        </w:rPr>
        <w:t>s</w:t>
      </w:r>
      <w:r w:rsidR="00A673AB" w:rsidRPr="007E516C">
        <w:rPr>
          <w:rFonts w:ascii="Times New Roman" w:hAnsi="Times New Roman" w:cs="Times New Roman"/>
          <w:sz w:val="24"/>
          <w:szCs w:val="24"/>
          <w:lang w:val="fr-FR"/>
        </w:rPr>
        <w:t xml:space="preserve"> de rédaction de propositions de projets de recherche compét</w:t>
      </w:r>
      <w:r w:rsidRPr="007E516C">
        <w:rPr>
          <w:rFonts w:ascii="Times New Roman" w:hAnsi="Times New Roman" w:cs="Times New Roman"/>
          <w:sz w:val="24"/>
          <w:szCs w:val="24"/>
          <w:lang w:val="fr-FR"/>
        </w:rPr>
        <w:t>itifs</w:t>
      </w:r>
      <w:r w:rsidR="00356721" w:rsidRPr="007E516C">
        <w:rPr>
          <w:rFonts w:ascii="Times New Roman" w:hAnsi="Times New Roman" w:cs="Times New Roman"/>
          <w:sz w:val="24"/>
          <w:szCs w:val="24"/>
          <w:lang w:val="fr-FR"/>
        </w:rPr>
        <w:t> ;</w:t>
      </w:r>
    </w:p>
    <w:p w14:paraId="200523C2" w14:textId="77777777" w:rsidR="00585025" w:rsidRPr="007E516C" w:rsidRDefault="00356721" w:rsidP="00D33222">
      <w:pPr>
        <w:pStyle w:val="ListParagraph"/>
        <w:widowControl w:val="0"/>
        <w:numPr>
          <w:ilvl w:val="0"/>
          <w:numId w:val="2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Absence de mécanismes d’intégration et de gestion des fonds de recherche garantissant la transparence et la crédibilité auprès des parties prenantes</w:t>
      </w:r>
      <w:r w:rsidR="0075522B" w:rsidRPr="007E516C">
        <w:rPr>
          <w:rFonts w:ascii="Times New Roman" w:hAnsi="Times New Roman" w:cs="Times New Roman"/>
          <w:sz w:val="24"/>
          <w:szCs w:val="24"/>
          <w:lang w:val="fr-FR"/>
        </w:rPr>
        <w:t>.</w:t>
      </w:r>
    </w:p>
    <w:p w14:paraId="00399070" w14:textId="77777777" w:rsidR="00746DA7" w:rsidRPr="007E516C" w:rsidRDefault="00746DA7" w:rsidP="00D33222">
      <w:pPr>
        <w:pStyle w:val="Heading3"/>
        <w:numPr>
          <w:ilvl w:val="2"/>
          <w:numId w:val="77"/>
        </w:numPr>
        <w:spacing w:line="360" w:lineRule="auto"/>
        <w:rPr>
          <w:rFonts w:ascii="Times New Roman" w:hAnsi="Times New Roman" w:cs="Times New Roman"/>
          <w:b/>
          <w:color w:val="002060"/>
          <w:lang w:val="fr-FR"/>
        </w:rPr>
      </w:pPr>
      <w:bookmarkStart w:id="38" w:name="_Toc72696846"/>
      <w:r w:rsidRPr="007E516C">
        <w:rPr>
          <w:rFonts w:ascii="Times New Roman" w:hAnsi="Times New Roman" w:cs="Times New Roman"/>
          <w:b/>
          <w:color w:val="002060"/>
          <w:lang w:val="fr-FR"/>
        </w:rPr>
        <w:t>Production</w:t>
      </w:r>
      <w:r w:rsidR="00376966" w:rsidRPr="007E516C">
        <w:rPr>
          <w:rFonts w:ascii="Times New Roman" w:hAnsi="Times New Roman" w:cs="Times New Roman"/>
          <w:b/>
          <w:color w:val="002060"/>
          <w:lang w:val="fr-FR"/>
        </w:rPr>
        <w:t xml:space="preserve"> et utilisation des résultats</w:t>
      </w:r>
      <w:bookmarkEnd w:id="38"/>
    </w:p>
    <w:p w14:paraId="3B66CCB0" w14:textId="77777777" w:rsidR="00746DA7" w:rsidRPr="007E516C" w:rsidRDefault="00746DA7" w:rsidP="00D33222">
      <w:pPr>
        <w:widowControl w:val="0"/>
        <w:spacing w:before="120" w:after="120" w:line="360" w:lineRule="auto"/>
        <w:jc w:val="both"/>
        <w:rPr>
          <w:lang w:val="fr-FR"/>
        </w:rPr>
      </w:pPr>
      <w:r w:rsidRPr="007E516C">
        <w:rPr>
          <w:lang w:val="fr-FR"/>
        </w:rPr>
        <w:t>La demande de la recherche est faible du fait de la mauvaise perception de la recherche elle-même tributaire de l’absence d’une véritable culture de recherche.</w:t>
      </w:r>
    </w:p>
    <w:p w14:paraId="71C75806" w14:textId="77777777" w:rsidR="00746DA7" w:rsidRPr="007E516C" w:rsidRDefault="00746DA7" w:rsidP="00D33222">
      <w:pPr>
        <w:pStyle w:val="ListParagraph"/>
        <w:widowControl w:val="0"/>
        <w:numPr>
          <w:ilvl w:val="0"/>
          <w:numId w:val="4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Faiblesse des </w:t>
      </w:r>
      <w:r w:rsidR="000D18B4" w:rsidRPr="007E516C">
        <w:rPr>
          <w:rFonts w:ascii="Times New Roman" w:hAnsi="Times New Roman" w:cs="Times New Roman"/>
          <w:sz w:val="24"/>
          <w:szCs w:val="24"/>
          <w:lang w:val="fr-FR"/>
        </w:rPr>
        <w:t>compétences</w:t>
      </w:r>
      <w:r w:rsidRPr="007E516C">
        <w:rPr>
          <w:rFonts w:ascii="Times New Roman" w:hAnsi="Times New Roman" w:cs="Times New Roman"/>
          <w:sz w:val="24"/>
          <w:szCs w:val="24"/>
          <w:lang w:val="fr-FR"/>
        </w:rPr>
        <w:t xml:space="preserve"> techniques en matière</w:t>
      </w:r>
      <w:r w:rsidR="00AA381A" w:rsidRPr="007E516C">
        <w:rPr>
          <w:rFonts w:ascii="Times New Roman" w:hAnsi="Times New Roman" w:cs="Times New Roman"/>
          <w:sz w:val="24"/>
          <w:szCs w:val="24"/>
          <w:lang w:val="fr-FR"/>
        </w:rPr>
        <w:t xml:space="preserve"> de productions scientifiques </w:t>
      </w:r>
      <w:r w:rsidR="00356721" w:rsidRPr="007E516C">
        <w:rPr>
          <w:rFonts w:ascii="Times New Roman" w:hAnsi="Times New Roman" w:cs="Times New Roman"/>
          <w:sz w:val="24"/>
          <w:szCs w:val="24"/>
          <w:lang w:val="fr-FR"/>
        </w:rPr>
        <w:t>;</w:t>
      </w:r>
    </w:p>
    <w:p w14:paraId="0788CF7A" w14:textId="5353DF49" w:rsidR="00746DA7" w:rsidRPr="007E516C" w:rsidRDefault="00746DA7" w:rsidP="00D33222">
      <w:pPr>
        <w:pStyle w:val="ListParagraph"/>
        <w:widowControl w:val="0"/>
        <w:numPr>
          <w:ilvl w:val="0"/>
          <w:numId w:val="4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Faiblesse des moyens matériel</w:t>
      </w:r>
      <w:r w:rsidR="00356721" w:rsidRPr="007E516C">
        <w:rPr>
          <w:rFonts w:ascii="Times New Roman" w:hAnsi="Times New Roman" w:cs="Times New Roman"/>
          <w:sz w:val="24"/>
          <w:szCs w:val="24"/>
          <w:lang w:val="fr-FR"/>
        </w:rPr>
        <w:t>s</w:t>
      </w:r>
      <w:r w:rsidRPr="007E516C">
        <w:rPr>
          <w:rFonts w:ascii="Times New Roman" w:hAnsi="Times New Roman" w:cs="Times New Roman"/>
          <w:sz w:val="24"/>
          <w:szCs w:val="24"/>
          <w:lang w:val="fr-FR"/>
        </w:rPr>
        <w:t xml:space="preserve"> et financiers de production scientifique</w:t>
      </w:r>
      <w:r w:rsidR="00D33222">
        <w:rPr>
          <w:rFonts w:ascii="Times New Roman" w:hAnsi="Times New Roman" w:cs="Times New Roman"/>
          <w:sz w:val="24"/>
          <w:szCs w:val="24"/>
          <w:lang w:val="fr-FR"/>
        </w:rPr>
        <w:t xml:space="preserve"> </w:t>
      </w:r>
      <w:r w:rsidRPr="007E516C">
        <w:rPr>
          <w:rFonts w:ascii="Times New Roman" w:hAnsi="Times New Roman" w:cs="Times New Roman"/>
          <w:sz w:val="24"/>
          <w:szCs w:val="24"/>
          <w:lang w:val="fr-FR"/>
        </w:rPr>
        <w:t xml:space="preserve">: logistique, </w:t>
      </w:r>
      <w:r w:rsidRPr="007E516C">
        <w:rPr>
          <w:rFonts w:ascii="Times New Roman" w:hAnsi="Times New Roman" w:cs="Times New Roman"/>
          <w:sz w:val="24"/>
          <w:szCs w:val="24"/>
          <w:lang w:val="fr-FR"/>
        </w:rPr>
        <w:lastRenderedPageBreak/>
        <w:t>équipement</w:t>
      </w:r>
      <w:r w:rsidR="00356721" w:rsidRPr="007E516C">
        <w:rPr>
          <w:rFonts w:ascii="Times New Roman" w:hAnsi="Times New Roman" w:cs="Times New Roman"/>
          <w:sz w:val="24"/>
          <w:szCs w:val="24"/>
          <w:lang w:val="fr-FR"/>
        </w:rPr>
        <w:t>,</w:t>
      </w:r>
      <w:r w:rsidRPr="007E516C">
        <w:rPr>
          <w:rFonts w:ascii="Times New Roman" w:hAnsi="Times New Roman" w:cs="Times New Roman"/>
          <w:sz w:val="24"/>
          <w:szCs w:val="24"/>
          <w:lang w:val="fr-FR"/>
        </w:rPr>
        <w:t xml:space="preserve"> ressources financières, infrastructure</w:t>
      </w:r>
      <w:r w:rsidR="00356721" w:rsidRPr="007E516C">
        <w:rPr>
          <w:rFonts w:ascii="Times New Roman" w:hAnsi="Times New Roman" w:cs="Times New Roman"/>
          <w:sz w:val="24"/>
          <w:szCs w:val="24"/>
          <w:lang w:val="fr-FR"/>
        </w:rPr>
        <w:t>s ;</w:t>
      </w:r>
      <w:r w:rsidRPr="007E516C">
        <w:rPr>
          <w:rFonts w:ascii="Times New Roman" w:hAnsi="Times New Roman" w:cs="Times New Roman"/>
          <w:sz w:val="24"/>
          <w:szCs w:val="24"/>
          <w:lang w:val="fr-FR"/>
        </w:rPr>
        <w:t xml:space="preserve"> </w:t>
      </w:r>
    </w:p>
    <w:p w14:paraId="268C2103" w14:textId="77777777" w:rsidR="00746DA7" w:rsidRPr="007E516C" w:rsidRDefault="00746DA7" w:rsidP="00D33222">
      <w:pPr>
        <w:pStyle w:val="ListParagraph"/>
        <w:widowControl w:val="0"/>
        <w:numPr>
          <w:ilvl w:val="0"/>
          <w:numId w:val="4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Absence d’une stratégie de valorisation des chercheurs e</w:t>
      </w:r>
      <w:r w:rsidR="00356721" w:rsidRPr="007E516C">
        <w:rPr>
          <w:rFonts w:ascii="Times New Roman" w:hAnsi="Times New Roman" w:cs="Times New Roman"/>
          <w:sz w:val="24"/>
          <w:szCs w:val="24"/>
          <w:lang w:val="fr-FR"/>
        </w:rPr>
        <w:t>t des produits de la recherche ;</w:t>
      </w:r>
    </w:p>
    <w:p w14:paraId="68DB3193" w14:textId="77777777" w:rsidR="00746DA7" w:rsidRPr="007E516C" w:rsidRDefault="000D18B4" w:rsidP="00D33222">
      <w:pPr>
        <w:pStyle w:val="ListParagraph"/>
        <w:widowControl w:val="0"/>
        <w:numPr>
          <w:ilvl w:val="0"/>
          <w:numId w:val="4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Absence </w:t>
      </w:r>
      <w:r w:rsidR="00746DA7" w:rsidRPr="007E516C">
        <w:rPr>
          <w:rFonts w:ascii="Times New Roman" w:hAnsi="Times New Roman" w:cs="Times New Roman"/>
          <w:sz w:val="24"/>
          <w:szCs w:val="24"/>
          <w:lang w:val="fr-FR"/>
        </w:rPr>
        <w:t>d’une masse critique de compétences en recherche pour la santé</w:t>
      </w:r>
      <w:r w:rsidR="00356721" w:rsidRPr="007E516C">
        <w:rPr>
          <w:rFonts w:ascii="Times New Roman" w:hAnsi="Times New Roman" w:cs="Times New Roman"/>
          <w:sz w:val="24"/>
          <w:szCs w:val="24"/>
          <w:lang w:val="fr-FR"/>
        </w:rPr>
        <w:t> ;</w:t>
      </w:r>
    </w:p>
    <w:p w14:paraId="3C09CB2A" w14:textId="77777777" w:rsidR="00746DA7" w:rsidRPr="007E516C" w:rsidRDefault="00746DA7" w:rsidP="00D33222">
      <w:pPr>
        <w:pStyle w:val="ListParagraph"/>
        <w:widowControl w:val="0"/>
        <w:numPr>
          <w:ilvl w:val="0"/>
          <w:numId w:val="4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Faiblesse des capacités de stockage, de conservation et de disséminati</w:t>
      </w:r>
      <w:r w:rsidR="00356721" w:rsidRPr="007E516C">
        <w:rPr>
          <w:rFonts w:ascii="Times New Roman" w:hAnsi="Times New Roman" w:cs="Times New Roman"/>
          <w:sz w:val="24"/>
          <w:szCs w:val="24"/>
          <w:lang w:val="fr-FR"/>
        </w:rPr>
        <w:t>on des produits de la recherche ;</w:t>
      </w:r>
    </w:p>
    <w:p w14:paraId="5EC3E046" w14:textId="77777777" w:rsidR="00746DA7" w:rsidRPr="007E516C" w:rsidRDefault="005D7942" w:rsidP="00D33222">
      <w:pPr>
        <w:pStyle w:val="ListParagraph"/>
        <w:widowControl w:val="0"/>
        <w:numPr>
          <w:ilvl w:val="0"/>
          <w:numId w:val="41"/>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Manque de capitalisation et de plateforme de partage favorisant l’utilisation des résultats de la recherche</w:t>
      </w:r>
      <w:r w:rsidR="00585025" w:rsidRPr="007E516C">
        <w:rPr>
          <w:rFonts w:ascii="Times New Roman" w:hAnsi="Times New Roman" w:cs="Times New Roman"/>
          <w:sz w:val="24"/>
          <w:szCs w:val="24"/>
          <w:lang w:val="fr-FR"/>
        </w:rPr>
        <w:t>.</w:t>
      </w:r>
    </w:p>
    <w:p w14:paraId="1B7FCB5A" w14:textId="77777777" w:rsidR="00876A1C" w:rsidRPr="007E516C" w:rsidRDefault="00876A1C" w:rsidP="00D33222">
      <w:pPr>
        <w:pStyle w:val="ListParagraph"/>
        <w:widowControl w:val="0"/>
        <w:spacing w:before="120" w:after="120" w:line="360" w:lineRule="auto"/>
        <w:ind w:left="426"/>
        <w:jc w:val="both"/>
        <w:rPr>
          <w:rFonts w:ascii="Times New Roman" w:hAnsi="Times New Roman" w:cs="Times New Roman"/>
          <w:sz w:val="24"/>
          <w:szCs w:val="24"/>
          <w:lang w:val="fr-FR"/>
        </w:rPr>
      </w:pPr>
    </w:p>
    <w:p w14:paraId="10A90115" w14:textId="77777777" w:rsidR="00852B03" w:rsidRPr="007E516C" w:rsidRDefault="00852B03" w:rsidP="00D33222">
      <w:pPr>
        <w:spacing w:after="160" w:line="360" w:lineRule="auto"/>
        <w:rPr>
          <w:rFonts w:eastAsiaTheme="majorEastAsia"/>
          <w:b/>
          <w:color w:val="1F4D78" w:themeColor="accent1" w:themeShade="7F"/>
          <w:lang w:val="fr-FR"/>
        </w:rPr>
      </w:pPr>
      <w:r w:rsidRPr="007E516C">
        <w:rPr>
          <w:b/>
          <w:lang w:val="fr-FR"/>
        </w:rPr>
        <w:br w:type="page"/>
      </w:r>
    </w:p>
    <w:p w14:paraId="3E9B3DBF" w14:textId="77777777" w:rsidR="00B91D74" w:rsidRPr="007E516C" w:rsidRDefault="00746DA7" w:rsidP="00D33222">
      <w:pPr>
        <w:pStyle w:val="Heading3"/>
        <w:keepNext w:val="0"/>
        <w:keepLines w:val="0"/>
        <w:widowControl w:val="0"/>
        <w:numPr>
          <w:ilvl w:val="2"/>
          <w:numId w:val="77"/>
        </w:numPr>
        <w:spacing w:before="0" w:after="120" w:line="360" w:lineRule="auto"/>
        <w:jc w:val="both"/>
        <w:rPr>
          <w:rFonts w:ascii="Times New Roman" w:hAnsi="Times New Roman" w:cs="Times New Roman"/>
          <w:b/>
        </w:rPr>
      </w:pPr>
      <w:bookmarkStart w:id="39" w:name="_Toc72696847"/>
      <w:r w:rsidRPr="007E516C">
        <w:rPr>
          <w:rFonts w:ascii="Times New Roman" w:hAnsi="Times New Roman" w:cs="Times New Roman"/>
          <w:b/>
          <w:lang w:val="fr-FR"/>
        </w:rPr>
        <w:lastRenderedPageBreak/>
        <w:t>Mécanismes</w:t>
      </w:r>
      <w:r w:rsidR="00585025" w:rsidRPr="007E516C">
        <w:rPr>
          <w:rFonts w:ascii="Times New Roman" w:hAnsi="Times New Roman" w:cs="Times New Roman"/>
          <w:b/>
        </w:rPr>
        <w:t xml:space="preserve"> de </w:t>
      </w:r>
      <w:r w:rsidR="00585025" w:rsidRPr="007E516C">
        <w:rPr>
          <w:rFonts w:ascii="Times New Roman" w:hAnsi="Times New Roman" w:cs="Times New Roman"/>
          <w:b/>
          <w:lang w:val="fr-FR"/>
        </w:rPr>
        <w:t>suivi-évaluation</w:t>
      </w:r>
      <w:bookmarkEnd w:id="39"/>
      <w:r w:rsidRPr="007E516C">
        <w:rPr>
          <w:rFonts w:ascii="Times New Roman" w:hAnsi="Times New Roman" w:cs="Times New Roman"/>
          <w:b/>
        </w:rPr>
        <w:t xml:space="preserve"> </w:t>
      </w:r>
    </w:p>
    <w:p w14:paraId="649CAE4A" w14:textId="77777777" w:rsidR="00746DA7" w:rsidRPr="007E516C" w:rsidRDefault="00746DA7" w:rsidP="00D33222">
      <w:pPr>
        <w:widowControl w:val="0"/>
        <w:spacing w:before="120" w:after="120" w:line="360" w:lineRule="auto"/>
        <w:jc w:val="both"/>
        <w:rPr>
          <w:lang w:val="fr-FR"/>
        </w:rPr>
      </w:pPr>
      <w:r w:rsidRPr="007E516C">
        <w:rPr>
          <w:rFonts w:eastAsiaTheme="minorHAnsi"/>
          <w:lang w:val="fr-FR"/>
        </w:rPr>
        <w:t xml:space="preserve">Le système de recherche pour la santé est caractérisé par une absence de repères : </w:t>
      </w:r>
    </w:p>
    <w:p w14:paraId="69D727EB" w14:textId="77777777" w:rsidR="00746DA7" w:rsidRPr="007E516C" w:rsidRDefault="00746DA7" w:rsidP="00D33222">
      <w:pPr>
        <w:pStyle w:val="ListParagraph"/>
        <w:widowControl w:val="0"/>
        <w:numPr>
          <w:ilvl w:val="0"/>
          <w:numId w:val="4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Faiblesse d</w:t>
      </w:r>
      <w:r w:rsidR="00AA381A" w:rsidRPr="007E516C">
        <w:rPr>
          <w:rFonts w:ascii="Times New Roman" w:hAnsi="Times New Roman" w:cs="Times New Roman"/>
          <w:sz w:val="24"/>
          <w:szCs w:val="24"/>
          <w:lang w:val="fr-FR"/>
        </w:rPr>
        <w:t xml:space="preserve">es instruments de </w:t>
      </w:r>
      <w:r w:rsidRPr="007E516C">
        <w:rPr>
          <w:rFonts w:ascii="Times New Roman" w:hAnsi="Times New Roman" w:cs="Times New Roman"/>
          <w:sz w:val="24"/>
          <w:szCs w:val="24"/>
          <w:lang w:val="fr-FR"/>
        </w:rPr>
        <w:t xml:space="preserve">suivi des </w:t>
      </w:r>
      <w:r w:rsidR="00AA381A" w:rsidRPr="007E516C">
        <w:rPr>
          <w:rFonts w:ascii="Times New Roman" w:hAnsi="Times New Roman" w:cs="Times New Roman"/>
          <w:sz w:val="24"/>
          <w:szCs w:val="24"/>
          <w:lang w:val="fr-FR"/>
        </w:rPr>
        <w:t xml:space="preserve">interventions en matière </w:t>
      </w:r>
      <w:r w:rsidRPr="007E516C">
        <w:rPr>
          <w:rFonts w:ascii="Times New Roman" w:hAnsi="Times New Roman" w:cs="Times New Roman"/>
          <w:sz w:val="24"/>
          <w:szCs w:val="24"/>
          <w:lang w:val="fr-FR"/>
        </w:rPr>
        <w:t>de recherche</w:t>
      </w:r>
      <w:r w:rsidR="00AA381A" w:rsidRPr="007E516C">
        <w:rPr>
          <w:rFonts w:ascii="Times New Roman" w:hAnsi="Times New Roman" w:cs="Times New Roman"/>
          <w:sz w:val="24"/>
          <w:szCs w:val="24"/>
          <w:lang w:val="fr-FR"/>
        </w:rPr>
        <w:t xml:space="preserve"> : cartographie, base de données, indicateurs, </w:t>
      </w:r>
      <w:proofErr w:type="spellStart"/>
      <w:r w:rsidR="00AA381A" w:rsidRPr="007E516C">
        <w:rPr>
          <w:rFonts w:ascii="Times New Roman" w:hAnsi="Times New Roman" w:cs="Times New Roman"/>
          <w:sz w:val="24"/>
          <w:szCs w:val="24"/>
          <w:lang w:val="fr-FR"/>
        </w:rPr>
        <w:t>etc</w:t>
      </w:r>
      <w:proofErr w:type="spellEnd"/>
      <w:proofErr w:type="gramStart"/>
      <w:r w:rsidR="005D7942" w:rsidRPr="007E516C">
        <w:rPr>
          <w:rFonts w:ascii="Times New Roman" w:hAnsi="Times New Roman" w:cs="Times New Roman"/>
          <w:sz w:val="24"/>
          <w:szCs w:val="24"/>
          <w:lang w:val="fr-FR"/>
        </w:rPr>
        <w:t>…</w:t>
      </w:r>
      <w:r w:rsidR="00AA381A" w:rsidRPr="007E516C">
        <w:rPr>
          <w:rFonts w:ascii="Times New Roman" w:hAnsi="Times New Roman" w:cs="Times New Roman"/>
          <w:sz w:val="24"/>
          <w:szCs w:val="24"/>
          <w:lang w:val="fr-FR"/>
        </w:rPr>
        <w:t>;</w:t>
      </w:r>
      <w:proofErr w:type="gramEnd"/>
      <w:r w:rsidRPr="007E516C">
        <w:rPr>
          <w:rFonts w:ascii="Times New Roman" w:hAnsi="Times New Roman" w:cs="Times New Roman"/>
          <w:sz w:val="24"/>
          <w:szCs w:val="24"/>
          <w:lang w:val="fr-FR"/>
        </w:rPr>
        <w:t xml:space="preserve"> </w:t>
      </w:r>
    </w:p>
    <w:p w14:paraId="7E2356CE" w14:textId="77777777" w:rsidR="00746DA7" w:rsidRPr="007E516C" w:rsidRDefault="00746DA7" w:rsidP="00D33222">
      <w:pPr>
        <w:pStyle w:val="ListParagraph"/>
        <w:widowControl w:val="0"/>
        <w:numPr>
          <w:ilvl w:val="0"/>
          <w:numId w:val="4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 xml:space="preserve">Manque de capitalisation des </w:t>
      </w:r>
      <w:r w:rsidR="005D7942" w:rsidRPr="007E516C">
        <w:rPr>
          <w:rFonts w:ascii="Times New Roman" w:hAnsi="Times New Roman" w:cs="Times New Roman"/>
          <w:sz w:val="24"/>
          <w:szCs w:val="24"/>
          <w:lang w:val="fr-FR"/>
        </w:rPr>
        <w:t>expériences et des résultats de</w:t>
      </w:r>
      <w:r w:rsidRPr="007E516C">
        <w:rPr>
          <w:rFonts w:ascii="Times New Roman" w:hAnsi="Times New Roman" w:cs="Times New Roman"/>
          <w:sz w:val="24"/>
          <w:szCs w:val="24"/>
          <w:lang w:val="fr-FR"/>
        </w:rPr>
        <w:t xml:space="preserve"> recherche</w:t>
      </w:r>
      <w:r w:rsidR="00AA381A" w:rsidRPr="007E516C">
        <w:rPr>
          <w:rFonts w:ascii="Times New Roman" w:hAnsi="Times New Roman" w:cs="Times New Roman"/>
          <w:sz w:val="24"/>
          <w:szCs w:val="24"/>
          <w:lang w:val="fr-FR"/>
        </w:rPr>
        <w:t> ;</w:t>
      </w:r>
      <w:r w:rsidRPr="007E516C">
        <w:rPr>
          <w:rFonts w:ascii="Times New Roman" w:hAnsi="Times New Roman" w:cs="Times New Roman"/>
          <w:sz w:val="24"/>
          <w:szCs w:val="24"/>
          <w:lang w:val="fr-FR"/>
        </w:rPr>
        <w:t xml:space="preserve"> </w:t>
      </w:r>
    </w:p>
    <w:p w14:paraId="48E18888" w14:textId="58653E8D" w:rsidR="003E521E" w:rsidRPr="00D33222" w:rsidRDefault="00746DA7" w:rsidP="00D33222">
      <w:pPr>
        <w:pStyle w:val="ListParagraph"/>
        <w:widowControl w:val="0"/>
        <w:numPr>
          <w:ilvl w:val="0"/>
          <w:numId w:val="43"/>
        </w:numPr>
        <w:spacing w:before="120" w:after="120" w:line="360" w:lineRule="auto"/>
        <w:ind w:left="426" w:hanging="284"/>
        <w:jc w:val="both"/>
        <w:rPr>
          <w:rFonts w:ascii="Times New Roman" w:hAnsi="Times New Roman" w:cs="Times New Roman"/>
          <w:sz w:val="24"/>
          <w:szCs w:val="24"/>
          <w:lang w:val="fr-FR"/>
        </w:rPr>
      </w:pPr>
      <w:r w:rsidRPr="007E516C">
        <w:rPr>
          <w:rFonts w:ascii="Times New Roman" w:hAnsi="Times New Roman" w:cs="Times New Roman"/>
          <w:sz w:val="24"/>
          <w:szCs w:val="24"/>
          <w:lang w:val="fr-FR"/>
        </w:rPr>
        <w:t>Insuffisance d’évaluation et de suivi des institutions de recherche pour la santé</w:t>
      </w:r>
      <w:r w:rsidR="00AA381A" w:rsidRPr="007E516C">
        <w:rPr>
          <w:rFonts w:ascii="Times New Roman" w:hAnsi="Times New Roman" w:cs="Times New Roman"/>
          <w:sz w:val="24"/>
          <w:szCs w:val="24"/>
          <w:lang w:val="fr-FR"/>
        </w:rPr>
        <w:t>.</w:t>
      </w:r>
    </w:p>
    <w:p w14:paraId="0F3FB083" w14:textId="77777777" w:rsidR="005D7942" w:rsidRPr="007E516C" w:rsidRDefault="005D7942" w:rsidP="00D33222">
      <w:pPr>
        <w:pStyle w:val="Heading2"/>
        <w:numPr>
          <w:ilvl w:val="1"/>
          <w:numId w:val="77"/>
        </w:numPr>
        <w:tabs>
          <w:tab w:val="left" w:pos="567"/>
        </w:tabs>
        <w:spacing w:line="360" w:lineRule="auto"/>
        <w:rPr>
          <w:rFonts w:ascii="Times New Roman" w:hAnsi="Times New Roman" w:cs="Times New Roman"/>
          <w:b/>
          <w:color w:val="002060"/>
          <w:lang w:val="fr-FR"/>
        </w:rPr>
      </w:pPr>
      <w:bookmarkStart w:id="40" w:name="_Toc72696848"/>
      <w:r w:rsidRPr="007E516C">
        <w:rPr>
          <w:rFonts w:ascii="Times New Roman" w:hAnsi="Times New Roman" w:cs="Times New Roman"/>
          <w:b/>
          <w:color w:val="002060"/>
          <w:lang w:val="fr-FR"/>
        </w:rPr>
        <w:t>Problèmes prioritaires et défis</w:t>
      </w:r>
      <w:bookmarkEnd w:id="40"/>
      <w:r w:rsidRPr="007E516C">
        <w:rPr>
          <w:rFonts w:ascii="Times New Roman" w:hAnsi="Times New Roman" w:cs="Times New Roman"/>
          <w:b/>
          <w:color w:val="002060"/>
          <w:lang w:val="fr-FR"/>
        </w:rPr>
        <w:t xml:space="preserve"> </w:t>
      </w:r>
    </w:p>
    <w:p w14:paraId="68D1E071" w14:textId="10959CF4" w:rsidR="00B95040" w:rsidRPr="007E516C" w:rsidRDefault="00B95040" w:rsidP="00D33222">
      <w:pPr>
        <w:pStyle w:val="paragraph-no-indent-no-space"/>
        <w:shd w:val="clear" w:color="auto" w:fill="FFFFFF"/>
        <w:spacing w:before="0" w:beforeAutospacing="0" w:after="0" w:afterAutospacing="0" w:line="360" w:lineRule="auto"/>
        <w:jc w:val="both"/>
        <w:textAlignment w:val="baseline"/>
        <w:rPr>
          <w:color w:val="000000"/>
          <w:highlight w:val="yellow"/>
          <w:lang w:val="fr-FR"/>
        </w:rPr>
      </w:pPr>
      <w:r w:rsidRPr="007E516C">
        <w:rPr>
          <w:color w:val="000000"/>
          <w:highlight w:val="yellow"/>
          <w:lang w:val="fr-FR"/>
        </w:rPr>
        <w:t xml:space="preserve">Une connaissance et une compréhension claires des forces et une appréciation des faiblesses du système actuel sont importantes pour une amélioration de la situation </w:t>
      </w:r>
    </w:p>
    <w:p w14:paraId="79D36A62" w14:textId="77777777" w:rsidR="00D33222" w:rsidRDefault="00F0235D" w:rsidP="00D33222">
      <w:pPr>
        <w:spacing w:line="360" w:lineRule="auto"/>
        <w:jc w:val="both"/>
        <w:rPr>
          <w:highlight w:val="yellow"/>
          <w:lang w:val="fr-FR"/>
        </w:rPr>
      </w:pPr>
      <w:r w:rsidRPr="007E516C">
        <w:rPr>
          <w:color w:val="000000"/>
          <w:highlight w:val="yellow"/>
          <w:shd w:val="clear" w:color="auto" w:fill="FFFFFF"/>
          <w:lang w:val="fr-FR"/>
        </w:rPr>
        <w:t>Le défi le plus important sera d'assurer la traduction des résultats de la recherche en mesures et politiques de santé en réduisant les frictions entre les cultures de recherche, en comblant les écarts, en surmontant les obstacles existants et en tenant compte des valeurs sociales, culturelles et éthiques, favorisant ainsi une interaction multidisciplinaire</w:t>
      </w:r>
      <w:r w:rsidR="00D33222">
        <w:rPr>
          <w:color w:val="000000"/>
          <w:highlight w:val="yellow"/>
          <w:shd w:val="clear" w:color="auto" w:fill="FFFFFF"/>
          <w:lang w:val="fr-FR"/>
        </w:rPr>
        <w:t>.</w:t>
      </w:r>
      <w:r w:rsidR="005D3340" w:rsidRPr="007E516C">
        <w:rPr>
          <w:rStyle w:val="FootnoteReference"/>
          <w:color w:val="000000"/>
          <w:highlight w:val="yellow"/>
          <w:shd w:val="clear" w:color="auto" w:fill="FFFFFF"/>
          <w:lang w:val="fr-FR"/>
        </w:rPr>
        <w:footnoteReference w:id="17"/>
      </w:r>
      <w:r w:rsidRPr="007E516C">
        <w:rPr>
          <w:color w:val="000000"/>
          <w:highlight w:val="yellow"/>
          <w:shd w:val="clear" w:color="auto" w:fill="FFFFFF"/>
          <w:lang w:val="fr-FR"/>
        </w:rPr>
        <w:t xml:space="preserve"> </w:t>
      </w:r>
      <w:r w:rsidR="00AB7AC5" w:rsidRPr="007E516C">
        <w:rPr>
          <w:highlight w:val="yellow"/>
          <w:lang w:val="fr-FR"/>
        </w:rPr>
        <w:t xml:space="preserve"> </w:t>
      </w:r>
    </w:p>
    <w:p w14:paraId="0C711226" w14:textId="3EA53002" w:rsidR="00B95040" w:rsidRPr="00475956" w:rsidRDefault="00F0235D" w:rsidP="00D33222">
      <w:pPr>
        <w:spacing w:line="360" w:lineRule="auto"/>
        <w:jc w:val="both"/>
        <w:rPr>
          <w:highlight w:val="yellow"/>
          <w:lang w:val="fr-FR"/>
        </w:rPr>
      </w:pPr>
      <w:r w:rsidRPr="007E516C">
        <w:rPr>
          <w:color w:val="000000"/>
          <w:highlight w:val="yellow"/>
          <w:shd w:val="clear" w:color="auto" w:fill="FFFFFF"/>
          <w:lang w:val="fr-FR"/>
        </w:rPr>
        <w:t>La collaboration et la mise en commun des compétences entre différentes institutions, universitaires et non universitaires, telles que le ministère de la Santé, de l’élevage et environnement contribueraient dans une large mesure à renforcer le système de recherche en Santé</w:t>
      </w:r>
      <w:r w:rsidR="00D33222">
        <w:rPr>
          <w:color w:val="000000"/>
          <w:highlight w:val="yellow"/>
          <w:shd w:val="clear" w:color="auto" w:fill="FFFFFF"/>
          <w:lang w:val="fr-FR"/>
        </w:rPr>
        <w:t>.</w:t>
      </w:r>
      <w:r w:rsidRPr="007E516C">
        <w:rPr>
          <w:color w:val="000000"/>
          <w:highlight w:val="yellow"/>
          <w:shd w:val="clear" w:color="auto" w:fill="FFFFFF"/>
          <w:lang w:val="fr-FR"/>
        </w:rPr>
        <w:t xml:space="preserve"> De plus, l'identification des lacunes ainsi que la collaboration avec les parties prenantes publiques et privées concernées peuvent renforcer la </w:t>
      </w:r>
      <w:r w:rsidR="005D3340" w:rsidRPr="007E516C">
        <w:rPr>
          <w:color w:val="000000"/>
          <w:highlight w:val="yellow"/>
          <w:shd w:val="clear" w:color="auto" w:fill="FFFFFF"/>
          <w:lang w:val="fr-FR"/>
        </w:rPr>
        <w:t xml:space="preserve">recherche en santé dans les </w:t>
      </w:r>
      <w:r w:rsidRPr="007E516C">
        <w:rPr>
          <w:color w:val="000000"/>
          <w:highlight w:val="yellow"/>
          <w:shd w:val="clear" w:color="auto" w:fill="FFFFFF"/>
          <w:lang w:val="fr-FR"/>
        </w:rPr>
        <w:t>pays en voie en développemen</w:t>
      </w:r>
      <w:r w:rsidR="005D3340" w:rsidRPr="007E516C">
        <w:rPr>
          <w:color w:val="000000"/>
          <w:highlight w:val="yellow"/>
          <w:shd w:val="clear" w:color="auto" w:fill="FFFFFF"/>
          <w:lang w:val="fr-FR"/>
        </w:rPr>
        <w:t>t</w:t>
      </w:r>
      <w:r w:rsidR="005D3340" w:rsidRPr="007E516C">
        <w:rPr>
          <w:rStyle w:val="FootnoteReference"/>
          <w:color w:val="000000"/>
          <w:highlight w:val="yellow"/>
          <w:shd w:val="clear" w:color="auto" w:fill="FFFFFF"/>
          <w:lang w:val="fr-FR"/>
        </w:rPr>
        <w:footnoteReference w:id="18"/>
      </w:r>
    </w:p>
    <w:p w14:paraId="196342AC" w14:textId="29D22072" w:rsidR="00746DA7" w:rsidRPr="007E516C" w:rsidRDefault="00F0235D" w:rsidP="00D33222">
      <w:pPr>
        <w:widowControl w:val="0"/>
        <w:spacing w:before="120" w:after="120" w:line="360" w:lineRule="auto"/>
        <w:jc w:val="both"/>
        <w:rPr>
          <w:lang w:val="fr-FR"/>
        </w:rPr>
      </w:pPr>
      <w:r w:rsidRPr="007E516C">
        <w:rPr>
          <w:lang w:val="fr-FR"/>
        </w:rPr>
        <w:t>Dans notre contexte,</w:t>
      </w:r>
      <w:r w:rsidR="00B91D74" w:rsidRPr="007E516C">
        <w:rPr>
          <w:lang w:val="fr-FR"/>
        </w:rPr>
        <w:t xml:space="preserve"> </w:t>
      </w:r>
      <w:r w:rsidR="00746DA7" w:rsidRPr="007E516C">
        <w:rPr>
          <w:lang w:val="fr-FR"/>
        </w:rPr>
        <w:t xml:space="preserve">les principaux problèmes et défis ci-après </w:t>
      </w:r>
      <w:r w:rsidRPr="007E516C">
        <w:rPr>
          <w:lang w:val="fr-FR"/>
        </w:rPr>
        <w:t xml:space="preserve">issus de l’analyse de situation, </w:t>
      </w:r>
      <w:r w:rsidR="00746DA7" w:rsidRPr="007E516C">
        <w:rPr>
          <w:lang w:val="fr-FR"/>
        </w:rPr>
        <w:t xml:space="preserve">sont retenus comme priorités de </w:t>
      </w:r>
      <w:r w:rsidR="003E521E" w:rsidRPr="007E516C">
        <w:rPr>
          <w:lang w:val="fr-FR"/>
        </w:rPr>
        <w:t>la</w:t>
      </w:r>
      <w:r w:rsidR="00746DA7" w:rsidRPr="007E516C">
        <w:rPr>
          <w:lang w:val="fr-FR"/>
        </w:rPr>
        <w:t xml:space="preserve"> recherche </w:t>
      </w:r>
      <w:r w:rsidR="003E521E" w:rsidRPr="007E516C">
        <w:rPr>
          <w:lang w:val="fr-FR"/>
        </w:rPr>
        <w:t xml:space="preserve">pour la santé </w:t>
      </w:r>
      <w:r w:rsidR="004854D9" w:rsidRPr="007E516C">
        <w:rPr>
          <w:lang w:val="fr-FR"/>
        </w:rPr>
        <w:t xml:space="preserve">pour les </w:t>
      </w:r>
      <w:r w:rsidR="003E521E" w:rsidRPr="007E516C">
        <w:rPr>
          <w:lang w:val="fr-FR"/>
        </w:rPr>
        <w:t>cinq prochaines an</w:t>
      </w:r>
      <w:r w:rsidR="00746DA7" w:rsidRPr="007E516C">
        <w:rPr>
          <w:lang w:val="fr-FR"/>
        </w:rPr>
        <w:t>nées</w:t>
      </w:r>
      <w:r w:rsidR="003E521E" w:rsidRPr="007E516C">
        <w:rPr>
          <w:lang w:val="fr-FR"/>
        </w:rPr>
        <w:t xml:space="preserve"> : </w:t>
      </w:r>
      <w:r w:rsidR="00746DA7" w:rsidRPr="007E516C">
        <w:rPr>
          <w:lang w:val="fr-FR"/>
        </w:rPr>
        <w:t xml:space="preserve"> </w:t>
      </w:r>
    </w:p>
    <w:p w14:paraId="100172FD" w14:textId="7D3376F9" w:rsidR="00746DA7" w:rsidRPr="007E516C" w:rsidRDefault="005D3340" w:rsidP="00D33222">
      <w:pPr>
        <w:pStyle w:val="ListParagraph"/>
        <w:widowControl w:val="0"/>
        <w:numPr>
          <w:ilvl w:val="0"/>
          <w:numId w:val="8"/>
        </w:numPr>
        <w:spacing w:before="120" w:after="120" w:line="360" w:lineRule="auto"/>
        <w:ind w:left="284" w:hanging="284"/>
        <w:jc w:val="both"/>
        <w:rPr>
          <w:rFonts w:ascii="Times New Roman" w:hAnsi="Times New Roman" w:cs="Times New Roman"/>
          <w:color w:val="000000" w:themeColor="text1"/>
          <w:sz w:val="24"/>
          <w:szCs w:val="24"/>
          <w:lang w:val="fr-FR"/>
        </w:rPr>
      </w:pPr>
      <w:r w:rsidRPr="007E516C">
        <w:rPr>
          <w:rFonts w:ascii="Times New Roman" w:hAnsi="Times New Roman" w:cs="Times New Roman"/>
          <w:color w:val="000000" w:themeColor="text1"/>
          <w:sz w:val="24"/>
          <w:szCs w:val="24"/>
          <w:lang w:val="fr-FR"/>
        </w:rPr>
        <w:t>La</w:t>
      </w:r>
      <w:r w:rsidR="00746DA7" w:rsidRPr="007E516C">
        <w:rPr>
          <w:rFonts w:ascii="Times New Roman" w:hAnsi="Times New Roman" w:cs="Times New Roman"/>
          <w:color w:val="000000" w:themeColor="text1"/>
          <w:sz w:val="24"/>
          <w:szCs w:val="24"/>
          <w:lang w:val="fr-FR"/>
        </w:rPr>
        <w:t xml:space="preserve"> faiblesse du cadre juridique, institutionnel et organisationnel de la recherche pour la santé ;</w:t>
      </w:r>
    </w:p>
    <w:p w14:paraId="22A517B9" w14:textId="77777777" w:rsidR="004854D9" w:rsidRPr="007E516C" w:rsidRDefault="004854D9" w:rsidP="00D33222">
      <w:pPr>
        <w:pStyle w:val="ListParagraph"/>
        <w:widowControl w:val="0"/>
        <w:numPr>
          <w:ilvl w:val="0"/>
          <w:numId w:val="8"/>
        </w:numPr>
        <w:spacing w:before="120" w:after="120" w:line="360" w:lineRule="auto"/>
        <w:ind w:left="284" w:hanging="284"/>
        <w:jc w:val="both"/>
        <w:rPr>
          <w:rFonts w:ascii="Times New Roman" w:hAnsi="Times New Roman" w:cs="Times New Roman"/>
          <w:color w:val="000000" w:themeColor="text1"/>
          <w:sz w:val="24"/>
          <w:szCs w:val="24"/>
          <w:lang w:val="fr-FR"/>
        </w:rPr>
      </w:pPr>
      <w:proofErr w:type="gramStart"/>
      <w:r w:rsidRPr="007E516C">
        <w:rPr>
          <w:rFonts w:ascii="Times New Roman" w:hAnsi="Times New Roman" w:cs="Times New Roman"/>
          <w:color w:val="000000" w:themeColor="text1"/>
          <w:sz w:val="24"/>
          <w:szCs w:val="24"/>
          <w:lang w:val="fr-FR"/>
        </w:rPr>
        <w:t>la</w:t>
      </w:r>
      <w:proofErr w:type="gramEnd"/>
      <w:r w:rsidRPr="007E516C">
        <w:rPr>
          <w:rFonts w:ascii="Times New Roman" w:hAnsi="Times New Roman" w:cs="Times New Roman"/>
          <w:color w:val="000000" w:themeColor="text1"/>
          <w:sz w:val="24"/>
          <w:szCs w:val="24"/>
          <w:lang w:val="fr-FR"/>
        </w:rPr>
        <w:t xml:space="preserve"> faible capacité des institutions de recherche ;</w:t>
      </w:r>
    </w:p>
    <w:p w14:paraId="328BD672" w14:textId="3A682C30" w:rsidR="00746DA7" w:rsidRPr="007E516C" w:rsidRDefault="005D3340" w:rsidP="00D33222">
      <w:pPr>
        <w:pStyle w:val="ListParagraph"/>
        <w:widowControl w:val="0"/>
        <w:numPr>
          <w:ilvl w:val="0"/>
          <w:numId w:val="8"/>
        </w:numPr>
        <w:spacing w:before="120" w:after="120" w:line="360" w:lineRule="auto"/>
        <w:ind w:left="284" w:hanging="284"/>
        <w:jc w:val="both"/>
        <w:rPr>
          <w:rFonts w:ascii="Times New Roman" w:hAnsi="Times New Roman" w:cs="Times New Roman"/>
          <w:color w:val="000000" w:themeColor="text1"/>
          <w:sz w:val="24"/>
          <w:szCs w:val="24"/>
          <w:lang w:val="fr-FR"/>
        </w:rPr>
      </w:pPr>
      <w:r w:rsidRPr="007E516C">
        <w:rPr>
          <w:rFonts w:ascii="Times New Roman" w:hAnsi="Times New Roman" w:cs="Times New Roman"/>
          <w:color w:val="000000" w:themeColor="text1"/>
          <w:sz w:val="24"/>
          <w:szCs w:val="24"/>
          <w:lang w:val="fr-FR"/>
        </w:rPr>
        <w:t>L’insuffisance</w:t>
      </w:r>
      <w:r w:rsidR="00746DA7" w:rsidRPr="007E516C">
        <w:rPr>
          <w:rFonts w:ascii="Times New Roman" w:hAnsi="Times New Roman" w:cs="Times New Roman"/>
          <w:color w:val="000000" w:themeColor="text1"/>
          <w:sz w:val="24"/>
          <w:szCs w:val="24"/>
          <w:lang w:val="fr-FR"/>
        </w:rPr>
        <w:t xml:space="preserve"> dans la mobilisation des ressources pour pérenniser la recherche pour la santé</w:t>
      </w:r>
      <w:r w:rsidR="00746DA7" w:rsidRPr="007E516C">
        <w:rPr>
          <w:rFonts w:ascii="Times New Roman" w:hAnsi="Times New Roman" w:cs="Times New Roman"/>
          <w:sz w:val="24"/>
          <w:szCs w:val="24"/>
          <w:lang w:val="fr-FR"/>
        </w:rPr>
        <w:t> ;</w:t>
      </w:r>
    </w:p>
    <w:p w14:paraId="39AE9CC5" w14:textId="4973FF7C" w:rsidR="00746DA7" w:rsidRPr="007E516C" w:rsidRDefault="005D3340" w:rsidP="00D33222">
      <w:pPr>
        <w:pStyle w:val="ListParagraph"/>
        <w:widowControl w:val="0"/>
        <w:numPr>
          <w:ilvl w:val="0"/>
          <w:numId w:val="8"/>
        </w:numPr>
        <w:spacing w:before="120" w:after="120" w:line="360" w:lineRule="auto"/>
        <w:ind w:left="284" w:hanging="284"/>
        <w:jc w:val="both"/>
        <w:rPr>
          <w:rFonts w:ascii="Times New Roman" w:eastAsia="Times New Roman" w:hAnsi="Times New Roman" w:cs="Times New Roman"/>
          <w:bCs/>
          <w:color w:val="000000" w:themeColor="text1"/>
          <w:sz w:val="24"/>
          <w:szCs w:val="24"/>
          <w:lang w:val="fr-FR"/>
        </w:rPr>
      </w:pPr>
      <w:r w:rsidRPr="007E516C">
        <w:rPr>
          <w:rFonts w:ascii="Times New Roman" w:hAnsi="Times New Roman" w:cs="Times New Roman"/>
          <w:color w:val="000000" w:themeColor="text1"/>
          <w:sz w:val="24"/>
          <w:szCs w:val="24"/>
          <w:lang w:val="fr-FR"/>
        </w:rPr>
        <w:t>La</w:t>
      </w:r>
      <w:r w:rsidR="00746DA7" w:rsidRPr="007E516C">
        <w:rPr>
          <w:rFonts w:ascii="Times New Roman" w:hAnsi="Times New Roman" w:cs="Times New Roman"/>
          <w:color w:val="000000" w:themeColor="text1"/>
          <w:sz w:val="24"/>
          <w:szCs w:val="24"/>
          <w:lang w:val="fr-FR"/>
        </w:rPr>
        <w:t xml:space="preserve"> faiblesse de la</w:t>
      </w:r>
      <w:r w:rsidR="00746DA7" w:rsidRPr="007E516C">
        <w:rPr>
          <w:rFonts w:ascii="Times New Roman" w:eastAsia="Times New Roman" w:hAnsi="Times New Roman" w:cs="Times New Roman"/>
          <w:bCs/>
          <w:color w:val="000000" w:themeColor="text1"/>
          <w:sz w:val="24"/>
          <w:szCs w:val="24"/>
          <w:lang w:val="fr-FR"/>
        </w:rPr>
        <w:t xml:space="preserve"> production scientifique</w:t>
      </w:r>
      <w:r w:rsidR="004854D9" w:rsidRPr="007E516C">
        <w:rPr>
          <w:rFonts w:ascii="Times New Roman" w:eastAsia="Times New Roman" w:hAnsi="Times New Roman" w:cs="Times New Roman"/>
          <w:bCs/>
          <w:color w:val="000000" w:themeColor="text1"/>
          <w:sz w:val="24"/>
          <w:szCs w:val="24"/>
          <w:lang w:val="fr-FR"/>
        </w:rPr>
        <w:t xml:space="preserve">, de la </w:t>
      </w:r>
      <w:r w:rsidR="00746DA7" w:rsidRPr="007E516C">
        <w:rPr>
          <w:rFonts w:ascii="Times New Roman" w:eastAsia="Times New Roman" w:hAnsi="Times New Roman" w:cs="Times New Roman"/>
          <w:bCs/>
          <w:color w:val="000000" w:themeColor="text1"/>
          <w:sz w:val="24"/>
          <w:szCs w:val="24"/>
          <w:lang w:val="fr-FR"/>
        </w:rPr>
        <w:t>dissémination </w:t>
      </w:r>
      <w:r w:rsidR="004854D9" w:rsidRPr="007E516C">
        <w:rPr>
          <w:rFonts w:ascii="Times New Roman" w:eastAsia="Times New Roman" w:hAnsi="Times New Roman" w:cs="Times New Roman"/>
          <w:bCs/>
          <w:color w:val="000000" w:themeColor="text1"/>
          <w:sz w:val="24"/>
          <w:szCs w:val="24"/>
          <w:lang w:val="fr-FR"/>
        </w:rPr>
        <w:t xml:space="preserve">et de l’utilisation </w:t>
      </w:r>
      <w:r w:rsidR="00746DA7" w:rsidRPr="007E516C">
        <w:rPr>
          <w:rFonts w:ascii="Times New Roman" w:eastAsia="Times New Roman" w:hAnsi="Times New Roman" w:cs="Times New Roman"/>
          <w:bCs/>
          <w:color w:val="000000" w:themeColor="text1"/>
          <w:sz w:val="24"/>
          <w:szCs w:val="24"/>
          <w:lang w:val="fr-FR"/>
        </w:rPr>
        <w:t xml:space="preserve">des résultats de la </w:t>
      </w:r>
      <w:r w:rsidR="00746DA7" w:rsidRPr="007E516C">
        <w:rPr>
          <w:rFonts w:ascii="Times New Roman" w:hAnsi="Times New Roman" w:cs="Times New Roman"/>
          <w:sz w:val="24"/>
          <w:szCs w:val="24"/>
          <w:lang w:val="fr-FR"/>
        </w:rPr>
        <w:t>recherche pour la santé ;</w:t>
      </w:r>
    </w:p>
    <w:p w14:paraId="7AC104BC" w14:textId="2FABA9FE" w:rsidR="0056402C" w:rsidRPr="007E516C" w:rsidRDefault="005D3340" w:rsidP="00D33222">
      <w:pPr>
        <w:pStyle w:val="ListParagraph"/>
        <w:widowControl w:val="0"/>
        <w:numPr>
          <w:ilvl w:val="0"/>
          <w:numId w:val="8"/>
        </w:numPr>
        <w:spacing w:before="120" w:after="120" w:line="360" w:lineRule="auto"/>
        <w:ind w:left="284" w:hanging="284"/>
        <w:jc w:val="both"/>
        <w:rPr>
          <w:rFonts w:ascii="Times New Roman" w:hAnsi="Times New Roman" w:cs="Times New Roman"/>
          <w:sz w:val="24"/>
          <w:szCs w:val="24"/>
          <w:lang w:val="fr-FR"/>
        </w:rPr>
      </w:pPr>
      <w:r w:rsidRPr="007E516C">
        <w:rPr>
          <w:rFonts w:ascii="Times New Roman" w:hAnsi="Times New Roman" w:cs="Times New Roman"/>
          <w:color w:val="000000" w:themeColor="text1"/>
          <w:sz w:val="24"/>
          <w:szCs w:val="24"/>
          <w:lang w:val="fr-FR"/>
        </w:rPr>
        <w:lastRenderedPageBreak/>
        <w:t>L’absence</w:t>
      </w:r>
      <w:r w:rsidR="00A673AB" w:rsidRPr="007E516C">
        <w:rPr>
          <w:rFonts w:ascii="Times New Roman" w:hAnsi="Times New Roman" w:cs="Times New Roman"/>
          <w:color w:val="000000" w:themeColor="text1"/>
          <w:sz w:val="24"/>
          <w:szCs w:val="24"/>
          <w:lang w:val="fr-FR"/>
        </w:rPr>
        <w:t xml:space="preserve"> de système de suivi de la mise en œuvre de la politique de recherche pour la santé</w:t>
      </w:r>
      <w:r w:rsidR="009709EE" w:rsidRPr="007E516C">
        <w:rPr>
          <w:rFonts w:ascii="Times New Roman" w:hAnsi="Times New Roman" w:cs="Times New Roman"/>
          <w:color w:val="000000" w:themeColor="text1"/>
          <w:sz w:val="24"/>
          <w:szCs w:val="24"/>
          <w:lang w:val="fr-FR"/>
        </w:rPr>
        <w:t> ;</w:t>
      </w:r>
    </w:p>
    <w:p w14:paraId="59DF91F6" w14:textId="4A04694A" w:rsidR="009709EE" w:rsidRPr="007E516C" w:rsidRDefault="005D3340" w:rsidP="00D33222">
      <w:pPr>
        <w:pStyle w:val="ListParagraph"/>
        <w:widowControl w:val="0"/>
        <w:numPr>
          <w:ilvl w:val="0"/>
          <w:numId w:val="8"/>
        </w:numPr>
        <w:spacing w:before="120" w:after="120" w:line="360" w:lineRule="auto"/>
        <w:ind w:left="284" w:hanging="284"/>
        <w:jc w:val="both"/>
        <w:rPr>
          <w:rFonts w:ascii="Times New Roman" w:hAnsi="Times New Roman" w:cs="Times New Roman"/>
          <w:lang w:val="fr-CA"/>
        </w:rPr>
      </w:pPr>
      <w:r w:rsidRPr="007E516C">
        <w:rPr>
          <w:rFonts w:ascii="Times New Roman" w:hAnsi="Times New Roman" w:cs="Times New Roman"/>
          <w:sz w:val="24"/>
          <w:szCs w:val="24"/>
          <w:lang w:val="fr-FR"/>
        </w:rPr>
        <w:t>Les</w:t>
      </w:r>
      <w:r w:rsidR="009709EE" w:rsidRPr="007E516C">
        <w:rPr>
          <w:rFonts w:ascii="Times New Roman" w:hAnsi="Times New Roman" w:cs="Times New Roman"/>
          <w:sz w:val="24"/>
          <w:szCs w:val="24"/>
          <w:lang w:val="fr-FR"/>
        </w:rPr>
        <w:t xml:space="preserve"> </w:t>
      </w:r>
      <w:r w:rsidR="009709EE" w:rsidRPr="007E516C">
        <w:rPr>
          <w:rFonts w:ascii="Times New Roman" w:hAnsi="Times New Roman" w:cs="Times New Roman"/>
          <w:lang w:val="fr-CA"/>
        </w:rPr>
        <w:t xml:space="preserve">divergences de vues sur les thématiques prioritaires de recherche en adéquation avec les orientations stratégiques et la nécessité de les mener par des acteurs multiples de la </w:t>
      </w:r>
      <w:r w:rsidRPr="007E516C">
        <w:rPr>
          <w:rFonts w:ascii="Times New Roman" w:hAnsi="Times New Roman" w:cs="Times New Roman"/>
          <w:lang w:val="fr-CA"/>
        </w:rPr>
        <w:t>recherche ;</w:t>
      </w:r>
    </w:p>
    <w:p w14:paraId="70EF7955" w14:textId="26481FC4" w:rsidR="0056402C" w:rsidRPr="007E516C" w:rsidRDefault="005D3340" w:rsidP="00D33222">
      <w:pPr>
        <w:pStyle w:val="ListParagraph"/>
        <w:widowControl w:val="0"/>
        <w:numPr>
          <w:ilvl w:val="0"/>
          <w:numId w:val="8"/>
        </w:numPr>
        <w:spacing w:before="120" w:after="120" w:line="360" w:lineRule="auto"/>
        <w:ind w:left="284" w:hanging="284"/>
        <w:jc w:val="both"/>
        <w:rPr>
          <w:rFonts w:ascii="Times New Roman" w:hAnsi="Times New Roman" w:cs="Times New Roman"/>
          <w:lang w:val="fr-CA"/>
        </w:rPr>
      </w:pPr>
      <w:r w:rsidRPr="007E516C">
        <w:rPr>
          <w:rFonts w:ascii="Times New Roman" w:hAnsi="Times New Roman" w:cs="Times New Roman"/>
          <w:lang w:val="fr-FR"/>
        </w:rPr>
        <w:t>Les</w:t>
      </w:r>
      <w:r w:rsidR="009709EE" w:rsidRPr="007E516C">
        <w:rPr>
          <w:rFonts w:ascii="Times New Roman" w:hAnsi="Times New Roman" w:cs="Times New Roman"/>
          <w:lang w:val="fr-FR"/>
        </w:rPr>
        <w:t xml:space="preserve"> c</w:t>
      </w:r>
      <w:r w:rsidR="009709EE" w:rsidRPr="007E516C">
        <w:rPr>
          <w:rFonts w:ascii="Times New Roman" w:hAnsi="Times New Roman" w:cs="Times New Roman"/>
          <w:lang w:val="fr-CA"/>
        </w:rPr>
        <w:t xml:space="preserve">contraintes face aux faibles </w:t>
      </w:r>
      <w:r w:rsidR="0056402C" w:rsidRPr="007E516C">
        <w:rPr>
          <w:rFonts w:ascii="Times New Roman" w:hAnsi="Times New Roman" w:cs="Times New Roman"/>
          <w:lang w:val="fr-CA"/>
        </w:rPr>
        <w:t xml:space="preserve">capacités </w:t>
      </w:r>
      <w:r w:rsidR="009709EE" w:rsidRPr="007E516C">
        <w:rPr>
          <w:rFonts w:ascii="Times New Roman" w:hAnsi="Times New Roman" w:cs="Times New Roman"/>
          <w:lang w:val="fr-CA"/>
        </w:rPr>
        <w:t xml:space="preserve">opérationnelles et mécanismes institutionnels </w:t>
      </w:r>
      <w:r w:rsidR="0056402C" w:rsidRPr="007E516C">
        <w:rPr>
          <w:rFonts w:ascii="Times New Roman" w:hAnsi="Times New Roman" w:cs="Times New Roman"/>
          <w:lang w:val="fr-CA"/>
        </w:rPr>
        <w:t>;</w:t>
      </w:r>
    </w:p>
    <w:p w14:paraId="46E2F1D1" w14:textId="34398B91" w:rsidR="009709EE" w:rsidRDefault="009709EE" w:rsidP="00D33222">
      <w:pPr>
        <w:pStyle w:val="ListParagraph"/>
        <w:widowControl w:val="0"/>
        <w:numPr>
          <w:ilvl w:val="0"/>
          <w:numId w:val="8"/>
        </w:numPr>
        <w:spacing w:before="120" w:after="120" w:line="360" w:lineRule="auto"/>
        <w:ind w:left="284" w:hanging="284"/>
        <w:jc w:val="both"/>
        <w:rPr>
          <w:rFonts w:ascii="Times New Roman" w:hAnsi="Times New Roman" w:cs="Times New Roman"/>
          <w:lang w:val="fr-CA"/>
        </w:rPr>
      </w:pPr>
      <w:proofErr w:type="gramStart"/>
      <w:r w:rsidRPr="007E516C">
        <w:rPr>
          <w:rFonts w:ascii="Times New Roman" w:hAnsi="Times New Roman" w:cs="Times New Roman"/>
          <w:lang w:val="fr-CA"/>
        </w:rPr>
        <w:t>la</w:t>
      </w:r>
      <w:proofErr w:type="gramEnd"/>
      <w:r w:rsidRPr="007E516C">
        <w:rPr>
          <w:rFonts w:ascii="Times New Roman" w:hAnsi="Times New Roman" w:cs="Times New Roman"/>
          <w:lang w:val="fr-CA"/>
        </w:rPr>
        <w:t xml:space="preserve"> r</w:t>
      </w:r>
      <w:r w:rsidR="0056402C" w:rsidRPr="007E516C">
        <w:rPr>
          <w:rFonts w:ascii="Times New Roman" w:hAnsi="Times New Roman" w:cs="Times New Roman"/>
          <w:lang w:val="fr-CA"/>
        </w:rPr>
        <w:t>ésistance aux changements probables au nivea</w:t>
      </w:r>
      <w:r w:rsidRPr="007E516C">
        <w:rPr>
          <w:rFonts w:ascii="Times New Roman" w:hAnsi="Times New Roman" w:cs="Times New Roman"/>
          <w:lang w:val="fr-CA"/>
        </w:rPr>
        <w:t>u de certains groupes organisés.</w:t>
      </w:r>
      <w:bookmarkEnd w:id="0"/>
    </w:p>
    <w:p w14:paraId="332911CA" w14:textId="77777777" w:rsidR="004D0617" w:rsidRPr="004D0617" w:rsidRDefault="004D0617" w:rsidP="004D0617">
      <w:pPr>
        <w:widowControl w:val="0"/>
        <w:spacing w:before="120" w:after="120" w:line="360" w:lineRule="auto"/>
        <w:jc w:val="both"/>
        <w:rPr>
          <w:lang w:val="fr-CA"/>
        </w:rPr>
      </w:pPr>
    </w:p>
    <w:sectPr w:rsidR="004D0617" w:rsidRPr="004D0617" w:rsidSect="00065F95">
      <w:type w:val="continuous"/>
      <w:pgSz w:w="11906" w:h="16838" w:code="9"/>
      <w:pgMar w:top="1417" w:right="1417" w:bottom="1417" w:left="1417" w:header="720" w:footer="720" w:gutter="0"/>
      <w:pgBorders>
        <w:top w:val="single" w:sz="4" w:space="4" w:color="auto"/>
        <w:bottom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B2679" w14:textId="77777777" w:rsidR="00E76F8D" w:rsidRDefault="00E76F8D" w:rsidP="00746DA7">
      <w:r>
        <w:separator/>
      </w:r>
    </w:p>
  </w:endnote>
  <w:endnote w:type="continuationSeparator" w:id="0">
    <w:p w14:paraId="534E50FC" w14:textId="77777777" w:rsidR="00E76F8D" w:rsidRDefault="00E76F8D" w:rsidP="0074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BalboaPlus Fill">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yriad">
    <w:altName w:val="Segoe Print"/>
    <w:charset w:val="00"/>
    <w:family w:val="auto"/>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53137"/>
      <w:docPartObj>
        <w:docPartGallery w:val="Page Numbers (Bottom of Page)"/>
        <w:docPartUnique/>
      </w:docPartObj>
    </w:sdtPr>
    <w:sdtEndPr/>
    <w:sdtContent>
      <w:sdt>
        <w:sdtPr>
          <w:id w:val="-1952696247"/>
          <w:docPartObj>
            <w:docPartGallery w:val="Page Numbers (Top of Page)"/>
            <w:docPartUnique/>
          </w:docPartObj>
        </w:sdtPr>
        <w:sdtEndPr/>
        <w:sdtContent>
          <w:p w14:paraId="04C4C8A2" w14:textId="77777777" w:rsidR="008C0608" w:rsidRPr="00A34B3C" w:rsidRDefault="008C0608" w:rsidP="00A34B3C">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AA7185">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A7185">
              <w:rPr>
                <w:b/>
                <w:bCs/>
                <w:noProof/>
              </w:rPr>
              <w:t>32</w:t>
            </w:r>
            <w:r>
              <w:rPr>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D6EA" w14:textId="77777777" w:rsidR="00E76F8D" w:rsidRDefault="00E76F8D" w:rsidP="00746DA7">
      <w:r>
        <w:separator/>
      </w:r>
    </w:p>
  </w:footnote>
  <w:footnote w:type="continuationSeparator" w:id="0">
    <w:p w14:paraId="6685F8E2" w14:textId="77777777" w:rsidR="00E76F8D" w:rsidRDefault="00E76F8D" w:rsidP="00746DA7">
      <w:r>
        <w:continuationSeparator/>
      </w:r>
    </w:p>
  </w:footnote>
  <w:footnote w:id="1">
    <w:p w14:paraId="114A8476" w14:textId="3DC496A8" w:rsidR="008C0608" w:rsidRPr="007E516C" w:rsidRDefault="008C0608">
      <w:pPr>
        <w:pStyle w:val="FootnoteText"/>
        <w:rPr>
          <w:sz w:val="16"/>
          <w:szCs w:val="16"/>
          <w:lang w:val="fr-FR"/>
        </w:rPr>
      </w:pPr>
      <w:r>
        <w:rPr>
          <w:rStyle w:val="FootnoteReference"/>
        </w:rPr>
        <w:footnoteRef/>
      </w:r>
      <w:r w:rsidRPr="007E516C">
        <w:rPr>
          <w:lang w:val="fr-FR"/>
        </w:rPr>
        <w:t xml:space="preserve"> </w:t>
      </w:r>
      <w:r w:rsidRPr="007E516C">
        <w:rPr>
          <w:sz w:val="16"/>
          <w:szCs w:val="16"/>
          <w:lang w:val="fr-FR"/>
        </w:rPr>
        <w:t xml:space="preserve">Ministère du Plan et du Développement Economique. Institut National des statistiques. Annuaire Statistique 2019. Guinée. Juin 2020.      </w:t>
      </w:r>
      <w:hyperlink r:id="rId1" w:history="1">
        <w:r w:rsidRPr="007E516C">
          <w:rPr>
            <w:rStyle w:val="Hyperlink"/>
            <w:sz w:val="16"/>
            <w:szCs w:val="16"/>
            <w:lang w:val="fr-FR"/>
          </w:rPr>
          <w:t>https://www.stat-guinee.org/images/Documents/Publications/INS/annuelles/annuaire/Annuaire_INS_2019_opt.pdf</w:t>
        </w:r>
      </w:hyperlink>
    </w:p>
  </w:footnote>
  <w:footnote w:id="2">
    <w:p w14:paraId="6D612FD1" w14:textId="77777777" w:rsidR="008C0608" w:rsidRPr="007E516C" w:rsidRDefault="008C0608" w:rsidP="00746DA7">
      <w:pPr>
        <w:pStyle w:val="FootnoteText"/>
        <w:rPr>
          <w:rFonts w:cstheme="minorHAnsi"/>
          <w:sz w:val="16"/>
          <w:szCs w:val="16"/>
          <w:lang w:val="fr-FR"/>
        </w:rPr>
      </w:pPr>
      <w:r w:rsidRPr="007E516C">
        <w:rPr>
          <w:rStyle w:val="FootnoteReference"/>
          <w:rFonts w:cstheme="minorHAnsi"/>
          <w:sz w:val="16"/>
          <w:szCs w:val="16"/>
        </w:rPr>
        <w:footnoteRef/>
      </w:r>
      <w:r w:rsidRPr="007E516C">
        <w:rPr>
          <w:rFonts w:cstheme="minorHAnsi"/>
          <w:i/>
          <w:sz w:val="16"/>
          <w:szCs w:val="16"/>
          <w:lang w:val="fr-FR"/>
        </w:rPr>
        <w:t xml:space="preserve"> MICS 2016. </w:t>
      </w:r>
      <w:r w:rsidRPr="007E516C">
        <w:rPr>
          <w:rFonts w:cstheme="minorHAnsi"/>
          <w:sz w:val="16"/>
          <w:szCs w:val="16"/>
          <w:lang w:val="fr-FR"/>
        </w:rPr>
        <w:t>Ministère du Plan</w:t>
      </w:r>
    </w:p>
  </w:footnote>
  <w:footnote w:id="3">
    <w:p w14:paraId="44746953" w14:textId="77777777" w:rsidR="008C0608" w:rsidRPr="007E516C" w:rsidRDefault="008C0608" w:rsidP="00746DA7">
      <w:pPr>
        <w:pStyle w:val="FootnoteText"/>
        <w:widowControl w:val="0"/>
        <w:rPr>
          <w:rFonts w:cstheme="minorHAnsi"/>
          <w:sz w:val="16"/>
          <w:szCs w:val="16"/>
          <w:lang w:val="fr-FR"/>
        </w:rPr>
      </w:pPr>
      <w:r w:rsidRPr="007E516C">
        <w:rPr>
          <w:rStyle w:val="FootnoteReference"/>
          <w:rFonts w:cstheme="minorHAnsi"/>
          <w:sz w:val="16"/>
          <w:szCs w:val="16"/>
        </w:rPr>
        <w:footnoteRef/>
      </w:r>
      <w:r w:rsidRPr="007E516C">
        <w:rPr>
          <w:rFonts w:cstheme="minorHAnsi"/>
          <w:sz w:val="16"/>
          <w:szCs w:val="16"/>
          <w:lang w:val="fr-FR"/>
        </w:rPr>
        <w:t xml:space="preserve"> EDS IV, 2012, Ministère du Plan</w:t>
      </w:r>
    </w:p>
  </w:footnote>
  <w:footnote w:id="4">
    <w:p w14:paraId="40F96D7E" w14:textId="77777777" w:rsidR="008C0608" w:rsidRPr="007E516C" w:rsidRDefault="008C0608" w:rsidP="00746DA7">
      <w:pPr>
        <w:pStyle w:val="FootnoteText"/>
        <w:widowControl w:val="0"/>
        <w:rPr>
          <w:rStyle w:val="FootnoteReference"/>
          <w:rFonts w:cstheme="minorHAnsi"/>
          <w:sz w:val="16"/>
          <w:szCs w:val="16"/>
          <w:vertAlign w:val="baseline"/>
          <w:lang w:val="fr-FR"/>
        </w:rPr>
      </w:pPr>
      <w:r w:rsidRPr="007E516C">
        <w:rPr>
          <w:rStyle w:val="FootnoteReference"/>
          <w:rFonts w:cstheme="minorHAnsi"/>
          <w:sz w:val="16"/>
          <w:szCs w:val="16"/>
        </w:rPr>
        <w:footnoteRef/>
      </w:r>
      <w:r w:rsidRPr="007E516C">
        <w:rPr>
          <w:rFonts w:cstheme="minorHAnsi"/>
          <w:sz w:val="16"/>
          <w:szCs w:val="16"/>
          <w:lang w:val="fr-FR"/>
        </w:rPr>
        <w:t xml:space="preserve"> </w:t>
      </w:r>
      <w:r w:rsidRPr="007E516C">
        <w:rPr>
          <w:rStyle w:val="FootnoteReference"/>
          <w:rFonts w:cstheme="minorHAnsi"/>
          <w:sz w:val="16"/>
          <w:szCs w:val="16"/>
          <w:vertAlign w:val="baseline"/>
          <w:lang w:val="fr-FR"/>
        </w:rPr>
        <w:t>RMDH 2010</w:t>
      </w:r>
      <w:r w:rsidRPr="007E516C">
        <w:rPr>
          <w:rFonts w:cstheme="minorHAnsi"/>
          <w:sz w:val="16"/>
          <w:szCs w:val="16"/>
          <w:lang w:val="fr-FR"/>
        </w:rPr>
        <w:t xml:space="preserve">, </w:t>
      </w:r>
      <w:r w:rsidRPr="007E516C">
        <w:rPr>
          <w:rStyle w:val="FootnoteReference"/>
          <w:rFonts w:cstheme="minorHAnsi"/>
          <w:sz w:val="16"/>
          <w:szCs w:val="16"/>
          <w:vertAlign w:val="baseline"/>
          <w:lang w:val="fr-FR"/>
        </w:rPr>
        <w:t>PNUD.</w:t>
      </w:r>
    </w:p>
  </w:footnote>
  <w:footnote w:id="5">
    <w:p w14:paraId="4BF8DF5B" w14:textId="547D231E" w:rsidR="008C0608" w:rsidRPr="007E516C" w:rsidRDefault="008C0608" w:rsidP="007E516C">
      <w:pPr>
        <w:spacing w:before="120"/>
        <w:rPr>
          <w:rFonts w:cstheme="minorHAnsi"/>
          <w:sz w:val="16"/>
          <w:szCs w:val="16"/>
          <w:lang w:val="fr-FR"/>
        </w:rPr>
      </w:pPr>
      <w:r w:rsidRPr="007E516C">
        <w:rPr>
          <w:rStyle w:val="FootnoteReference"/>
          <w:sz w:val="16"/>
          <w:szCs w:val="16"/>
        </w:rPr>
        <w:footnoteRef/>
      </w:r>
      <w:r w:rsidRPr="007E516C">
        <w:rPr>
          <w:sz w:val="16"/>
          <w:szCs w:val="16"/>
          <w:lang w:val="fr-FR"/>
        </w:rPr>
        <w:t xml:space="preserve"> </w:t>
      </w:r>
      <w:r w:rsidRPr="007E516C">
        <w:rPr>
          <w:rFonts w:cstheme="minorHAnsi"/>
          <w:sz w:val="16"/>
          <w:szCs w:val="16"/>
          <w:lang w:val="fr-FR"/>
        </w:rPr>
        <w:t>Plan National de Développement Sanitaire 2015-2024. Ministère de la Santé. Conakry, mars 2015 République de Guinée</w:t>
      </w:r>
    </w:p>
  </w:footnote>
  <w:footnote w:id="6">
    <w:p w14:paraId="5517BAA5" w14:textId="5813C812" w:rsidR="008C0608" w:rsidRPr="007E516C" w:rsidRDefault="008C0608" w:rsidP="007E516C">
      <w:pPr>
        <w:spacing w:before="120"/>
        <w:rPr>
          <w:rFonts w:cstheme="minorHAnsi"/>
          <w:sz w:val="16"/>
          <w:szCs w:val="16"/>
          <w:lang w:val="fr-FR"/>
        </w:rPr>
      </w:pPr>
      <w:r w:rsidRPr="007E516C">
        <w:rPr>
          <w:rStyle w:val="FootnoteReference"/>
          <w:sz w:val="16"/>
          <w:szCs w:val="16"/>
        </w:rPr>
        <w:footnoteRef/>
      </w:r>
      <w:r w:rsidRPr="00321137">
        <w:rPr>
          <w:sz w:val="16"/>
          <w:szCs w:val="16"/>
          <w:lang w:val="fr-FR"/>
        </w:rPr>
        <w:t xml:space="preserve"> </w:t>
      </w:r>
      <w:r w:rsidRPr="007E516C">
        <w:rPr>
          <w:rFonts w:cstheme="minorHAnsi"/>
          <w:sz w:val="16"/>
          <w:szCs w:val="16"/>
          <w:lang w:val="fr-FR"/>
        </w:rPr>
        <w:t>Indice de Développement Humain 2016</w:t>
      </w:r>
    </w:p>
  </w:footnote>
  <w:footnote w:id="7">
    <w:p w14:paraId="3BEA5A88" w14:textId="77777777" w:rsidR="008C0608" w:rsidRPr="002B37B6" w:rsidRDefault="008C0608" w:rsidP="00746DA7">
      <w:pPr>
        <w:pStyle w:val="FootnoteText"/>
        <w:rPr>
          <w:rFonts w:cstheme="minorHAnsi"/>
          <w:sz w:val="18"/>
          <w:szCs w:val="18"/>
          <w:lang w:val="fr-FR"/>
        </w:rPr>
      </w:pPr>
      <w:r w:rsidRPr="007E516C">
        <w:rPr>
          <w:rStyle w:val="FootnoteReference"/>
          <w:rFonts w:cstheme="minorHAnsi"/>
          <w:sz w:val="16"/>
          <w:szCs w:val="16"/>
        </w:rPr>
        <w:footnoteRef/>
      </w:r>
      <w:r w:rsidRPr="007E516C">
        <w:rPr>
          <w:rFonts w:cstheme="minorHAnsi"/>
          <w:sz w:val="16"/>
          <w:szCs w:val="16"/>
          <w:lang w:val="fr-FR"/>
        </w:rPr>
        <w:t xml:space="preserve"> ELEP 2012. Ministère du Plan</w:t>
      </w:r>
    </w:p>
  </w:footnote>
  <w:footnote w:id="8">
    <w:p w14:paraId="289FF27E" w14:textId="77777777" w:rsidR="008C0608" w:rsidRPr="002B37B6" w:rsidRDefault="008C0608" w:rsidP="00746DA7">
      <w:pPr>
        <w:pStyle w:val="FootnoteText"/>
        <w:rPr>
          <w:rFonts w:cstheme="minorHAnsi"/>
          <w:sz w:val="18"/>
          <w:szCs w:val="18"/>
          <w:lang w:val="fr-FR"/>
        </w:rPr>
      </w:pPr>
      <w:r w:rsidRPr="002B37B6">
        <w:rPr>
          <w:rStyle w:val="FootnoteReference"/>
          <w:rFonts w:cstheme="minorHAnsi"/>
          <w:sz w:val="18"/>
          <w:szCs w:val="18"/>
        </w:rPr>
        <w:footnoteRef/>
      </w:r>
      <w:r w:rsidRPr="002B37B6">
        <w:rPr>
          <w:rFonts w:cstheme="minorHAnsi"/>
          <w:sz w:val="18"/>
          <w:szCs w:val="18"/>
          <w:lang w:val="fr-FR"/>
        </w:rPr>
        <w:t xml:space="preserve"> </w:t>
      </w:r>
      <w:r w:rsidRPr="002B37B6">
        <w:rPr>
          <w:rFonts w:cstheme="minorHAnsi"/>
          <w:i/>
          <w:sz w:val="18"/>
          <w:szCs w:val="18"/>
          <w:lang w:val="fr-FR"/>
        </w:rPr>
        <w:t xml:space="preserve">MICS, 2016. </w:t>
      </w:r>
      <w:r w:rsidRPr="002B37B6">
        <w:rPr>
          <w:rFonts w:cstheme="minorHAnsi"/>
          <w:sz w:val="18"/>
          <w:szCs w:val="18"/>
          <w:lang w:val="fr-FR"/>
        </w:rPr>
        <w:t>Ministère du Plan</w:t>
      </w:r>
      <w:bookmarkStart w:id="9" w:name="_GoBack"/>
      <w:bookmarkEnd w:id="9"/>
    </w:p>
  </w:footnote>
  <w:footnote w:id="9">
    <w:p w14:paraId="1B269282" w14:textId="77777777" w:rsidR="008C0608" w:rsidRPr="002B37B6" w:rsidRDefault="008C0608" w:rsidP="00746DA7">
      <w:pPr>
        <w:pStyle w:val="FootnoteText"/>
        <w:rPr>
          <w:lang w:val="fr-FR"/>
        </w:rPr>
      </w:pPr>
      <w:r>
        <w:rPr>
          <w:rStyle w:val="FootnoteReference"/>
        </w:rPr>
        <w:footnoteRef/>
      </w:r>
      <w:r w:rsidRPr="002B37B6">
        <w:rPr>
          <w:lang w:val="fr-FR"/>
        </w:rPr>
        <w:t xml:space="preserve"> </w:t>
      </w:r>
      <w:r>
        <w:rPr>
          <w:lang w:val="fr-FR"/>
        </w:rPr>
        <w:t>PNDS 2015-2024, ministère de la santé</w:t>
      </w:r>
    </w:p>
  </w:footnote>
  <w:footnote w:id="10">
    <w:p w14:paraId="442BDB1F" w14:textId="20164F78" w:rsidR="008C0608" w:rsidRDefault="008C0608">
      <w:pPr>
        <w:pStyle w:val="FootnoteText"/>
      </w:pPr>
      <w:r>
        <w:rPr>
          <w:rStyle w:val="FootnoteReference"/>
        </w:rPr>
        <w:footnoteRef/>
      </w:r>
      <w:r w:rsidRPr="007E516C">
        <w:rPr>
          <w:lang w:val="fr-FR"/>
        </w:rPr>
        <w:t xml:space="preserve"> </w:t>
      </w:r>
      <w:r w:rsidRPr="007E516C">
        <w:rPr>
          <w:rFonts w:ascii="Segoe UI" w:hAnsi="Segoe UI" w:cs="Segoe UI"/>
          <w:i/>
          <w:color w:val="212121"/>
          <w:sz w:val="16"/>
          <w:szCs w:val="16"/>
          <w:shd w:val="clear" w:color="auto" w:fill="FFFFFF"/>
          <w:lang w:val="fr-FR"/>
        </w:rPr>
        <w:t xml:space="preserve">Al </w:t>
      </w:r>
      <w:proofErr w:type="spellStart"/>
      <w:r w:rsidRPr="007E516C">
        <w:rPr>
          <w:rFonts w:ascii="Segoe UI" w:hAnsi="Segoe UI" w:cs="Segoe UI"/>
          <w:i/>
          <w:color w:val="212121"/>
          <w:sz w:val="16"/>
          <w:szCs w:val="16"/>
          <w:shd w:val="clear" w:color="auto" w:fill="FFFFFF"/>
          <w:lang w:val="fr-FR"/>
        </w:rPr>
        <w:t>Mawali</w:t>
      </w:r>
      <w:proofErr w:type="spellEnd"/>
      <w:r w:rsidRPr="007E516C">
        <w:rPr>
          <w:rFonts w:ascii="Segoe UI" w:hAnsi="Segoe UI" w:cs="Segoe UI"/>
          <w:i/>
          <w:color w:val="212121"/>
          <w:sz w:val="16"/>
          <w:szCs w:val="16"/>
          <w:shd w:val="clear" w:color="auto" w:fill="FFFFFF"/>
          <w:lang w:val="fr-FR"/>
        </w:rPr>
        <w:t xml:space="preserve">, A., Al </w:t>
      </w:r>
      <w:proofErr w:type="spellStart"/>
      <w:r w:rsidRPr="007E516C">
        <w:rPr>
          <w:rFonts w:ascii="Segoe UI" w:hAnsi="Segoe UI" w:cs="Segoe UI"/>
          <w:i/>
          <w:color w:val="212121"/>
          <w:sz w:val="16"/>
          <w:szCs w:val="16"/>
          <w:shd w:val="clear" w:color="auto" w:fill="FFFFFF"/>
          <w:lang w:val="fr-FR"/>
        </w:rPr>
        <w:t>Qasmi</w:t>
      </w:r>
      <w:proofErr w:type="spellEnd"/>
      <w:r w:rsidRPr="007E516C">
        <w:rPr>
          <w:rFonts w:ascii="Segoe UI" w:hAnsi="Segoe UI" w:cs="Segoe UI"/>
          <w:i/>
          <w:color w:val="212121"/>
          <w:sz w:val="16"/>
          <w:szCs w:val="16"/>
          <w:shd w:val="clear" w:color="auto" w:fill="FFFFFF"/>
          <w:lang w:val="fr-FR"/>
        </w:rPr>
        <w:t xml:space="preserve">, A. M., Al </w:t>
      </w:r>
      <w:proofErr w:type="spellStart"/>
      <w:r w:rsidRPr="007E516C">
        <w:rPr>
          <w:rFonts w:ascii="Segoe UI" w:hAnsi="Segoe UI" w:cs="Segoe UI"/>
          <w:i/>
          <w:color w:val="212121"/>
          <w:sz w:val="16"/>
          <w:szCs w:val="16"/>
          <w:shd w:val="clear" w:color="auto" w:fill="FFFFFF"/>
          <w:lang w:val="fr-FR"/>
        </w:rPr>
        <w:t>Sabahi</w:t>
      </w:r>
      <w:proofErr w:type="spellEnd"/>
      <w:r w:rsidRPr="007E516C">
        <w:rPr>
          <w:rFonts w:ascii="Segoe UI" w:hAnsi="Segoe UI" w:cs="Segoe UI"/>
          <w:i/>
          <w:color w:val="212121"/>
          <w:sz w:val="16"/>
          <w:szCs w:val="16"/>
          <w:shd w:val="clear" w:color="auto" w:fill="FFFFFF"/>
          <w:lang w:val="fr-FR"/>
        </w:rPr>
        <w:t xml:space="preserve">, S., </w:t>
      </w:r>
      <w:proofErr w:type="spellStart"/>
      <w:r w:rsidRPr="007E516C">
        <w:rPr>
          <w:rFonts w:ascii="Segoe UI" w:hAnsi="Segoe UI" w:cs="Segoe UI"/>
          <w:i/>
          <w:color w:val="212121"/>
          <w:sz w:val="16"/>
          <w:szCs w:val="16"/>
          <w:shd w:val="clear" w:color="auto" w:fill="FFFFFF"/>
          <w:lang w:val="fr-FR"/>
        </w:rPr>
        <w:t>Idikula</w:t>
      </w:r>
      <w:proofErr w:type="spellEnd"/>
      <w:r w:rsidRPr="007E516C">
        <w:rPr>
          <w:rFonts w:ascii="Segoe UI" w:hAnsi="Segoe UI" w:cs="Segoe UI"/>
          <w:i/>
          <w:color w:val="212121"/>
          <w:sz w:val="16"/>
          <w:szCs w:val="16"/>
          <w:shd w:val="clear" w:color="auto" w:fill="FFFFFF"/>
          <w:lang w:val="fr-FR"/>
        </w:rPr>
        <w:t xml:space="preserve">, J., </w:t>
      </w:r>
      <w:proofErr w:type="spellStart"/>
      <w:r w:rsidRPr="007E516C">
        <w:rPr>
          <w:rFonts w:ascii="Segoe UI" w:hAnsi="Segoe UI" w:cs="Segoe UI"/>
          <w:i/>
          <w:color w:val="212121"/>
          <w:sz w:val="16"/>
          <w:szCs w:val="16"/>
          <w:shd w:val="clear" w:color="auto" w:fill="FFFFFF"/>
          <w:lang w:val="fr-FR"/>
        </w:rPr>
        <w:t>Elaty</w:t>
      </w:r>
      <w:proofErr w:type="spellEnd"/>
      <w:r w:rsidRPr="007E516C">
        <w:rPr>
          <w:rFonts w:ascii="Segoe UI" w:hAnsi="Segoe UI" w:cs="Segoe UI"/>
          <w:i/>
          <w:color w:val="212121"/>
          <w:sz w:val="16"/>
          <w:szCs w:val="16"/>
          <w:shd w:val="clear" w:color="auto" w:fill="FFFFFF"/>
          <w:lang w:val="fr-FR"/>
        </w:rPr>
        <w:t xml:space="preserve">, M., </w:t>
      </w:r>
      <w:proofErr w:type="spellStart"/>
      <w:r w:rsidRPr="007E516C">
        <w:rPr>
          <w:rFonts w:ascii="Segoe UI" w:hAnsi="Segoe UI" w:cs="Segoe UI"/>
          <w:i/>
          <w:color w:val="212121"/>
          <w:sz w:val="16"/>
          <w:szCs w:val="16"/>
          <w:shd w:val="clear" w:color="auto" w:fill="FFFFFF"/>
          <w:lang w:val="fr-FR"/>
        </w:rPr>
        <w:t>Morsi</w:t>
      </w:r>
      <w:proofErr w:type="spellEnd"/>
      <w:r w:rsidRPr="007E516C">
        <w:rPr>
          <w:rFonts w:ascii="Segoe UI" w:hAnsi="Segoe UI" w:cs="Segoe UI"/>
          <w:i/>
          <w:color w:val="212121"/>
          <w:sz w:val="16"/>
          <w:szCs w:val="16"/>
          <w:shd w:val="clear" w:color="auto" w:fill="FFFFFF"/>
          <w:lang w:val="fr-FR"/>
        </w:rPr>
        <w:t xml:space="preserve">, M., &amp; Al </w:t>
      </w:r>
      <w:proofErr w:type="spellStart"/>
      <w:r w:rsidRPr="007E516C">
        <w:rPr>
          <w:rFonts w:ascii="Segoe UI" w:hAnsi="Segoe UI" w:cs="Segoe UI"/>
          <w:i/>
          <w:color w:val="212121"/>
          <w:sz w:val="16"/>
          <w:szCs w:val="16"/>
          <w:shd w:val="clear" w:color="auto" w:fill="FFFFFF"/>
          <w:lang w:val="fr-FR"/>
        </w:rPr>
        <w:t>Hinai</w:t>
      </w:r>
      <w:proofErr w:type="spellEnd"/>
      <w:r w:rsidRPr="007E516C">
        <w:rPr>
          <w:rFonts w:ascii="Segoe UI" w:hAnsi="Segoe UI" w:cs="Segoe UI"/>
          <w:i/>
          <w:color w:val="212121"/>
          <w:sz w:val="16"/>
          <w:szCs w:val="16"/>
          <w:shd w:val="clear" w:color="auto" w:fill="FFFFFF"/>
          <w:lang w:val="fr-FR"/>
        </w:rPr>
        <w:t xml:space="preserve">, A. T. (2017). </w:t>
      </w:r>
      <w:r w:rsidRPr="007E516C">
        <w:rPr>
          <w:rFonts w:ascii="Segoe UI" w:hAnsi="Segoe UI" w:cs="Segoe UI"/>
          <w:i/>
          <w:color w:val="212121"/>
          <w:sz w:val="16"/>
          <w:szCs w:val="16"/>
          <w:shd w:val="clear" w:color="auto" w:fill="FFFFFF"/>
        </w:rPr>
        <w:t>Oman Vision 2050 for Health Research: A Strategic Plan for the Future Based on the Past and Present Experience. </w:t>
      </w:r>
      <w:r w:rsidRPr="00321137">
        <w:rPr>
          <w:rFonts w:ascii="Segoe UI" w:hAnsi="Segoe UI" w:cs="Segoe UI"/>
          <w:i/>
          <w:iCs/>
          <w:color w:val="212121"/>
          <w:sz w:val="16"/>
          <w:szCs w:val="16"/>
          <w:shd w:val="clear" w:color="auto" w:fill="FFFFFF"/>
        </w:rPr>
        <w:t>Oman medical journal</w:t>
      </w:r>
      <w:r w:rsidRPr="00321137">
        <w:rPr>
          <w:rFonts w:ascii="Segoe UI" w:hAnsi="Segoe UI" w:cs="Segoe UI"/>
          <w:i/>
          <w:color w:val="212121"/>
          <w:sz w:val="16"/>
          <w:szCs w:val="16"/>
          <w:shd w:val="clear" w:color="auto" w:fill="FFFFFF"/>
        </w:rPr>
        <w:t>, </w:t>
      </w:r>
      <w:r w:rsidRPr="00321137">
        <w:rPr>
          <w:rFonts w:ascii="Segoe UI" w:hAnsi="Segoe UI" w:cs="Segoe UI"/>
          <w:i/>
          <w:iCs/>
          <w:color w:val="212121"/>
          <w:sz w:val="16"/>
          <w:szCs w:val="16"/>
          <w:shd w:val="clear" w:color="auto" w:fill="FFFFFF"/>
        </w:rPr>
        <w:t>32</w:t>
      </w:r>
      <w:r w:rsidRPr="00321137">
        <w:rPr>
          <w:rFonts w:ascii="Segoe UI" w:hAnsi="Segoe UI" w:cs="Segoe UI"/>
          <w:i/>
          <w:color w:val="212121"/>
          <w:sz w:val="16"/>
          <w:szCs w:val="16"/>
          <w:shd w:val="clear" w:color="auto" w:fill="FFFFFF"/>
        </w:rPr>
        <w:t>(2), 86–96. https://doi.org/10.5001/omj.2017.18)</w:t>
      </w:r>
    </w:p>
  </w:footnote>
  <w:footnote w:id="11">
    <w:p w14:paraId="7AF8F784" w14:textId="4B7B9EF4" w:rsidR="008C0608" w:rsidRPr="00321137" w:rsidRDefault="008C0608">
      <w:pPr>
        <w:pStyle w:val="FootnoteText"/>
        <w:rPr>
          <w:lang w:val="fr-FR"/>
        </w:rPr>
      </w:pPr>
      <w:r>
        <w:rPr>
          <w:rStyle w:val="FootnoteReference"/>
        </w:rPr>
        <w:footnoteRef/>
      </w:r>
      <w:r>
        <w:t xml:space="preserve"> </w:t>
      </w:r>
      <w:r w:rsidRPr="007E516C">
        <w:rPr>
          <w:rFonts w:ascii="Segoe UI" w:hAnsi="Segoe UI" w:cs="Segoe UI"/>
          <w:i/>
          <w:color w:val="212121"/>
          <w:sz w:val="16"/>
          <w:szCs w:val="16"/>
          <w:highlight w:val="yellow"/>
          <w:shd w:val="clear" w:color="auto" w:fill="FFFFFF"/>
        </w:rPr>
        <w:t xml:space="preserve">Al </w:t>
      </w:r>
      <w:proofErr w:type="spellStart"/>
      <w:r w:rsidRPr="007E516C">
        <w:rPr>
          <w:rFonts w:ascii="Segoe UI" w:hAnsi="Segoe UI" w:cs="Segoe UI"/>
          <w:i/>
          <w:color w:val="212121"/>
          <w:sz w:val="16"/>
          <w:szCs w:val="16"/>
          <w:highlight w:val="yellow"/>
          <w:shd w:val="clear" w:color="auto" w:fill="FFFFFF"/>
        </w:rPr>
        <w:t>Mawali</w:t>
      </w:r>
      <w:proofErr w:type="spellEnd"/>
      <w:r w:rsidRPr="007E516C">
        <w:rPr>
          <w:rFonts w:ascii="Segoe UI" w:hAnsi="Segoe UI" w:cs="Segoe UI"/>
          <w:i/>
          <w:color w:val="212121"/>
          <w:sz w:val="16"/>
          <w:szCs w:val="16"/>
          <w:highlight w:val="yellow"/>
          <w:shd w:val="clear" w:color="auto" w:fill="FFFFFF"/>
        </w:rPr>
        <w:t xml:space="preserve">, A., Al </w:t>
      </w:r>
      <w:proofErr w:type="spellStart"/>
      <w:r w:rsidRPr="007E516C">
        <w:rPr>
          <w:rFonts w:ascii="Segoe UI" w:hAnsi="Segoe UI" w:cs="Segoe UI"/>
          <w:i/>
          <w:color w:val="212121"/>
          <w:sz w:val="16"/>
          <w:szCs w:val="16"/>
          <w:highlight w:val="yellow"/>
          <w:shd w:val="clear" w:color="auto" w:fill="FFFFFF"/>
        </w:rPr>
        <w:t>Qasmi</w:t>
      </w:r>
      <w:proofErr w:type="spellEnd"/>
      <w:r w:rsidRPr="007E516C">
        <w:rPr>
          <w:rFonts w:ascii="Segoe UI" w:hAnsi="Segoe UI" w:cs="Segoe UI"/>
          <w:i/>
          <w:color w:val="212121"/>
          <w:sz w:val="16"/>
          <w:szCs w:val="16"/>
          <w:highlight w:val="yellow"/>
          <w:shd w:val="clear" w:color="auto" w:fill="FFFFFF"/>
        </w:rPr>
        <w:t xml:space="preserve">, A. M., Al </w:t>
      </w:r>
      <w:proofErr w:type="spellStart"/>
      <w:r w:rsidRPr="007E516C">
        <w:rPr>
          <w:rFonts w:ascii="Segoe UI" w:hAnsi="Segoe UI" w:cs="Segoe UI"/>
          <w:i/>
          <w:color w:val="212121"/>
          <w:sz w:val="16"/>
          <w:szCs w:val="16"/>
          <w:highlight w:val="yellow"/>
          <w:shd w:val="clear" w:color="auto" w:fill="FFFFFF"/>
        </w:rPr>
        <w:t>Sabahi</w:t>
      </w:r>
      <w:proofErr w:type="spellEnd"/>
      <w:r w:rsidRPr="007E516C">
        <w:rPr>
          <w:rFonts w:ascii="Segoe UI" w:hAnsi="Segoe UI" w:cs="Segoe UI"/>
          <w:i/>
          <w:color w:val="212121"/>
          <w:sz w:val="16"/>
          <w:szCs w:val="16"/>
          <w:highlight w:val="yellow"/>
          <w:shd w:val="clear" w:color="auto" w:fill="FFFFFF"/>
        </w:rPr>
        <w:t xml:space="preserve">, S., </w:t>
      </w:r>
      <w:proofErr w:type="spellStart"/>
      <w:r w:rsidRPr="007E516C">
        <w:rPr>
          <w:rFonts w:ascii="Segoe UI" w:hAnsi="Segoe UI" w:cs="Segoe UI"/>
          <w:i/>
          <w:color w:val="212121"/>
          <w:sz w:val="16"/>
          <w:szCs w:val="16"/>
          <w:highlight w:val="yellow"/>
          <w:shd w:val="clear" w:color="auto" w:fill="FFFFFF"/>
        </w:rPr>
        <w:t>Idikula</w:t>
      </w:r>
      <w:proofErr w:type="spellEnd"/>
      <w:r w:rsidRPr="007E516C">
        <w:rPr>
          <w:rFonts w:ascii="Segoe UI" w:hAnsi="Segoe UI" w:cs="Segoe UI"/>
          <w:i/>
          <w:color w:val="212121"/>
          <w:sz w:val="16"/>
          <w:szCs w:val="16"/>
          <w:highlight w:val="yellow"/>
          <w:shd w:val="clear" w:color="auto" w:fill="FFFFFF"/>
        </w:rPr>
        <w:t xml:space="preserve">, J., </w:t>
      </w:r>
      <w:proofErr w:type="spellStart"/>
      <w:r w:rsidRPr="007E516C">
        <w:rPr>
          <w:rFonts w:ascii="Segoe UI" w:hAnsi="Segoe UI" w:cs="Segoe UI"/>
          <w:i/>
          <w:color w:val="212121"/>
          <w:sz w:val="16"/>
          <w:szCs w:val="16"/>
          <w:highlight w:val="yellow"/>
          <w:shd w:val="clear" w:color="auto" w:fill="FFFFFF"/>
        </w:rPr>
        <w:t>Elaty</w:t>
      </w:r>
      <w:proofErr w:type="spellEnd"/>
      <w:r w:rsidRPr="007E516C">
        <w:rPr>
          <w:rFonts w:ascii="Segoe UI" w:hAnsi="Segoe UI" w:cs="Segoe UI"/>
          <w:i/>
          <w:color w:val="212121"/>
          <w:sz w:val="16"/>
          <w:szCs w:val="16"/>
          <w:highlight w:val="yellow"/>
          <w:shd w:val="clear" w:color="auto" w:fill="FFFFFF"/>
        </w:rPr>
        <w:t xml:space="preserve">, M., Morsi, M., &amp; Al </w:t>
      </w:r>
      <w:proofErr w:type="spellStart"/>
      <w:r w:rsidRPr="007E516C">
        <w:rPr>
          <w:rFonts w:ascii="Segoe UI" w:hAnsi="Segoe UI" w:cs="Segoe UI"/>
          <w:i/>
          <w:color w:val="212121"/>
          <w:sz w:val="16"/>
          <w:szCs w:val="16"/>
          <w:highlight w:val="yellow"/>
          <w:shd w:val="clear" w:color="auto" w:fill="FFFFFF"/>
        </w:rPr>
        <w:t>Hinai</w:t>
      </w:r>
      <w:proofErr w:type="spellEnd"/>
      <w:r w:rsidRPr="007E516C">
        <w:rPr>
          <w:rFonts w:ascii="Segoe UI" w:hAnsi="Segoe UI" w:cs="Segoe UI"/>
          <w:i/>
          <w:color w:val="212121"/>
          <w:sz w:val="16"/>
          <w:szCs w:val="16"/>
          <w:highlight w:val="yellow"/>
          <w:shd w:val="clear" w:color="auto" w:fill="FFFFFF"/>
        </w:rPr>
        <w:t>, A. T. (2017). Oman Vision 2050 for Health Research: A Strategic Plan for the Future Based on the Past and Present Experience. </w:t>
      </w:r>
      <w:r w:rsidRPr="007E516C">
        <w:rPr>
          <w:rFonts w:ascii="Segoe UI" w:hAnsi="Segoe UI" w:cs="Segoe UI"/>
          <w:i/>
          <w:iCs/>
          <w:color w:val="212121"/>
          <w:sz w:val="16"/>
          <w:szCs w:val="16"/>
          <w:highlight w:val="yellow"/>
          <w:shd w:val="clear" w:color="auto" w:fill="FFFFFF"/>
          <w:lang w:val="fr-FR"/>
        </w:rPr>
        <w:t xml:space="preserve">Oman </w:t>
      </w:r>
      <w:proofErr w:type="spellStart"/>
      <w:r w:rsidRPr="007E516C">
        <w:rPr>
          <w:rFonts w:ascii="Segoe UI" w:hAnsi="Segoe UI" w:cs="Segoe UI"/>
          <w:i/>
          <w:iCs/>
          <w:color w:val="212121"/>
          <w:sz w:val="16"/>
          <w:szCs w:val="16"/>
          <w:highlight w:val="yellow"/>
          <w:shd w:val="clear" w:color="auto" w:fill="FFFFFF"/>
          <w:lang w:val="fr-FR"/>
        </w:rPr>
        <w:t>medical</w:t>
      </w:r>
      <w:proofErr w:type="spellEnd"/>
      <w:r w:rsidRPr="007E516C">
        <w:rPr>
          <w:rFonts w:ascii="Segoe UI" w:hAnsi="Segoe UI" w:cs="Segoe UI"/>
          <w:i/>
          <w:iCs/>
          <w:color w:val="212121"/>
          <w:sz w:val="16"/>
          <w:szCs w:val="16"/>
          <w:highlight w:val="yellow"/>
          <w:shd w:val="clear" w:color="auto" w:fill="FFFFFF"/>
          <w:lang w:val="fr-FR"/>
        </w:rPr>
        <w:t xml:space="preserve"> journal</w:t>
      </w:r>
      <w:r w:rsidRPr="007E516C">
        <w:rPr>
          <w:rFonts w:ascii="Segoe UI" w:hAnsi="Segoe UI" w:cs="Segoe UI"/>
          <w:i/>
          <w:color w:val="212121"/>
          <w:sz w:val="16"/>
          <w:szCs w:val="16"/>
          <w:highlight w:val="yellow"/>
          <w:shd w:val="clear" w:color="auto" w:fill="FFFFFF"/>
          <w:lang w:val="fr-FR"/>
        </w:rPr>
        <w:t>, </w:t>
      </w:r>
      <w:r w:rsidRPr="007E516C">
        <w:rPr>
          <w:rFonts w:ascii="Segoe UI" w:hAnsi="Segoe UI" w:cs="Segoe UI"/>
          <w:i/>
          <w:iCs/>
          <w:color w:val="212121"/>
          <w:sz w:val="16"/>
          <w:szCs w:val="16"/>
          <w:highlight w:val="yellow"/>
          <w:shd w:val="clear" w:color="auto" w:fill="FFFFFF"/>
          <w:lang w:val="fr-FR"/>
        </w:rPr>
        <w:t>32</w:t>
      </w:r>
      <w:r w:rsidRPr="007E516C">
        <w:rPr>
          <w:rFonts w:ascii="Segoe UI" w:hAnsi="Segoe UI" w:cs="Segoe UI"/>
          <w:i/>
          <w:color w:val="212121"/>
          <w:sz w:val="16"/>
          <w:szCs w:val="16"/>
          <w:highlight w:val="yellow"/>
          <w:shd w:val="clear" w:color="auto" w:fill="FFFFFF"/>
          <w:lang w:val="fr-FR"/>
        </w:rPr>
        <w:t>(2), 86–96. https://doi.org/10.5001/omj.2017.18</w:t>
      </w:r>
    </w:p>
  </w:footnote>
  <w:footnote w:id="12">
    <w:p w14:paraId="71E2A965" w14:textId="77777777" w:rsidR="008C0608" w:rsidRPr="00AB6C18" w:rsidRDefault="008C0608" w:rsidP="00D242BC">
      <w:pPr>
        <w:rPr>
          <w:rFonts w:ascii="Times" w:hAnsi="Times"/>
          <w:i/>
          <w:sz w:val="16"/>
          <w:szCs w:val="16"/>
        </w:rPr>
      </w:pPr>
      <w:r>
        <w:rPr>
          <w:rStyle w:val="FootnoteReference"/>
        </w:rPr>
        <w:footnoteRef/>
      </w:r>
      <w:r w:rsidRPr="007E516C">
        <w:rPr>
          <w:lang w:val="fr-FR"/>
        </w:rPr>
        <w:t xml:space="preserve"> </w:t>
      </w:r>
      <w:proofErr w:type="spellStart"/>
      <w:r w:rsidRPr="00AB6C18">
        <w:rPr>
          <w:rFonts w:ascii="Times" w:eastAsiaTheme="majorEastAsia" w:hAnsi="Times"/>
          <w:i/>
          <w:sz w:val="16"/>
          <w:szCs w:val="16"/>
          <w:lang w:val="fr-FR"/>
        </w:rPr>
        <w:t>R</w:t>
      </w:r>
      <w:r w:rsidRPr="00AB6C18">
        <w:rPr>
          <w:rFonts w:ascii="Times" w:hAnsi="Times"/>
          <w:i/>
          <w:sz w:val="16"/>
          <w:szCs w:val="16"/>
          <w:lang w:val="fr-FR"/>
        </w:rPr>
        <w:t>emme</w:t>
      </w:r>
      <w:proofErr w:type="spellEnd"/>
      <w:r w:rsidRPr="00AB6C18">
        <w:rPr>
          <w:rFonts w:ascii="Times" w:hAnsi="Times"/>
          <w:i/>
          <w:sz w:val="16"/>
          <w:szCs w:val="16"/>
          <w:lang w:val="fr-FR"/>
        </w:rPr>
        <w:t xml:space="preserve"> JH, Adam T, </w:t>
      </w:r>
      <w:proofErr w:type="spellStart"/>
      <w:r w:rsidRPr="00AB6C18">
        <w:rPr>
          <w:rFonts w:ascii="Times" w:hAnsi="Times"/>
          <w:i/>
          <w:sz w:val="16"/>
          <w:szCs w:val="16"/>
          <w:lang w:val="fr-FR"/>
        </w:rPr>
        <w:t>Becerra</w:t>
      </w:r>
      <w:proofErr w:type="spellEnd"/>
      <w:r w:rsidRPr="00AB6C18">
        <w:rPr>
          <w:rFonts w:ascii="Times" w:hAnsi="Times"/>
          <w:i/>
          <w:sz w:val="16"/>
          <w:szCs w:val="16"/>
          <w:lang w:val="fr-FR"/>
        </w:rPr>
        <w:t>-Posada F, D’</w:t>
      </w:r>
      <w:proofErr w:type="spellStart"/>
      <w:r w:rsidRPr="00AB6C18">
        <w:rPr>
          <w:rFonts w:ascii="Times" w:hAnsi="Times"/>
          <w:i/>
          <w:sz w:val="16"/>
          <w:szCs w:val="16"/>
          <w:lang w:val="fr-FR"/>
        </w:rPr>
        <w:t>Arcangues</w:t>
      </w:r>
      <w:proofErr w:type="spellEnd"/>
      <w:r w:rsidRPr="00AB6C18">
        <w:rPr>
          <w:rFonts w:ascii="Times" w:hAnsi="Times"/>
          <w:i/>
          <w:sz w:val="16"/>
          <w:szCs w:val="16"/>
          <w:lang w:val="fr-FR"/>
        </w:rPr>
        <w:t xml:space="preserve"> C, </w:t>
      </w:r>
      <w:proofErr w:type="spellStart"/>
      <w:r w:rsidRPr="00AB6C18">
        <w:rPr>
          <w:rFonts w:ascii="Times" w:hAnsi="Times"/>
          <w:i/>
          <w:sz w:val="16"/>
          <w:szCs w:val="16"/>
          <w:lang w:val="fr-FR"/>
        </w:rPr>
        <w:t>Devlin</w:t>
      </w:r>
      <w:proofErr w:type="spellEnd"/>
      <w:r w:rsidRPr="00AB6C18">
        <w:rPr>
          <w:rFonts w:ascii="Times" w:hAnsi="Times"/>
          <w:i/>
          <w:sz w:val="16"/>
          <w:szCs w:val="16"/>
          <w:lang w:val="fr-FR"/>
        </w:rPr>
        <w:t xml:space="preserve"> M, Gardner C, et al. </w:t>
      </w:r>
      <w:r w:rsidRPr="00AB6C18">
        <w:rPr>
          <w:rFonts w:ascii="Times" w:hAnsi="Times"/>
          <w:i/>
          <w:sz w:val="16"/>
          <w:szCs w:val="16"/>
        </w:rPr>
        <w:t xml:space="preserve">Defining research to improve health systems. </w:t>
      </w:r>
      <w:proofErr w:type="spellStart"/>
      <w:r w:rsidRPr="00AB6C18">
        <w:rPr>
          <w:rFonts w:ascii="Times" w:hAnsi="Times"/>
          <w:i/>
          <w:sz w:val="16"/>
          <w:szCs w:val="16"/>
        </w:rPr>
        <w:t>PLoS</w:t>
      </w:r>
      <w:proofErr w:type="spellEnd"/>
      <w:r w:rsidRPr="00AB6C18">
        <w:rPr>
          <w:rFonts w:ascii="Times" w:hAnsi="Times"/>
          <w:i/>
          <w:sz w:val="16"/>
          <w:szCs w:val="16"/>
        </w:rPr>
        <w:t xml:space="preserve"> Med 2010 Nov;7(11</w:t>
      </w:r>
      <w:proofErr w:type="gramStart"/>
      <w:r w:rsidRPr="00AB6C18">
        <w:rPr>
          <w:rFonts w:ascii="Times" w:hAnsi="Times"/>
          <w:i/>
          <w:sz w:val="16"/>
          <w:szCs w:val="16"/>
        </w:rPr>
        <w:t>):e</w:t>
      </w:r>
      <w:proofErr w:type="gramEnd"/>
      <w:r w:rsidRPr="00AB6C18">
        <w:rPr>
          <w:rFonts w:ascii="Times" w:hAnsi="Times"/>
          <w:i/>
          <w:sz w:val="16"/>
          <w:szCs w:val="16"/>
        </w:rPr>
        <w:t>1001000.</w:t>
      </w:r>
      <w:r w:rsidRPr="00AB6C18">
        <w:rPr>
          <w:rFonts w:ascii="Times" w:eastAsiaTheme="majorEastAsia" w:hAnsi="Times"/>
          <w:i/>
          <w:sz w:val="16"/>
          <w:szCs w:val="16"/>
        </w:rPr>
        <w:t> </w:t>
      </w:r>
      <w:r>
        <w:rPr>
          <w:rFonts w:ascii="Times" w:hAnsi="Times"/>
          <w:i/>
          <w:sz w:val="16"/>
          <w:szCs w:val="16"/>
        </w:rPr>
        <w:t xml:space="preserve">; </w:t>
      </w:r>
      <w:r w:rsidRPr="00AB6C18">
        <w:rPr>
          <w:rFonts w:ascii="Times" w:hAnsi="Times"/>
          <w:i/>
          <w:sz w:val="16"/>
          <w:szCs w:val="16"/>
        </w:rPr>
        <w:t>Kroeger A. Defining health systems research. World Health Forum 1992;13(2-3):193-194.</w:t>
      </w:r>
      <w:r w:rsidRPr="00AB6C18">
        <w:rPr>
          <w:rFonts w:ascii="Times" w:eastAsiaTheme="majorEastAsia" w:hAnsi="Times"/>
          <w:i/>
          <w:sz w:val="16"/>
          <w:szCs w:val="16"/>
        </w:rPr>
        <w:t> </w:t>
      </w:r>
    </w:p>
    <w:p w14:paraId="22DBCC04" w14:textId="765AFA1C" w:rsidR="008C0608" w:rsidRPr="00321137" w:rsidRDefault="008C0608" w:rsidP="007E516C">
      <w:pPr>
        <w:spacing w:after="292"/>
        <w:ind w:right="50"/>
        <w:jc w:val="both"/>
        <w:rPr>
          <w:rFonts w:ascii="Cambria" w:hAnsi="Cambria"/>
          <w:sz w:val="18"/>
          <w:szCs w:val="18"/>
        </w:rPr>
      </w:pPr>
      <w:r w:rsidRPr="00AB6C18">
        <w:rPr>
          <w:rFonts w:ascii="Times" w:hAnsi="Times"/>
          <w:i/>
          <w:sz w:val="16"/>
          <w:szCs w:val="16"/>
        </w:rPr>
        <w:t xml:space="preserve"> Mills A. Health policy and systems research: defining the terrain; identifying the methods. </w:t>
      </w:r>
      <w:r w:rsidRPr="00321137">
        <w:rPr>
          <w:rFonts w:ascii="Times" w:hAnsi="Times"/>
          <w:i/>
          <w:sz w:val="16"/>
          <w:szCs w:val="16"/>
        </w:rPr>
        <w:t>Health Policy Plan 2012 Jan;27(1):1-7</w:t>
      </w:r>
    </w:p>
  </w:footnote>
  <w:footnote w:id="13">
    <w:p w14:paraId="02EBFCB8" w14:textId="784FC75A" w:rsidR="008C0608" w:rsidRPr="00321137" w:rsidRDefault="008C0608" w:rsidP="007E516C">
      <w:pPr>
        <w:widowControl w:val="0"/>
        <w:spacing w:before="120" w:after="120" w:line="276" w:lineRule="auto"/>
        <w:jc w:val="both"/>
        <w:rPr>
          <w:rFonts w:ascii="Cambria" w:hAnsi="Cambria"/>
          <w:sz w:val="16"/>
          <w:szCs w:val="16"/>
        </w:rPr>
      </w:pPr>
      <w:r>
        <w:rPr>
          <w:rStyle w:val="FootnoteReference"/>
        </w:rPr>
        <w:footnoteRef/>
      </w:r>
      <w:r>
        <w:t xml:space="preserve"> </w:t>
      </w:r>
      <w:r w:rsidRPr="00D242BC">
        <w:rPr>
          <w:sz w:val="16"/>
          <w:szCs w:val="16"/>
          <w:highlight w:val="yellow"/>
        </w:rPr>
        <w:t xml:space="preserve">Barron P, Buthelezi G, Edwards J, </w:t>
      </w:r>
      <w:proofErr w:type="spellStart"/>
      <w:r w:rsidRPr="00D242BC">
        <w:rPr>
          <w:sz w:val="16"/>
          <w:szCs w:val="16"/>
          <w:highlight w:val="yellow"/>
        </w:rPr>
        <w:t>Makhanya</w:t>
      </w:r>
      <w:proofErr w:type="spellEnd"/>
      <w:r w:rsidRPr="00D242BC">
        <w:rPr>
          <w:sz w:val="16"/>
          <w:szCs w:val="16"/>
          <w:highlight w:val="yellow"/>
        </w:rPr>
        <w:t xml:space="preserve"> N, Palmer N. Health systems research: </w:t>
      </w:r>
      <w:proofErr w:type="spellStart"/>
      <w:r w:rsidRPr="00D242BC">
        <w:rPr>
          <w:sz w:val="16"/>
          <w:szCs w:val="16"/>
          <w:highlight w:val="yellow"/>
        </w:rPr>
        <w:t>Amanual</w:t>
      </w:r>
      <w:proofErr w:type="spellEnd"/>
      <w:r w:rsidRPr="00D242BC">
        <w:rPr>
          <w:sz w:val="16"/>
          <w:szCs w:val="16"/>
          <w:highlight w:val="yellow"/>
        </w:rPr>
        <w:t xml:space="preserve">. Health Systems Trust; 1997; </w:t>
      </w:r>
      <w:r w:rsidRPr="00D242BC">
        <w:rPr>
          <w:color w:val="212121"/>
          <w:sz w:val="16"/>
          <w:szCs w:val="16"/>
          <w:highlight w:val="yellow"/>
          <w:shd w:val="clear" w:color="auto" w:fill="FFFFFF"/>
        </w:rPr>
        <w:t xml:space="preserve">Al </w:t>
      </w:r>
      <w:proofErr w:type="spellStart"/>
      <w:r w:rsidRPr="00D242BC">
        <w:rPr>
          <w:color w:val="212121"/>
          <w:sz w:val="16"/>
          <w:szCs w:val="16"/>
          <w:highlight w:val="yellow"/>
          <w:shd w:val="clear" w:color="auto" w:fill="FFFFFF"/>
        </w:rPr>
        <w:t>Mawali</w:t>
      </w:r>
      <w:proofErr w:type="spellEnd"/>
      <w:r w:rsidRPr="00D242BC">
        <w:rPr>
          <w:color w:val="212121"/>
          <w:sz w:val="16"/>
          <w:szCs w:val="16"/>
          <w:highlight w:val="yellow"/>
          <w:shd w:val="clear" w:color="auto" w:fill="FFFFFF"/>
        </w:rPr>
        <w:t xml:space="preserve">, A., Al </w:t>
      </w:r>
      <w:proofErr w:type="spellStart"/>
      <w:r w:rsidRPr="00D242BC">
        <w:rPr>
          <w:color w:val="212121"/>
          <w:sz w:val="16"/>
          <w:szCs w:val="16"/>
          <w:highlight w:val="yellow"/>
          <w:shd w:val="clear" w:color="auto" w:fill="FFFFFF"/>
        </w:rPr>
        <w:t>Qasmi</w:t>
      </w:r>
      <w:proofErr w:type="spellEnd"/>
      <w:r w:rsidRPr="00D242BC">
        <w:rPr>
          <w:color w:val="212121"/>
          <w:sz w:val="16"/>
          <w:szCs w:val="16"/>
          <w:highlight w:val="yellow"/>
          <w:shd w:val="clear" w:color="auto" w:fill="FFFFFF"/>
        </w:rPr>
        <w:t xml:space="preserve">, A. M., Al </w:t>
      </w:r>
      <w:proofErr w:type="spellStart"/>
      <w:r w:rsidRPr="00D242BC">
        <w:rPr>
          <w:color w:val="212121"/>
          <w:sz w:val="16"/>
          <w:szCs w:val="16"/>
          <w:highlight w:val="yellow"/>
          <w:shd w:val="clear" w:color="auto" w:fill="FFFFFF"/>
        </w:rPr>
        <w:t>Sabahi</w:t>
      </w:r>
      <w:proofErr w:type="spellEnd"/>
      <w:r w:rsidRPr="00D242BC">
        <w:rPr>
          <w:color w:val="212121"/>
          <w:sz w:val="16"/>
          <w:szCs w:val="16"/>
          <w:highlight w:val="yellow"/>
          <w:shd w:val="clear" w:color="auto" w:fill="FFFFFF"/>
        </w:rPr>
        <w:t xml:space="preserve">, S., </w:t>
      </w:r>
      <w:proofErr w:type="spellStart"/>
      <w:r w:rsidRPr="00D242BC">
        <w:rPr>
          <w:color w:val="212121"/>
          <w:sz w:val="16"/>
          <w:szCs w:val="16"/>
          <w:highlight w:val="yellow"/>
          <w:shd w:val="clear" w:color="auto" w:fill="FFFFFF"/>
        </w:rPr>
        <w:t>Idikula</w:t>
      </w:r>
      <w:proofErr w:type="spellEnd"/>
      <w:r w:rsidRPr="00D242BC">
        <w:rPr>
          <w:color w:val="212121"/>
          <w:sz w:val="16"/>
          <w:szCs w:val="16"/>
          <w:highlight w:val="yellow"/>
          <w:shd w:val="clear" w:color="auto" w:fill="FFFFFF"/>
        </w:rPr>
        <w:t xml:space="preserve">, J., </w:t>
      </w:r>
      <w:proofErr w:type="spellStart"/>
      <w:r w:rsidRPr="00D242BC">
        <w:rPr>
          <w:color w:val="212121"/>
          <w:sz w:val="16"/>
          <w:szCs w:val="16"/>
          <w:highlight w:val="yellow"/>
          <w:shd w:val="clear" w:color="auto" w:fill="FFFFFF"/>
        </w:rPr>
        <w:t>Elaty</w:t>
      </w:r>
      <w:proofErr w:type="spellEnd"/>
      <w:r w:rsidRPr="00D242BC">
        <w:rPr>
          <w:color w:val="212121"/>
          <w:sz w:val="16"/>
          <w:szCs w:val="16"/>
          <w:highlight w:val="yellow"/>
          <w:shd w:val="clear" w:color="auto" w:fill="FFFFFF"/>
        </w:rPr>
        <w:t xml:space="preserve">, M., Morsi, M., &amp; Al </w:t>
      </w:r>
      <w:proofErr w:type="spellStart"/>
      <w:r w:rsidRPr="00D242BC">
        <w:rPr>
          <w:color w:val="212121"/>
          <w:sz w:val="16"/>
          <w:szCs w:val="16"/>
          <w:highlight w:val="yellow"/>
          <w:shd w:val="clear" w:color="auto" w:fill="FFFFFF"/>
        </w:rPr>
        <w:t>Hinai</w:t>
      </w:r>
      <w:proofErr w:type="spellEnd"/>
      <w:r w:rsidRPr="00D242BC">
        <w:rPr>
          <w:color w:val="212121"/>
          <w:sz w:val="16"/>
          <w:szCs w:val="16"/>
          <w:highlight w:val="yellow"/>
          <w:shd w:val="clear" w:color="auto" w:fill="FFFFFF"/>
        </w:rPr>
        <w:t>, A. T. (2017). Oman Vision 2050 for Health Research: A Strategic Plan for the Future Based on the Past and Present Experience. </w:t>
      </w:r>
      <w:r w:rsidRPr="00321137">
        <w:rPr>
          <w:i/>
          <w:iCs/>
          <w:color w:val="212121"/>
          <w:sz w:val="16"/>
          <w:szCs w:val="16"/>
          <w:highlight w:val="yellow"/>
          <w:shd w:val="clear" w:color="auto" w:fill="FFFFFF"/>
        </w:rPr>
        <w:t>Oman medical journal</w:t>
      </w:r>
      <w:r w:rsidRPr="00321137">
        <w:rPr>
          <w:color w:val="212121"/>
          <w:sz w:val="16"/>
          <w:szCs w:val="16"/>
          <w:highlight w:val="yellow"/>
          <w:shd w:val="clear" w:color="auto" w:fill="FFFFFF"/>
        </w:rPr>
        <w:t>, </w:t>
      </w:r>
      <w:r w:rsidRPr="00321137">
        <w:rPr>
          <w:i/>
          <w:iCs/>
          <w:color w:val="212121"/>
          <w:sz w:val="16"/>
          <w:szCs w:val="16"/>
          <w:highlight w:val="yellow"/>
          <w:shd w:val="clear" w:color="auto" w:fill="FFFFFF"/>
        </w:rPr>
        <w:t>32</w:t>
      </w:r>
      <w:r w:rsidRPr="00321137">
        <w:rPr>
          <w:color w:val="212121"/>
          <w:sz w:val="16"/>
          <w:szCs w:val="16"/>
          <w:highlight w:val="yellow"/>
          <w:shd w:val="clear" w:color="auto" w:fill="FFFFFF"/>
        </w:rPr>
        <w:t>(2), 86–96. https://doi.org/10.5001/omj.2017.18</w:t>
      </w:r>
    </w:p>
  </w:footnote>
  <w:footnote w:id="14">
    <w:p w14:paraId="52546653" w14:textId="36E89F8B" w:rsidR="008C0608" w:rsidRPr="007E516C" w:rsidRDefault="008C0608" w:rsidP="007E516C">
      <w:pPr>
        <w:pStyle w:val="p2"/>
        <w:rPr>
          <w:rFonts w:ascii="Times New Roman" w:hAnsi="Times New Roman"/>
          <w:i/>
          <w:sz w:val="24"/>
          <w:szCs w:val="24"/>
        </w:rPr>
      </w:pPr>
      <w:r w:rsidRPr="007E516C">
        <w:rPr>
          <w:rStyle w:val="FootnoteReference"/>
          <w:sz w:val="16"/>
          <w:szCs w:val="16"/>
        </w:rPr>
        <w:footnoteRef/>
      </w:r>
      <w:r w:rsidRPr="007E516C">
        <w:rPr>
          <w:sz w:val="16"/>
          <w:szCs w:val="16"/>
        </w:rPr>
        <w:t xml:space="preserve"> </w:t>
      </w:r>
      <w:r w:rsidRPr="007E516C">
        <w:rPr>
          <w:rFonts w:ascii="Times New Roman" w:hAnsi="Times New Roman"/>
          <w:i/>
          <w:sz w:val="16"/>
          <w:szCs w:val="16"/>
          <w:highlight w:val="yellow"/>
        </w:rPr>
        <w:t>World Health Organization. The WHO strategy on research for health. WHO Library Cataloguing-in-Publication Data; 2012</w:t>
      </w:r>
      <w:r w:rsidRPr="007E516C">
        <w:rPr>
          <w:rStyle w:val="apple-converted-space"/>
          <w:rFonts w:ascii="Times New Roman" w:hAnsi="Times New Roman"/>
          <w:i/>
          <w:sz w:val="16"/>
          <w:szCs w:val="16"/>
        </w:rPr>
        <w:t> </w:t>
      </w:r>
    </w:p>
  </w:footnote>
  <w:footnote w:id="15">
    <w:p w14:paraId="5EFDF900" w14:textId="7F94B6CB" w:rsidR="008C0608" w:rsidRDefault="008C0608">
      <w:pPr>
        <w:pStyle w:val="FootnoteText"/>
      </w:pPr>
      <w:r>
        <w:rPr>
          <w:rStyle w:val="FootnoteReference"/>
        </w:rPr>
        <w:footnoteRef/>
      </w:r>
      <w:r>
        <w:t xml:space="preserve"> </w:t>
      </w:r>
      <w:r w:rsidRPr="007E516C">
        <w:rPr>
          <w:i/>
          <w:sz w:val="16"/>
          <w:szCs w:val="16"/>
          <w:highlight w:val="yellow"/>
        </w:rPr>
        <w:t xml:space="preserve">World Health Organization. </w:t>
      </w:r>
      <w:proofErr w:type="spellStart"/>
      <w:r w:rsidRPr="007E516C">
        <w:rPr>
          <w:i/>
          <w:sz w:val="16"/>
          <w:szCs w:val="16"/>
          <w:highlight w:val="yellow"/>
        </w:rPr>
        <w:t>Astudy</w:t>
      </w:r>
      <w:proofErr w:type="spellEnd"/>
      <w:r w:rsidRPr="007E516C">
        <w:rPr>
          <w:i/>
          <w:sz w:val="16"/>
          <w:szCs w:val="16"/>
          <w:highlight w:val="yellow"/>
        </w:rPr>
        <w:t xml:space="preserve"> of national health research systems in selected countries of the WHO Eastern Mediterranean Region. Egypt, Islamic Republic of Iran, Morocco, Pakistan and Sudan. Regional Office for the Eastern Mediterranean; 2004</w:t>
      </w:r>
    </w:p>
  </w:footnote>
  <w:footnote w:id="16">
    <w:p w14:paraId="1EF85F60" w14:textId="77777777" w:rsidR="008C0608" w:rsidRPr="00AB6C18" w:rsidRDefault="008C0608" w:rsidP="008C3971">
      <w:pPr>
        <w:pStyle w:val="p2"/>
        <w:rPr>
          <w:rFonts w:ascii="Times New Roman" w:hAnsi="Times New Roman"/>
          <w:sz w:val="16"/>
          <w:szCs w:val="16"/>
        </w:rPr>
      </w:pPr>
      <w:r>
        <w:rPr>
          <w:rStyle w:val="FootnoteReference"/>
        </w:rPr>
        <w:footnoteRef/>
      </w:r>
      <w:r>
        <w:t xml:space="preserve"> </w:t>
      </w:r>
      <w:r w:rsidRPr="00AB6C18">
        <w:rPr>
          <w:rFonts w:ascii="Times New Roman" w:hAnsi="Times New Roman"/>
          <w:sz w:val="16"/>
          <w:szCs w:val="16"/>
        </w:rPr>
        <w:t>Barron et al; 1997.</w:t>
      </w:r>
    </w:p>
    <w:p w14:paraId="1400FFAA" w14:textId="0E5FC990" w:rsidR="008C0608" w:rsidRPr="007E516C" w:rsidRDefault="008C0608" w:rsidP="007E516C">
      <w:pPr>
        <w:rPr>
          <w:b/>
          <w:sz w:val="16"/>
          <w:szCs w:val="16"/>
        </w:rPr>
      </w:pPr>
      <w:r w:rsidRPr="00AB6C18">
        <w:rPr>
          <w:sz w:val="16"/>
          <w:szCs w:val="16"/>
        </w:rPr>
        <w:t xml:space="preserve">World Health Organization. Health Research Systems Analysis (HRSA) concepts and indicators [cited 2013 March 14]. Available from: http://www.who.int/rpc/ </w:t>
      </w:r>
      <w:proofErr w:type="spellStart"/>
      <w:r w:rsidRPr="00AB6C18">
        <w:rPr>
          <w:sz w:val="16"/>
          <w:szCs w:val="16"/>
        </w:rPr>
        <w:t>health_research</w:t>
      </w:r>
      <w:proofErr w:type="spellEnd"/>
      <w:r w:rsidRPr="00AB6C18">
        <w:rPr>
          <w:sz w:val="16"/>
          <w:szCs w:val="16"/>
        </w:rPr>
        <w:t>/concepts/</w:t>
      </w:r>
      <w:proofErr w:type="spellStart"/>
      <w:r w:rsidRPr="00AB6C18">
        <w:rPr>
          <w:sz w:val="16"/>
          <w:szCs w:val="16"/>
        </w:rPr>
        <w:t>en</w:t>
      </w:r>
      <w:proofErr w:type="spellEnd"/>
      <w:r w:rsidRPr="00AB6C18">
        <w:rPr>
          <w:sz w:val="16"/>
          <w:szCs w:val="16"/>
        </w:rPr>
        <w:t>/</w:t>
      </w:r>
    </w:p>
  </w:footnote>
  <w:footnote w:id="17">
    <w:p w14:paraId="40D4B9A5" w14:textId="4877A80F" w:rsidR="008C0608" w:rsidRDefault="008C0608">
      <w:pPr>
        <w:pStyle w:val="FootnoteText"/>
      </w:pPr>
      <w:r>
        <w:rPr>
          <w:rStyle w:val="FootnoteReference"/>
        </w:rPr>
        <w:footnoteRef/>
      </w:r>
      <w:r>
        <w:t xml:space="preserve"> </w:t>
      </w:r>
      <w:r w:rsidRPr="007E516C">
        <w:rPr>
          <w:color w:val="212121"/>
          <w:sz w:val="16"/>
          <w:szCs w:val="16"/>
          <w:highlight w:val="yellow"/>
          <w:shd w:val="clear" w:color="auto" w:fill="FFFFFF"/>
        </w:rPr>
        <w:t xml:space="preserve">Al </w:t>
      </w:r>
      <w:proofErr w:type="spellStart"/>
      <w:r w:rsidRPr="007E516C">
        <w:rPr>
          <w:color w:val="212121"/>
          <w:sz w:val="16"/>
          <w:szCs w:val="16"/>
          <w:highlight w:val="yellow"/>
          <w:shd w:val="clear" w:color="auto" w:fill="FFFFFF"/>
        </w:rPr>
        <w:t>Mawali</w:t>
      </w:r>
      <w:proofErr w:type="spellEnd"/>
      <w:r w:rsidRPr="007E516C">
        <w:rPr>
          <w:color w:val="212121"/>
          <w:sz w:val="16"/>
          <w:szCs w:val="16"/>
          <w:highlight w:val="yellow"/>
          <w:shd w:val="clear" w:color="auto" w:fill="FFFFFF"/>
        </w:rPr>
        <w:t xml:space="preserve">, A., Al </w:t>
      </w:r>
      <w:proofErr w:type="spellStart"/>
      <w:r w:rsidRPr="007E516C">
        <w:rPr>
          <w:color w:val="212121"/>
          <w:sz w:val="16"/>
          <w:szCs w:val="16"/>
          <w:highlight w:val="yellow"/>
          <w:shd w:val="clear" w:color="auto" w:fill="FFFFFF"/>
        </w:rPr>
        <w:t>Qasmi</w:t>
      </w:r>
      <w:proofErr w:type="spellEnd"/>
      <w:r w:rsidRPr="007E516C">
        <w:rPr>
          <w:color w:val="212121"/>
          <w:sz w:val="16"/>
          <w:szCs w:val="16"/>
          <w:highlight w:val="yellow"/>
          <w:shd w:val="clear" w:color="auto" w:fill="FFFFFF"/>
        </w:rPr>
        <w:t xml:space="preserve">, A. M., Al </w:t>
      </w:r>
      <w:proofErr w:type="spellStart"/>
      <w:r w:rsidRPr="007E516C">
        <w:rPr>
          <w:color w:val="212121"/>
          <w:sz w:val="16"/>
          <w:szCs w:val="16"/>
          <w:highlight w:val="yellow"/>
          <w:shd w:val="clear" w:color="auto" w:fill="FFFFFF"/>
        </w:rPr>
        <w:t>Sabahi</w:t>
      </w:r>
      <w:proofErr w:type="spellEnd"/>
      <w:r w:rsidRPr="007E516C">
        <w:rPr>
          <w:color w:val="212121"/>
          <w:sz w:val="16"/>
          <w:szCs w:val="16"/>
          <w:highlight w:val="yellow"/>
          <w:shd w:val="clear" w:color="auto" w:fill="FFFFFF"/>
        </w:rPr>
        <w:t xml:space="preserve">, S., </w:t>
      </w:r>
      <w:proofErr w:type="spellStart"/>
      <w:r w:rsidRPr="007E516C">
        <w:rPr>
          <w:color w:val="212121"/>
          <w:sz w:val="16"/>
          <w:szCs w:val="16"/>
          <w:highlight w:val="yellow"/>
          <w:shd w:val="clear" w:color="auto" w:fill="FFFFFF"/>
        </w:rPr>
        <w:t>Idikula</w:t>
      </w:r>
      <w:proofErr w:type="spellEnd"/>
      <w:r w:rsidRPr="007E516C">
        <w:rPr>
          <w:color w:val="212121"/>
          <w:sz w:val="16"/>
          <w:szCs w:val="16"/>
          <w:highlight w:val="yellow"/>
          <w:shd w:val="clear" w:color="auto" w:fill="FFFFFF"/>
        </w:rPr>
        <w:t xml:space="preserve">, J., </w:t>
      </w:r>
      <w:proofErr w:type="spellStart"/>
      <w:r w:rsidRPr="007E516C">
        <w:rPr>
          <w:color w:val="212121"/>
          <w:sz w:val="16"/>
          <w:szCs w:val="16"/>
          <w:highlight w:val="yellow"/>
          <w:shd w:val="clear" w:color="auto" w:fill="FFFFFF"/>
        </w:rPr>
        <w:t>Elaty</w:t>
      </w:r>
      <w:proofErr w:type="spellEnd"/>
      <w:r w:rsidRPr="007E516C">
        <w:rPr>
          <w:color w:val="212121"/>
          <w:sz w:val="16"/>
          <w:szCs w:val="16"/>
          <w:highlight w:val="yellow"/>
          <w:shd w:val="clear" w:color="auto" w:fill="FFFFFF"/>
        </w:rPr>
        <w:t xml:space="preserve">, M., Morsi, M., &amp; Al </w:t>
      </w:r>
      <w:proofErr w:type="spellStart"/>
      <w:r w:rsidRPr="007E516C">
        <w:rPr>
          <w:color w:val="212121"/>
          <w:sz w:val="16"/>
          <w:szCs w:val="16"/>
          <w:highlight w:val="yellow"/>
          <w:shd w:val="clear" w:color="auto" w:fill="FFFFFF"/>
        </w:rPr>
        <w:t>Hinai</w:t>
      </w:r>
      <w:proofErr w:type="spellEnd"/>
      <w:r w:rsidRPr="007E516C">
        <w:rPr>
          <w:color w:val="212121"/>
          <w:sz w:val="16"/>
          <w:szCs w:val="16"/>
          <w:highlight w:val="yellow"/>
          <w:shd w:val="clear" w:color="auto" w:fill="FFFFFF"/>
        </w:rPr>
        <w:t>, A. T. (2017). Oman Vision 2050 for Health Research: A Strategic Plan for the Future Based on the Past and Present Experience. </w:t>
      </w:r>
      <w:r w:rsidRPr="00321137">
        <w:rPr>
          <w:i/>
          <w:iCs/>
          <w:color w:val="212121"/>
          <w:sz w:val="16"/>
          <w:szCs w:val="16"/>
          <w:highlight w:val="yellow"/>
          <w:shd w:val="clear" w:color="auto" w:fill="FFFFFF"/>
        </w:rPr>
        <w:t>Oman medical journal</w:t>
      </w:r>
      <w:r w:rsidRPr="00321137">
        <w:rPr>
          <w:color w:val="212121"/>
          <w:sz w:val="16"/>
          <w:szCs w:val="16"/>
          <w:highlight w:val="yellow"/>
          <w:shd w:val="clear" w:color="auto" w:fill="FFFFFF"/>
        </w:rPr>
        <w:t>, </w:t>
      </w:r>
      <w:r w:rsidRPr="00321137">
        <w:rPr>
          <w:i/>
          <w:iCs/>
          <w:color w:val="212121"/>
          <w:sz w:val="16"/>
          <w:szCs w:val="16"/>
          <w:highlight w:val="yellow"/>
          <w:shd w:val="clear" w:color="auto" w:fill="FFFFFF"/>
        </w:rPr>
        <w:t>32</w:t>
      </w:r>
      <w:r w:rsidRPr="00321137">
        <w:rPr>
          <w:color w:val="212121"/>
          <w:sz w:val="16"/>
          <w:szCs w:val="16"/>
          <w:highlight w:val="yellow"/>
          <w:shd w:val="clear" w:color="auto" w:fill="FFFFFF"/>
        </w:rPr>
        <w:t>(2), 86–96. https://doi.org/10.5001/omj.2017.18</w:t>
      </w:r>
    </w:p>
  </w:footnote>
  <w:footnote w:id="18">
    <w:p w14:paraId="66EAD618" w14:textId="77777777" w:rsidR="008C0608" w:rsidRPr="00AB6C18" w:rsidRDefault="008C0608" w:rsidP="005D3340">
      <w:pPr>
        <w:pStyle w:val="p2"/>
        <w:rPr>
          <w:rFonts w:ascii="Times New Roman" w:hAnsi="Times New Roman"/>
          <w:i/>
          <w:sz w:val="16"/>
          <w:szCs w:val="16"/>
          <w:highlight w:val="yellow"/>
        </w:rPr>
      </w:pPr>
      <w:r>
        <w:rPr>
          <w:rStyle w:val="FootnoteReference"/>
        </w:rPr>
        <w:footnoteRef/>
      </w:r>
      <w:r>
        <w:t xml:space="preserve"> </w:t>
      </w:r>
      <w:r w:rsidRPr="00AB6C18">
        <w:rPr>
          <w:rFonts w:ascii="Times New Roman" w:hAnsi="Times New Roman"/>
          <w:i/>
          <w:sz w:val="16"/>
          <w:szCs w:val="16"/>
          <w:highlight w:val="yellow"/>
        </w:rPr>
        <w:t xml:space="preserve">World Health Summit 2012: National </w:t>
      </w:r>
      <w:proofErr w:type="spellStart"/>
      <w:r w:rsidRPr="00AB6C18">
        <w:rPr>
          <w:rFonts w:ascii="Times New Roman" w:hAnsi="Times New Roman"/>
          <w:i/>
          <w:sz w:val="16"/>
          <w:szCs w:val="16"/>
          <w:highlight w:val="yellow"/>
        </w:rPr>
        <w:t>Centres</w:t>
      </w:r>
      <w:proofErr w:type="spellEnd"/>
      <w:r w:rsidRPr="00AB6C18">
        <w:rPr>
          <w:rFonts w:ascii="Times New Roman" w:hAnsi="Times New Roman"/>
          <w:i/>
          <w:sz w:val="16"/>
          <w:szCs w:val="16"/>
          <w:highlight w:val="yellow"/>
        </w:rPr>
        <w:t xml:space="preserve"> for Health Research: translating results into patient care. Translating Research into Policy. Berlin: 2012. p. 32-34.</w:t>
      </w:r>
      <w:r w:rsidRPr="00AB6C18">
        <w:rPr>
          <w:rStyle w:val="apple-converted-space"/>
          <w:rFonts w:ascii="Times New Roman" w:hAnsi="Times New Roman"/>
          <w:i/>
          <w:sz w:val="16"/>
          <w:szCs w:val="16"/>
          <w:highlight w:val="yellow"/>
        </w:rPr>
        <w:t> </w:t>
      </w:r>
    </w:p>
    <w:p w14:paraId="7CC1B092" w14:textId="3B955688" w:rsidR="008C0608" w:rsidRPr="00321137" w:rsidRDefault="008C0608" w:rsidP="007E516C">
      <w:pPr>
        <w:pStyle w:val="p2"/>
        <w:rPr>
          <w:rFonts w:ascii="Times New Roman" w:hAnsi="Times New Roman"/>
          <w:i/>
          <w:sz w:val="16"/>
          <w:szCs w:val="16"/>
        </w:rPr>
      </w:pPr>
      <w:proofErr w:type="spellStart"/>
      <w:r w:rsidRPr="00AB6C18">
        <w:rPr>
          <w:rFonts w:ascii="Times New Roman" w:hAnsi="Times New Roman"/>
          <w:i/>
          <w:sz w:val="16"/>
          <w:szCs w:val="16"/>
          <w:highlight w:val="yellow"/>
        </w:rPr>
        <w:t>Hanney</w:t>
      </w:r>
      <w:proofErr w:type="spellEnd"/>
      <w:r w:rsidRPr="00AB6C18">
        <w:rPr>
          <w:rFonts w:ascii="Times New Roman" w:hAnsi="Times New Roman"/>
          <w:i/>
          <w:sz w:val="16"/>
          <w:szCs w:val="16"/>
          <w:highlight w:val="yellow"/>
        </w:rPr>
        <w:t xml:space="preserve"> S, </w:t>
      </w:r>
      <w:proofErr w:type="spellStart"/>
      <w:r w:rsidRPr="00AB6C18">
        <w:rPr>
          <w:rFonts w:ascii="Times New Roman" w:hAnsi="Times New Roman"/>
          <w:i/>
          <w:sz w:val="16"/>
          <w:szCs w:val="16"/>
          <w:highlight w:val="yellow"/>
        </w:rPr>
        <w:t>Kuruvilla</w:t>
      </w:r>
      <w:proofErr w:type="spellEnd"/>
      <w:r w:rsidRPr="00AB6C18">
        <w:rPr>
          <w:rFonts w:ascii="Times New Roman" w:hAnsi="Times New Roman"/>
          <w:i/>
          <w:sz w:val="16"/>
          <w:szCs w:val="16"/>
          <w:highlight w:val="yellow"/>
        </w:rPr>
        <w:t xml:space="preserve"> S, </w:t>
      </w:r>
      <w:proofErr w:type="spellStart"/>
      <w:r w:rsidRPr="00AB6C18">
        <w:rPr>
          <w:rFonts w:ascii="Times New Roman" w:hAnsi="Times New Roman"/>
          <w:i/>
          <w:sz w:val="16"/>
          <w:szCs w:val="16"/>
          <w:highlight w:val="yellow"/>
        </w:rPr>
        <w:t>Soper</w:t>
      </w:r>
      <w:proofErr w:type="spellEnd"/>
      <w:r w:rsidRPr="00AB6C18">
        <w:rPr>
          <w:rFonts w:ascii="Times New Roman" w:hAnsi="Times New Roman"/>
          <w:i/>
          <w:sz w:val="16"/>
          <w:szCs w:val="16"/>
          <w:highlight w:val="yellow"/>
        </w:rPr>
        <w:t xml:space="preserve"> B, Mays N. Who needs what from a national health research system: lessons from reforms to the English Department of Health’s </w:t>
      </w:r>
      <w:proofErr w:type="spellStart"/>
      <w:r w:rsidRPr="00AB6C18">
        <w:rPr>
          <w:rFonts w:ascii="Times New Roman" w:hAnsi="Times New Roman"/>
          <w:i/>
          <w:sz w:val="16"/>
          <w:szCs w:val="16"/>
          <w:highlight w:val="yellow"/>
        </w:rPr>
        <w:t>R&amp;Dsystem</w:t>
      </w:r>
      <w:proofErr w:type="spellEnd"/>
      <w:r w:rsidRPr="00AB6C18">
        <w:rPr>
          <w:rFonts w:ascii="Times New Roman" w:hAnsi="Times New Roman"/>
          <w:i/>
          <w:sz w:val="16"/>
          <w:szCs w:val="16"/>
          <w:highlight w:val="yellow"/>
        </w:rPr>
        <w:t xml:space="preserve">. </w:t>
      </w:r>
      <w:r w:rsidRPr="00321137">
        <w:rPr>
          <w:rFonts w:ascii="Times New Roman" w:hAnsi="Times New Roman"/>
          <w:i/>
          <w:sz w:val="16"/>
          <w:szCs w:val="16"/>
          <w:highlight w:val="yellow"/>
        </w:rPr>
        <w:t xml:space="preserve">Health Res Policy </w:t>
      </w:r>
      <w:proofErr w:type="spellStart"/>
      <w:r w:rsidRPr="00321137">
        <w:rPr>
          <w:rFonts w:ascii="Times New Roman" w:hAnsi="Times New Roman"/>
          <w:i/>
          <w:sz w:val="16"/>
          <w:szCs w:val="16"/>
          <w:highlight w:val="yellow"/>
        </w:rPr>
        <w:t>Syst</w:t>
      </w:r>
      <w:proofErr w:type="spellEnd"/>
      <w:r w:rsidRPr="00321137">
        <w:rPr>
          <w:rFonts w:ascii="Times New Roman" w:hAnsi="Times New Roman"/>
          <w:i/>
          <w:sz w:val="16"/>
          <w:szCs w:val="16"/>
          <w:highlight w:val="yellow"/>
        </w:rPr>
        <w:t xml:space="preserve"> 2010 </w:t>
      </w:r>
      <w:proofErr w:type="gramStart"/>
      <w:r w:rsidRPr="00321137">
        <w:rPr>
          <w:rFonts w:ascii="Times New Roman" w:hAnsi="Times New Roman"/>
          <w:i/>
          <w:sz w:val="16"/>
          <w:szCs w:val="16"/>
          <w:highlight w:val="yellow"/>
        </w:rPr>
        <w:t>May;8:11</w:t>
      </w:r>
      <w:proofErr w:type="gramEnd"/>
      <w:r w:rsidRPr="00321137">
        <w:rPr>
          <w:rStyle w:val="apple-converted-space"/>
          <w:rFonts w:ascii="Times New Roman" w:hAnsi="Times New Roman"/>
          <w:i/>
          <w:sz w:val="16"/>
          <w:szCs w:val="16"/>
        </w:rP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E2B4F" w14:textId="77777777" w:rsidR="008C0608" w:rsidRDefault="008C0608">
    <w:pPr>
      <w:pStyle w:val="Header"/>
    </w:pPr>
  </w:p>
  <w:p w14:paraId="0B904DE5" w14:textId="77777777" w:rsidR="008C0608" w:rsidRPr="00424532" w:rsidRDefault="008C0608" w:rsidP="000D18B4">
    <w:pPr>
      <w:pStyle w:val="Header"/>
      <w:jc w:val="center"/>
      <w:rPr>
        <w:color w:val="0070C0"/>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1.35pt" o:bullet="t">
        <v:imagedata r:id="rId1" o:title="mso933D"/>
      </v:shape>
    </w:pict>
  </w:numPicBullet>
  <w:abstractNum w:abstractNumId="0">
    <w:nsid w:val="012A5133"/>
    <w:multiLevelType w:val="multilevel"/>
    <w:tmpl w:val="BFB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4E1B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8E2646"/>
    <w:multiLevelType w:val="multilevel"/>
    <w:tmpl w:val="1176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B394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704C2D"/>
    <w:multiLevelType w:val="multilevel"/>
    <w:tmpl w:val="1C96F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3C4E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6D0A24"/>
    <w:multiLevelType w:val="multilevel"/>
    <w:tmpl w:val="EAEC1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235A7"/>
    <w:multiLevelType w:val="multilevel"/>
    <w:tmpl w:val="F1E815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B50F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417C0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6322BC"/>
    <w:multiLevelType w:val="multilevel"/>
    <w:tmpl w:val="8C02CC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E603BF"/>
    <w:multiLevelType w:val="hybridMultilevel"/>
    <w:tmpl w:val="C7C4451A"/>
    <w:lvl w:ilvl="0" w:tplc="7EAAC092">
      <w:start w:val="1"/>
      <w:numFmt w:val="bullet"/>
      <w:lvlText w:val="•"/>
      <w:lvlJc w:val="left"/>
      <w:pPr>
        <w:tabs>
          <w:tab w:val="num" w:pos="360"/>
        </w:tabs>
        <w:ind w:left="360" w:hanging="360"/>
      </w:pPr>
      <w:rPr>
        <w:rFonts w:ascii="Arial" w:hAnsi="Arial" w:hint="default"/>
      </w:rPr>
    </w:lvl>
    <w:lvl w:ilvl="1" w:tplc="5372B582" w:tentative="1">
      <w:start w:val="1"/>
      <w:numFmt w:val="bullet"/>
      <w:lvlText w:val="•"/>
      <w:lvlJc w:val="left"/>
      <w:pPr>
        <w:tabs>
          <w:tab w:val="num" w:pos="1080"/>
        </w:tabs>
        <w:ind w:left="1080" w:hanging="360"/>
      </w:pPr>
      <w:rPr>
        <w:rFonts w:ascii="Arial" w:hAnsi="Arial" w:hint="default"/>
      </w:rPr>
    </w:lvl>
    <w:lvl w:ilvl="2" w:tplc="CC06B98E" w:tentative="1">
      <w:start w:val="1"/>
      <w:numFmt w:val="bullet"/>
      <w:lvlText w:val="•"/>
      <w:lvlJc w:val="left"/>
      <w:pPr>
        <w:tabs>
          <w:tab w:val="num" w:pos="1800"/>
        </w:tabs>
        <w:ind w:left="1800" w:hanging="360"/>
      </w:pPr>
      <w:rPr>
        <w:rFonts w:ascii="Arial" w:hAnsi="Arial" w:hint="default"/>
      </w:rPr>
    </w:lvl>
    <w:lvl w:ilvl="3" w:tplc="336066D0" w:tentative="1">
      <w:start w:val="1"/>
      <w:numFmt w:val="bullet"/>
      <w:lvlText w:val="•"/>
      <w:lvlJc w:val="left"/>
      <w:pPr>
        <w:tabs>
          <w:tab w:val="num" w:pos="2520"/>
        </w:tabs>
        <w:ind w:left="2520" w:hanging="360"/>
      </w:pPr>
      <w:rPr>
        <w:rFonts w:ascii="Arial" w:hAnsi="Arial" w:hint="default"/>
      </w:rPr>
    </w:lvl>
    <w:lvl w:ilvl="4" w:tplc="D35894EC" w:tentative="1">
      <w:start w:val="1"/>
      <w:numFmt w:val="bullet"/>
      <w:lvlText w:val="•"/>
      <w:lvlJc w:val="left"/>
      <w:pPr>
        <w:tabs>
          <w:tab w:val="num" w:pos="3240"/>
        </w:tabs>
        <w:ind w:left="3240" w:hanging="360"/>
      </w:pPr>
      <w:rPr>
        <w:rFonts w:ascii="Arial" w:hAnsi="Arial" w:hint="default"/>
      </w:rPr>
    </w:lvl>
    <w:lvl w:ilvl="5" w:tplc="B478DE4C" w:tentative="1">
      <w:start w:val="1"/>
      <w:numFmt w:val="bullet"/>
      <w:lvlText w:val="•"/>
      <w:lvlJc w:val="left"/>
      <w:pPr>
        <w:tabs>
          <w:tab w:val="num" w:pos="3960"/>
        </w:tabs>
        <w:ind w:left="3960" w:hanging="360"/>
      </w:pPr>
      <w:rPr>
        <w:rFonts w:ascii="Arial" w:hAnsi="Arial" w:hint="default"/>
      </w:rPr>
    </w:lvl>
    <w:lvl w:ilvl="6" w:tplc="9DEC0206" w:tentative="1">
      <w:start w:val="1"/>
      <w:numFmt w:val="bullet"/>
      <w:lvlText w:val="•"/>
      <w:lvlJc w:val="left"/>
      <w:pPr>
        <w:tabs>
          <w:tab w:val="num" w:pos="4680"/>
        </w:tabs>
        <w:ind w:left="4680" w:hanging="360"/>
      </w:pPr>
      <w:rPr>
        <w:rFonts w:ascii="Arial" w:hAnsi="Arial" w:hint="default"/>
      </w:rPr>
    </w:lvl>
    <w:lvl w:ilvl="7" w:tplc="0ACED102" w:tentative="1">
      <w:start w:val="1"/>
      <w:numFmt w:val="bullet"/>
      <w:lvlText w:val="•"/>
      <w:lvlJc w:val="left"/>
      <w:pPr>
        <w:tabs>
          <w:tab w:val="num" w:pos="5400"/>
        </w:tabs>
        <w:ind w:left="5400" w:hanging="360"/>
      </w:pPr>
      <w:rPr>
        <w:rFonts w:ascii="Arial" w:hAnsi="Arial" w:hint="default"/>
      </w:rPr>
    </w:lvl>
    <w:lvl w:ilvl="8" w:tplc="F8BE481C" w:tentative="1">
      <w:start w:val="1"/>
      <w:numFmt w:val="bullet"/>
      <w:lvlText w:val="•"/>
      <w:lvlJc w:val="left"/>
      <w:pPr>
        <w:tabs>
          <w:tab w:val="num" w:pos="6120"/>
        </w:tabs>
        <w:ind w:left="6120" w:hanging="360"/>
      </w:pPr>
      <w:rPr>
        <w:rFonts w:ascii="Arial" w:hAnsi="Arial" w:hint="default"/>
      </w:rPr>
    </w:lvl>
  </w:abstractNum>
  <w:abstractNum w:abstractNumId="12">
    <w:nsid w:val="15EE0D25"/>
    <w:multiLevelType w:val="multilevel"/>
    <w:tmpl w:val="2DF80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9917DB2"/>
    <w:multiLevelType w:val="hybridMultilevel"/>
    <w:tmpl w:val="E07A6912"/>
    <w:lvl w:ilvl="0" w:tplc="040C000F">
      <w:start w:val="1"/>
      <w:numFmt w:val="decimal"/>
      <w:lvlText w:val="%1."/>
      <w:lvlJc w:val="left"/>
      <w:pPr>
        <w:ind w:left="720" w:hanging="360"/>
      </w:pPr>
    </w:lvl>
    <w:lvl w:ilvl="1" w:tplc="040C000F">
      <w:start w:val="1"/>
      <w:numFmt w:val="decimal"/>
      <w:lvlText w:val="%2."/>
      <w:lvlJc w:val="left"/>
      <w:pPr>
        <w:ind w:left="360" w:hanging="360"/>
      </w:pPr>
    </w:lvl>
    <w:lvl w:ilvl="2" w:tplc="3940DA0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FA09BA"/>
    <w:multiLevelType w:val="multilevel"/>
    <w:tmpl w:val="8BBC3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C021DC1"/>
    <w:multiLevelType w:val="hybridMultilevel"/>
    <w:tmpl w:val="9E046BBE"/>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B2D667E6">
      <w:numFmt w:val="bullet"/>
      <w:lvlText w:val="•"/>
      <w:lvlJc w:val="left"/>
      <w:pPr>
        <w:ind w:left="2670" w:hanging="69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7C715A"/>
    <w:multiLevelType w:val="hybridMultilevel"/>
    <w:tmpl w:val="B6C8CA78"/>
    <w:lvl w:ilvl="0" w:tplc="040C0001">
      <w:start w:val="1"/>
      <w:numFmt w:val="bullet"/>
      <w:lvlText w:val=""/>
      <w:lvlJc w:val="left"/>
      <w:pPr>
        <w:ind w:left="720" w:hanging="360"/>
      </w:pPr>
      <w:rPr>
        <w:rFonts w:ascii="Symbol" w:hAnsi="Symbol" w:hint="default"/>
        <w:b w:val="0"/>
        <w:color w:val="22222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A20376"/>
    <w:multiLevelType w:val="hybridMultilevel"/>
    <w:tmpl w:val="DE32BB7C"/>
    <w:lvl w:ilvl="0" w:tplc="F880E048">
      <w:start w:val="1"/>
      <w:numFmt w:val="bullet"/>
      <w:lvlText w:val="•"/>
      <w:lvlJc w:val="left"/>
      <w:pPr>
        <w:tabs>
          <w:tab w:val="num" w:pos="360"/>
        </w:tabs>
        <w:ind w:left="360" w:hanging="360"/>
      </w:pPr>
      <w:rPr>
        <w:rFonts w:ascii="Arial" w:hAnsi="Arial" w:hint="default"/>
      </w:rPr>
    </w:lvl>
    <w:lvl w:ilvl="1" w:tplc="E2CEBB20" w:tentative="1">
      <w:start w:val="1"/>
      <w:numFmt w:val="bullet"/>
      <w:lvlText w:val="•"/>
      <w:lvlJc w:val="left"/>
      <w:pPr>
        <w:tabs>
          <w:tab w:val="num" w:pos="1080"/>
        </w:tabs>
        <w:ind w:left="1080" w:hanging="360"/>
      </w:pPr>
      <w:rPr>
        <w:rFonts w:ascii="Arial" w:hAnsi="Arial" w:hint="default"/>
      </w:rPr>
    </w:lvl>
    <w:lvl w:ilvl="2" w:tplc="43686F14" w:tentative="1">
      <w:start w:val="1"/>
      <w:numFmt w:val="bullet"/>
      <w:lvlText w:val="•"/>
      <w:lvlJc w:val="left"/>
      <w:pPr>
        <w:tabs>
          <w:tab w:val="num" w:pos="1800"/>
        </w:tabs>
        <w:ind w:left="1800" w:hanging="360"/>
      </w:pPr>
      <w:rPr>
        <w:rFonts w:ascii="Arial" w:hAnsi="Arial" w:hint="default"/>
      </w:rPr>
    </w:lvl>
    <w:lvl w:ilvl="3" w:tplc="BD529562" w:tentative="1">
      <w:start w:val="1"/>
      <w:numFmt w:val="bullet"/>
      <w:lvlText w:val="•"/>
      <w:lvlJc w:val="left"/>
      <w:pPr>
        <w:tabs>
          <w:tab w:val="num" w:pos="2520"/>
        </w:tabs>
        <w:ind w:left="2520" w:hanging="360"/>
      </w:pPr>
      <w:rPr>
        <w:rFonts w:ascii="Arial" w:hAnsi="Arial" w:hint="default"/>
      </w:rPr>
    </w:lvl>
    <w:lvl w:ilvl="4" w:tplc="5D14566C" w:tentative="1">
      <w:start w:val="1"/>
      <w:numFmt w:val="bullet"/>
      <w:lvlText w:val="•"/>
      <w:lvlJc w:val="left"/>
      <w:pPr>
        <w:tabs>
          <w:tab w:val="num" w:pos="3240"/>
        </w:tabs>
        <w:ind w:left="3240" w:hanging="360"/>
      </w:pPr>
      <w:rPr>
        <w:rFonts w:ascii="Arial" w:hAnsi="Arial" w:hint="default"/>
      </w:rPr>
    </w:lvl>
    <w:lvl w:ilvl="5" w:tplc="CBD2C460" w:tentative="1">
      <w:start w:val="1"/>
      <w:numFmt w:val="bullet"/>
      <w:lvlText w:val="•"/>
      <w:lvlJc w:val="left"/>
      <w:pPr>
        <w:tabs>
          <w:tab w:val="num" w:pos="3960"/>
        </w:tabs>
        <w:ind w:left="3960" w:hanging="360"/>
      </w:pPr>
      <w:rPr>
        <w:rFonts w:ascii="Arial" w:hAnsi="Arial" w:hint="default"/>
      </w:rPr>
    </w:lvl>
    <w:lvl w:ilvl="6" w:tplc="0A387FD2" w:tentative="1">
      <w:start w:val="1"/>
      <w:numFmt w:val="bullet"/>
      <w:lvlText w:val="•"/>
      <w:lvlJc w:val="left"/>
      <w:pPr>
        <w:tabs>
          <w:tab w:val="num" w:pos="4680"/>
        </w:tabs>
        <w:ind w:left="4680" w:hanging="360"/>
      </w:pPr>
      <w:rPr>
        <w:rFonts w:ascii="Arial" w:hAnsi="Arial" w:hint="default"/>
      </w:rPr>
    </w:lvl>
    <w:lvl w:ilvl="7" w:tplc="1FA2E5DA" w:tentative="1">
      <w:start w:val="1"/>
      <w:numFmt w:val="bullet"/>
      <w:lvlText w:val="•"/>
      <w:lvlJc w:val="left"/>
      <w:pPr>
        <w:tabs>
          <w:tab w:val="num" w:pos="5400"/>
        </w:tabs>
        <w:ind w:left="5400" w:hanging="360"/>
      </w:pPr>
      <w:rPr>
        <w:rFonts w:ascii="Arial" w:hAnsi="Arial" w:hint="default"/>
      </w:rPr>
    </w:lvl>
    <w:lvl w:ilvl="8" w:tplc="9230D5D8" w:tentative="1">
      <w:start w:val="1"/>
      <w:numFmt w:val="bullet"/>
      <w:lvlText w:val="•"/>
      <w:lvlJc w:val="left"/>
      <w:pPr>
        <w:tabs>
          <w:tab w:val="num" w:pos="6120"/>
        </w:tabs>
        <w:ind w:left="6120" w:hanging="360"/>
      </w:pPr>
      <w:rPr>
        <w:rFonts w:ascii="Arial" w:hAnsi="Arial" w:hint="default"/>
      </w:rPr>
    </w:lvl>
  </w:abstractNum>
  <w:abstractNum w:abstractNumId="18">
    <w:nsid w:val="1FC15D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E17B7"/>
    <w:multiLevelType w:val="hybridMultilevel"/>
    <w:tmpl w:val="DB40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EC33AF"/>
    <w:multiLevelType w:val="hybridMultilevel"/>
    <w:tmpl w:val="E7041218"/>
    <w:lvl w:ilvl="0" w:tplc="B866D5CC">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266544D"/>
    <w:multiLevelType w:val="hybridMultilevel"/>
    <w:tmpl w:val="8CE84458"/>
    <w:lvl w:ilvl="0" w:tplc="B866D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13DE4"/>
    <w:multiLevelType w:val="hybridMultilevel"/>
    <w:tmpl w:val="94309278"/>
    <w:lvl w:ilvl="0" w:tplc="25FEE592">
      <w:start w:val="1"/>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65E246E"/>
    <w:multiLevelType w:val="multilevel"/>
    <w:tmpl w:val="B4383A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6C16B03"/>
    <w:multiLevelType w:val="multilevel"/>
    <w:tmpl w:val="2F9CE92C"/>
    <w:lvl w:ilvl="0">
      <w:start w:val="3"/>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6E565B7"/>
    <w:multiLevelType w:val="hybridMultilevel"/>
    <w:tmpl w:val="CCEC1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2C7ACD"/>
    <w:multiLevelType w:val="multilevel"/>
    <w:tmpl w:val="A90A5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7546E36"/>
    <w:multiLevelType w:val="hybridMultilevel"/>
    <w:tmpl w:val="B58C67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E91D38"/>
    <w:multiLevelType w:val="hybridMultilevel"/>
    <w:tmpl w:val="62FEFF1A"/>
    <w:lvl w:ilvl="0" w:tplc="3B1E81A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C83B92">
      <w:start w:val="1"/>
      <w:numFmt w:val="lowerLetter"/>
      <w:lvlText w:val="%2"/>
      <w:lvlJc w:val="left"/>
      <w:pPr>
        <w:ind w:left="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4BC94">
      <w:start w:val="1"/>
      <w:numFmt w:val="decimal"/>
      <w:lvlRestart w:val="0"/>
      <w:lvlText w:val="%3."/>
      <w:lvlJc w:val="left"/>
      <w:pPr>
        <w:ind w:left="1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ECBBF4">
      <w:start w:val="1"/>
      <w:numFmt w:val="decimal"/>
      <w:lvlText w:val="%4"/>
      <w:lvlJc w:val="left"/>
      <w:pPr>
        <w:ind w:left="1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283CE8">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087CD6">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C41720">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DCAA74">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FAD552">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318318C4"/>
    <w:multiLevelType w:val="hybridMultilevel"/>
    <w:tmpl w:val="BF408802"/>
    <w:lvl w:ilvl="0" w:tplc="7CF669E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321502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26871CF"/>
    <w:multiLevelType w:val="hybridMultilevel"/>
    <w:tmpl w:val="D6609BC4"/>
    <w:lvl w:ilvl="0" w:tplc="DF4ABD72">
      <w:start w:val="1"/>
      <w:numFmt w:val="bullet"/>
      <w:lvlText w:val=""/>
      <w:lvlJc w:val="left"/>
      <w:pPr>
        <w:ind w:left="1440" w:hanging="360"/>
      </w:pPr>
      <w:rPr>
        <w:rFonts w:ascii="Symbol" w:hAnsi="Symbol" w:hint="default"/>
      </w:rPr>
    </w:lvl>
    <w:lvl w:ilvl="1" w:tplc="2E6EAC54">
      <w:start w:val="1"/>
      <w:numFmt w:val="bullet"/>
      <w:lvlText w:val="o"/>
      <w:lvlJc w:val="left"/>
      <w:pPr>
        <w:ind w:left="2062" w:hanging="360"/>
      </w:pPr>
      <w:rPr>
        <w:rFonts w:ascii="Courier New" w:hAnsi="Courier New" w:cs="Courier New" w:hint="default"/>
      </w:rPr>
    </w:lvl>
    <w:lvl w:ilvl="2" w:tplc="AA563E80">
      <w:start w:val="1"/>
      <w:numFmt w:val="bullet"/>
      <w:lvlText w:val=""/>
      <w:lvlJc w:val="left"/>
      <w:pPr>
        <w:ind w:left="2880" w:hanging="360"/>
      </w:pPr>
      <w:rPr>
        <w:rFonts w:ascii="Wingdings" w:hAnsi="Wingdings" w:hint="default"/>
      </w:rPr>
    </w:lvl>
    <w:lvl w:ilvl="3" w:tplc="07F83780" w:tentative="1">
      <w:start w:val="1"/>
      <w:numFmt w:val="bullet"/>
      <w:lvlText w:val=""/>
      <w:lvlJc w:val="left"/>
      <w:pPr>
        <w:ind w:left="3600" w:hanging="360"/>
      </w:pPr>
      <w:rPr>
        <w:rFonts w:ascii="Symbol" w:hAnsi="Symbol" w:hint="default"/>
      </w:rPr>
    </w:lvl>
    <w:lvl w:ilvl="4" w:tplc="7CBE1DC8" w:tentative="1">
      <w:start w:val="1"/>
      <w:numFmt w:val="bullet"/>
      <w:lvlText w:val="o"/>
      <w:lvlJc w:val="left"/>
      <w:pPr>
        <w:ind w:left="4320" w:hanging="360"/>
      </w:pPr>
      <w:rPr>
        <w:rFonts w:ascii="Courier New" w:hAnsi="Courier New" w:cs="Courier New" w:hint="default"/>
      </w:rPr>
    </w:lvl>
    <w:lvl w:ilvl="5" w:tplc="EBFE1426" w:tentative="1">
      <w:start w:val="1"/>
      <w:numFmt w:val="bullet"/>
      <w:lvlText w:val=""/>
      <w:lvlJc w:val="left"/>
      <w:pPr>
        <w:ind w:left="5040" w:hanging="360"/>
      </w:pPr>
      <w:rPr>
        <w:rFonts w:ascii="Wingdings" w:hAnsi="Wingdings" w:hint="default"/>
      </w:rPr>
    </w:lvl>
    <w:lvl w:ilvl="6" w:tplc="34D2EAA0" w:tentative="1">
      <w:start w:val="1"/>
      <w:numFmt w:val="bullet"/>
      <w:lvlText w:val=""/>
      <w:lvlJc w:val="left"/>
      <w:pPr>
        <w:ind w:left="5760" w:hanging="360"/>
      </w:pPr>
      <w:rPr>
        <w:rFonts w:ascii="Symbol" w:hAnsi="Symbol" w:hint="default"/>
      </w:rPr>
    </w:lvl>
    <w:lvl w:ilvl="7" w:tplc="B9CC60B6" w:tentative="1">
      <w:start w:val="1"/>
      <w:numFmt w:val="bullet"/>
      <w:lvlText w:val="o"/>
      <w:lvlJc w:val="left"/>
      <w:pPr>
        <w:ind w:left="6480" w:hanging="360"/>
      </w:pPr>
      <w:rPr>
        <w:rFonts w:ascii="Courier New" w:hAnsi="Courier New" w:cs="Courier New" w:hint="default"/>
      </w:rPr>
    </w:lvl>
    <w:lvl w:ilvl="8" w:tplc="7D0E1F96" w:tentative="1">
      <w:start w:val="1"/>
      <w:numFmt w:val="bullet"/>
      <w:lvlText w:val=""/>
      <w:lvlJc w:val="left"/>
      <w:pPr>
        <w:ind w:left="7200" w:hanging="360"/>
      </w:pPr>
      <w:rPr>
        <w:rFonts w:ascii="Wingdings" w:hAnsi="Wingdings" w:hint="default"/>
      </w:rPr>
    </w:lvl>
  </w:abstractNum>
  <w:abstractNum w:abstractNumId="32">
    <w:nsid w:val="329407DB"/>
    <w:multiLevelType w:val="hybridMultilevel"/>
    <w:tmpl w:val="167E499E"/>
    <w:lvl w:ilvl="0" w:tplc="040C000F">
      <w:start w:val="1"/>
      <w:numFmt w:val="decimal"/>
      <w:lvlText w:val="%1."/>
      <w:lvlJc w:val="left"/>
      <w:pPr>
        <w:ind w:left="720" w:hanging="360"/>
      </w:pPr>
      <w:rPr>
        <w:rFonts w:eastAsia="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5BF2476"/>
    <w:multiLevelType w:val="hybridMultilevel"/>
    <w:tmpl w:val="F02A43B8"/>
    <w:lvl w:ilvl="0" w:tplc="B866D5CC">
      <w:numFmt w:val="bullet"/>
      <w:lvlText w:val="-"/>
      <w:lvlJc w:val="left"/>
      <w:pPr>
        <w:ind w:left="720" w:hanging="360"/>
      </w:pPr>
      <w:rPr>
        <w:rFonts w:ascii="Arial" w:eastAsiaTheme="minorHAnsi" w:hAnsi="Arial" w:cs="Arial" w:hint="default"/>
      </w:rPr>
    </w:lvl>
    <w:lvl w:ilvl="1" w:tplc="251275F4">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nsid w:val="36203414"/>
    <w:multiLevelType w:val="hybridMultilevel"/>
    <w:tmpl w:val="39E0CBA4"/>
    <w:lvl w:ilvl="0" w:tplc="040C000B">
      <w:start w:val="1"/>
      <w:numFmt w:val="bullet"/>
      <w:lvlText w:val=""/>
      <w:lvlJc w:val="left"/>
      <w:pPr>
        <w:ind w:left="720" w:hanging="360"/>
      </w:pPr>
      <w:rPr>
        <w:rFonts w:ascii="Wingdings" w:hAnsi="Wingdings" w:hint="default"/>
      </w:rPr>
    </w:lvl>
    <w:lvl w:ilvl="1" w:tplc="7CF669E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64B071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77824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AD300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8D1783"/>
    <w:multiLevelType w:val="hybridMultilevel"/>
    <w:tmpl w:val="49DAC5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nsid w:val="3DC903D6"/>
    <w:multiLevelType w:val="hybridMultilevel"/>
    <w:tmpl w:val="DE04BC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7B958A4"/>
    <w:multiLevelType w:val="multilevel"/>
    <w:tmpl w:val="94620148"/>
    <w:lvl w:ilvl="0">
      <w:start w:val="1"/>
      <w:numFmt w:val="decimal"/>
      <w:lvlText w:val="%1"/>
      <w:lvlJc w:val="left"/>
      <w:pPr>
        <w:ind w:left="405" w:hanging="405"/>
      </w:pPr>
      <w:rPr>
        <w:rFonts w:eastAsiaTheme="majorEastAsia" w:cstheme="majorBidi" w:hint="default"/>
        <w:color w:val="2E74B5" w:themeColor="accent1" w:themeShade="BF"/>
        <w:sz w:val="24"/>
      </w:rPr>
    </w:lvl>
    <w:lvl w:ilvl="1">
      <w:start w:val="1"/>
      <w:numFmt w:val="decimal"/>
      <w:lvlText w:val="%1.%2"/>
      <w:lvlJc w:val="left"/>
      <w:pPr>
        <w:ind w:left="405" w:hanging="405"/>
      </w:pPr>
      <w:rPr>
        <w:rFonts w:eastAsiaTheme="majorEastAsia" w:cstheme="majorBidi" w:hint="default"/>
        <w:color w:val="2E74B5" w:themeColor="accent1" w:themeShade="BF"/>
        <w:sz w:val="24"/>
      </w:rPr>
    </w:lvl>
    <w:lvl w:ilvl="2">
      <w:start w:val="1"/>
      <w:numFmt w:val="decimal"/>
      <w:lvlText w:val="%1.%2.%3"/>
      <w:lvlJc w:val="left"/>
      <w:pPr>
        <w:ind w:left="720" w:hanging="720"/>
      </w:pPr>
      <w:rPr>
        <w:rFonts w:eastAsiaTheme="majorEastAsia" w:cstheme="majorBidi" w:hint="default"/>
        <w:color w:val="2E74B5" w:themeColor="accent1" w:themeShade="BF"/>
        <w:sz w:val="24"/>
      </w:rPr>
    </w:lvl>
    <w:lvl w:ilvl="3">
      <w:start w:val="1"/>
      <w:numFmt w:val="decimal"/>
      <w:lvlText w:val="%1.%2.%3.%4"/>
      <w:lvlJc w:val="left"/>
      <w:pPr>
        <w:ind w:left="720" w:hanging="720"/>
      </w:pPr>
      <w:rPr>
        <w:rFonts w:eastAsiaTheme="majorEastAsia" w:cstheme="majorBidi" w:hint="default"/>
        <w:color w:val="2E74B5" w:themeColor="accent1" w:themeShade="BF"/>
        <w:sz w:val="24"/>
      </w:rPr>
    </w:lvl>
    <w:lvl w:ilvl="4">
      <w:start w:val="1"/>
      <w:numFmt w:val="decimal"/>
      <w:lvlText w:val="%1.%2.%3.%4.%5"/>
      <w:lvlJc w:val="left"/>
      <w:pPr>
        <w:ind w:left="1080" w:hanging="1080"/>
      </w:pPr>
      <w:rPr>
        <w:rFonts w:eastAsiaTheme="majorEastAsia" w:cstheme="majorBidi" w:hint="default"/>
        <w:color w:val="2E74B5" w:themeColor="accent1" w:themeShade="BF"/>
        <w:sz w:val="24"/>
      </w:rPr>
    </w:lvl>
    <w:lvl w:ilvl="5">
      <w:start w:val="1"/>
      <w:numFmt w:val="decimal"/>
      <w:lvlText w:val="%1.%2.%3.%4.%5.%6"/>
      <w:lvlJc w:val="left"/>
      <w:pPr>
        <w:ind w:left="1080" w:hanging="1080"/>
      </w:pPr>
      <w:rPr>
        <w:rFonts w:eastAsiaTheme="majorEastAsia" w:cstheme="majorBidi" w:hint="default"/>
        <w:color w:val="2E74B5" w:themeColor="accent1" w:themeShade="BF"/>
        <w:sz w:val="24"/>
      </w:rPr>
    </w:lvl>
    <w:lvl w:ilvl="6">
      <w:start w:val="1"/>
      <w:numFmt w:val="decimal"/>
      <w:lvlText w:val="%1.%2.%3.%4.%5.%6.%7"/>
      <w:lvlJc w:val="left"/>
      <w:pPr>
        <w:ind w:left="1440" w:hanging="1440"/>
      </w:pPr>
      <w:rPr>
        <w:rFonts w:eastAsiaTheme="majorEastAsia" w:cstheme="majorBidi" w:hint="default"/>
        <w:color w:val="2E74B5" w:themeColor="accent1" w:themeShade="BF"/>
        <w:sz w:val="24"/>
      </w:rPr>
    </w:lvl>
    <w:lvl w:ilvl="7">
      <w:start w:val="1"/>
      <w:numFmt w:val="decimal"/>
      <w:lvlText w:val="%1.%2.%3.%4.%5.%6.%7.%8"/>
      <w:lvlJc w:val="left"/>
      <w:pPr>
        <w:ind w:left="1800" w:hanging="1800"/>
      </w:pPr>
      <w:rPr>
        <w:rFonts w:eastAsiaTheme="majorEastAsia" w:cstheme="majorBidi" w:hint="default"/>
        <w:color w:val="2E74B5" w:themeColor="accent1" w:themeShade="BF"/>
        <w:sz w:val="24"/>
      </w:rPr>
    </w:lvl>
    <w:lvl w:ilvl="8">
      <w:start w:val="1"/>
      <w:numFmt w:val="decimal"/>
      <w:lvlText w:val="%1.%2.%3.%4.%5.%6.%7.%8.%9"/>
      <w:lvlJc w:val="left"/>
      <w:pPr>
        <w:ind w:left="1800" w:hanging="1800"/>
      </w:pPr>
      <w:rPr>
        <w:rFonts w:eastAsiaTheme="majorEastAsia" w:cstheme="majorBidi" w:hint="default"/>
        <w:color w:val="2E74B5" w:themeColor="accent1" w:themeShade="BF"/>
        <w:sz w:val="24"/>
      </w:rPr>
    </w:lvl>
  </w:abstractNum>
  <w:abstractNum w:abstractNumId="41">
    <w:nsid w:val="47DE6362"/>
    <w:multiLevelType w:val="hybridMultilevel"/>
    <w:tmpl w:val="EB84D7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81D549C"/>
    <w:multiLevelType w:val="multilevel"/>
    <w:tmpl w:val="7ABE61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8C313DE"/>
    <w:multiLevelType w:val="hybridMultilevel"/>
    <w:tmpl w:val="B19C1E62"/>
    <w:lvl w:ilvl="0" w:tplc="040C0001">
      <w:start w:val="1"/>
      <w:numFmt w:val="bullet"/>
      <w:lvlText w:val=""/>
      <w:lvlJc w:val="left"/>
      <w:pPr>
        <w:ind w:left="720" w:hanging="360"/>
      </w:pPr>
      <w:rPr>
        <w:rFonts w:ascii="Symbol" w:hAnsi="Symbol" w:hint="default"/>
        <w:b w:val="0"/>
        <w:color w:val="22222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9D64E89"/>
    <w:multiLevelType w:val="multilevel"/>
    <w:tmpl w:val="81A659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B6B1A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BE847F6"/>
    <w:multiLevelType w:val="hybridMultilevel"/>
    <w:tmpl w:val="543C06BA"/>
    <w:lvl w:ilvl="0" w:tplc="D960CE2A">
      <w:start w:val="1"/>
      <w:numFmt w:val="bullet"/>
      <w:pStyle w:val="StyleBoxbullet10pt"/>
      <w:lvlText w:val=""/>
      <w:lvlJc w:val="left"/>
      <w:pPr>
        <w:tabs>
          <w:tab w:val="num" w:pos="480"/>
        </w:tabs>
        <w:ind w:left="48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4D65560E"/>
    <w:multiLevelType w:val="multilevel"/>
    <w:tmpl w:val="593A94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E567D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EB53007"/>
    <w:multiLevelType w:val="hybridMultilevel"/>
    <w:tmpl w:val="7B72488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0">
    <w:nsid w:val="4F485434"/>
    <w:multiLevelType w:val="hybridMultilevel"/>
    <w:tmpl w:val="19B226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F5524F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FD904F1"/>
    <w:multiLevelType w:val="hybridMultilevel"/>
    <w:tmpl w:val="F9C4626C"/>
    <w:lvl w:ilvl="0" w:tplc="040C000B">
      <w:start w:val="1"/>
      <w:numFmt w:val="bullet"/>
      <w:lvlText w:val=""/>
      <w:lvlJc w:val="left"/>
      <w:pPr>
        <w:ind w:left="720" w:hanging="360"/>
      </w:pPr>
      <w:rPr>
        <w:rFonts w:ascii="Wingdings" w:hAnsi="Wingdings" w:hint="default"/>
      </w:rPr>
    </w:lvl>
    <w:lvl w:ilvl="1" w:tplc="7CF669EE">
      <w:start w:val="1"/>
      <w:numFmt w:val="bullet"/>
      <w:lvlText w:val=""/>
      <w:lvlJc w:val="left"/>
      <w:pPr>
        <w:ind w:left="1440" w:hanging="360"/>
      </w:pPr>
      <w:rPr>
        <w:rFonts w:ascii="Symbol" w:hAnsi="Symbol" w:hint="default"/>
        <w:caps w:val="0"/>
        <w:strike w:val="0"/>
        <w:dstrike w:val="0"/>
        <w:vanish w:val="0"/>
        <w:color w:val="auto"/>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0076B87"/>
    <w:multiLevelType w:val="multilevel"/>
    <w:tmpl w:val="EAEC1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0341996"/>
    <w:multiLevelType w:val="hybridMultilevel"/>
    <w:tmpl w:val="A9B407B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5">
    <w:nsid w:val="50B3322B"/>
    <w:multiLevelType w:val="multilevel"/>
    <w:tmpl w:val="F8543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1080" w:hanging="1080"/>
      </w:pPr>
      <w:rPr>
        <w:rFonts w:hint="default"/>
        <w:color w:val="00206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515F7C3F"/>
    <w:multiLevelType w:val="multilevel"/>
    <w:tmpl w:val="B284F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53A63B99"/>
    <w:multiLevelType w:val="multilevel"/>
    <w:tmpl w:val="4C4688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3DE2AD2"/>
    <w:multiLevelType w:val="multilevel"/>
    <w:tmpl w:val="D22EAD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4A45E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5AA1610"/>
    <w:multiLevelType w:val="hybridMultilevel"/>
    <w:tmpl w:val="D7348986"/>
    <w:lvl w:ilvl="0" w:tplc="3AE6F4FE">
      <w:start w:val="1"/>
      <w:numFmt w:val="bullet"/>
      <w:lvlText w:val=""/>
      <w:lvlJc w:val="left"/>
      <w:pPr>
        <w:ind w:left="72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0245A7"/>
    <w:multiLevelType w:val="multilevel"/>
    <w:tmpl w:val="CDE45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576056F2"/>
    <w:multiLevelType w:val="multilevel"/>
    <w:tmpl w:val="7E3093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7F06B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8557D52"/>
    <w:multiLevelType w:val="hybridMultilevel"/>
    <w:tmpl w:val="7F4022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A6E6D84"/>
    <w:multiLevelType w:val="hybridMultilevel"/>
    <w:tmpl w:val="2F506792"/>
    <w:lvl w:ilvl="0" w:tplc="040C000B">
      <w:start w:val="1"/>
      <w:numFmt w:val="bullet"/>
      <w:lvlText w:val=""/>
      <w:lvlJc w:val="left"/>
      <w:pPr>
        <w:ind w:left="420" w:hanging="360"/>
      </w:pPr>
      <w:rPr>
        <w:rFonts w:ascii="Wingdings" w:hAnsi="Wingding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6">
    <w:nsid w:val="5AAD782E"/>
    <w:multiLevelType w:val="hybridMultilevel"/>
    <w:tmpl w:val="A386C3AE"/>
    <w:lvl w:ilvl="0" w:tplc="040C0001">
      <w:start w:val="1"/>
      <w:numFmt w:val="bullet"/>
      <w:lvlText w:val=""/>
      <w:lvlJc w:val="left"/>
      <w:pPr>
        <w:ind w:left="1140" w:hanging="360"/>
      </w:pPr>
      <w:rPr>
        <w:rFonts w:ascii="Symbol" w:hAnsi="Symbol" w:hint="default"/>
      </w:rPr>
    </w:lvl>
    <w:lvl w:ilvl="1" w:tplc="040C0003">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7">
    <w:nsid w:val="5BD40A9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C7304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04B744E"/>
    <w:multiLevelType w:val="hybridMultilevel"/>
    <w:tmpl w:val="66868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27E46A1"/>
    <w:multiLevelType w:val="multilevel"/>
    <w:tmpl w:val="9A7033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Cambria" w:eastAsia="Times New Roman" w:hAnsi="Cambria"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71">
    <w:nsid w:val="6329653A"/>
    <w:multiLevelType w:val="multilevel"/>
    <w:tmpl w:val="7B3077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3C079F6"/>
    <w:multiLevelType w:val="hybridMultilevel"/>
    <w:tmpl w:val="28A830CE"/>
    <w:lvl w:ilvl="0" w:tplc="A41E9494">
      <w:start w:val="1"/>
      <w:numFmt w:val="bullet"/>
      <w:lvlText w:val="•"/>
      <w:lvlJc w:val="left"/>
      <w:pPr>
        <w:tabs>
          <w:tab w:val="num" w:pos="720"/>
        </w:tabs>
        <w:ind w:left="720" w:hanging="360"/>
      </w:pPr>
      <w:rPr>
        <w:rFonts w:ascii="Arial" w:hAnsi="Arial" w:hint="default"/>
      </w:rPr>
    </w:lvl>
    <w:lvl w:ilvl="1" w:tplc="55284100">
      <w:numFmt w:val="bullet"/>
      <w:lvlText w:val="o"/>
      <w:lvlJc w:val="left"/>
      <w:pPr>
        <w:tabs>
          <w:tab w:val="num" w:pos="1440"/>
        </w:tabs>
        <w:ind w:left="1440" w:hanging="360"/>
      </w:pPr>
      <w:rPr>
        <w:rFonts w:ascii="Courier New" w:hAnsi="Courier New" w:hint="default"/>
      </w:rPr>
    </w:lvl>
    <w:lvl w:ilvl="2" w:tplc="197AE268" w:tentative="1">
      <w:start w:val="1"/>
      <w:numFmt w:val="bullet"/>
      <w:lvlText w:val="•"/>
      <w:lvlJc w:val="left"/>
      <w:pPr>
        <w:tabs>
          <w:tab w:val="num" w:pos="2160"/>
        </w:tabs>
        <w:ind w:left="2160" w:hanging="360"/>
      </w:pPr>
      <w:rPr>
        <w:rFonts w:ascii="Arial" w:hAnsi="Arial" w:hint="default"/>
      </w:rPr>
    </w:lvl>
    <w:lvl w:ilvl="3" w:tplc="67EE7B7C" w:tentative="1">
      <w:start w:val="1"/>
      <w:numFmt w:val="bullet"/>
      <w:lvlText w:val="•"/>
      <w:lvlJc w:val="left"/>
      <w:pPr>
        <w:tabs>
          <w:tab w:val="num" w:pos="2880"/>
        </w:tabs>
        <w:ind w:left="2880" w:hanging="360"/>
      </w:pPr>
      <w:rPr>
        <w:rFonts w:ascii="Arial" w:hAnsi="Arial" w:hint="default"/>
      </w:rPr>
    </w:lvl>
    <w:lvl w:ilvl="4" w:tplc="C63A2D18" w:tentative="1">
      <w:start w:val="1"/>
      <w:numFmt w:val="bullet"/>
      <w:lvlText w:val="•"/>
      <w:lvlJc w:val="left"/>
      <w:pPr>
        <w:tabs>
          <w:tab w:val="num" w:pos="3600"/>
        </w:tabs>
        <w:ind w:left="3600" w:hanging="360"/>
      </w:pPr>
      <w:rPr>
        <w:rFonts w:ascii="Arial" w:hAnsi="Arial" w:hint="default"/>
      </w:rPr>
    </w:lvl>
    <w:lvl w:ilvl="5" w:tplc="75E2CF28" w:tentative="1">
      <w:start w:val="1"/>
      <w:numFmt w:val="bullet"/>
      <w:lvlText w:val="•"/>
      <w:lvlJc w:val="left"/>
      <w:pPr>
        <w:tabs>
          <w:tab w:val="num" w:pos="4320"/>
        </w:tabs>
        <w:ind w:left="4320" w:hanging="360"/>
      </w:pPr>
      <w:rPr>
        <w:rFonts w:ascii="Arial" w:hAnsi="Arial" w:hint="default"/>
      </w:rPr>
    </w:lvl>
    <w:lvl w:ilvl="6" w:tplc="B754B200" w:tentative="1">
      <w:start w:val="1"/>
      <w:numFmt w:val="bullet"/>
      <w:lvlText w:val="•"/>
      <w:lvlJc w:val="left"/>
      <w:pPr>
        <w:tabs>
          <w:tab w:val="num" w:pos="5040"/>
        </w:tabs>
        <w:ind w:left="5040" w:hanging="360"/>
      </w:pPr>
      <w:rPr>
        <w:rFonts w:ascii="Arial" w:hAnsi="Arial" w:hint="default"/>
      </w:rPr>
    </w:lvl>
    <w:lvl w:ilvl="7" w:tplc="2A3E0148" w:tentative="1">
      <w:start w:val="1"/>
      <w:numFmt w:val="bullet"/>
      <w:lvlText w:val="•"/>
      <w:lvlJc w:val="left"/>
      <w:pPr>
        <w:tabs>
          <w:tab w:val="num" w:pos="5760"/>
        </w:tabs>
        <w:ind w:left="5760" w:hanging="360"/>
      </w:pPr>
      <w:rPr>
        <w:rFonts w:ascii="Arial" w:hAnsi="Arial" w:hint="default"/>
      </w:rPr>
    </w:lvl>
    <w:lvl w:ilvl="8" w:tplc="A0FA21D8" w:tentative="1">
      <w:start w:val="1"/>
      <w:numFmt w:val="bullet"/>
      <w:lvlText w:val="•"/>
      <w:lvlJc w:val="left"/>
      <w:pPr>
        <w:tabs>
          <w:tab w:val="num" w:pos="6480"/>
        </w:tabs>
        <w:ind w:left="6480" w:hanging="360"/>
      </w:pPr>
      <w:rPr>
        <w:rFonts w:ascii="Arial" w:hAnsi="Arial" w:hint="default"/>
      </w:rPr>
    </w:lvl>
  </w:abstractNum>
  <w:abstractNum w:abstractNumId="73">
    <w:nsid w:val="64044642"/>
    <w:multiLevelType w:val="hybridMultilevel"/>
    <w:tmpl w:val="8514DAF4"/>
    <w:lvl w:ilvl="0" w:tplc="391C7A5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4C77CB2"/>
    <w:multiLevelType w:val="multilevel"/>
    <w:tmpl w:val="E9062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4EA2A22"/>
    <w:multiLevelType w:val="hybridMultilevel"/>
    <w:tmpl w:val="31642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4EB614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5972CAD"/>
    <w:multiLevelType w:val="hybridMultilevel"/>
    <w:tmpl w:val="3982BC52"/>
    <w:lvl w:ilvl="0" w:tplc="B866D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E63A78"/>
    <w:multiLevelType w:val="hybridMultilevel"/>
    <w:tmpl w:val="A8F6562A"/>
    <w:lvl w:ilvl="0" w:tplc="2608513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8833B1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8A670A7"/>
    <w:multiLevelType w:val="hybridMultilevel"/>
    <w:tmpl w:val="04EC1D2E"/>
    <w:lvl w:ilvl="0" w:tplc="040C0005">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8BC2F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8E44BAB"/>
    <w:multiLevelType w:val="hybridMultilevel"/>
    <w:tmpl w:val="963E463C"/>
    <w:lvl w:ilvl="0" w:tplc="8AEE464E">
      <w:start w:val="1"/>
      <w:numFmt w:val="bullet"/>
      <w:lvlText w:val="•"/>
      <w:lvlJc w:val="left"/>
      <w:pPr>
        <w:tabs>
          <w:tab w:val="num" w:pos="720"/>
        </w:tabs>
        <w:ind w:left="720" w:hanging="360"/>
      </w:pPr>
      <w:rPr>
        <w:rFonts w:ascii="Arial" w:hAnsi="Arial" w:hint="default"/>
      </w:rPr>
    </w:lvl>
    <w:lvl w:ilvl="1" w:tplc="890060C0" w:tentative="1">
      <w:start w:val="1"/>
      <w:numFmt w:val="bullet"/>
      <w:lvlText w:val="•"/>
      <w:lvlJc w:val="left"/>
      <w:pPr>
        <w:tabs>
          <w:tab w:val="num" w:pos="1440"/>
        </w:tabs>
        <w:ind w:left="1440" w:hanging="360"/>
      </w:pPr>
      <w:rPr>
        <w:rFonts w:ascii="Arial" w:hAnsi="Arial" w:hint="default"/>
      </w:rPr>
    </w:lvl>
    <w:lvl w:ilvl="2" w:tplc="FEBADA7E" w:tentative="1">
      <w:start w:val="1"/>
      <w:numFmt w:val="bullet"/>
      <w:lvlText w:val="•"/>
      <w:lvlJc w:val="left"/>
      <w:pPr>
        <w:tabs>
          <w:tab w:val="num" w:pos="2160"/>
        </w:tabs>
        <w:ind w:left="2160" w:hanging="360"/>
      </w:pPr>
      <w:rPr>
        <w:rFonts w:ascii="Arial" w:hAnsi="Arial" w:hint="default"/>
      </w:rPr>
    </w:lvl>
    <w:lvl w:ilvl="3" w:tplc="ACFA666E" w:tentative="1">
      <w:start w:val="1"/>
      <w:numFmt w:val="bullet"/>
      <w:lvlText w:val="•"/>
      <w:lvlJc w:val="left"/>
      <w:pPr>
        <w:tabs>
          <w:tab w:val="num" w:pos="2880"/>
        </w:tabs>
        <w:ind w:left="2880" w:hanging="360"/>
      </w:pPr>
      <w:rPr>
        <w:rFonts w:ascii="Arial" w:hAnsi="Arial" w:hint="default"/>
      </w:rPr>
    </w:lvl>
    <w:lvl w:ilvl="4" w:tplc="0B286672" w:tentative="1">
      <w:start w:val="1"/>
      <w:numFmt w:val="bullet"/>
      <w:lvlText w:val="•"/>
      <w:lvlJc w:val="left"/>
      <w:pPr>
        <w:tabs>
          <w:tab w:val="num" w:pos="3600"/>
        </w:tabs>
        <w:ind w:left="3600" w:hanging="360"/>
      </w:pPr>
      <w:rPr>
        <w:rFonts w:ascii="Arial" w:hAnsi="Arial" w:hint="default"/>
      </w:rPr>
    </w:lvl>
    <w:lvl w:ilvl="5" w:tplc="BF5E3184" w:tentative="1">
      <w:start w:val="1"/>
      <w:numFmt w:val="bullet"/>
      <w:lvlText w:val="•"/>
      <w:lvlJc w:val="left"/>
      <w:pPr>
        <w:tabs>
          <w:tab w:val="num" w:pos="4320"/>
        </w:tabs>
        <w:ind w:left="4320" w:hanging="360"/>
      </w:pPr>
      <w:rPr>
        <w:rFonts w:ascii="Arial" w:hAnsi="Arial" w:hint="default"/>
      </w:rPr>
    </w:lvl>
    <w:lvl w:ilvl="6" w:tplc="0518A486" w:tentative="1">
      <w:start w:val="1"/>
      <w:numFmt w:val="bullet"/>
      <w:lvlText w:val="•"/>
      <w:lvlJc w:val="left"/>
      <w:pPr>
        <w:tabs>
          <w:tab w:val="num" w:pos="5040"/>
        </w:tabs>
        <w:ind w:left="5040" w:hanging="360"/>
      </w:pPr>
      <w:rPr>
        <w:rFonts w:ascii="Arial" w:hAnsi="Arial" w:hint="default"/>
      </w:rPr>
    </w:lvl>
    <w:lvl w:ilvl="7" w:tplc="1576D918" w:tentative="1">
      <w:start w:val="1"/>
      <w:numFmt w:val="bullet"/>
      <w:lvlText w:val="•"/>
      <w:lvlJc w:val="left"/>
      <w:pPr>
        <w:tabs>
          <w:tab w:val="num" w:pos="5760"/>
        </w:tabs>
        <w:ind w:left="5760" w:hanging="360"/>
      </w:pPr>
      <w:rPr>
        <w:rFonts w:ascii="Arial" w:hAnsi="Arial" w:hint="default"/>
      </w:rPr>
    </w:lvl>
    <w:lvl w:ilvl="8" w:tplc="EDF69DFC" w:tentative="1">
      <w:start w:val="1"/>
      <w:numFmt w:val="bullet"/>
      <w:lvlText w:val="•"/>
      <w:lvlJc w:val="left"/>
      <w:pPr>
        <w:tabs>
          <w:tab w:val="num" w:pos="6480"/>
        </w:tabs>
        <w:ind w:left="6480" w:hanging="360"/>
      </w:pPr>
      <w:rPr>
        <w:rFonts w:ascii="Arial" w:hAnsi="Arial" w:hint="default"/>
      </w:rPr>
    </w:lvl>
  </w:abstractNum>
  <w:abstractNum w:abstractNumId="83">
    <w:nsid w:val="68E743EA"/>
    <w:multiLevelType w:val="multilevel"/>
    <w:tmpl w:val="7892001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B903D5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BF970FE"/>
    <w:multiLevelType w:val="multilevel"/>
    <w:tmpl w:val="9F46EC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6C111FA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DE83C5E"/>
    <w:multiLevelType w:val="multilevel"/>
    <w:tmpl w:val="5A40A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DF112B0"/>
    <w:multiLevelType w:val="hybridMultilevel"/>
    <w:tmpl w:val="55D8C21C"/>
    <w:lvl w:ilvl="0" w:tplc="423447FE">
      <w:start w:val="1"/>
      <w:numFmt w:val="decimal"/>
      <w:lvlText w:val="%1."/>
      <w:lvlJc w:val="left"/>
      <w:pPr>
        <w:tabs>
          <w:tab w:val="num" w:pos="720"/>
        </w:tabs>
        <w:ind w:left="720" w:hanging="360"/>
      </w:pPr>
    </w:lvl>
    <w:lvl w:ilvl="1" w:tplc="420661BC" w:tentative="1">
      <w:start w:val="1"/>
      <w:numFmt w:val="decimal"/>
      <w:lvlText w:val="%2."/>
      <w:lvlJc w:val="left"/>
      <w:pPr>
        <w:tabs>
          <w:tab w:val="num" w:pos="1440"/>
        </w:tabs>
        <w:ind w:left="1440" w:hanging="360"/>
      </w:pPr>
    </w:lvl>
    <w:lvl w:ilvl="2" w:tplc="F70C3876" w:tentative="1">
      <w:start w:val="1"/>
      <w:numFmt w:val="decimal"/>
      <w:lvlText w:val="%3."/>
      <w:lvlJc w:val="left"/>
      <w:pPr>
        <w:tabs>
          <w:tab w:val="num" w:pos="2160"/>
        </w:tabs>
        <w:ind w:left="2160" w:hanging="360"/>
      </w:pPr>
    </w:lvl>
    <w:lvl w:ilvl="3" w:tplc="6F2C5D8E" w:tentative="1">
      <w:start w:val="1"/>
      <w:numFmt w:val="decimal"/>
      <w:lvlText w:val="%4."/>
      <w:lvlJc w:val="left"/>
      <w:pPr>
        <w:tabs>
          <w:tab w:val="num" w:pos="2880"/>
        </w:tabs>
        <w:ind w:left="2880" w:hanging="360"/>
      </w:pPr>
    </w:lvl>
    <w:lvl w:ilvl="4" w:tplc="6D8E494C" w:tentative="1">
      <w:start w:val="1"/>
      <w:numFmt w:val="decimal"/>
      <w:lvlText w:val="%5."/>
      <w:lvlJc w:val="left"/>
      <w:pPr>
        <w:tabs>
          <w:tab w:val="num" w:pos="3600"/>
        </w:tabs>
        <w:ind w:left="3600" w:hanging="360"/>
      </w:pPr>
    </w:lvl>
    <w:lvl w:ilvl="5" w:tplc="63925656" w:tentative="1">
      <w:start w:val="1"/>
      <w:numFmt w:val="decimal"/>
      <w:lvlText w:val="%6."/>
      <w:lvlJc w:val="left"/>
      <w:pPr>
        <w:tabs>
          <w:tab w:val="num" w:pos="4320"/>
        </w:tabs>
        <w:ind w:left="4320" w:hanging="360"/>
      </w:pPr>
    </w:lvl>
    <w:lvl w:ilvl="6" w:tplc="A91E8B32" w:tentative="1">
      <w:start w:val="1"/>
      <w:numFmt w:val="decimal"/>
      <w:lvlText w:val="%7."/>
      <w:lvlJc w:val="left"/>
      <w:pPr>
        <w:tabs>
          <w:tab w:val="num" w:pos="5040"/>
        </w:tabs>
        <w:ind w:left="5040" w:hanging="360"/>
      </w:pPr>
    </w:lvl>
    <w:lvl w:ilvl="7" w:tplc="72709866" w:tentative="1">
      <w:start w:val="1"/>
      <w:numFmt w:val="decimal"/>
      <w:lvlText w:val="%8."/>
      <w:lvlJc w:val="left"/>
      <w:pPr>
        <w:tabs>
          <w:tab w:val="num" w:pos="5760"/>
        </w:tabs>
        <w:ind w:left="5760" w:hanging="360"/>
      </w:pPr>
    </w:lvl>
    <w:lvl w:ilvl="8" w:tplc="E8884BCC" w:tentative="1">
      <w:start w:val="1"/>
      <w:numFmt w:val="decimal"/>
      <w:lvlText w:val="%9."/>
      <w:lvlJc w:val="left"/>
      <w:pPr>
        <w:tabs>
          <w:tab w:val="num" w:pos="6480"/>
        </w:tabs>
        <w:ind w:left="6480" w:hanging="360"/>
      </w:pPr>
    </w:lvl>
  </w:abstractNum>
  <w:abstractNum w:abstractNumId="89">
    <w:nsid w:val="701B040C"/>
    <w:multiLevelType w:val="multilevel"/>
    <w:tmpl w:val="638A3D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041464B"/>
    <w:multiLevelType w:val="hybridMultilevel"/>
    <w:tmpl w:val="A38E020E"/>
    <w:lvl w:ilvl="0" w:tplc="A1AE02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1006934"/>
    <w:multiLevelType w:val="hybridMultilevel"/>
    <w:tmpl w:val="90AE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A509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0617CB"/>
    <w:multiLevelType w:val="hybridMultilevel"/>
    <w:tmpl w:val="EC74B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21F61B3"/>
    <w:multiLevelType w:val="hybridMultilevel"/>
    <w:tmpl w:val="824C0D0E"/>
    <w:lvl w:ilvl="0" w:tplc="E8F6E24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AC13F9"/>
    <w:multiLevelType w:val="hybridMultilevel"/>
    <w:tmpl w:val="4D82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E976E0"/>
    <w:multiLevelType w:val="hybridMultilevel"/>
    <w:tmpl w:val="7B1E9EB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7">
    <w:nsid w:val="74703EDB"/>
    <w:multiLevelType w:val="multilevel"/>
    <w:tmpl w:val="492A3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4A822ED"/>
    <w:multiLevelType w:val="hybridMultilevel"/>
    <w:tmpl w:val="52F0547C"/>
    <w:lvl w:ilvl="0" w:tplc="B866D5CC">
      <w:numFmt w:val="bullet"/>
      <w:lvlText w:val="-"/>
      <w:lvlJc w:val="left"/>
      <w:pPr>
        <w:tabs>
          <w:tab w:val="num" w:pos="720"/>
        </w:tabs>
        <w:ind w:left="720" w:hanging="360"/>
      </w:pPr>
      <w:rPr>
        <w:rFonts w:ascii="Arial" w:eastAsiaTheme="minorHAnsi" w:hAnsi="Arial" w:cs="Arial" w:hint="default"/>
      </w:rPr>
    </w:lvl>
    <w:lvl w:ilvl="1" w:tplc="420661BC" w:tentative="1">
      <w:start w:val="1"/>
      <w:numFmt w:val="decimal"/>
      <w:lvlText w:val="%2."/>
      <w:lvlJc w:val="left"/>
      <w:pPr>
        <w:tabs>
          <w:tab w:val="num" w:pos="1440"/>
        </w:tabs>
        <w:ind w:left="1440" w:hanging="360"/>
      </w:pPr>
    </w:lvl>
    <w:lvl w:ilvl="2" w:tplc="F70C3876" w:tentative="1">
      <w:start w:val="1"/>
      <w:numFmt w:val="decimal"/>
      <w:lvlText w:val="%3."/>
      <w:lvlJc w:val="left"/>
      <w:pPr>
        <w:tabs>
          <w:tab w:val="num" w:pos="2160"/>
        </w:tabs>
        <w:ind w:left="2160" w:hanging="360"/>
      </w:pPr>
    </w:lvl>
    <w:lvl w:ilvl="3" w:tplc="6F2C5D8E" w:tentative="1">
      <w:start w:val="1"/>
      <w:numFmt w:val="decimal"/>
      <w:lvlText w:val="%4."/>
      <w:lvlJc w:val="left"/>
      <w:pPr>
        <w:tabs>
          <w:tab w:val="num" w:pos="2880"/>
        </w:tabs>
        <w:ind w:left="2880" w:hanging="360"/>
      </w:pPr>
    </w:lvl>
    <w:lvl w:ilvl="4" w:tplc="6D8E494C" w:tentative="1">
      <w:start w:val="1"/>
      <w:numFmt w:val="decimal"/>
      <w:lvlText w:val="%5."/>
      <w:lvlJc w:val="left"/>
      <w:pPr>
        <w:tabs>
          <w:tab w:val="num" w:pos="3600"/>
        </w:tabs>
        <w:ind w:left="3600" w:hanging="360"/>
      </w:pPr>
    </w:lvl>
    <w:lvl w:ilvl="5" w:tplc="63925656" w:tentative="1">
      <w:start w:val="1"/>
      <w:numFmt w:val="decimal"/>
      <w:lvlText w:val="%6."/>
      <w:lvlJc w:val="left"/>
      <w:pPr>
        <w:tabs>
          <w:tab w:val="num" w:pos="4320"/>
        </w:tabs>
        <w:ind w:left="4320" w:hanging="360"/>
      </w:pPr>
    </w:lvl>
    <w:lvl w:ilvl="6" w:tplc="A91E8B32" w:tentative="1">
      <w:start w:val="1"/>
      <w:numFmt w:val="decimal"/>
      <w:lvlText w:val="%7."/>
      <w:lvlJc w:val="left"/>
      <w:pPr>
        <w:tabs>
          <w:tab w:val="num" w:pos="5040"/>
        </w:tabs>
        <w:ind w:left="5040" w:hanging="360"/>
      </w:pPr>
    </w:lvl>
    <w:lvl w:ilvl="7" w:tplc="72709866" w:tentative="1">
      <w:start w:val="1"/>
      <w:numFmt w:val="decimal"/>
      <w:lvlText w:val="%8."/>
      <w:lvlJc w:val="left"/>
      <w:pPr>
        <w:tabs>
          <w:tab w:val="num" w:pos="5760"/>
        </w:tabs>
        <w:ind w:left="5760" w:hanging="360"/>
      </w:pPr>
    </w:lvl>
    <w:lvl w:ilvl="8" w:tplc="E8884BCC" w:tentative="1">
      <w:start w:val="1"/>
      <w:numFmt w:val="decimal"/>
      <w:lvlText w:val="%9."/>
      <w:lvlJc w:val="left"/>
      <w:pPr>
        <w:tabs>
          <w:tab w:val="num" w:pos="6480"/>
        </w:tabs>
        <w:ind w:left="6480" w:hanging="360"/>
      </w:pPr>
    </w:lvl>
  </w:abstractNum>
  <w:abstractNum w:abstractNumId="99">
    <w:nsid w:val="7C7A33B2"/>
    <w:multiLevelType w:val="multilevel"/>
    <w:tmpl w:val="F0F456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7D17269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82"/>
  </w:num>
  <w:num w:numId="4">
    <w:abstractNumId w:val="46"/>
  </w:num>
  <w:num w:numId="5">
    <w:abstractNumId w:val="41"/>
  </w:num>
  <w:num w:numId="6">
    <w:abstractNumId w:val="78"/>
  </w:num>
  <w:num w:numId="7">
    <w:abstractNumId w:val="10"/>
  </w:num>
  <w:num w:numId="8">
    <w:abstractNumId w:val="80"/>
  </w:num>
  <w:num w:numId="9">
    <w:abstractNumId w:val="19"/>
  </w:num>
  <w:num w:numId="10">
    <w:abstractNumId w:val="15"/>
  </w:num>
  <w:num w:numId="11">
    <w:abstractNumId w:val="31"/>
  </w:num>
  <w:num w:numId="12">
    <w:abstractNumId w:val="35"/>
  </w:num>
  <w:num w:numId="13">
    <w:abstractNumId w:val="33"/>
  </w:num>
  <w:num w:numId="14">
    <w:abstractNumId w:val="84"/>
  </w:num>
  <w:num w:numId="15">
    <w:abstractNumId w:val="88"/>
  </w:num>
  <w:num w:numId="16">
    <w:abstractNumId w:val="72"/>
  </w:num>
  <w:num w:numId="17">
    <w:abstractNumId w:val="39"/>
  </w:num>
  <w:num w:numId="18">
    <w:abstractNumId w:val="13"/>
  </w:num>
  <w:num w:numId="19">
    <w:abstractNumId w:val="70"/>
  </w:num>
  <w:num w:numId="20">
    <w:abstractNumId w:val="22"/>
  </w:num>
  <w:num w:numId="21">
    <w:abstractNumId w:val="93"/>
  </w:num>
  <w:num w:numId="22">
    <w:abstractNumId w:val="65"/>
  </w:num>
  <w:num w:numId="23">
    <w:abstractNumId w:val="66"/>
  </w:num>
  <w:num w:numId="24">
    <w:abstractNumId w:val="57"/>
  </w:num>
  <w:num w:numId="25">
    <w:abstractNumId w:val="32"/>
  </w:num>
  <w:num w:numId="26">
    <w:abstractNumId w:val="48"/>
  </w:num>
  <w:num w:numId="27">
    <w:abstractNumId w:val="53"/>
  </w:num>
  <w:num w:numId="28">
    <w:abstractNumId w:val="6"/>
  </w:num>
  <w:num w:numId="29">
    <w:abstractNumId w:val="1"/>
  </w:num>
  <w:num w:numId="30">
    <w:abstractNumId w:val="18"/>
  </w:num>
  <w:num w:numId="31">
    <w:abstractNumId w:val="8"/>
  </w:num>
  <w:num w:numId="32">
    <w:abstractNumId w:val="87"/>
  </w:num>
  <w:num w:numId="33">
    <w:abstractNumId w:val="100"/>
  </w:num>
  <w:num w:numId="34">
    <w:abstractNumId w:val="9"/>
  </w:num>
  <w:num w:numId="35">
    <w:abstractNumId w:val="40"/>
  </w:num>
  <w:num w:numId="36">
    <w:abstractNumId w:val="58"/>
  </w:num>
  <w:num w:numId="37">
    <w:abstractNumId w:val="3"/>
  </w:num>
  <w:num w:numId="38">
    <w:abstractNumId w:val="23"/>
  </w:num>
  <w:num w:numId="39">
    <w:abstractNumId w:val="49"/>
  </w:num>
  <w:num w:numId="40">
    <w:abstractNumId w:val="95"/>
  </w:num>
  <w:num w:numId="41">
    <w:abstractNumId w:val="38"/>
  </w:num>
  <w:num w:numId="42">
    <w:abstractNumId w:val="96"/>
  </w:num>
  <w:num w:numId="43">
    <w:abstractNumId w:val="54"/>
  </w:num>
  <w:num w:numId="44">
    <w:abstractNumId w:val="5"/>
  </w:num>
  <w:num w:numId="45">
    <w:abstractNumId w:val="24"/>
  </w:num>
  <w:num w:numId="46">
    <w:abstractNumId w:val="60"/>
  </w:num>
  <w:num w:numId="47">
    <w:abstractNumId w:val="59"/>
  </w:num>
  <w:num w:numId="48">
    <w:abstractNumId w:val="47"/>
  </w:num>
  <w:num w:numId="49">
    <w:abstractNumId w:val="67"/>
  </w:num>
  <w:num w:numId="50">
    <w:abstractNumId w:val="52"/>
  </w:num>
  <w:num w:numId="51">
    <w:abstractNumId w:val="29"/>
  </w:num>
  <w:num w:numId="52">
    <w:abstractNumId w:val="34"/>
  </w:num>
  <w:num w:numId="53">
    <w:abstractNumId w:val="51"/>
  </w:num>
  <w:num w:numId="54">
    <w:abstractNumId w:val="36"/>
  </w:num>
  <w:num w:numId="55">
    <w:abstractNumId w:val="45"/>
  </w:num>
  <w:num w:numId="56">
    <w:abstractNumId w:val="89"/>
  </w:num>
  <w:num w:numId="57">
    <w:abstractNumId w:val="62"/>
  </w:num>
  <w:num w:numId="58">
    <w:abstractNumId w:val="37"/>
  </w:num>
  <w:num w:numId="59">
    <w:abstractNumId w:val="74"/>
  </w:num>
  <w:num w:numId="60">
    <w:abstractNumId w:val="97"/>
  </w:num>
  <w:num w:numId="61">
    <w:abstractNumId w:val="85"/>
  </w:num>
  <w:num w:numId="62">
    <w:abstractNumId w:val="42"/>
  </w:num>
  <w:num w:numId="63">
    <w:abstractNumId w:val="81"/>
  </w:num>
  <w:num w:numId="64">
    <w:abstractNumId w:val="99"/>
  </w:num>
  <w:num w:numId="65">
    <w:abstractNumId w:val="63"/>
  </w:num>
  <w:num w:numId="66">
    <w:abstractNumId w:val="92"/>
  </w:num>
  <w:num w:numId="67">
    <w:abstractNumId w:val="71"/>
  </w:num>
  <w:num w:numId="68">
    <w:abstractNumId w:val="7"/>
  </w:num>
  <w:num w:numId="69">
    <w:abstractNumId w:val="0"/>
  </w:num>
  <w:num w:numId="70">
    <w:abstractNumId w:val="14"/>
  </w:num>
  <w:num w:numId="71">
    <w:abstractNumId w:val="86"/>
  </w:num>
  <w:num w:numId="72">
    <w:abstractNumId w:val="44"/>
  </w:num>
  <w:num w:numId="73">
    <w:abstractNumId w:val="30"/>
  </w:num>
  <w:num w:numId="74">
    <w:abstractNumId w:val="56"/>
  </w:num>
  <w:num w:numId="75">
    <w:abstractNumId w:val="76"/>
  </w:num>
  <w:num w:numId="76">
    <w:abstractNumId w:val="26"/>
  </w:num>
  <w:num w:numId="77">
    <w:abstractNumId w:val="61"/>
  </w:num>
  <w:num w:numId="78">
    <w:abstractNumId w:val="25"/>
  </w:num>
  <w:num w:numId="79">
    <w:abstractNumId w:val="79"/>
  </w:num>
  <w:num w:numId="80">
    <w:abstractNumId w:val="68"/>
  </w:num>
  <w:num w:numId="81">
    <w:abstractNumId w:val="55"/>
  </w:num>
  <w:num w:numId="82">
    <w:abstractNumId w:val="98"/>
  </w:num>
  <w:num w:numId="83">
    <w:abstractNumId w:val="28"/>
  </w:num>
  <w:num w:numId="84">
    <w:abstractNumId w:val="69"/>
  </w:num>
  <w:num w:numId="85">
    <w:abstractNumId w:val="50"/>
  </w:num>
  <w:num w:numId="86">
    <w:abstractNumId w:val="20"/>
  </w:num>
  <w:num w:numId="87">
    <w:abstractNumId w:val="77"/>
  </w:num>
  <w:num w:numId="88">
    <w:abstractNumId w:val="21"/>
  </w:num>
  <w:num w:numId="89">
    <w:abstractNumId w:val="83"/>
  </w:num>
  <w:num w:numId="90">
    <w:abstractNumId w:val="91"/>
  </w:num>
  <w:num w:numId="91">
    <w:abstractNumId w:val="94"/>
  </w:num>
  <w:num w:numId="92">
    <w:abstractNumId w:val="27"/>
  </w:num>
  <w:num w:numId="93">
    <w:abstractNumId w:val="4"/>
  </w:num>
  <w:num w:numId="94">
    <w:abstractNumId w:val="16"/>
  </w:num>
  <w:num w:numId="95">
    <w:abstractNumId w:val="43"/>
  </w:num>
  <w:num w:numId="96">
    <w:abstractNumId w:val="75"/>
  </w:num>
  <w:num w:numId="97">
    <w:abstractNumId w:val="64"/>
  </w:num>
  <w:num w:numId="98">
    <w:abstractNumId w:val="12"/>
  </w:num>
  <w:num w:numId="9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0">
    <w:abstractNumId w:val="90"/>
  </w:num>
  <w:num w:numId="101">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lignBordersAndEdg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A7"/>
    <w:rsid w:val="0000713A"/>
    <w:rsid w:val="00024839"/>
    <w:rsid w:val="0003470B"/>
    <w:rsid w:val="0004179D"/>
    <w:rsid w:val="00047613"/>
    <w:rsid w:val="00063D6D"/>
    <w:rsid w:val="00064520"/>
    <w:rsid w:val="00065F95"/>
    <w:rsid w:val="00067ADA"/>
    <w:rsid w:val="00075C26"/>
    <w:rsid w:val="000800EC"/>
    <w:rsid w:val="00084978"/>
    <w:rsid w:val="00086F9D"/>
    <w:rsid w:val="000900D0"/>
    <w:rsid w:val="000921C3"/>
    <w:rsid w:val="000939F4"/>
    <w:rsid w:val="000A1378"/>
    <w:rsid w:val="000C0F2A"/>
    <w:rsid w:val="000C6678"/>
    <w:rsid w:val="000D18B4"/>
    <w:rsid w:val="000D2C0C"/>
    <w:rsid w:val="000E62B5"/>
    <w:rsid w:val="001014B8"/>
    <w:rsid w:val="001032D6"/>
    <w:rsid w:val="00112E4F"/>
    <w:rsid w:val="001259E2"/>
    <w:rsid w:val="00127180"/>
    <w:rsid w:val="00131CF8"/>
    <w:rsid w:val="00143672"/>
    <w:rsid w:val="00163A0D"/>
    <w:rsid w:val="00166F30"/>
    <w:rsid w:val="0017649F"/>
    <w:rsid w:val="00177938"/>
    <w:rsid w:val="001B0CAD"/>
    <w:rsid w:val="001B5040"/>
    <w:rsid w:val="001B512E"/>
    <w:rsid w:val="001C0E58"/>
    <w:rsid w:val="001D4588"/>
    <w:rsid w:val="001E00C1"/>
    <w:rsid w:val="001E0DE7"/>
    <w:rsid w:val="001F426E"/>
    <w:rsid w:val="00200BCC"/>
    <w:rsid w:val="00223792"/>
    <w:rsid w:val="00225A9F"/>
    <w:rsid w:val="0023678A"/>
    <w:rsid w:val="002375E7"/>
    <w:rsid w:val="002552C5"/>
    <w:rsid w:val="00255392"/>
    <w:rsid w:val="002718CA"/>
    <w:rsid w:val="00276608"/>
    <w:rsid w:val="002800ED"/>
    <w:rsid w:val="002803FC"/>
    <w:rsid w:val="00283AD3"/>
    <w:rsid w:val="002856F3"/>
    <w:rsid w:val="002873DB"/>
    <w:rsid w:val="002958E8"/>
    <w:rsid w:val="002B1248"/>
    <w:rsid w:val="002B253A"/>
    <w:rsid w:val="002C246C"/>
    <w:rsid w:val="002D0F0E"/>
    <w:rsid w:val="002D5C7E"/>
    <w:rsid w:val="002D7F0D"/>
    <w:rsid w:val="00321137"/>
    <w:rsid w:val="0032581D"/>
    <w:rsid w:val="00332543"/>
    <w:rsid w:val="00337C5A"/>
    <w:rsid w:val="003405CC"/>
    <w:rsid w:val="00340CA3"/>
    <w:rsid w:val="003446ED"/>
    <w:rsid w:val="00351217"/>
    <w:rsid w:val="00356721"/>
    <w:rsid w:val="003573FE"/>
    <w:rsid w:val="003755AE"/>
    <w:rsid w:val="00375DE7"/>
    <w:rsid w:val="00376966"/>
    <w:rsid w:val="00382757"/>
    <w:rsid w:val="003846FE"/>
    <w:rsid w:val="00394229"/>
    <w:rsid w:val="00396635"/>
    <w:rsid w:val="003A18CB"/>
    <w:rsid w:val="003B02E9"/>
    <w:rsid w:val="003B5BB4"/>
    <w:rsid w:val="003C19F9"/>
    <w:rsid w:val="003C7093"/>
    <w:rsid w:val="003D0688"/>
    <w:rsid w:val="003D0797"/>
    <w:rsid w:val="003E521E"/>
    <w:rsid w:val="003F1034"/>
    <w:rsid w:val="0040630C"/>
    <w:rsid w:val="00421DBB"/>
    <w:rsid w:val="00423C79"/>
    <w:rsid w:val="004249B0"/>
    <w:rsid w:val="00426844"/>
    <w:rsid w:val="0044696A"/>
    <w:rsid w:val="004627CC"/>
    <w:rsid w:val="004647A1"/>
    <w:rsid w:val="00466B92"/>
    <w:rsid w:val="00470259"/>
    <w:rsid w:val="004746B7"/>
    <w:rsid w:val="00475956"/>
    <w:rsid w:val="00483C3D"/>
    <w:rsid w:val="004854D9"/>
    <w:rsid w:val="00492F4C"/>
    <w:rsid w:val="00497AA1"/>
    <w:rsid w:val="004A06E5"/>
    <w:rsid w:val="004A11F3"/>
    <w:rsid w:val="004A284F"/>
    <w:rsid w:val="004B0EF1"/>
    <w:rsid w:val="004B5256"/>
    <w:rsid w:val="004C1757"/>
    <w:rsid w:val="004D0617"/>
    <w:rsid w:val="004D1164"/>
    <w:rsid w:val="004D64B5"/>
    <w:rsid w:val="005003E6"/>
    <w:rsid w:val="005042D4"/>
    <w:rsid w:val="00507232"/>
    <w:rsid w:val="00512C58"/>
    <w:rsid w:val="00520A1F"/>
    <w:rsid w:val="0052311E"/>
    <w:rsid w:val="00527EBE"/>
    <w:rsid w:val="005327D3"/>
    <w:rsid w:val="00535BD6"/>
    <w:rsid w:val="0056402C"/>
    <w:rsid w:val="005729BB"/>
    <w:rsid w:val="00585025"/>
    <w:rsid w:val="0059597E"/>
    <w:rsid w:val="005A2219"/>
    <w:rsid w:val="005C6E07"/>
    <w:rsid w:val="005D07CB"/>
    <w:rsid w:val="005D0C8C"/>
    <w:rsid w:val="005D3340"/>
    <w:rsid w:val="005D7942"/>
    <w:rsid w:val="005E7915"/>
    <w:rsid w:val="005F05F8"/>
    <w:rsid w:val="005F126E"/>
    <w:rsid w:val="006019CC"/>
    <w:rsid w:val="006033A6"/>
    <w:rsid w:val="00621C98"/>
    <w:rsid w:val="00625AD1"/>
    <w:rsid w:val="006311FD"/>
    <w:rsid w:val="00641462"/>
    <w:rsid w:val="00646D14"/>
    <w:rsid w:val="00654DF4"/>
    <w:rsid w:val="0065585F"/>
    <w:rsid w:val="00664E58"/>
    <w:rsid w:val="0067343F"/>
    <w:rsid w:val="00676557"/>
    <w:rsid w:val="00681727"/>
    <w:rsid w:val="00684640"/>
    <w:rsid w:val="006906BD"/>
    <w:rsid w:val="006C22DE"/>
    <w:rsid w:val="006C3D52"/>
    <w:rsid w:val="006C7972"/>
    <w:rsid w:val="006D693B"/>
    <w:rsid w:val="00701C8A"/>
    <w:rsid w:val="007032D4"/>
    <w:rsid w:val="00711D0A"/>
    <w:rsid w:val="00713B05"/>
    <w:rsid w:val="00716F14"/>
    <w:rsid w:val="007358DB"/>
    <w:rsid w:val="00736215"/>
    <w:rsid w:val="007371E9"/>
    <w:rsid w:val="00742FBC"/>
    <w:rsid w:val="0074435C"/>
    <w:rsid w:val="00746DA7"/>
    <w:rsid w:val="0074762C"/>
    <w:rsid w:val="0075522B"/>
    <w:rsid w:val="007555C1"/>
    <w:rsid w:val="00762B31"/>
    <w:rsid w:val="007779EE"/>
    <w:rsid w:val="007925C9"/>
    <w:rsid w:val="007B3855"/>
    <w:rsid w:val="007C3BB9"/>
    <w:rsid w:val="007E516C"/>
    <w:rsid w:val="007E682C"/>
    <w:rsid w:val="007E6EE0"/>
    <w:rsid w:val="007E7E2D"/>
    <w:rsid w:val="007F22C1"/>
    <w:rsid w:val="007F3D85"/>
    <w:rsid w:val="008050B0"/>
    <w:rsid w:val="00807821"/>
    <w:rsid w:val="00833898"/>
    <w:rsid w:val="00840BA3"/>
    <w:rsid w:val="00843286"/>
    <w:rsid w:val="008524C4"/>
    <w:rsid w:val="00852B03"/>
    <w:rsid w:val="00855088"/>
    <w:rsid w:val="0086130A"/>
    <w:rsid w:val="00865195"/>
    <w:rsid w:val="00872E3E"/>
    <w:rsid w:val="00874E7E"/>
    <w:rsid w:val="00876A1C"/>
    <w:rsid w:val="00881081"/>
    <w:rsid w:val="008A78AB"/>
    <w:rsid w:val="008B202B"/>
    <w:rsid w:val="008B6FE1"/>
    <w:rsid w:val="008C0608"/>
    <w:rsid w:val="008C3971"/>
    <w:rsid w:val="008E6587"/>
    <w:rsid w:val="008F2CDC"/>
    <w:rsid w:val="008F3F08"/>
    <w:rsid w:val="00910A32"/>
    <w:rsid w:val="00912B7A"/>
    <w:rsid w:val="00934352"/>
    <w:rsid w:val="00934C22"/>
    <w:rsid w:val="00937A25"/>
    <w:rsid w:val="009474E6"/>
    <w:rsid w:val="00955D6D"/>
    <w:rsid w:val="00967F5B"/>
    <w:rsid w:val="009709EE"/>
    <w:rsid w:val="0097493E"/>
    <w:rsid w:val="00976DA5"/>
    <w:rsid w:val="0099209D"/>
    <w:rsid w:val="0099732B"/>
    <w:rsid w:val="009B1C9C"/>
    <w:rsid w:val="009B2EB4"/>
    <w:rsid w:val="009C02D2"/>
    <w:rsid w:val="009C1CE1"/>
    <w:rsid w:val="009C79ED"/>
    <w:rsid w:val="009D559A"/>
    <w:rsid w:val="009D6B50"/>
    <w:rsid w:val="009D7ED5"/>
    <w:rsid w:val="00A04973"/>
    <w:rsid w:val="00A05BAA"/>
    <w:rsid w:val="00A11E34"/>
    <w:rsid w:val="00A26A36"/>
    <w:rsid w:val="00A31BA5"/>
    <w:rsid w:val="00A34B3C"/>
    <w:rsid w:val="00A3546B"/>
    <w:rsid w:val="00A35C17"/>
    <w:rsid w:val="00A36F61"/>
    <w:rsid w:val="00A37EE6"/>
    <w:rsid w:val="00A50084"/>
    <w:rsid w:val="00A566FA"/>
    <w:rsid w:val="00A5779A"/>
    <w:rsid w:val="00A673AB"/>
    <w:rsid w:val="00A71557"/>
    <w:rsid w:val="00A77EF9"/>
    <w:rsid w:val="00A8111A"/>
    <w:rsid w:val="00A817AD"/>
    <w:rsid w:val="00A87E03"/>
    <w:rsid w:val="00AA381A"/>
    <w:rsid w:val="00AA7185"/>
    <w:rsid w:val="00AA7A46"/>
    <w:rsid w:val="00AB7AC5"/>
    <w:rsid w:val="00AC65B1"/>
    <w:rsid w:val="00AD53B1"/>
    <w:rsid w:val="00AE2EBE"/>
    <w:rsid w:val="00AE3D19"/>
    <w:rsid w:val="00AE7532"/>
    <w:rsid w:val="00B05E13"/>
    <w:rsid w:val="00B1368D"/>
    <w:rsid w:val="00B20692"/>
    <w:rsid w:val="00B27305"/>
    <w:rsid w:val="00B331E0"/>
    <w:rsid w:val="00B42FF5"/>
    <w:rsid w:val="00B566FE"/>
    <w:rsid w:val="00B6044C"/>
    <w:rsid w:val="00B62A6C"/>
    <w:rsid w:val="00B9071D"/>
    <w:rsid w:val="00B91D74"/>
    <w:rsid w:val="00B95040"/>
    <w:rsid w:val="00BA1926"/>
    <w:rsid w:val="00BA3FAC"/>
    <w:rsid w:val="00BA58E2"/>
    <w:rsid w:val="00BA7930"/>
    <w:rsid w:val="00BB059D"/>
    <w:rsid w:val="00BC595F"/>
    <w:rsid w:val="00BC61F4"/>
    <w:rsid w:val="00BE0B60"/>
    <w:rsid w:val="00BE5185"/>
    <w:rsid w:val="00BE6BB7"/>
    <w:rsid w:val="00BF0EE3"/>
    <w:rsid w:val="00BF3FDF"/>
    <w:rsid w:val="00BF6C4C"/>
    <w:rsid w:val="00C14F6E"/>
    <w:rsid w:val="00C326D6"/>
    <w:rsid w:val="00C32F7D"/>
    <w:rsid w:val="00C41490"/>
    <w:rsid w:val="00C52B5B"/>
    <w:rsid w:val="00C57EC7"/>
    <w:rsid w:val="00C65C47"/>
    <w:rsid w:val="00C67957"/>
    <w:rsid w:val="00C761BE"/>
    <w:rsid w:val="00C7621B"/>
    <w:rsid w:val="00C76332"/>
    <w:rsid w:val="00CB1DAF"/>
    <w:rsid w:val="00CB3D8F"/>
    <w:rsid w:val="00CB57E4"/>
    <w:rsid w:val="00CC0F5F"/>
    <w:rsid w:val="00CC1F35"/>
    <w:rsid w:val="00CF6143"/>
    <w:rsid w:val="00D14631"/>
    <w:rsid w:val="00D20E78"/>
    <w:rsid w:val="00D22302"/>
    <w:rsid w:val="00D23F95"/>
    <w:rsid w:val="00D242BC"/>
    <w:rsid w:val="00D30CAB"/>
    <w:rsid w:val="00D33222"/>
    <w:rsid w:val="00D36174"/>
    <w:rsid w:val="00D36AC5"/>
    <w:rsid w:val="00D463E0"/>
    <w:rsid w:val="00D56038"/>
    <w:rsid w:val="00D60E33"/>
    <w:rsid w:val="00D634D5"/>
    <w:rsid w:val="00D71E3E"/>
    <w:rsid w:val="00D83EF1"/>
    <w:rsid w:val="00DA1F1E"/>
    <w:rsid w:val="00DA4671"/>
    <w:rsid w:val="00DA7126"/>
    <w:rsid w:val="00DB0612"/>
    <w:rsid w:val="00DD3C91"/>
    <w:rsid w:val="00DE5681"/>
    <w:rsid w:val="00DF5D22"/>
    <w:rsid w:val="00E04EF3"/>
    <w:rsid w:val="00E069F7"/>
    <w:rsid w:val="00E23175"/>
    <w:rsid w:val="00E4272E"/>
    <w:rsid w:val="00E46610"/>
    <w:rsid w:val="00E50C91"/>
    <w:rsid w:val="00E53638"/>
    <w:rsid w:val="00E539BE"/>
    <w:rsid w:val="00E604FB"/>
    <w:rsid w:val="00E624C0"/>
    <w:rsid w:val="00E7022D"/>
    <w:rsid w:val="00E7033C"/>
    <w:rsid w:val="00E740CF"/>
    <w:rsid w:val="00E74C7B"/>
    <w:rsid w:val="00E763DB"/>
    <w:rsid w:val="00E76F8D"/>
    <w:rsid w:val="00E96F69"/>
    <w:rsid w:val="00EA5005"/>
    <w:rsid w:val="00EA7B2B"/>
    <w:rsid w:val="00EB7934"/>
    <w:rsid w:val="00EE6FDA"/>
    <w:rsid w:val="00EF223A"/>
    <w:rsid w:val="00F0235D"/>
    <w:rsid w:val="00F02CDC"/>
    <w:rsid w:val="00F04DA6"/>
    <w:rsid w:val="00F15FB1"/>
    <w:rsid w:val="00F17236"/>
    <w:rsid w:val="00F235E7"/>
    <w:rsid w:val="00F26263"/>
    <w:rsid w:val="00F27420"/>
    <w:rsid w:val="00F30D3B"/>
    <w:rsid w:val="00F50A2C"/>
    <w:rsid w:val="00F670CC"/>
    <w:rsid w:val="00F70478"/>
    <w:rsid w:val="00F956C7"/>
    <w:rsid w:val="00FA0414"/>
    <w:rsid w:val="00FB4765"/>
    <w:rsid w:val="00FB5542"/>
    <w:rsid w:val="00FC1825"/>
    <w:rsid w:val="00FC4B89"/>
    <w:rsid w:val="00FD4112"/>
    <w:rsid w:val="00FE0609"/>
    <w:rsid w:val="00FE4A9A"/>
    <w:rsid w:val="00FF5BD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6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D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46DA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DA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DA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46DA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aliases w:val="Table Heading 5"/>
    <w:basedOn w:val="Normal"/>
    <w:next w:val="Normal"/>
    <w:link w:val="Heading5Char"/>
    <w:uiPriority w:val="9"/>
    <w:unhideWhenUsed/>
    <w:qFormat/>
    <w:rsid w:val="00746DA7"/>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A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746DA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46DA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746DA7"/>
    <w:rPr>
      <w:rFonts w:asciiTheme="majorHAnsi" w:eastAsiaTheme="majorEastAsia" w:hAnsiTheme="majorHAnsi" w:cstheme="majorBidi"/>
      <w:i/>
      <w:iCs/>
      <w:color w:val="2E74B5" w:themeColor="accent1" w:themeShade="BF"/>
      <w:lang w:val="en-US"/>
    </w:rPr>
  </w:style>
  <w:style w:type="character" w:customStyle="1" w:styleId="Heading5Char">
    <w:name w:val="Heading 5 Char"/>
    <w:aliases w:val="Table Heading 5 Char"/>
    <w:basedOn w:val="DefaultParagraphFont"/>
    <w:link w:val="Heading5"/>
    <w:uiPriority w:val="9"/>
    <w:rsid w:val="00746DA7"/>
    <w:rPr>
      <w:rFonts w:asciiTheme="majorHAnsi" w:eastAsiaTheme="majorEastAsia" w:hAnsiTheme="majorHAnsi" w:cstheme="majorBidi"/>
      <w:color w:val="2E74B5" w:themeColor="accent1" w:themeShade="BF"/>
      <w:lang w:val="en-US"/>
    </w:rPr>
  </w:style>
  <w:style w:type="paragraph" w:styleId="ListParagraph">
    <w:name w:val="List Paragraph"/>
    <w:aliases w:val="References,MCHIP_list paragraph,List Paragraph1,Recommendation,Bullet List,FooterText,Bioforce zListePuce,Numbered List Paragraph,Bullets,ReferencesCxSpLast,Table/Figure Heading,Bullet Points,Liste Paragraf,Citation List,numbered"/>
    <w:basedOn w:val="Normal"/>
    <w:link w:val="ListParagraphChar"/>
    <w:uiPriority w:val="34"/>
    <w:qFormat/>
    <w:rsid w:val="00746DA7"/>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References Char,MCHIP_list paragraph Char,List Paragraph1 Char,Recommendation Char,Bullet List Char,FooterText Char,Bioforce zListePuce Char,Numbered List Paragraph Char,Bullets Char,ReferencesCxSpLast Char,Table/Figure Heading Char"/>
    <w:basedOn w:val="DefaultParagraphFont"/>
    <w:link w:val="ListParagraph"/>
    <w:uiPriority w:val="34"/>
    <w:qFormat/>
    <w:locked/>
    <w:rsid w:val="00746DA7"/>
    <w:rPr>
      <w:lang w:val="en-US"/>
    </w:rPr>
  </w:style>
  <w:style w:type="paragraph" w:customStyle="1" w:styleId="Default">
    <w:name w:val="Default"/>
    <w:rsid w:val="00746DA7"/>
    <w:pPr>
      <w:autoSpaceDE w:val="0"/>
      <w:autoSpaceDN w:val="0"/>
      <w:adjustRightInd w:val="0"/>
      <w:spacing w:after="0" w:line="240" w:lineRule="auto"/>
    </w:pPr>
    <w:rPr>
      <w:rFonts w:ascii="Arial" w:hAnsi="Arial" w:cs="Arial"/>
      <w:color w:val="000000"/>
      <w:sz w:val="24"/>
      <w:szCs w:val="24"/>
      <w:lang w:val="en-US"/>
    </w:rPr>
  </w:style>
  <w:style w:type="paragraph" w:styleId="PlainText">
    <w:name w:val="Plain Text"/>
    <w:basedOn w:val="Normal"/>
    <w:link w:val="PlainTextChar"/>
    <w:rsid w:val="00746DA7"/>
    <w:rPr>
      <w:rFonts w:ascii="Courier New" w:hAnsi="Courier New"/>
      <w:sz w:val="20"/>
      <w:szCs w:val="20"/>
      <w:lang w:val="fr-FR" w:eastAsia="fr-FR"/>
    </w:rPr>
  </w:style>
  <w:style w:type="character" w:customStyle="1" w:styleId="PlainTextChar">
    <w:name w:val="Plain Text Char"/>
    <w:basedOn w:val="DefaultParagraphFont"/>
    <w:link w:val="PlainText"/>
    <w:rsid w:val="00746DA7"/>
    <w:rPr>
      <w:rFonts w:ascii="Courier New" w:eastAsia="Times New Roman" w:hAnsi="Courier New" w:cs="Times New Roman"/>
      <w:sz w:val="20"/>
      <w:szCs w:val="20"/>
      <w:lang w:eastAsia="fr-FR"/>
    </w:rPr>
  </w:style>
  <w:style w:type="paragraph" w:customStyle="1" w:styleId="NormalEPIVAC">
    <w:name w:val="Normal EPIVAC"/>
    <w:basedOn w:val="Normal"/>
    <w:link w:val="NormalEPIVACCar"/>
    <w:rsid w:val="00746DA7"/>
    <w:pPr>
      <w:ind w:firstLine="357"/>
      <w:jc w:val="both"/>
    </w:pPr>
    <w:rPr>
      <w:rFonts w:ascii="Arial" w:hAnsi="Arial" w:cs="Arial"/>
      <w:sz w:val="20"/>
      <w:szCs w:val="20"/>
      <w:lang w:eastAsia="zh-CN" w:bidi="en-US"/>
    </w:rPr>
  </w:style>
  <w:style w:type="character" w:customStyle="1" w:styleId="NormalEPIVACCar">
    <w:name w:val="Normal EPIVAC Car"/>
    <w:link w:val="NormalEPIVAC"/>
    <w:rsid w:val="00746DA7"/>
    <w:rPr>
      <w:rFonts w:ascii="Arial" w:eastAsia="Times New Roman" w:hAnsi="Arial" w:cs="Arial"/>
      <w:sz w:val="20"/>
      <w:szCs w:val="20"/>
      <w:lang w:val="en-US" w:eastAsia="zh-CN" w:bidi="en-US"/>
    </w:rPr>
  </w:style>
  <w:style w:type="paragraph" w:styleId="TOCHeading">
    <w:name w:val="TOC Heading"/>
    <w:basedOn w:val="Heading1"/>
    <w:next w:val="Normal"/>
    <w:uiPriority w:val="39"/>
    <w:unhideWhenUsed/>
    <w:qFormat/>
    <w:rsid w:val="00746DA7"/>
    <w:pPr>
      <w:outlineLvl w:val="9"/>
    </w:pPr>
  </w:style>
  <w:style w:type="paragraph" w:styleId="TOC1">
    <w:name w:val="toc 1"/>
    <w:basedOn w:val="Heading5"/>
    <w:next w:val="Normal"/>
    <w:autoRedefine/>
    <w:uiPriority w:val="39"/>
    <w:unhideWhenUsed/>
    <w:rsid w:val="00967F5B"/>
    <w:pPr>
      <w:tabs>
        <w:tab w:val="right" w:leader="dot" w:pos="9396"/>
      </w:tabs>
      <w:spacing w:after="100"/>
    </w:pPr>
  </w:style>
  <w:style w:type="paragraph" w:styleId="TOC2">
    <w:name w:val="toc 2"/>
    <w:basedOn w:val="Normal"/>
    <w:next w:val="Normal"/>
    <w:autoRedefine/>
    <w:uiPriority w:val="39"/>
    <w:unhideWhenUsed/>
    <w:rsid w:val="00746DA7"/>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46DA7"/>
    <w:pPr>
      <w:spacing w:after="100" w:line="259" w:lineRule="auto"/>
      <w:ind w:left="44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DA7"/>
    <w:rPr>
      <w:color w:val="0563C1" w:themeColor="hyperlink"/>
      <w:u w:val="single"/>
    </w:rPr>
  </w:style>
  <w:style w:type="paragraph" w:styleId="TOC4">
    <w:name w:val="toc 4"/>
    <w:basedOn w:val="Normal"/>
    <w:next w:val="Normal"/>
    <w:autoRedefine/>
    <w:uiPriority w:val="39"/>
    <w:unhideWhenUsed/>
    <w:rsid w:val="00746DA7"/>
    <w:pPr>
      <w:spacing w:after="100" w:line="259"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746DA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46DA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46DA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46DA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46DA7"/>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746DA7"/>
    <w:rPr>
      <w:color w:val="808080"/>
      <w:shd w:val="clear" w:color="auto" w:fill="E6E6E6"/>
    </w:rPr>
  </w:style>
  <w:style w:type="paragraph" w:customStyle="1" w:styleId="Pa1">
    <w:name w:val="Pa1"/>
    <w:basedOn w:val="Default"/>
    <w:next w:val="Default"/>
    <w:uiPriority w:val="99"/>
    <w:rsid w:val="00746DA7"/>
    <w:pPr>
      <w:spacing w:line="1081" w:lineRule="atLeast"/>
    </w:pPr>
    <w:rPr>
      <w:rFonts w:ascii="BalboaPlus Fill" w:hAnsi="BalboaPlus Fill" w:cstheme="minorBidi"/>
      <w:color w:val="auto"/>
    </w:rPr>
  </w:style>
  <w:style w:type="paragraph" w:styleId="FootnoteText">
    <w:name w:val="footnote text"/>
    <w:aliases w:val="FOOTNOTES,fn,single space,footnote text,Texte de note de bas de page,footnote text Car,Texte de note de bas de page Car,footnote text Car Car Car,footnote text Car1 Car,Note de bas de page Car Car Car Car Car,Footnote Text1,ADB,f,Car"/>
    <w:basedOn w:val="Normal"/>
    <w:link w:val="FootnoteTextChar"/>
    <w:unhideWhenUsed/>
    <w:qFormat/>
    <w:rsid w:val="00746DA7"/>
    <w:rPr>
      <w:rFonts w:asciiTheme="minorHAnsi" w:eastAsiaTheme="minorHAnsi" w:hAnsiTheme="minorHAnsi" w:cstheme="minorBidi"/>
      <w:sz w:val="20"/>
      <w:szCs w:val="20"/>
    </w:rPr>
  </w:style>
  <w:style w:type="character" w:customStyle="1" w:styleId="FootnoteTextChar">
    <w:name w:val="Footnote Text Char"/>
    <w:aliases w:val="FOOTNOTES Char,fn Char,single space Char,footnote text Char,Texte de note de bas de page Char,footnote text Car Char,Texte de note de bas de page Car Char,footnote text Car Car Car Char,footnote text Car1 Car Char,Footnote Text1 Char"/>
    <w:basedOn w:val="DefaultParagraphFont"/>
    <w:link w:val="FootnoteText"/>
    <w:rsid w:val="00746DA7"/>
    <w:rPr>
      <w:sz w:val="20"/>
      <w:szCs w:val="20"/>
      <w:lang w:val="en-US"/>
    </w:rPr>
  </w:style>
  <w:style w:type="character" w:styleId="FootnoteReference">
    <w:name w:val="footnote reference"/>
    <w:aliases w:val="note bp,SUPERS, Car Car Char Car Char Car Car Char Car Char Char, Car Car Car Car Car Car Car Car Char Car Car Char Car Car Car Char Car Char Char Char,ftref,Car Car Char Car Char Car Car Char Car Char Char,16 Point"/>
    <w:basedOn w:val="DefaultParagraphFont"/>
    <w:link w:val="BVIfnrCarCar1Car"/>
    <w:unhideWhenUsed/>
    <w:rsid w:val="00746DA7"/>
    <w:rPr>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FootnoteReference"/>
    <w:rsid w:val="00746DA7"/>
    <w:pPr>
      <w:spacing w:after="160" w:line="240" w:lineRule="exact"/>
      <w:jc w:val="both"/>
    </w:pPr>
    <w:rPr>
      <w:rFonts w:asciiTheme="minorHAnsi" w:eastAsiaTheme="minorHAnsi" w:hAnsiTheme="minorHAnsi" w:cstheme="minorBidi"/>
      <w:sz w:val="22"/>
      <w:szCs w:val="22"/>
      <w:vertAlign w:val="superscript"/>
      <w:lang w:val="fr-FR"/>
    </w:rPr>
  </w:style>
  <w:style w:type="character" w:customStyle="1" w:styleId="A11">
    <w:name w:val="A11"/>
    <w:uiPriority w:val="99"/>
    <w:rsid w:val="00746DA7"/>
    <w:rPr>
      <w:rFonts w:cs="Roboto"/>
      <w:color w:val="211D1E"/>
    </w:rPr>
  </w:style>
  <w:style w:type="paragraph" w:styleId="BodyText">
    <w:name w:val="Body Text"/>
    <w:basedOn w:val="Normal"/>
    <w:link w:val="BodyTextChar"/>
    <w:rsid w:val="00746DA7"/>
    <w:pPr>
      <w:spacing w:after="120"/>
    </w:pPr>
    <w:rPr>
      <w:rFonts w:ascii="Times" w:hAnsi="Times"/>
      <w:szCs w:val="20"/>
      <w:lang w:eastAsia="fr-FR"/>
    </w:rPr>
  </w:style>
  <w:style w:type="character" w:customStyle="1" w:styleId="BodyTextChar">
    <w:name w:val="Body Text Char"/>
    <w:basedOn w:val="DefaultParagraphFont"/>
    <w:link w:val="BodyText"/>
    <w:rsid w:val="00746DA7"/>
    <w:rPr>
      <w:rFonts w:ascii="Times" w:eastAsia="Times New Roman" w:hAnsi="Times" w:cs="Times New Roman"/>
      <w:sz w:val="24"/>
      <w:szCs w:val="20"/>
      <w:lang w:val="en-US" w:eastAsia="fr-FR"/>
    </w:rPr>
  </w:style>
  <w:style w:type="paragraph" w:styleId="NoSpacing">
    <w:name w:val="No Spacing"/>
    <w:qFormat/>
    <w:rsid w:val="00746DA7"/>
    <w:pPr>
      <w:spacing w:after="0" w:line="240" w:lineRule="auto"/>
    </w:pPr>
    <w:rPr>
      <w:rFonts w:ascii="Garamond" w:eastAsia="Times New Roman" w:hAnsi="Garamond" w:cs="Times New Roman"/>
      <w:sz w:val="24"/>
      <w:lang w:val="en-US" w:eastAsia="fr-FR"/>
    </w:rPr>
  </w:style>
  <w:style w:type="paragraph" w:customStyle="1" w:styleId="Paragraphedeliste1">
    <w:name w:val="Paragraphe de liste1"/>
    <w:aliases w:val="Liste couleur - Accent 11,Number Paragraph"/>
    <w:basedOn w:val="Normal"/>
    <w:link w:val="Paragraphedeliste1Car"/>
    <w:uiPriority w:val="34"/>
    <w:qFormat/>
    <w:rsid w:val="00746DA7"/>
    <w:pPr>
      <w:ind w:left="720"/>
      <w:contextualSpacing/>
    </w:pPr>
    <w:rPr>
      <w:rFonts w:eastAsia="Cambria"/>
    </w:rPr>
  </w:style>
  <w:style w:type="character" w:customStyle="1" w:styleId="Paragraphedeliste1Car">
    <w:name w:val="Paragraphe de liste1 Car"/>
    <w:aliases w:val="Liste couleur - Accent 1 Car1,Number Paragraph Car"/>
    <w:basedOn w:val="DefaultParagraphFont"/>
    <w:link w:val="Paragraphedeliste1"/>
    <w:uiPriority w:val="34"/>
    <w:rsid w:val="00746DA7"/>
    <w:rPr>
      <w:rFonts w:ascii="Times New Roman" w:eastAsia="Cambria" w:hAnsi="Times New Roman" w:cs="Times New Roman"/>
      <w:sz w:val="24"/>
      <w:szCs w:val="24"/>
      <w:lang w:val="en-US"/>
    </w:rPr>
  </w:style>
  <w:style w:type="paragraph" w:customStyle="1" w:styleId="StyleBoxbullet10pt">
    <w:name w:val="Style Boxbullet + 10 pt"/>
    <w:basedOn w:val="Normal"/>
    <w:rsid w:val="00746DA7"/>
    <w:pPr>
      <w:numPr>
        <w:numId w:val="4"/>
      </w:numPr>
    </w:pPr>
    <w:rPr>
      <w:rFonts w:eastAsia="Calibri"/>
    </w:rPr>
  </w:style>
  <w:style w:type="paragraph" w:styleId="Title">
    <w:name w:val="Title"/>
    <w:basedOn w:val="Normal"/>
    <w:next w:val="Normal"/>
    <w:link w:val="TitleChar"/>
    <w:uiPriority w:val="10"/>
    <w:qFormat/>
    <w:rsid w:val="00746D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DA7"/>
    <w:rPr>
      <w:rFonts w:asciiTheme="majorHAnsi" w:eastAsiaTheme="majorEastAsia" w:hAnsiTheme="majorHAnsi" w:cstheme="majorBidi"/>
      <w:spacing w:val="-10"/>
      <w:kern w:val="28"/>
      <w:sz w:val="56"/>
      <w:szCs w:val="56"/>
      <w:lang w:val="en-US"/>
    </w:rPr>
  </w:style>
  <w:style w:type="paragraph" w:styleId="Caption">
    <w:name w:val="caption"/>
    <w:aliases w:val="Légende1,Légende21,Légende111,Car111, Car111,Car Car Car Car Car Car Car Car Car111,Car Car Car Car Car111,Car Car Car Car111,Car Car Car Car Car Car Car Car211,Car Car Car Car Car Car Car Car Car Car Car Car Car Car Car11"/>
    <w:basedOn w:val="Normal"/>
    <w:next w:val="Normal"/>
    <w:link w:val="CaptionChar"/>
    <w:unhideWhenUsed/>
    <w:qFormat/>
    <w:rsid w:val="00746DA7"/>
    <w:pPr>
      <w:spacing w:after="200"/>
    </w:pPr>
    <w:rPr>
      <w:rFonts w:asciiTheme="minorHAnsi" w:eastAsiaTheme="minorEastAsia" w:hAnsiTheme="minorHAnsi" w:cstheme="minorBidi"/>
      <w:b/>
      <w:bCs/>
      <w:color w:val="5B9BD5" w:themeColor="accent1"/>
      <w:sz w:val="18"/>
      <w:szCs w:val="18"/>
      <w:lang w:val="en-GB" w:eastAsia="zh-CN"/>
    </w:rPr>
  </w:style>
  <w:style w:type="character" w:customStyle="1" w:styleId="CaptionChar">
    <w:name w:val="Caption Char"/>
    <w:aliases w:val="Légende1 Char,Légende21 Char,Légende111 Char,Car111 Char, Car111 Char,Car Car Car Car Car Car Car Car Car111 Char,Car Car Car Car Car111 Char,Car Car Car Car111 Char,Car Car Car Car Car Car Car Car211 Char"/>
    <w:link w:val="Caption"/>
    <w:rsid w:val="00746DA7"/>
    <w:rPr>
      <w:rFonts w:eastAsiaTheme="minorEastAsia"/>
      <w:b/>
      <w:bCs/>
      <w:color w:val="5B9BD5" w:themeColor="accent1"/>
      <w:sz w:val="18"/>
      <w:szCs w:val="18"/>
      <w:lang w:val="en-GB" w:eastAsia="zh-CN"/>
    </w:rPr>
  </w:style>
  <w:style w:type="character" w:customStyle="1" w:styleId="FootnoteTextChar2">
    <w:name w:val="Footnote Text Char2"/>
    <w:aliases w:val="Footnote Text Char1 Char Char1,Footnote Text Char Char Char1 Char1,Footnote Text Char1 Char Char Char1 Char1,Footnote Text Char1 Char1 Char Char1,Footnote Text Char Char Char Char Char1,Footnote Text Char1 Char Char Char Char Char"/>
    <w:basedOn w:val="DefaultParagraphFont"/>
    <w:uiPriority w:val="99"/>
    <w:rsid w:val="00746DA7"/>
    <w:rPr>
      <w:sz w:val="20"/>
      <w:szCs w:val="20"/>
    </w:rPr>
  </w:style>
  <w:style w:type="paragraph" w:customStyle="1" w:styleId="f1">
    <w:name w:val="f1"/>
    <w:basedOn w:val="Normal"/>
    <w:next w:val="FootnoteText"/>
    <w:uiPriority w:val="99"/>
    <w:unhideWhenUsed/>
    <w:rsid w:val="00746DA7"/>
    <w:rPr>
      <w:rFonts w:asciiTheme="minorHAnsi" w:hAnsiTheme="minorHAnsi" w:cstheme="minorBidi"/>
      <w:sz w:val="20"/>
      <w:szCs w:val="20"/>
      <w:lang w:val="en-GB" w:eastAsia="zh-CN"/>
    </w:rPr>
  </w:style>
  <w:style w:type="paragraph" w:customStyle="1" w:styleId="ftrefCarCar1">
    <w:name w:val="ftref Car Car1"/>
    <w:aliases w:val="16 Point Car Car1,Superscript 6 Point Car1 Car, BVI fnr Car1 Car,BVI fnr Car Car2, BVI fnr Car Car Car1 Car, BVI fnr Car Car Car Car Car1 Car, BVI fnr Car Car Car Car Char Car Car1 Car,BVI fnr Car1 Car,BVI fnr Car Car Car1 Car"/>
    <w:basedOn w:val="Normal"/>
    <w:uiPriority w:val="99"/>
    <w:rsid w:val="00746DA7"/>
    <w:pPr>
      <w:spacing w:after="160" w:line="240" w:lineRule="exact"/>
      <w:jc w:val="both"/>
    </w:pPr>
    <w:rPr>
      <w:rFonts w:ascii="Calibri" w:eastAsia="Calibri" w:hAnsi="Calibri"/>
      <w:sz w:val="20"/>
      <w:szCs w:val="20"/>
      <w:shd w:val="clear" w:color="auto" w:fill="FFFFFF"/>
      <w:vertAlign w:val="superscript"/>
      <w:lang w:val="fr-FR" w:eastAsia="fr-FR"/>
    </w:rPr>
  </w:style>
  <w:style w:type="character" w:customStyle="1" w:styleId="A2">
    <w:name w:val="A2"/>
    <w:uiPriority w:val="99"/>
    <w:rsid w:val="00746DA7"/>
    <w:rPr>
      <w:rFonts w:cs="Myriad"/>
      <w:color w:val="000000"/>
      <w:sz w:val="20"/>
      <w:szCs w:val="20"/>
    </w:rPr>
  </w:style>
  <w:style w:type="character" w:customStyle="1" w:styleId="citation">
    <w:name w:val="citation"/>
    <w:basedOn w:val="DefaultParagraphFont"/>
    <w:rsid w:val="00746DA7"/>
  </w:style>
  <w:style w:type="character" w:customStyle="1" w:styleId="citecrochet1">
    <w:name w:val="cite_crochet1"/>
    <w:basedOn w:val="DefaultParagraphFont"/>
    <w:rsid w:val="00746DA7"/>
    <w:rPr>
      <w:vanish/>
      <w:webHidden w:val="0"/>
      <w:specVanish w:val="0"/>
    </w:rPr>
  </w:style>
  <w:style w:type="table" w:styleId="TableGrid">
    <w:name w:val="Table Grid"/>
    <w:basedOn w:val="TableNormal"/>
    <w:uiPriority w:val="59"/>
    <w:rsid w:val="00746D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6DA7"/>
    <w:rPr>
      <w:sz w:val="16"/>
      <w:szCs w:val="16"/>
    </w:rPr>
  </w:style>
  <w:style w:type="paragraph" w:styleId="CommentText">
    <w:name w:val="annotation text"/>
    <w:basedOn w:val="Normal"/>
    <w:link w:val="CommentTextChar"/>
    <w:uiPriority w:val="99"/>
    <w:semiHidden/>
    <w:unhideWhenUsed/>
    <w:rsid w:val="00746DA7"/>
    <w:rPr>
      <w:sz w:val="20"/>
      <w:szCs w:val="20"/>
    </w:rPr>
  </w:style>
  <w:style w:type="character" w:customStyle="1" w:styleId="CommentTextChar">
    <w:name w:val="Comment Text Char"/>
    <w:basedOn w:val="DefaultParagraphFont"/>
    <w:link w:val="CommentText"/>
    <w:uiPriority w:val="99"/>
    <w:semiHidden/>
    <w:rsid w:val="00746D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6DA7"/>
    <w:rPr>
      <w:b/>
      <w:bCs/>
    </w:rPr>
  </w:style>
  <w:style w:type="character" w:customStyle="1" w:styleId="CommentSubjectChar">
    <w:name w:val="Comment Subject Char"/>
    <w:basedOn w:val="CommentTextChar"/>
    <w:link w:val="CommentSubject"/>
    <w:uiPriority w:val="99"/>
    <w:semiHidden/>
    <w:rsid w:val="00746DA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46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A7"/>
    <w:rPr>
      <w:rFonts w:ascii="Segoe UI" w:eastAsia="Times New Roman" w:hAnsi="Segoe UI" w:cs="Segoe UI"/>
      <w:sz w:val="18"/>
      <w:szCs w:val="18"/>
      <w:lang w:val="en-US"/>
    </w:rPr>
  </w:style>
  <w:style w:type="paragraph" w:styleId="Header">
    <w:name w:val="header"/>
    <w:basedOn w:val="Normal"/>
    <w:link w:val="HeaderChar"/>
    <w:uiPriority w:val="99"/>
    <w:unhideWhenUsed/>
    <w:rsid w:val="00746D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6DA7"/>
    <w:rPr>
      <w:lang w:val="en-US"/>
    </w:rPr>
  </w:style>
  <w:style w:type="paragraph" w:styleId="Footer">
    <w:name w:val="footer"/>
    <w:basedOn w:val="Normal"/>
    <w:link w:val="FooterChar"/>
    <w:uiPriority w:val="99"/>
    <w:unhideWhenUsed/>
    <w:rsid w:val="00746DA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6DA7"/>
    <w:rPr>
      <w:lang w:val="en-US"/>
    </w:rPr>
  </w:style>
  <w:style w:type="paragraph" w:styleId="TableofFigures">
    <w:name w:val="table of figures"/>
    <w:basedOn w:val="Normal"/>
    <w:next w:val="Normal"/>
    <w:uiPriority w:val="99"/>
    <w:unhideWhenUsed/>
    <w:rsid w:val="00746DA7"/>
    <w:pPr>
      <w:spacing w:line="259" w:lineRule="auto"/>
    </w:pPr>
    <w:rPr>
      <w:rFonts w:asciiTheme="minorHAnsi" w:eastAsiaTheme="minorHAnsi" w:hAnsiTheme="minorHAnsi" w:cstheme="minorBidi"/>
      <w:sz w:val="22"/>
      <w:szCs w:val="22"/>
    </w:rPr>
  </w:style>
  <w:style w:type="character" w:customStyle="1" w:styleId="superscript">
    <w:name w:val="superscript"/>
    <w:basedOn w:val="DefaultParagraphFont"/>
    <w:rsid w:val="004C1757"/>
  </w:style>
  <w:style w:type="paragraph" w:customStyle="1" w:styleId="p2">
    <w:name w:val="p2"/>
    <w:basedOn w:val="Normal"/>
    <w:rsid w:val="00131CF8"/>
    <w:rPr>
      <w:rFonts w:ascii="Times" w:eastAsiaTheme="minorHAnsi" w:hAnsi="Times"/>
      <w:sz w:val="14"/>
      <w:szCs w:val="14"/>
    </w:rPr>
  </w:style>
  <w:style w:type="character" w:customStyle="1" w:styleId="apple-converted-space">
    <w:name w:val="apple-converted-space"/>
    <w:basedOn w:val="DefaultParagraphFont"/>
    <w:rsid w:val="00131CF8"/>
  </w:style>
  <w:style w:type="paragraph" w:customStyle="1" w:styleId="paragraph-indent">
    <w:name w:val="paragraph-indent"/>
    <w:basedOn w:val="Normal"/>
    <w:rsid w:val="007E6EE0"/>
    <w:pPr>
      <w:spacing w:before="100" w:beforeAutospacing="1" w:after="100" w:afterAutospacing="1"/>
    </w:pPr>
    <w:rPr>
      <w:rFonts w:eastAsiaTheme="minorHAnsi"/>
    </w:rPr>
  </w:style>
  <w:style w:type="paragraph" w:customStyle="1" w:styleId="p1">
    <w:name w:val="p1"/>
    <w:basedOn w:val="Normal"/>
    <w:rsid w:val="00937A25"/>
    <w:rPr>
      <w:rFonts w:ascii="Times" w:eastAsiaTheme="minorHAnsi" w:hAnsi="Times"/>
      <w:sz w:val="18"/>
      <w:szCs w:val="18"/>
    </w:rPr>
  </w:style>
  <w:style w:type="paragraph" w:customStyle="1" w:styleId="paragraph-no-indent-no-space">
    <w:name w:val="paragraph-no-indent-no-space"/>
    <w:basedOn w:val="Normal"/>
    <w:rsid w:val="00B95040"/>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3C19F9"/>
    <w:rPr>
      <w:color w:val="954F72" w:themeColor="followedHyperlink"/>
      <w:u w:val="single"/>
    </w:rPr>
  </w:style>
  <w:style w:type="character" w:styleId="Strong">
    <w:name w:val="Strong"/>
    <w:basedOn w:val="DefaultParagraphFont"/>
    <w:uiPriority w:val="22"/>
    <w:qFormat/>
    <w:rsid w:val="00127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0453">
      <w:bodyDiv w:val="1"/>
      <w:marLeft w:val="0"/>
      <w:marRight w:val="0"/>
      <w:marTop w:val="0"/>
      <w:marBottom w:val="0"/>
      <w:divBdr>
        <w:top w:val="none" w:sz="0" w:space="0" w:color="auto"/>
        <w:left w:val="none" w:sz="0" w:space="0" w:color="auto"/>
        <w:bottom w:val="none" w:sz="0" w:space="0" w:color="auto"/>
        <w:right w:val="none" w:sz="0" w:space="0" w:color="auto"/>
      </w:divBdr>
    </w:div>
    <w:div w:id="12143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guinee.org/images/Documents/Publications/INS/annuelles/annuaire/Annuaire_INS_2019_op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D604-BC2D-0940-96F3-C2A80D67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9473</Words>
  <Characters>45474</Characters>
  <Application>Microsoft Macintosh Word</Application>
  <DocSecurity>0</DocSecurity>
  <Lines>7579</Lines>
  <Paragraphs>4995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Abt Associates Inc.</Company>
  <LinksUpToDate>false</LinksUpToDate>
  <CharactersWithSpaces>49952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 Diallo</dc:creator>
  <cp:keywords/>
  <dc:description/>
  <cp:lastModifiedBy>Microsoft Office User</cp:lastModifiedBy>
  <cp:revision>6</cp:revision>
  <dcterms:created xsi:type="dcterms:W3CDTF">2021-05-23T21:12:00Z</dcterms:created>
  <dcterms:modified xsi:type="dcterms:W3CDTF">2021-05-23T21:14:00Z</dcterms:modified>
</cp:coreProperties>
</file>